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6D7861" w14:textId="3A1F5640" w:rsidR="00791FFA" w:rsidRPr="0022756B" w:rsidRDefault="0022756B" w:rsidP="00791FFA">
      <w:pPr>
        <w:tabs>
          <w:tab w:val="center" w:pos="4677"/>
          <w:tab w:val="right" w:pos="9355"/>
        </w:tabs>
        <w:spacing w:after="0" w:line="240" w:lineRule="auto"/>
        <w:jc w:val="center"/>
        <w:rPr>
          <w:rFonts w:ascii="Times New Roman" w:eastAsia="Times New Roman" w:hAnsi="Times New Roman" w:cs="Times New Roman"/>
          <w:b/>
          <w:sz w:val="24"/>
          <w:szCs w:val="24"/>
          <w:lang w:val="en-US" w:eastAsia="ru-RU"/>
        </w:rPr>
      </w:pPr>
      <w:r>
        <w:rPr>
          <w:rFonts w:ascii="Times New Roman" w:eastAsia="Times New Roman" w:hAnsi="Times New Roman" w:cs="Times New Roman"/>
          <w:b/>
          <w:bCs/>
          <w:sz w:val="24"/>
          <w:szCs w:val="24"/>
          <w:lang w:val="kk-KZ" w:eastAsia="ru-RU"/>
        </w:rPr>
        <w:t>S</w:t>
      </w:r>
      <w:r>
        <w:rPr>
          <w:rFonts w:ascii="Times New Roman" w:eastAsia="Times New Roman" w:hAnsi="Times New Roman" w:cs="Times New Roman"/>
          <w:b/>
          <w:bCs/>
          <w:sz w:val="24"/>
          <w:szCs w:val="24"/>
          <w:lang w:val="en-US" w:eastAsia="ru-RU"/>
        </w:rPr>
        <w:t>ATBAYEV UNIVERSITY</w:t>
      </w:r>
    </w:p>
    <w:p w14:paraId="72AFE7AB" w14:textId="77777777" w:rsidR="00791FFA" w:rsidRPr="0022756B" w:rsidRDefault="00791FFA" w:rsidP="00791FFA">
      <w:pPr>
        <w:spacing w:after="0" w:line="240" w:lineRule="auto"/>
        <w:jc w:val="center"/>
        <w:rPr>
          <w:rFonts w:ascii="Times New Roman" w:eastAsia="Times New Roman" w:hAnsi="Times New Roman" w:cs="Times New Roman"/>
          <w:b/>
          <w:sz w:val="24"/>
          <w:szCs w:val="24"/>
          <w:lang w:val="en-US" w:eastAsia="ru-RU"/>
        </w:rPr>
      </w:pPr>
    </w:p>
    <w:p w14:paraId="6157816E" w14:textId="77777777" w:rsidR="00791FFA" w:rsidRPr="0022756B" w:rsidRDefault="00791FFA" w:rsidP="00791FFA">
      <w:pPr>
        <w:spacing w:after="0" w:line="240" w:lineRule="auto"/>
        <w:jc w:val="center"/>
        <w:rPr>
          <w:rFonts w:ascii="Times New Roman" w:eastAsia="Times New Roman" w:hAnsi="Times New Roman" w:cs="Times New Roman"/>
          <w:sz w:val="24"/>
          <w:szCs w:val="24"/>
          <w:lang w:val="en-US" w:eastAsia="ru-RU"/>
        </w:rPr>
      </w:pPr>
    </w:p>
    <w:tbl>
      <w:tblPr>
        <w:tblW w:w="2700" w:type="dxa"/>
        <w:jc w:val="center"/>
        <w:tblLook w:val="01E0" w:firstRow="1" w:lastRow="1" w:firstColumn="1" w:lastColumn="1" w:noHBand="0" w:noVBand="0"/>
      </w:tblPr>
      <w:tblGrid>
        <w:gridCol w:w="2700"/>
      </w:tblGrid>
      <w:tr w:rsidR="00791FFA" w:rsidRPr="00791FFA" w14:paraId="1B0E7E59" w14:textId="77777777" w:rsidTr="00F83D90">
        <w:trPr>
          <w:trHeight w:val="1653"/>
          <w:jc w:val="center"/>
        </w:trPr>
        <w:tc>
          <w:tcPr>
            <w:tcW w:w="2700" w:type="dxa"/>
          </w:tcPr>
          <w:p w14:paraId="750D51F8" w14:textId="77777777" w:rsidR="00791FFA" w:rsidRPr="00791FFA" w:rsidRDefault="00791FFA" w:rsidP="00791FFA">
            <w:pPr>
              <w:spacing w:after="0" w:line="240" w:lineRule="auto"/>
              <w:jc w:val="center"/>
              <w:rPr>
                <w:rFonts w:ascii="Times New Roman" w:eastAsia="Times New Roman" w:hAnsi="Times New Roman" w:cs="Times New Roman"/>
                <w:sz w:val="24"/>
                <w:szCs w:val="24"/>
                <w:lang w:eastAsia="ru-RU"/>
              </w:rPr>
            </w:pPr>
            <w:r w:rsidRPr="00791FFA">
              <w:rPr>
                <w:rFonts w:ascii="Times New Roman" w:eastAsia="Times New Roman" w:hAnsi="Times New Roman" w:cs="Times New Roman"/>
                <w:noProof/>
                <w:sz w:val="24"/>
                <w:szCs w:val="24"/>
                <w:lang w:eastAsia="ru-RU"/>
              </w:rPr>
              <w:drawing>
                <wp:inline distT="0" distB="0" distL="0" distR="0" wp14:anchorId="41ED397F" wp14:editId="44C386B7">
                  <wp:extent cx="510540" cy="76552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5583" cy="773081"/>
                          </a:xfrm>
                          <a:prstGeom prst="rect">
                            <a:avLst/>
                          </a:prstGeom>
                          <a:noFill/>
                          <a:ln>
                            <a:noFill/>
                          </a:ln>
                        </pic:spPr>
                      </pic:pic>
                    </a:graphicData>
                  </a:graphic>
                </wp:inline>
              </w:drawing>
            </w:r>
          </w:p>
        </w:tc>
      </w:tr>
    </w:tbl>
    <w:p w14:paraId="19961059" w14:textId="77777777" w:rsidR="00791FFA" w:rsidRPr="002833F4" w:rsidRDefault="00791FFA" w:rsidP="00791FFA">
      <w:pPr>
        <w:spacing w:after="0" w:line="240" w:lineRule="auto"/>
        <w:rPr>
          <w:rFonts w:ascii="Times New Roman" w:hAnsi="Times New Roman"/>
          <w:sz w:val="28"/>
          <w:szCs w:val="28"/>
          <w:lang w:val="kk-KZ"/>
        </w:rPr>
      </w:pPr>
    </w:p>
    <w:p w14:paraId="2CFDE247" w14:textId="6F2FF45A" w:rsidR="00791FFA" w:rsidRPr="00501F67" w:rsidRDefault="00501F67" w:rsidP="00791FFA">
      <w:pPr>
        <w:spacing w:after="0" w:line="240" w:lineRule="auto"/>
        <w:rPr>
          <w:rFonts w:ascii="Times New Roman" w:hAnsi="Times New Roman"/>
          <w:sz w:val="28"/>
          <w:szCs w:val="28"/>
          <w:lang w:val="en-US"/>
        </w:rPr>
      </w:pPr>
      <w:r w:rsidRPr="00567485">
        <w:rPr>
          <w:rFonts w:ascii="Times New Roman" w:hAnsi="Times New Roman"/>
          <w:sz w:val="28"/>
          <w:szCs w:val="28"/>
          <w:lang w:val="en-US"/>
        </w:rPr>
        <w:t>UDK</w:t>
      </w:r>
      <w:r w:rsidR="001665DD" w:rsidRPr="00567485">
        <w:rPr>
          <w:rFonts w:ascii="Times New Roman" w:hAnsi="Times New Roman"/>
          <w:sz w:val="28"/>
          <w:szCs w:val="28"/>
          <w:lang w:val="en-US"/>
        </w:rPr>
        <w:t xml:space="preserve"> 005.8</w:t>
      </w:r>
      <w:r w:rsidR="00567485" w:rsidRPr="00567485">
        <w:rPr>
          <w:rFonts w:ascii="Times New Roman" w:hAnsi="Times New Roman"/>
          <w:sz w:val="28"/>
          <w:szCs w:val="28"/>
          <w:lang w:val="en-US"/>
        </w:rPr>
        <w:t>:338</w:t>
      </w:r>
      <w:r w:rsidR="00567485" w:rsidRPr="00337AE5">
        <w:rPr>
          <w:rFonts w:ascii="Times New Roman" w:hAnsi="Times New Roman"/>
          <w:sz w:val="28"/>
          <w:szCs w:val="28"/>
          <w:lang w:val="en-US"/>
        </w:rPr>
        <w:t>.28</w:t>
      </w:r>
      <w:r w:rsidR="001665DD" w:rsidRPr="00567485">
        <w:rPr>
          <w:rFonts w:ascii="Times New Roman" w:hAnsi="Times New Roman"/>
          <w:sz w:val="28"/>
          <w:szCs w:val="28"/>
          <w:lang w:val="en-US"/>
        </w:rPr>
        <w:t>(04</w:t>
      </w:r>
      <w:r w:rsidR="00567485" w:rsidRPr="00337AE5">
        <w:rPr>
          <w:rFonts w:ascii="Times New Roman" w:hAnsi="Times New Roman"/>
          <w:sz w:val="28"/>
          <w:szCs w:val="28"/>
          <w:lang w:val="en-US"/>
        </w:rPr>
        <w:t>7</w:t>
      </w:r>
      <w:r w:rsidR="001665DD" w:rsidRPr="00567485">
        <w:rPr>
          <w:rFonts w:ascii="Times New Roman" w:hAnsi="Times New Roman"/>
          <w:sz w:val="28"/>
          <w:szCs w:val="28"/>
          <w:lang w:val="en-US"/>
        </w:rPr>
        <w:t>)</w:t>
      </w:r>
      <w:r w:rsidR="002833F4" w:rsidRPr="00501F67">
        <w:rPr>
          <w:rFonts w:ascii="Times New Roman" w:hAnsi="Times New Roman"/>
          <w:sz w:val="28"/>
          <w:szCs w:val="28"/>
          <w:lang w:val="en-US"/>
        </w:rPr>
        <w:t xml:space="preserve">                   </w:t>
      </w:r>
      <w:r w:rsidR="00567485" w:rsidRPr="00337AE5">
        <w:rPr>
          <w:rFonts w:ascii="Times New Roman" w:hAnsi="Times New Roman"/>
          <w:sz w:val="28"/>
          <w:szCs w:val="28"/>
          <w:lang w:val="en-US"/>
        </w:rPr>
        <w:t xml:space="preserve">         </w:t>
      </w:r>
      <w:r w:rsidR="002833F4" w:rsidRPr="00501F67">
        <w:rPr>
          <w:rFonts w:ascii="Times New Roman" w:hAnsi="Times New Roman"/>
          <w:sz w:val="28"/>
          <w:szCs w:val="28"/>
          <w:lang w:val="en-US"/>
        </w:rPr>
        <w:t xml:space="preserve">                                   </w:t>
      </w:r>
      <w:r>
        <w:rPr>
          <w:rFonts w:ascii="Times New Roman" w:hAnsi="Times New Roman"/>
          <w:sz w:val="28"/>
          <w:szCs w:val="28"/>
          <w:lang w:val="en-US"/>
        </w:rPr>
        <w:t>On manuscript rights</w:t>
      </w:r>
    </w:p>
    <w:p w14:paraId="22DE7D42" w14:textId="77777777" w:rsidR="00791FFA" w:rsidRPr="00501F67" w:rsidRDefault="00791FFA" w:rsidP="00791FFA">
      <w:pPr>
        <w:spacing w:after="0" w:line="240" w:lineRule="auto"/>
        <w:jc w:val="center"/>
        <w:rPr>
          <w:rFonts w:ascii="Times New Roman" w:hAnsi="Times New Roman"/>
          <w:sz w:val="28"/>
          <w:szCs w:val="28"/>
          <w:lang w:val="en-US"/>
        </w:rPr>
      </w:pPr>
    </w:p>
    <w:p w14:paraId="610C06D7" w14:textId="77777777" w:rsidR="003035E6" w:rsidRDefault="003035E6" w:rsidP="00791FFA">
      <w:pPr>
        <w:spacing w:after="0" w:line="240" w:lineRule="auto"/>
        <w:jc w:val="center"/>
        <w:rPr>
          <w:rFonts w:ascii="Times New Roman" w:hAnsi="Times New Roman"/>
          <w:b/>
          <w:color w:val="000000"/>
          <w:sz w:val="28"/>
          <w:szCs w:val="28"/>
          <w:lang w:val="kk-KZ"/>
        </w:rPr>
      </w:pPr>
    </w:p>
    <w:p w14:paraId="38CE59BF" w14:textId="77777777" w:rsidR="003811D9" w:rsidRDefault="003811D9" w:rsidP="00791FFA">
      <w:pPr>
        <w:spacing w:after="0" w:line="240" w:lineRule="auto"/>
        <w:jc w:val="center"/>
        <w:rPr>
          <w:rFonts w:ascii="Times New Roman" w:hAnsi="Times New Roman"/>
          <w:b/>
          <w:color w:val="000000"/>
          <w:sz w:val="28"/>
          <w:szCs w:val="28"/>
          <w:lang w:val="kk-KZ"/>
        </w:rPr>
      </w:pPr>
    </w:p>
    <w:p w14:paraId="3CEB966D" w14:textId="77777777" w:rsidR="003035E6" w:rsidRDefault="003035E6" w:rsidP="00791FFA">
      <w:pPr>
        <w:spacing w:after="0" w:line="240" w:lineRule="auto"/>
        <w:jc w:val="center"/>
        <w:rPr>
          <w:rFonts w:ascii="Times New Roman" w:hAnsi="Times New Roman"/>
          <w:b/>
          <w:color w:val="000000"/>
          <w:sz w:val="28"/>
          <w:szCs w:val="28"/>
          <w:lang w:val="kk-KZ"/>
        </w:rPr>
      </w:pPr>
    </w:p>
    <w:p w14:paraId="4C78210C" w14:textId="522ECB99" w:rsidR="00791FFA" w:rsidRDefault="00501F67" w:rsidP="00791FFA">
      <w:pPr>
        <w:spacing w:after="0" w:line="240" w:lineRule="auto"/>
        <w:jc w:val="center"/>
        <w:rPr>
          <w:rFonts w:ascii="Times New Roman" w:hAnsi="Times New Roman"/>
          <w:b/>
          <w:color w:val="000000"/>
          <w:sz w:val="28"/>
          <w:szCs w:val="28"/>
          <w:lang w:val="en-US"/>
        </w:rPr>
      </w:pPr>
      <w:r>
        <w:rPr>
          <w:rFonts w:ascii="Times New Roman" w:hAnsi="Times New Roman"/>
          <w:b/>
          <w:color w:val="000000"/>
          <w:sz w:val="28"/>
          <w:szCs w:val="28"/>
          <w:lang w:val="en-US"/>
        </w:rPr>
        <w:t>TURKEBAYEVA KARINA TOLEU</w:t>
      </w:r>
      <w:r w:rsidR="004E5833">
        <w:rPr>
          <w:rFonts w:ascii="Times New Roman" w:hAnsi="Times New Roman"/>
          <w:b/>
          <w:color w:val="000000"/>
          <w:sz w:val="28"/>
          <w:szCs w:val="28"/>
          <w:lang w:val="en-US"/>
        </w:rPr>
        <w:t>OVNA</w:t>
      </w:r>
    </w:p>
    <w:p w14:paraId="78FDC270" w14:textId="77777777" w:rsidR="003811D9" w:rsidRPr="004E5833" w:rsidRDefault="003811D9" w:rsidP="00791FFA">
      <w:pPr>
        <w:spacing w:after="0" w:line="240" w:lineRule="auto"/>
        <w:jc w:val="center"/>
        <w:rPr>
          <w:rFonts w:ascii="Times New Roman" w:hAnsi="Times New Roman"/>
          <w:b/>
          <w:color w:val="000000"/>
          <w:sz w:val="28"/>
          <w:szCs w:val="28"/>
          <w:lang w:val="en-US"/>
        </w:rPr>
      </w:pPr>
    </w:p>
    <w:p w14:paraId="792FB178" w14:textId="77777777" w:rsidR="008C26E7" w:rsidRPr="00CC74D9" w:rsidRDefault="008C26E7" w:rsidP="00791FFA">
      <w:pPr>
        <w:spacing w:after="0" w:line="240" w:lineRule="auto"/>
        <w:jc w:val="center"/>
        <w:rPr>
          <w:rFonts w:ascii="Times New Roman" w:hAnsi="Times New Roman"/>
          <w:b/>
          <w:color w:val="000000"/>
          <w:sz w:val="28"/>
          <w:szCs w:val="28"/>
          <w:lang w:val="kk-KZ"/>
        </w:rPr>
      </w:pPr>
    </w:p>
    <w:p w14:paraId="3C418B29" w14:textId="77777777" w:rsidR="008C26E7" w:rsidRPr="000D099A" w:rsidRDefault="008C26E7" w:rsidP="008C26E7">
      <w:pPr>
        <w:spacing w:after="0" w:line="240" w:lineRule="auto"/>
        <w:jc w:val="center"/>
        <w:rPr>
          <w:rFonts w:ascii="Times New Roman" w:hAnsi="Times New Roman"/>
          <w:b/>
          <w:sz w:val="28"/>
          <w:szCs w:val="28"/>
          <w:lang w:val="en-US"/>
        </w:rPr>
      </w:pPr>
      <w:r w:rsidRPr="000D099A">
        <w:rPr>
          <w:rFonts w:ascii="Times New Roman" w:hAnsi="Times New Roman"/>
          <w:b/>
          <w:sz w:val="28"/>
          <w:szCs w:val="28"/>
          <w:lang w:val="en-US"/>
        </w:rPr>
        <w:t>Regional diversity, development and growth: evidence from Kazakhstan, project approach</w:t>
      </w:r>
    </w:p>
    <w:p w14:paraId="39847844" w14:textId="35B82F3F" w:rsidR="008C26E7" w:rsidRDefault="008C26E7" w:rsidP="008C26E7">
      <w:pPr>
        <w:tabs>
          <w:tab w:val="left" w:pos="3828"/>
        </w:tabs>
        <w:spacing w:after="0" w:line="240" w:lineRule="auto"/>
        <w:jc w:val="both"/>
        <w:rPr>
          <w:rFonts w:ascii="Times New Roman" w:hAnsi="Times New Roman"/>
          <w:sz w:val="28"/>
          <w:szCs w:val="28"/>
          <w:lang w:val="en-US"/>
        </w:rPr>
      </w:pPr>
    </w:p>
    <w:p w14:paraId="75F95807" w14:textId="77777777" w:rsidR="008C26E7" w:rsidRDefault="008C26E7" w:rsidP="008C26E7">
      <w:pPr>
        <w:tabs>
          <w:tab w:val="left" w:pos="3828"/>
        </w:tabs>
        <w:spacing w:after="0" w:line="240" w:lineRule="auto"/>
        <w:jc w:val="both"/>
        <w:rPr>
          <w:rFonts w:ascii="Times New Roman" w:hAnsi="Times New Roman"/>
          <w:sz w:val="28"/>
          <w:szCs w:val="28"/>
          <w:lang w:val="en-US"/>
        </w:rPr>
      </w:pPr>
    </w:p>
    <w:p w14:paraId="57B19E59" w14:textId="77777777" w:rsidR="003811D9" w:rsidRDefault="003811D9" w:rsidP="008C26E7">
      <w:pPr>
        <w:tabs>
          <w:tab w:val="left" w:pos="3828"/>
        </w:tabs>
        <w:spacing w:after="0" w:line="240" w:lineRule="auto"/>
        <w:jc w:val="both"/>
        <w:rPr>
          <w:rFonts w:ascii="Times New Roman" w:hAnsi="Times New Roman"/>
          <w:sz w:val="28"/>
          <w:szCs w:val="28"/>
          <w:lang w:val="en-US"/>
        </w:rPr>
      </w:pPr>
    </w:p>
    <w:p w14:paraId="2A069069" w14:textId="432607D5" w:rsidR="008C26E7" w:rsidRPr="00C343D4" w:rsidRDefault="008C26E7" w:rsidP="008C26E7">
      <w:pPr>
        <w:tabs>
          <w:tab w:val="left" w:pos="3828"/>
        </w:tabs>
        <w:spacing w:after="0" w:line="240" w:lineRule="auto"/>
        <w:jc w:val="center"/>
        <w:rPr>
          <w:rFonts w:ascii="Times New Roman" w:hAnsi="Times New Roman"/>
          <w:b/>
          <w:sz w:val="28"/>
          <w:szCs w:val="28"/>
          <w:lang w:val="en-US"/>
        </w:rPr>
      </w:pPr>
      <w:r w:rsidRPr="00C343D4">
        <w:rPr>
          <w:rFonts w:ascii="Times New Roman" w:hAnsi="Times New Roman"/>
          <w:b/>
          <w:sz w:val="28"/>
          <w:szCs w:val="28"/>
          <w:lang w:val="en-US"/>
        </w:rPr>
        <w:t>6</w:t>
      </w:r>
      <w:r w:rsidRPr="008C26E7">
        <w:rPr>
          <w:rFonts w:ascii="Times New Roman" w:hAnsi="Times New Roman"/>
          <w:b/>
          <w:sz w:val="28"/>
          <w:szCs w:val="28"/>
          <w:lang w:val="en-US"/>
        </w:rPr>
        <w:t>D</w:t>
      </w:r>
      <w:r w:rsidRPr="00C343D4">
        <w:rPr>
          <w:rFonts w:ascii="Times New Roman" w:hAnsi="Times New Roman"/>
          <w:b/>
          <w:sz w:val="28"/>
          <w:szCs w:val="28"/>
          <w:lang w:val="en-US"/>
        </w:rPr>
        <w:t xml:space="preserve">051800 – </w:t>
      </w:r>
      <w:r w:rsidR="007D0A9F">
        <w:rPr>
          <w:rFonts w:ascii="Times New Roman" w:hAnsi="Times New Roman"/>
          <w:b/>
          <w:sz w:val="28"/>
          <w:szCs w:val="28"/>
          <w:lang w:val="en-US"/>
        </w:rPr>
        <w:t>Project</w:t>
      </w:r>
      <w:r w:rsidR="007D0A9F" w:rsidRPr="00C343D4">
        <w:rPr>
          <w:rFonts w:ascii="Times New Roman" w:hAnsi="Times New Roman"/>
          <w:b/>
          <w:sz w:val="28"/>
          <w:szCs w:val="28"/>
          <w:lang w:val="en-US"/>
        </w:rPr>
        <w:t xml:space="preserve"> </w:t>
      </w:r>
      <w:r w:rsidR="007D0A9F">
        <w:rPr>
          <w:rFonts w:ascii="Times New Roman" w:hAnsi="Times New Roman"/>
          <w:b/>
          <w:sz w:val="28"/>
          <w:szCs w:val="28"/>
          <w:lang w:val="en-US"/>
        </w:rPr>
        <w:t>Management</w:t>
      </w:r>
    </w:p>
    <w:p w14:paraId="37989B8E" w14:textId="77777777" w:rsidR="00791FFA" w:rsidRPr="00C343D4" w:rsidRDefault="00791FFA" w:rsidP="00791FFA">
      <w:pPr>
        <w:spacing w:after="0" w:line="240" w:lineRule="auto"/>
        <w:jc w:val="center"/>
        <w:rPr>
          <w:rFonts w:ascii="Times New Roman" w:hAnsi="Times New Roman"/>
          <w:sz w:val="28"/>
          <w:szCs w:val="28"/>
          <w:lang w:val="en-US"/>
        </w:rPr>
      </w:pPr>
    </w:p>
    <w:p w14:paraId="766A1386" w14:textId="77777777" w:rsidR="003811D9" w:rsidRPr="00C343D4" w:rsidRDefault="003811D9" w:rsidP="00791FFA">
      <w:pPr>
        <w:spacing w:after="0" w:line="240" w:lineRule="auto"/>
        <w:jc w:val="center"/>
        <w:rPr>
          <w:rFonts w:ascii="Times New Roman" w:hAnsi="Times New Roman"/>
          <w:sz w:val="28"/>
          <w:szCs w:val="28"/>
          <w:lang w:val="en-US"/>
        </w:rPr>
      </w:pPr>
    </w:p>
    <w:p w14:paraId="74947A63" w14:textId="5335025F" w:rsidR="00791FFA" w:rsidRPr="007D30AC" w:rsidRDefault="007D0A9F" w:rsidP="00791FFA">
      <w:pPr>
        <w:spacing w:after="0" w:line="240" w:lineRule="auto"/>
        <w:jc w:val="center"/>
        <w:rPr>
          <w:rFonts w:ascii="Times New Roman" w:hAnsi="Times New Roman"/>
          <w:b/>
          <w:sz w:val="28"/>
          <w:szCs w:val="28"/>
          <w:lang w:val="en-US"/>
        </w:rPr>
      </w:pPr>
      <w:r>
        <w:rPr>
          <w:rFonts w:ascii="Times New Roman" w:hAnsi="Times New Roman"/>
          <w:b/>
          <w:sz w:val="28"/>
          <w:szCs w:val="28"/>
          <w:lang w:val="en-US"/>
        </w:rPr>
        <w:t>DISSERTATION</w:t>
      </w:r>
    </w:p>
    <w:p w14:paraId="2196732E" w14:textId="23604BCE" w:rsidR="000D099A" w:rsidRDefault="007D30AC" w:rsidP="00791FFA">
      <w:pPr>
        <w:spacing w:after="0" w:line="240" w:lineRule="auto"/>
        <w:jc w:val="center"/>
        <w:rPr>
          <w:rFonts w:ascii="Times New Roman" w:hAnsi="Times New Roman"/>
          <w:sz w:val="28"/>
          <w:szCs w:val="28"/>
          <w:lang w:val="en-US"/>
        </w:rPr>
      </w:pPr>
      <w:r w:rsidRPr="007D30AC">
        <w:rPr>
          <w:rFonts w:ascii="Times New Roman" w:hAnsi="Times New Roman"/>
          <w:sz w:val="28"/>
          <w:szCs w:val="28"/>
          <w:lang w:val="en-US"/>
        </w:rPr>
        <w:t>in fulfilment of the requirements for the degree of</w:t>
      </w:r>
      <w:r>
        <w:rPr>
          <w:rFonts w:ascii="Times New Roman" w:hAnsi="Times New Roman"/>
          <w:sz w:val="28"/>
          <w:szCs w:val="28"/>
          <w:lang w:val="en-US"/>
        </w:rPr>
        <w:t xml:space="preserve"> </w:t>
      </w:r>
    </w:p>
    <w:p w14:paraId="5563554A" w14:textId="30BDCA5E" w:rsidR="007D30AC" w:rsidRPr="007D30AC" w:rsidRDefault="007D30AC" w:rsidP="00791FFA">
      <w:pPr>
        <w:spacing w:after="0" w:line="240" w:lineRule="auto"/>
        <w:jc w:val="center"/>
        <w:rPr>
          <w:rFonts w:ascii="Times New Roman" w:hAnsi="Times New Roman"/>
          <w:sz w:val="28"/>
          <w:szCs w:val="28"/>
          <w:lang w:val="en-US"/>
        </w:rPr>
      </w:pPr>
      <w:r w:rsidRPr="007D30AC">
        <w:rPr>
          <w:rFonts w:ascii="Times New Roman" w:hAnsi="Times New Roman"/>
          <w:sz w:val="28"/>
          <w:szCs w:val="28"/>
          <w:lang w:val="en-US"/>
        </w:rPr>
        <w:t>Doctor of Philosophy (PhD)</w:t>
      </w:r>
    </w:p>
    <w:p w14:paraId="101E9A35" w14:textId="77777777" w:rsidR="00791FFA" w:rsidRPr="007D30AC" w:rsidRDefault="00791FFA" w:rsidP="00791FFA">
      <w:pPr>
        <w:spacing w:after="0" w:line="240" w:lineRule="auto"/>
        <w:jc w:val="both"/>
        <w:rPr>
          <w:rFonts w:ascii="Times New Roman" w:hAnsi="Times New Roman"/>
          <w:sz w:val="28"/>
          <w:szCs w:val="28"/>
          <w:lang w:val="en-US"/>
        </w:rPr>
      </w:pPr>
    </w:p>
    <w:p w14:paraId="010EAF16" w14:textId="77777777" w:rsidR="002833F4" w:rsidRPr="007D30AC" w:rsidRDefault="002833F4" w:rsidP="00791FFA">
      <w:pPr>
        <w:spacing w:after="0" w:line="240" w:lineRule="auto"/>
        <w:jc w:val="both"/>
        <w:rPr>
          <w:rFonts w:ascii="Times New Roman" w:hAnsi="Times New Roman"/>
          <w:sz w:val="28"/>
          <w:szCs w:val="28"/>
          <w:lang w:val="en-US"/>
        </w:rPr>
      </w:pPr>
    </w:p>
    <w:p w14:paraId="186EE5A3" w14:textId="77777777" w:rsidR="000E0FED" w:rsidRDefault="007D0A9F" w:rsidP="003811D9">
      <w:pPr>
        <w:pStyle w:val="af0"/>
        <w:ind w:left="5103" w:right="936" w:firstLine="0"/>
        <w:rPr>
          <w:lang w:val="en-US"/>
        </w:rPr>
      </w:pPr>
      <w:r>
        <w:rPr>
          <w:lang w:val="en-US"/>
        </w:rPr>
        <w:t>Research</w:t>
      </w:r>
      <w:r w:rsidR="003811D9">
        <w:rPr>
          <w:lang w:val="en-US"/>
        </w:rPr>
        <w:t xml:space="preserve"> </w:t>
      </w:r>
      <w:r>
        <w:rPr>
          <w:lang w:val="en-US"/>
        </w:rPr>
        <w:t>supervisors</w:t>
      </w:r>
      <w:r w:rsidR="003A49B8" w:rsidRPr="007D0A9F">
        <w:rPr>
          <w:lang w:val="en-US"/>
        </w:rPr>
        <w:t>:</w:t>
      </w:r>
      <w:r w:rsidR="00AA5A7E" w:rsidRPr="007D0A9F">
        <w:rPr>
          <w:lang w:val="en-US"/>
        </w:rPr>
        <w:t xml:space="preserve"> </w:t>
      </w:r>
    </w:p>
    <w:p w14:paraId="2B5F8B93" w14:textId="4029A36A" w:rsidR="00AA5A7E" w:rsidRPr="007D0A9F" w:rsidRDefault="007D0A9F" w:rsidP="003811D9">
      <w:pPr>
        <w:pStyle w:val="af0"/>
        <w:ind w:left="5103" w:right="936" w:firstLine="0"/>
        <w:rPr>
          <w:lang w:val="en-US"/>
        </w:rPr>
      </w:pPr>
      <w:r>
        <w:rPr>
          <w:lang w:val="en-US"/>
        </w:rPr>
        <w:t>d</w:t>
      </w:r>
      <w:r w:rsidR="00AA5A7E" w:rsidRPr="007D0A9F">
        <w:rPr>
          <w:lang w:val="en-US"/>
        </w:rPr>
        <w:t>.</w:t>
      </w:r>
      <w:r>
        <w:rPr>
          <w:lang w:val="en-US"/>
        </w:rPr>
        <w:t>e</w:t>
      </w:r>
      <w:r w:rsidR="00AA5A7E" w:rsidRPr="007D0A9F">
        <w:rPr>
          <w:lang w:val="en-US"/>
        </w:rPr>
        <w:t>.</w:t>
      </w:r>
      <w:r>
        <w:rPr>
          <w:lang w:val="en-US"/>
        </w:rPr>
        <w:t>s</w:t>
      </w:r>
      <w:r w:rsidR="00AA5A7E" w:rsidRPr="007D0A9F">
        <w:rPr>
          <w:lang w:val="en-US"/>
        </w:rPr>
        <w:t xml:space="preserve">., </w:t>
      </w:r>
      <w:r>
        <w:rPr>
          <w:lang w:val="en-US"/>
        </w:rPr>
        <w:t>professor</w:t>
      </w:r>
      <w:r w:rsidR="00AA5A7E" w:rsidRPr="007D0A9F">
        <w:rPr>
          <w:lang w:val="en-US"/>
        </w:rPr>
        <w:t xml:space="preserve"> </w:t>
      </w:r>
    </w:p>
    <w:p w14:paraId="0B7A632B" w14:textId="4860FAE2" w:rsidR="00AA5A7E" w:rsidRPr="007D0A9F" w:rsidRDefault="007D0A9F" w:rsidP="003811D9">
      <w:pPr>
        <w:pStyle w:val="af0"/>
        <w:ind w:left="5103" w:right="936" w:firstLine="0"/>
        <w:rPr>
          <w:lang w:val="en-US"/>
        </w:rPr>
      </w:pPr>
      <w:r>
        <w:rPr>
          <w:lang w:val="en-US"/>
        </w:rPr>
        <w:t>Sabden</w:t>
      </w:r>
      <w:r w:rsidR="00AA5A7E" w:rsidRPr="007D0A9F">
        <w:rPr>
          <w:lang w:val="en-US"/>
        </w:rPr>
        <w:t xml:space="preserve"> </w:t>
      </w:r>
      <w:r>
        <w:rPr>
          <w:lang w:val="en-US"/>
        </w:rPr>
        <w:t>O</w:t>
      </w:r>
      <w:r w:rsidR="00AA5A7E" w:rsidRPr="007D0A9F">
        <w:rPr>
          <w:lang w:val="en-US"/>
        </w:rPr>
        <w:t>.</w:t>
      </w:r>
      <w:r>
        <w:rPr>
          <w:lang w:val="en-US"/>
        </w:rPr>
        <w:t>S</w:t>
      </w:r>
      <w:r w:rsidR="00AA5A7E" w:rsidRPr="007D0A9F">
        <w:rPr>
          <w:lang w:val="en-US"/>
        </w:rPr>
        <w:t xml:space="preserve">. </w:t>
      </w:r>
    </w:p>
    <w:p w14:paraId="0F30BCE6" w14:textId="77777777" w:rsidR="003A49B8" w:rsidRPr="007D0A9F" w:rsidRDefault="003A49B8" w:rsidP="003A49B8">
      <w:pPr>
        <w:pStyle w:val="af0"/>
        <w:spacing w:before="89"/>
        <w:ind w:left="5103" w:right="936" w:firstLine="0"/>
        <w:rPr>
          <w:lang w:val="en-US"/>
        </w:rPr>
      </w:pPr>
    </w:p>
    <w:p w14:paraId="713B22A6" w14:textId="52478EB5" w:rsidR="00AA5A7E" w:rsidRPr="007D0A9F" w:rsidRDefault="00AA5A7E" w:rsidP="003811D9">
      <w:pPr>
        <w:pStyle w:val="af0"/>
        <w:ind w:left="5103" w:right="936" w:firstLine="0"/>
        <w:rPr>
          <w:lang w:val="en-US"/>
        </w:rPr>
      </w:pPr>
      <w:r w:rsidRPr="007D0A9F">
        <w:rPr>
          <w:lang w:val="en-US"/>
        </w:rPr>
        <w:t>PhD,</w:t>
      </w:r>
      <w:r w:rsidR="007D0A9F">
        <w:rPr>
          <w:lang w:val="en-US"/>
        </w:rPr>
        <w:t xml:space="preserve"> professor</w:t>
      </w:r>
    </w:p>
    <w:p w14:paraId="05B442FA" w14:textId="09EB4D9B" w:rsidR="00AA5A7E" w:rsidRPr="007D0A9F" w:rsidRDefault="007D0A9F" w:rsidP="003811D9">
      <w:pPr>
        <w:pStyle w:val="af0"/>
        <w:ind w:left="5103" w:right="936" w:firstLine="0"/>
        <w:rPr>
          <w:lang w:val="en-US"/>
        </w:rPr>
      </w:pPr>
      <w:r>
        <w:rPr>
          <w:lang w:val="en-US"/>
        </w:rPr>
        <w:t>Ferenc Kiss</w:t>
      </w:r>
      <w:r w:rsidR="00AA5A7E" w:rsidRPr="007D0A9F">
        <w:rPr>
          <w:lang w:val="en-US"/>
        </w:rPr>
        <w:t xml:space="preserve"> (</w:t>
      </w:r>
      <w:r w:rsidR="00D51EE6" w:rsidRPr="00C343D4">
        <w:rPr>
          <w:lang w:val="en-US"/>
        </w:rPr>
        <w:t>Hungary</w:t>
      </w:r>
      <w:r w:rsidR="00AA5A7E" w:rsidRPr="007D0A9F">
        <w:rPr>
          <w:lang w:val="en-US"/>
        </w:rPr>
        <w:t>)</w:t>
      </w:r>
    </w:p>
    <w:p w14:paraId="6F7A29C3" w14:textId="77777777" w:rsidR="00AA5A7E" w:rsidRPr="007D0A9F" w:rsidRDefault="00AA5A7E" w:rsidP="003A49B8">
      <w:pPr>
        <w:pStyle w:val="af0"/>
        <w:spacing w:before="89"/>
        <w:ind w:left="5103" w:right="938" w:firstLine="0"/>
        <w:jc w:val="left"/>
        <w:rPr>
          <w:lang w:val="en-US"/>
        </w:rPr>
      </w:pPr>
    </w:p>
    <w:p w14:paraId="3CA11FD7" w14:textId="42E097F9" w:rsidR="00791FFA" w:rsidRDefault="00791FFA" w:rsidP="00791FFA">
      <w:pPr>
        <w:spacing w:after="0" w:line="240" w:lineRule="auto"/>
        <w:jc w:val="center"/>
        <w:rPr>
          <w:rFonts w:ascii="Times New Roman" w:hAnsi="Times New Roman"/>
          <w:sz w:val="28"/>
          <w:szCs w:val="28"/>
          <w:lang w:val="en-US"/>
        </w:rPr>
      </w:pPr>
    </w:p>
    <w:p w14:paraId="3D330213" w14:textId="77777777" w:rsidR="00EF73FD" w:rsidRDefault="00EF73FD" w:rsidP="00791FFA">
      <w:pPr>
        <w:spacing w:after="0" w:line="240" w:lineRule="auto"/>
        <w:jc w:val="center"/>
        <w:rPr>
          <w:rFonts w:ascii="Times New Roman" w:hAnsi="Times New Roman"/>
          <w:sz w:val="28"/>
          <w:szCs w:val="28"/>
          <w:lang w:val="en-US"/>
        </w:rPr>
      </w:pPr>
    </w:p>
    <w:p w14:paraId="7A8097BD" w14:textId="77777777" w:rsidR="00CC7856" w:rsidRDefault="00CC7856" w:rsidP="00791FFA">
      <w:pPr>
        <w:spacing w:after="0" w:line="240" w:lineRule="auto"/>
        <w:jc w:val="center"/>
        <w:rPr>
          <w:rFonts w:ascii="Times New Roman" w:hAnsi="Times New Roman"/>
          <w:sz w:val="28"/>
          <w:szCs w:val="28"/>
          <w:lang w:val="en-US"/>
        </w:rPr>
      </w:pPr>
    </w:p>
    <w:p w14:paraId="638C007F" w14:textId="77777777" w:rsidR="00CC7856" w:rsidRPr="007D0A9F" w:rsidRDefault="00CC7856" w:rsidP="00791FFA">
      <w:pPr>
        <w:spacing w:after="0" w:line="240" w:lineRule="auto"/>
        <w:jc w:val="center"/>
        <w:rPr>
          <w:rFonts w:ascii="Times New Roman" w:hAnsi="Times New Roman"/>
          <w:sz w:val="28"/>
          <w:szCs w:val="28"/>
          <w:lang w:val="en-US"/>
        </w:rPr>
      </w:pPr>
    </w:p>
    <w:p w14:paraId="0C4F5AA4" w14:textId="77777777" w:rsidR="00042432" w:rsidRPr="007D0A9F" w:rsidRDefault="00042432" w:rsidP="00791FFA">
      <w:pPr>
        <w:spacing w:after="0" w:line="240" w:lineRule="auto"/>
        <w:jc w:val="center"/>
        <w:rPr>
          <w:rFonts w:ascii="Times New Roman" w:hAnsi="Times New Roman"/>
          <w:sz w:val="28"/>
          <w:szCs w:val="28"/>
          <w:lang w:val="en-US"/>
        </w:rPr>
      </w:pPr>
    </w:p>
    <w:p w14:paraId="4305F194" w14:textId="34441FDB" w:rsidR="000B5C61" w:rsidRPr="00976A72" w:rsidRDefault="00976A72" w:rsidP="00791FFA">
      <w:pPr>
        <w:spacing w:after="0" w:line="240" w:lineRule="auto"/>
        <w:jc w:val="center"/>
        <w:rPr>
          <w:rFonts w:ascii="Times New Roman" w:hAnsi="Times New Roman"/>
          <w:sz w:val="28"/>
          <w:szCs w:val="28"/>
          <w:lang w:val="en-US"/>
        </w:rPr>
      </w:pPr>
      <w:r>
        <w:rPr>
          <w:rFonts w:ascii="Times New Roman" w:hAnsi="Times New Roman"/>
          <w:sz w:val="28"/>
          <w:szCs w:val="28"/>
          <w:lang w:val="en-US"/>
        </w:rPr>
        <w:t>Republic of Kazakhstan</w:t>
      </w:r>
    </w:p>
    <w:p w14:paraId="4E74B10C" w14:textId="335FA978" w:rsidR="002A7963" w:rsidRPr="00DC0B32" w:rsidRDefault="00976A72" w:rsidP="00887AE0">
      <w:pPr>
        <w:spacing w:after="0" w:line="240" w:lineRule="auto"/>
        <w:jc w:val="center"/>
        <w:rPr>
          <w:rFonts w:ascii="Times New Roman" w:hAnsi="Times New Roman"/>
          <w:sz w:val="28"/>
          <w:szCs w:val="28"/>
          <w:lang w:val="kk-KZ"/>
        </w:rPr>
      </w:pPr>
      <w:r>
        <w:rPr>
          <w:rFonts w:ascii="Times New Roman" w:hAnsi="Times New Roman"/>
          <w:sz w:val="28"/>
          <w:szCs w:val="28"/>
        </w:rPr>
        <w:t>A</w:t>
      </w:r>
      <w:r>
        <w:rPr>
          <w:rFonts w:ascii="Times New Roman" w:hAnsi="Times New Roman"/>
          <w:sz w:val="28"/>
          <w:szCs w:val="28"/>
          <w:lang w:val="en-US"/>
        </w:rPr>
        <w:t>lmaty</w:t>
      </w:r>
      <w:r w:rsidR="003A49B8">
        <w:rPr>
          <w:rFonts w:ascii="Times New Roman" w:hAnsi="Times New Roman"/>
          <w:sz w:val="28"/>
          <w:szCs w:val="28"/>
        </w:rPr>
        <w:t>,</w:t>
      </w:r>
      <w:r w:rsidR="008B1454" w:rsidRPr="00210456">
        <w:rPr>
          <w:rFonts w:ascii="Times New Roman" w:hAnsi="Times New Roman"/>
          <w:sz w:val="28"/>
          <w:szCs w:val="28"/>
        </w:rPr>
        <w:t xml:space="preserve"> </w:t>
      </w:r>
      <w:r w:rsidR="00BB2331" w:rsidRPr="00210456">
        <w:rPr>
          <w:rFonts w:ascii="Times New Roman" w:hAnsi="Times New Roman"/>
          <w:sz w:val="28"/>
          <w:szCs w:val="28"/>
        </w:rPr>
        <w:t>202</w:t>
      </w:r>
      <w:r w:rsidR="00DC0B32">
        <w:rPr>
          <w:rFonts w:ascii="Times New Roman" w:hAnsi="Times New Roman"/>
          <w:sz w:val="28"/>
          <w:szCs w:val="28"/>
          <w:lang w:val="kk-KZ"/>
        </w:rPr>
        <w:t>4</w:t>
      </w:r>
      <w:bookmarkStart w:id="0" w:name="_GoBack"/>
      <w:bookmarkEnd w:id="0"/>
    </w:p>
    <w:p w14:paraId="4C7F0D8D" w14:textId="4D255735" w:rsidR="00033A84" w:rsidRPr="008D662C" w:rsidRDefault="008D662C" w:rsidP="00887AE0">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r>
        <w:rPr>
          <w:rFonts w:eastAsia="Calibri"/>
          <w:b/>
          <w:bCs/>
          <w:color w:val="000000" w:themeColor="text1"/>
          <w:kern w:val="24"/>
          <w:sz w:val="28"/>
          <w:szCs w:val="28"/>
          <w:lang w:val="en-US"/>
        </w:rPr>
        <w:lastRenderedPageBreak/>
        <w:t>C</w:t>
      </w:r>
      <w:r w:rsidR="007839B1">
        <w:rPr>
          <w:rFonts w:eastAsia="Calibri"/>
          <w:b/>
          <w:bCs/>
          <w:color w:val="000000" w:themeColor="text1"/>
          <w:kern w:val="24"/>
          <w:sz w:val="28"/>
          <w:szCs w:val="28"/>
          <w:lang w:val="en-US"/>
        </w:rPr>
        <w:t>ONTENTS</w:t>
      </w:r>
    </w:p>
    <w:p w14:paraId="6034D0C9" w14:textId="77777777" w:rsidR="007839B1" w:rsidRPr="001B44E2" w:rsidRDefault="007839B1" w:rsidP="00857862">
      <w:pPr>
        <w:spacing w:after="0" w:line="240" w:lineRule="auto"/>
        <w:rPr>
          <w:rFonts w:ascii="Times New Roman" w:hAnsi="Times New Roman" w:cs="Times New Roman"/>
          <w:b/>
          <w:sz w:val="28"/>
          <w:szCs w:val="28"/>
          <w:lang w:val="en-US"/>
        </w:rPr>
      </w:pPr>
    </w:p>
    <w:tbl>
      <w:tblPr>
        <w:tblStyle w:val="a5"/>
        <w:tblW w:w="10466" w:type="dxa"/>
        <w:tblInd w:w="-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24"/>
        <w:gridCol w:w="1242"/>
      </w:tblGrid>
      <w:tr w:rsidR="007839B1" w14:paraId="6357F227" w14:textId="77777777" w:rsidTr="0040018E">
        <w:tc>
          <w:tcPr>
            <w:tcW w:w="9224" w:type="dxa"/>
          </w:tcPr>
          <w:p w14:paraId="653AA960" w14:textId="63C4F1EB" w:rsidR="007839B1" w:rsidRPr="00232BEF" w:rsidRDefault="007839B1" w:rsidP="00232BEF">
            <w:pPr>
              <w:pStyle w:val="ac"/>
              <w:tabs>
                <w:tab w:val="left" w:pos="140"/>
              </w:tabs>
              <w:spacing w:before="0" w:beforeAutospacing="0" w:after="0" w:afterAutospacing="0" w:line="256" w:lineRule="auto"/>
              <w:jc w:val="both"/>
              <w:rPr>
                <w:rFonts w:eastAsia="Calibri"/>
                <w:b/>
                <w:bCs/>
                <w:color w:val="000000" w:themeColor="text1"/>
                <w:kern w:val="24"/>
                <w:sz w:val="28"/>
                <w:szCs w:val="28"/>
                <w:lang w:val="en-US"/>
              </w:rPr>
            </w:pPr>
            <w:r>
              <w:rPr>
                <w:rFonts w:eastAsia="Calibri"/>
                <w:b/>
                <w:bCs/>
                <w:color w:val="000000" w:themeColor="text1"/>
                <w:kern w:val="24"/>
                <w:sz w:val="28"/>
                <w:szCs w:val="28"/>
                <w:lang w:val="en-US"/>
              </w:rPr>
              <w:t>NORMATIVE REFERENCES</w:t>
            </w:r>
          </w:p>
        </w:tc>
        <w:tc>
          <w:tcPr>
            <w:tcW w:w="1242" w:type="dxa"/>
          </w:tcPr>
          <w:p w14:paraId="1680B978" w14:textId="2894208F" w:rsidR="007839B1" w:rsidRPr="00C24DDF" w:rsidRDefault="008208CE"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7839B1" w14:paraId="38A265F7" w14:textId="77777777" w:rsidTr="0040018E">
        <w:tc>
          <w:tcPr>
            <w:tcW w:w="9224" w:type="dxa"/>
          </w:tcPr>
          <w:p w14:paraId="457C0039" w14:textId="1581BD02" w:rsidR="007839B1" w:rsidRPr="007029A6" w:rsidRDefault="007839B1" w:rsidP="007839B1">
            <w:pPr>
              <w:pStyle w:val="ac"/>
              <w:tabs>
                <w:tab w:val="left" w:pos="140"/>
              </w:tabs>
              <w:spacing w:before="0" w:beforeAutospacing="0" w:after="0" w:afterAutospacing="0" w:line="256" w:lineRule="auto"/>
              <w:jc w:val="both"/>
              <w:rPr>
                <w:rFonts w:eastAsia="Calibri"/>
                <w:b/>
                <w:bCs/>
                <w:color w:val="000000" w:themeColor="text1"/>
                <w:kern w:val="24"/>
                <w:sz w:val="28"/>
                <w:szCs w:val="28"/>
              </w:rPr>
            </w:pPr>
            <w:r>
              <w:rPr>
                <w:rFonts w:eastAsia="Calibri"/>
                <w:b/>
                <w:bCs/>
                <w:color w:val="000000" w:themeColor="text1"/>
                <w:kern w:val="24"/>
                <w:sz w:val="28"/>
                <w:szCs w:val="28"/>
                <w:lang w:val="en-US"/>
              </w:rPr>
              <w:t>NOTES</w:t>
            </w:r>
            <w:r w:rsidRPr="007839B1">
              <w:rPr>
                <w:rFonts w:eastAsia="Calibri"/>
                <w:b/>
                <w:bCs/>
                <w:color w:val="000000" w:themeColor="text1"/>
                <w:kern w:val="24"/>
                <w:sz w:val="28"/>
                <w:szCs w:val="28"/>
              </w:rPr>
              <w:t xml:space="preserve"> </w:t>
            </w:r>
            <w:r>
              <w:rPr>
                <w:rFonts w:eastAsia="Calibri"/>
                <w:b/>
                <w:bCs/>
                <w:color w:val="000000" w:themeColor="text1"/>
                <w:kern w:val="24"/>
                <w:sz w:val="28"/>
                <w:szCs w:val="28"/>
                <w:lang w:val="en-US"/>
              </w:rPr>
              <w:t>AND</w:t>
            </w:r>
            <w:r w:rsidRPr="007839B1">
              <w:rPr>
                <w:rFonts w:eastAsia="Calibri"/>
                <w:b/>
                <w:bCs/>
                <w:color w:val="000000" w:themeColor="text1"/>
                <w:kern w:val="24"/>
                <w:sz w:val="28"/>
                <w:szCs w:val="28"/>
              </w:rPr>
              <w:t xml:space="preserve"> </w:t>
            </w:r>
            <w:r>
              <w:rPr>
                <w:rFonts w:eastAsia="Calibri"/>
                <w:b/>
                <w:bCs/>
                <w:color w:val="000000" w:themeColor="text1"/>
                <w:kern w:val="24"/>
                <w:sz w:val="28"/>
                <w:szCs w:val="28"/>
                <w:lang w:val="en-US"/>
              </w:rPr>
              <w:t>ABBREVIATION</w:t>
            </w:r>
          </w:p>
        </w:tc>
        <w:tc>
          <w:tcPr>
            <w:tcW w:w="1242" w:type="dxa"/>
          </w:tcPr>
          <w:p w14:paraId="41216166" w14:textId="32E61212" w:rsidR="007839B1" w:rsidRPr="00C24DDF" w:rsidRDefault="00393E39"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7839B1" w14:paraId="52CAF071" w14:textId="77777777" w:rsidTr="0040018E">
        <w:tc>
          <w:tcPr>
            <w:tcW w:w="9224" w:type="dxa"/>
          </w:tcPr>
          <w:p w14:paraId="34DB74DB" w14:textId="47BFC4DC" w:rsidR="007839B1" w:rsidRPr="001B44E2" w:rsidRDefault="007839B1" w:rsidP="00B144A4">
            <w:pPr>
              <w:jc w:val="both"/>
              <w:rPr>
                <w:rFonts w:ascii="Times New Roman" w:hAnsi="Times New Roman" w:cs="Times New Roman"/>
                <w:b/>
                <w:sz w:val="28"/>
                <w:szCs w:val="28"/>
                <w:lang w:val="en-US"/>
              </w:rPr>
            </w:pPr>
            <w:r w:rsidRPr="001B44E2">
              <w:rPr>
                <w:rFonts w:ascii="Times New Roman" w:hAnsi="Times New Roman" w:cs="Times New Roman"/>
                <w:b/>
                <w:sz w:val="28"/>
                <w:szCs w:val="28"/>
                <w:lang w:val="en-US"/>
              </w:rPr>
              <w:t>I</w:t>
            </w:r>
            <w:r w:rsidR="009A0AA8">
              <w:rPr>
                <w:rFonts w:ascii="Times New Roman" w:hAnsi="Times New Roman" w:cs="Times New Roman"/>
                <w:b/>
                <w:sz w:val="28"/>
                <w:szCs w:val="28"/>
                <w:lang w:val="en-US"/>
              </w:rPr>
              <w:t>NRODUCTION</w:t>
            </w:r>
          </w:p>
        </w:tc>
        <w:tc>
          <w:tcPr>
            <w:tcW w:w="1242" w:type="dxa"/>
          </w:tcPr>
          <w:p w14:paraId="621ECDD3" w14:textId="3F50060B" w:rsidR="007839B1" w:rsidRPr="00C24DDF" w:rsidRDefault="00393E39"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7839B1" w:rsidRPr="00612AE4" w14:paraId="2FF3A613" w14:textId="77777777" w:rsidTr="0040018E">
        <w:tc>
          <w:tcPr>
            <w:tcW w:w="9224" w:type="dxa"/>
          </w:tcPr>
          <w:p w14:paraId="3FF1BFE6" w14:textId="512AB7FA" w:rsidR="007839B1" w:rsidRDefault="007839B1" w:rsidP="00B144A4">
            <w:pPr>
              <w:tabs>
                <w:tab w:val="left" w:pos="426"/>
              </w:tabs>
              <w:jc w:val="both"/>
              <w:rPr>
                <w:rFonts w:ascii="Times New Roman" w:hAnsi="Times New Roman" w:cs="Times New Roman"/>
                <w:b/>
                <w:sz w:val="28"/>
                <w:szCs w:val="28"/>
                <w:lang w:val="en-US"/>
              </w:rPr>
            </w:pPr>
            <w:r w:rsidRPr="001B44E2">
              <w:rPr>
                <w:rFonts w:ascii="Times New Roman" w:hAnsi="Times New Roman" w:cs="Times New Roman"/>
                <w:b/>
                <w:sz w:val="28"/>
                <w:szCs w:val="28"/>
                <w:lang w:val="en-US"/>
              </w:rPr>
              <w:t>1 T</w:t>
            </w:r>
            <w:r w:rsidR="009A0AA8">
              <w:rPr>
                <w:rFonts w:ascii="Times New Roman" w:hAnsi="Times New Roman" w:cs="Times New Roman"/>
                <w:b/>
                <w:sz w:val="28"/>
                <w:szCs w:val="28"/>
                <w:lang w:val="en-US"/>
              </w:rPr>
              <w:t>HEORETICAL</w:t>
            </w:r>
            <w:r w:rsidRPr="001B44E2">
              <w:rPr>
                <w:rFonts w:ascii="Times New Roman" w:hAnsi="Times New Roman" w:cs="Times New Roman"/>
                <w:b/>
                <w:sz w:val="28"/>
                <w:szCs w:val="28"/>
                <w:lang w:val="en-US"/>
              </w:rPr>
              <w:t xml:space="preserve"> </w:t>
            </w:r>
            <w:r w:rsidR="009A0AA8">
              <w:rPr>
                <w:rFonts w:ascii="Times New Roman" w:hAnsi="Times New Roman" w:cs="Times New Roman"/>
                <w:b/>
                <w:sz w:val="28"/>
                <w:szCs w:val="28"/>
                <w:lang w:val="en-US"/>
              </w:rPr>
              <w:t>AND METHODOLOGICAL BASIS OF PROJECT APPROACH IN REGIONAL DEVELOPMENT AND GROWTH</w:t>
            </w:r>
          </w:p>
        </w:tc>
        <w:tc>
          <w:tcPr>
            <w:tcW w:w="1242" w:type="dxa"/>
          </w:tcPr>
          <w:p w14:paraId="385BAC74" w14:textId="46485161" w:rsidR="007839B1" w:rsidRPr="00C24DDF" w:rsidRDefault="00612AE4"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7839B1" w:rsidRPr="003D7296" w14:paraId="014E0B0C" w14:textId="77777777" w:rsidTr="0040018E">
        <w:tc>
          <w:tcPr>
            <w:tcW w:w="9224" w:type="dxa"/>
          </w:tcPr>
          <w:p w14:paraId="3136E8C4" w14:textId="2D7B1B41" w:rsidR="007839B1" w:rsidRPr="003D7296" w:rsidRDefault="007839B1" w:rsidP="005A6707">
            <w:pPr>
              <w:pStyle w:val="a3"/>
              <w:numPr>
                <w:ilvl w:val="1"/>
                <w:numId w:val="1"/>
              </w:numPr>
              <w:tabs>
                <w:tab w:val="left" w:pos="461"/>
              </w:tabs>
              <w:ind w:left="36" w:hanging="36"/>
              <w:jc w:val="both"/>
              <w:rPr>
                <w:rFonts w:ascii="Times New Roman" w:hAnsi="Times New Roman" w:cs="Times New Roman"/>
                <w:sz w:val="28"/>
                <w:szCs w:val="28"/>
                <w:lang w:val="en-US"/>
              </w:rPr>
            </w:pPr>
            <w:r w:rsidRPr="003D7296">
              <w:rPr>
                <w:rFonts w:ascii="Times New Roman" w:hAnsi="Times New Roman" w:cs="Times New Roman"/>
                <w:sz w:val="28"/>
                <w:szCs w:val="28"/>
                <w:lang w:val="en-US"/>
              </w:rPr>
              <w:t xml:space="preserve"> </w:t>
            </w:r>
            <w:r w:rsidR="005A6707" w:rsidRPr="003D7296">
              <w:rPr>
                <w:rFonts w:ascii="Times New Roman" w:hAnsi="Times New Roman" w:cs="Times New Roman"/>
                <w:sz w:val="28"/>
                <w:szCs w:val="28"/>
                <w:lang w:val="en-US"/>
              </w:rPr>
              <w:t xml:space="preserve">Region as an object of management </w:t>
            </w:r>
            <w:r w:rsidR="002D4E46" w:rsidRPr="003D7296">
              <w:rPr>
                <w:rFonts w:ascii="Times New Roman" w:hAnsi="Times New Roman" w:cs="Times New Roman"/>
                <w:sz w:val="28"/>
                <w:szCs w:val="28"/>
                <w:lang w:val="en-US"/>
              </w:rPr>
              <w:t>within</w:t>
            </w:r>
            <w:r w:rsidR="005A6707" w:rsidRPr="003D7296">
              <w:rPr>
                <w:rFonts w:ascii="Times New Roman" w:hAnsi="Times New Roman" w:cs="Times New Roman"/>
                <w:sz w:val="28"/>
                <w:szCs w:val="28"/>
                <w:lang w:val="en-US"/>
              </w:rPr>
              <w:t xml:space="preserve"> the context of development and growth. </w:t>
            </w:r>
            <w:r w:rsidR="00FE288E" w:rsidRPr="003D7296">
              <w:rPr>
                <w:rFonts w:ascii="Times New Roman" w:hAnsi="Times New Roman" w:cs="Times New Roman"/>
                <w:sz w:val="28"/>
                <w:szCs w:val="28"/>
                <w:lang w:val="en-US"/>
              </w:rPr>
              <w:t>R</w:t>
            </w:r>
            <w:r w:rsidR="005A6707" w:rsidRPr="003D7296">
              <w:rPr>
                <w:rFonts w:ascii="Times New Roman" w:hAnsi="Times New Roman" w:cs="Times New Roman"/>
                <w:sz w:val="28"/>
                <w:szCs w:val="28"/>
                <w:lang w:val="en-US"/>
              </w:rPr>
              <w:t xml:space="preserve">egional diversity </w:t>
            </w:r>
            <w:r w:rsidR="00FE288E" w:rsidRPr="003D7296">
              <w:rPr>
                <w:rFonts w:ascii="Times New Roman" w:hAnsi="Times New Roman" w:cs="Times New Roman"/>
                <w:sz w:val="28"/>
                <w:szCs w:val="28"/>
                <w:lang w:val="en-US"/>
              </w:rPr>
              <w:t xml:space="preserve">specificities </w:t>
            </w:r>
            <w:r w:rsidR="005A6707" w:rsidRPr="003D7296">
              <w:rPr>
                <w:rFonts w:ascii="Times New Roman" w:hAnsi="Times New Roman" w:cs="Times New Roman"/>
                <w:sz w:val="28"/>
                <w:szCs w:val="28"/>
                <w:lang w:val="en-US"/>
              </w:rPr>
              <w:t>of the Republic of Kazakhstan</w:t>
            </w:r>
          </w:p>
        </w:tc>
        <w:tc>
          <w:tcPr>
            <w:tcW w:w="1242" w:type="dxa"/>
          </w:tcPr>
          <w:p w14:paraId="228C7415" w14:textId="1FE47498" w:rsidR="007839B1" w:rsidRPr="003D7296" w:rsidRDefault="00612AE4"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7839B1" w:rsidRPr="00393E39" w14:paraId="11239659" w14:textId="77777777" w:rsidTr="0040018E">
        <w:tc>
          <w:tcPr>
            <w:tcW w:w="9224" w:type="dxa"/>
          </w:tcPr>
          <w:p w14:paraId="2A0A6E6D" w14:textId="66D15C8F" w:rsidR="007839B1" w:rsidRPr="003D7296" w:rsidRDefault="007839B1" w:rsidP="001978EE">
            <w:pPr>
              <w:pStyle w:val="a3"/>
              <w:numPr>
                <w:ilvl w:val="1"/>
                <w:numId w:val="1"/>
              </w:numPr>
              <w:tabs>
                <w:tab w:val="left" w:pos="461"/>
              </w:tabs>
              <w:ind w:left="0" w:firstLine="0"/>
              <w:jc w:val="both"/>
              <w:rPr>
                <w:rFonts w:ascii="Times New Roman" w:hAnsi="Times New Roman" w:cs="Times New Roman"/>
                <w:sz w:val="28"/>
                <w:szCs w:val="28"/>
                <w:lang w:val="en-US"/>
              </w:rPr>
            </w:pPr>
            <w:r w:rsidRPr="003D7296">
              <w:rPr>
                <w:rFonts w:ascii="Times New Roman" w:hAnsi="Times New Roman" w:cs="Times New Roman"/>
                <w:sz w:val="28"/>
                <w:szCs w:val="28"/>
                <w:lang w:val="en-US"/>
              </w:rPr>
              <w:t xml:space="preserve"> </w:t>
            </w:r>
            <w:r w:rsidR="001978EE" w:rsidRPr="003D7296">
              <w:rPr>
                <w:rFonts w:ascii="Times New Roman" w:hAnsi="Times New Roman" w:cs="Times New Roman"/>
                <w:sz w:val="28"/>
                <w:szCs w:val="28"/>
                <w:lang w:val="en-US"/>
              </w:rPr>
              <w:t xml:space="preserve">Project approach in regional development management: </w:t>
            </w:r>
            <w:r w:rsidR="001978EE" w:rsidRPr="00B36ED6">
              <w:rPr>
                <w:rFonts w:ascii="Times New Roman" w:hAnsi="Times New Roman" w:cs="Times New Roman"/>
                <w:sz w:val="28"/>
                <w:szCs w:val="28"/>
                <w:lang w:val="en-US"/>
              </w:rPr>
              <w:t>essence</w:t>
            </w:r>
            <w:r w:rsidR="001978EE" w:rsidRPr="003D7296">
              <w:rPr>
                <w:rFonts w:ascii="Times New Roman" w:hAnsi="Times New Roman" w:cs="Times New Roman"/>
                <w:sz w:val="28"/>
                <w:szCs w:val="28"/>
                <w:lang w:val="en-US"/>
              </w:rPr>
              <w:t>, principles and methodology</w:t>
            </w:r>
          </w:p>
        </w:tc>
        <w:tc>
          <w:tcPr>
            <w:tcW w:w="1242" w:type="dxa"/>
          </w:tcPr>
          <w:p w14:paraId="6D3B25BC" w14:textId="18CA5EFC" w:rsidR="007839B1" w:rsidRPr="003D7296" w:rsidRDefault="00612AE4"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32</w:t>
            </w:r>
          </w:p>
        </w:tc>
      </w:tr>
      <w:tr w:rsidR="007839B1" w:rsidRPr="00612AE4" w14:paraId="0B9698AF" w14:textId="77777777" w:rsidTr="0040018E">
        <w:tc>
          <w:tcPr>
            <w:tcW w:w="9224" w:type="dxa"/>
          </w:tcPr>
          <w:p w14:paraId="1D4B8590" w14:textId="3BD77126" w:rsidR="007839B1" w:rsidRPr="003D7296" w:rsidRDefault="007839B1" w:rsidP="00C85119">
            <w:pPr>
              <w:pStyle w:val="a3"/>
              <w:numPr>
                <w:ilvl w:val="1"/>
                <w:numId w:val="1"/>
              </w:numPr>
              <w:tabs>
                <w:tab w:val="left" w:pos="178"/>
                <w:tab w:val="left" w:pos="461"/>
              </w:tabs>
              <w:ind w:left="0" w:firstLine="0"/>
              <w:jc w:val="both"/>
              <w:rPr>
                <w:rFonts w:ascii="Times New Roman" w:hAnsi="Times New Roman" w:cs="Times New Roman"/>
                <w:sz w:val="28"/>
                <w:szCs w:val="28"/>
                <w:lang w:val="en-US"/>
              </w:rPr>
            </w:pPr>
            <w:r w:rsidRPr="003D7296">
              <w:rPr>
                <w:rFonts w:ascii="Times New Roman" w:hAnsi="Times New Roman" w:cs="Times New Roman"/>
                <w:sz w:val="28"/>
                <w:szCs w:val="28"/>
                <w:lang w:val="en-US"/>
              </w:rPr>
              <w:t xml:space="preserve"> </w:t>
            </w:r>
            <w:r w:rsidR="00EE0B4A">
              <w:rPr>
                <w:rFonts w:ascii="Times New Roman" w:hAnsi="Times New Roman" w:cs="Times New Roman"/>
                <w:sz w:val="28"/>
                <w:szCs w:val="28"/>
                <w:lang w:val="en-US"/>
              </w:rPr>
              <w:t>International</w:t>
            </w:r>
            <w:r w:rsidR="001978EE" w:rsidRPr="003D7296">
              <w:rPr>
                <w:rFonts w:ascii="Times New Roman" w:hAnsi="Times New Roman" w:cs="Times New Roman"/>
                <w:sz w:val="28"/>
                <w:szCs w:val="28"/>
                <w:lang w:val="en-US"/>
              </w:rPr>
              <w:t xml:space="preserve"> experience </w:t>
            </w:r>
            <w:r w:rsidRPr="003D7296">
              <w:rPr>
                <w:rFonts w:ascii="Times New Roman" w:hAnsi="Times New Roman" w:cs="Times New Roman"/>
                <w:sz w:val="28"/>
                <w:szCs w:val="28"/>
                <w:lang w:val="en-US"/>
              </w:rPr>
              <w:t xml:space="preserve">of project management </w:t>
            </w:r>
            <w:r w:rsidR="0022391E" w:rsidRPr="003D7296">
              <w:rPr>
                <w:rFonts w:ascii="Times New Roman" w:hAnsi="Times New Roman" w:cs="Times New Roman"/>
                <w:sz w:val="28"/>
                <w:szCs w:val="28"/>
                <w:lang w:val="en-US"/>
              </w:rPr>
              <w:t>in regions and its adaptation to the conditions of Kazakhstan</w:t>
            </w:r>
          </w:p>
        </w:tc>
        <w:tc>
          <w:tcPr>
            <w:tcW w:w="1242" w:type="dxa"/>
          </w:tcPr>
          <w:p w14:paraId="754FA5BF" w14:textId="015A9D5C" w:rsidR="007839B1" w:rsidRPr="003D7296" w:rsidRDefault="00612AE4"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7839B1" w:rsidRPr="00612AE4" w14:paraId="04B70275" w14:textId="77777777" w:rsidTr="0040018E">
        <w:tc>
          <w:tcPr>
            <w:tcW w:w="9224" w:type="dxa"/>
          </w:tcPr>
          <w:p w14:paraId="6766A6D8" w14:textId="55FE42E4" w:rsidR="007839B1" w:rsidRDefault="00DA2332" w:rsidP="00B144A4">
            <w:pPr>
              <w:pStyle w:val="a3"/>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b/>
                <w:sz w:val="28"/>
                <w:szCs w:val="28"/>
                <w:lang w:val="en-US"/>
              </w:rPr>
              <w:t>ANALYSIS OF</w:t>
            </w:r>
            <w:r w:rsidR="007A0B9C" w:rsidRPr="007A0B9C">
              <w:rPr>
                <w:rFonts w:ascii="Times New Roman" w:hAnsi="Times New Roman" w:cs="Times New Roman"/>
                <w:b/>
                <w:sz w:val="28"/>
                <w:szCs w:val="28"/>
                <w:lang w:val="en-US"/>
              </w:rPr>
              <w:t xml:space="preserve"> </w:t>
            </w:r>
            <w:r w:rsidR="004E460E">
              <w:rPr>
                <w:rFonts w:ascii="Times New Roman" w:hAnsi="Times New Roman" w:cs="Times New Roman"/>
                <w:b/>
                <w:sz w:val="28"/>
                <w:szCs w:val="28"/>
                <w:lang w:val="en-US"/>
              </w:rPr>
              <w:t xml:space="preserve">ECONOMIC DEVELOPMENT AND PROJECT MANAGEMENT STATES OF </w:t>
            </w:r>
            <w:r w:rsidR="00094686">
              <w:rPr>
                <w:rFonts w:ascii="Times New Roman" w:hAnsi="Times New Roman" w:cs="Times New Roman"/>
                <w:b/>
                <w:sz w:val="28"/>
                <w:szCs w:val="28"/>
                <w:lang w:val="en-US"/>
              </w:rPr>
              <w:t xml:space="preserve">KAZAKHSTAN </w:t>
            </w:r>
            <w:r w:rsidR="004E460E">
              <w:rPr>
                <w:rFonts w:ascii="Times New Roman" w:hAnsi="Times New Roman" w:cs="Times New Roman"/>
                <w:b/>
                <w:sz w:val="28"/>
                <w:szCs w:val="28"/>
                <w:lang w:val="en-US"/>
              </w:rPr>
              <w:t xml:space="preserve">REGIONS </w:t>
            </w:r>
          </w:p>
        </w:tc>
        <w:tc>
          <w:tcPr>
            <w:tcW w:w="1242" w:type="dxa"/>
          </w:tcPr>
          <w:p w14:paraId="681B91D8" w14:textId="5E05D2DD" w:rsidR="007839B1" w:rsidRPr="00C24DDF" w:rsidRDefault="00BB14AB"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7839B1" w:rsidRPr="00612AE4" w14:paraId="07F84D06" w14:textId="77777777" w:rsidTr="0040018E">
        <w:tc>
          <w:tcPr>
            <w:tcW w:w="9224" w:type="dxa"/>
          </w:tcPr>
          <w:p w14:paraId="7BE6070F" w14:textId="421324C1" w:rsidR="007839B1" w:rsidRPr="00951B92" w:rsidRDefault="00412E93" w:rsidP="00C85119">
            <w:pPr>
              <w:pStyle w:val="a3"/>
              <w:numPr>
                <w:ilvl w:val="1"/>
                <w:numId w:val="1"/>
              </w:numPr>
              <w:tabs>
                <w:tab w:val="left" w:pos="461"/>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I</w:t>
            </w:r>
            <w:r w:rsidR="005C39BB">
              <w:rPr>
                <w:rFonts w:ascii="Times New Roman" w:hAnsi="Times New Roman" w:cs="Times New Roman"/>
                <w:sz w:val="28"/>
                <w:szCs w:val="28"/>
                <w:lang w:val="en-US"/>
              </w:rPr>
              <w:t>mpact of regional inequality on economic growth of Kazakhstan</w:t>
            </w:r>
          </w:p>
        </w:tc>
        <w:tc>
          <w:tcPr>
            <w:tcW w:w="1242" w:type="dxa"/>
          </w:tcPr>
          <w:p w14:paraId="42A9D25F" w14:textId="1B83C80A" w:rsidR="007839B1" w:rsidRPr="00951B92" w:rsidRDefault="00BB14AB"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7839B1" w:rsidRPr="00393E39" w14:paraId="5892990B" w14:textId="77777777" w:rsidTr="0040018E">
        <w:tc>
          <w:tcPr>
            <w:tcW w:w="9224" w:type="dxa"/>
          </w:tcPr>
          <w:p w14:paraId="5BAF8FBB" w14:textId="5E5C74C3" w:rsidR="007839B1" w:rsidRPr="00951B92" w:rsidRDefault="009B2C26" w:rsidP="00C85119">
            <w:pPr>
              <w:pStyle w:val="a3"/>
              <w:numPr>
                <w:ilvl w:val="1"/>
                <w:numId w:val="1"/>
              </w:numPr>
              <w:tabs>
                <w:tab w:val="left" w:pos="461"/>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Comparative diagnosing the government program</w:t>
            </w:r>
            <w:r w:rsidR="00882295">
              <w:rPr>
                <w:rFonts w:ascii="Times New Roman" w:hAnsi="Times New Roman" w:cs="Times New Roman"/>
                <w:sz w:val="28"/>
                <w:szCs w:val="28"/>
                <w:lang w:val="en-US"/>
              </w:rPr>
              <w:t>s</w:t>
            </w:r>
            <w:r>
              <w:rPr>
                <w:rFonts w:ascii="Times New Roman" w:hAnsi="Times New Roman" w:cs="Times New Roman"/>
                <w:sz w:val="28"/>
                <w:szCs w:val="28"/>
                <w:lang w:val="en-US"/>
              </w:rPr>
              <w:t xml:space="preserve"> and national projects </w:t>
            </w:r>
            <w:r w:rsidR="00882295">
              <w:rPr>
                <w:rFonts w:ascii="Times New Roman" w:hAnsi="Times New Roman" w:cs="Times New Roman"/>
                <w:sz w:val="28"/>
                <w:szCs w:val="28"/>
                <w:lang w:val="en-US"/>
              </w:rPr>
              <w:t xml:space="preserve">of </w:t>
            </w:r>
            <w:r w:rsidR="00457311" w:rsidRPr="00882295">
              <w:rPr>
                <w:rFonts w:ascii="Times New Roman" w:hAnsi="Times New Roman" w:cs="Times New Roman"/>
                <w:sz w:val="28"/>
                <w:szCs w:val="28"/>
                <w:lang w:val="en-US"/>
              </w:rPr>
              <w:t>regional development</w:t>
            </w:r>
            <w:r w:rsidR="00457311">
              <w:rPr>
                <w:rFonts w:ascii="Times New Roman" w:hAnsi="Times New Roman" w:cs="Times New Roman"/>
                <w:sz w:val="28"/>
                <w:szCs w:val="28"/>
                <w:lang w:val="en-US"/>
              </w:rPr>
              <w:t>,</w:t>
            </w:r>
            <w:r w:rsidR="00457311" w:rsidRPr="00882295">
              <w:rPr>
                <w:rFonts w:ascii="Times New Roman" w:hAnsi="Times New Roman" w:cs="Times New Roman"/>
                <w:sz w:val="28"/>
                <w:szCs w:val="28"/>
                <w:lang w:val="en-US"/>
              </w:rPr>
              <w:t xml:space="preserve"> </w:t>
            </w:r>
            <w:r w:rsidR="00882295" w:rsidRPr="00882295">
              <w:rPr>
                <w:rFonts w:ascii="Times New Roman" w:hAnsi="Times New Roman" w:cs="Times New Roman"/>
                <w:sz w:val="28"/>
                <w:szCs w:val="28"/>
                <w:lang w:val="en-US"/>
              </w:rPr>
              <w:t>digitalization and support for SMEs</w:t>
            </w:r>
          </w:p>
        </w:tc>
        <w:tc>
          <w:tcPr>
            <w:tcW w:w="1242" w:type="dxa"/>
          </w:tcPr>
          <w:p w14:paraId="7929EDBE" w14:textId="29B77E27" w:rsidR="007839B1" w:rsidRPr="00951B92" w:rsidRDefault="00BB14AB"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69</w:t>
            </w:r>
          </w:p>
        </w:tc>
      </w:tr>
      <w:tr w:rsidR="007839B1" w:rsidRPr="00393E39" w14:paraId="7D35E92E" w14:textId="77777777" w:rsidTr="0040018E">
        <w:tc>
          <w:tcPr>
            <w:tcW w:w="9224" w:type="dxa"/>
          </w:tcPr>
          <w:p w14:paraId="0B0620FA" w14:textId="3AD403C3" w:rsidR="007839B1" w:rsidRPr="00951B92" w:rsidRDefault="008F2A32" w:rsidP="00C85119">
            <w:pPr>
              <w:pStyle w:val="a3"/>
              <w:numPr>
                <w:ilvl w:val="1"/>
                <w:numId w:val="1"/>
              </w:numPr>
              <w:tabs>
                <w:tab w:val="left" w:pos="461"/>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Assessing the project management maturity of </w:t>
            </w:r>
            <w:r w:rsidR="00FF1816" w:rsidRPr="00FF1816">
              <w:rPr>
                <w:rFonts w:ascii="Times New Roman" w:hAnsi="Times New Roman" w:cs="Times New Roman"/>
                <w:sz w:val="28"/>
                <w:szCs w:val="28"/>
                <w:lang w:val="en-US"/>
              </w:rPr>
              <w:t>regional executive bodies</w:t>
            </w:r>
          </w:p>
        </w:tc>
        <w:tc>
          <w:tcPr>
            <w:tcW w:w="1242" w:type="dxa"/>
          </w:tcPr>
          <w:p w14:paraId="052BD278" w14:textId="03C4D216" w:rsidR="007839B1" w:rsidRPr="00951B92" w:rsidRDefault="00C47F84"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82</w:t>
            </w:r>
          </w:p>
        </w:tc>
      </w:tr>
      <w:tr w:rsidR="007839B1" w:rsidRPr="00393E39" w14:paraId="5974BDF7" w14:textId="77777777" w:rsidTr="0040018E">
        <w:tc>
          <w:tcPr>
            <w:tcW w:w="9224" w:type="dxa"/>
          </w:tcPr>
          <w:p w14:paraId="183F94A1" w14:textId="2F09AC55" w:rsidR="007839B1" w:rsidRPr="00D51EF4" w:rsidRDefault="00D51EF4" w:rsidP="00D51EF4">
            <w:pPr>
              <w:pStyle w:val="a3"/>
              <w:numPr>
                <w:ilvl w:val="0"/>
                <w:numId w:val="1"/>
              </w:numPr>
              <w:tabs>
                <w:tab w:val="left" w:pos="320"/>
                <w:tab w:val="left" w:pos="603"/>
              </w:tabs>
              <w:ind w:left="0" w:firstLine="0"/>
              <w:jc w:val="both"/>
              <w:rPr>
                <w:rFonts w:ascii="Times New Roman" w:hAnsi="Times New Roman" w:cs="Times New Roman"/>
                <w:b/>
                <w:bCs/>
                <w:sz w:val="28"/>
                <w:szCs w:val="28"/>
                <w:lang w:val="en-US"/>
              </w:rPr>
            </w:pPr>
            <w:r w:rsidRPr="00D51EF4">
              <w:rPr>
                <w:rFonts w:ascii="Times New Roman" w:hAnsi="Times New Roman" w:cs="Times New Roman"/>
                <w:b/>
                <w:bCs/>
                <w:sz w:val="28"/>
                <w:szCs w:val="28"/>
                <w:lang w:val="en-US"/>
              </w:rPr>
              <w:t xml:space="preserve">IMPROVEMENT OF REGIONAL DEVELOPMENT PROJECT MANAGEMENT MODERNIZATION MECHANISMS </w:t>
            </w:r>
          </w:p>
        </w:tc>
        <w:tc>
          <w:tcPr>
            <w:tcW w:w="1242" w:type="dxa"/>
          </w:tcPr>
          <w:p w14:paraId="5A35B52F" w14:textId="75D67D52" w:rsidR="007839B1" w:rsidRPr="00C24DDF" w:rsidRDefault="00A84B61"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100</w:t>
            </w:r>
          </w:p>
        </w:tc>
      </w:tr>
      <w:tr w:rsidR="007839B1" w:rsidRPr="00393E39" w14:paraId="11A1DA43" w14:textId="77777777" w:rsidTr="0040018E">
        <w:tc>
          <w:tcPr>
            <w:tcW w:w="9224" w:type="dxa"/>
          </w:tcPr>
          <w:p w14:paraId="6EA88A2A" w14:textId="78F6861E" w:rsidR="007839B1" w:rsidRPr="001B44E2" w:rsidRDefault="00C85119" w:rsidP="00C85119">
            <w:pPr>
              <w:pStyle w:val="a3"/>
              <w:numPr>
                <w:ilvl w:val="1"/>
                <w:numId w:val="1"/>
              </w:numPr>
              <w:tabs>
                <w:tab w:val="left" w:pos="461"/>
              </w:tabs>
              <w:ind w:left="0" w:firstLine="0"/>
              <w:jc w:val="both"/>
              <w:rPr>
                <w:rFonts w:ascii="Times New Roman" w:hAnsi="Times New Roman" w:cs="Times New Roman"/>
                <w:sz w:val="28"/>
                <w:szCs w:val="28"/>
                <w:lang w:val="en-US"/>
              </w:rPr>
            </w:pPr>
            <w:r w:rsidRPr="00C85119">
              <w:rPr>
                <w:rFonts w:ascii="Times New Roman" w:hAnsi="Times New Roman" w:cs="Times New Roman"/>
                <w:sz w:val="28"/>
                <w:szCs w:val="28"/>
                <w:lang w:val="en-US"/>
              </w:rPr>
              <w:t xml:space="preserve">A model for </w:t>
            </w:r>
            <w:r w:rsidR="007F3F9B">
              <w:rPr>
                <w:rFonts w:ascii="Times New Roman" w:hAnsi="Times New Roman" w:cs="Times New Roman"/>
                <w:sz w:val="28"/>
                <w:szCs w:val="28"/>
                <w:lang w:val="en-US"/>
              </w:rPr>
              <w:t>defining</w:t>
            </w:r>
            <w:r w:rsidRPr="00C85119">
              <w:rPr>
                <w:rFonts w:ascii="Times New Roman" w:hAnsi="Times New Roman" w:cs="Times New Roman"/>
                <w:sz w:val="28"/>
                <w:szCs w:val="28"/>
                <w:lang w:val="en-US"/>
              </w:rPr>
              <w:t xml:space="preserve"> the regional competitiveness index, ensuring a balanced formation of the </w:t>
            </w:r>
            <w:r w:rsidR="007F3F9B">
              <w:rPr>
                <w:rFonts w:ascii="Times New Roman" w:hAnsi="Times New Roman" w:cs="Times New Roman"/>
                <w:sz w:val="28"/>
                <w:szCs w:val="28"/>
                <w:lang w:val="en-US"/>
              </w:rPr>
              <w:t xml:space="preserve">GCI of </w:t>
            </w:r>
            <w:r w:rsidRPr="00C85119">
              <w:rPr>
                <w:rFonts w:ascii="Times New Roman" w:hAnsi="Times New Roman" w:cs="Times New Roman"/>
                <w:sz w:val="28"/>
                <w:szCs w:val="28"/>
                <w:lang w:val="en-US"/>
              </w:rPr>
              <w:t>Kazakhstan</w:t>
            </w:r>
          </w:p>
        </w:tc>
        <w:tc>
          <w:tcPr>
            <w:tcW w:w="1242" w:type="dxa"/>
          </w:tcPr>
          <w:p w14:paraId="52C95A81" w14:textId="54A179D5" w:rsidR="007839B1" w:rsidRPr="00C24DDF" w:rsidRDefault="00A84B61"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100</w:t>
            </w:r>
          </w:p>
        </w:tc>
      </w:tr>
      <w:tr w:rsidR="007839B1" w:rsidRPr="00393E39" w14:paraId="2E9C4DAE" w14:textId="77777777" w:rsidTr="0040018E">
        <w:tc>
          <w:tcPr>
            <w:tcW w:w="9224" w:type="dxa"/>
          </w:tcPr>
          <w:p w14:paraId="093EF630" w14:textId="79B7B539" w:rsidR="007839B1" w:rsidRPr="001B44E2" w:rsidRDefault="007839B1" w:rsidP="00B144A4">
            <w:pPr>
              <w:pStyle w:val="a3"/>
              <w:numPr>
                <w:ilvl w:val="1"/>
                <w:numId w:val="1"/>
              </w:numPr>
              <w:tabs>
                <w:tab w:val="left" w:pos="851"/>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AC067F" w:rsidRPr="00AC067F">
              <w:rPr>
                <w:rFonts w:ascii="Times New Roman" w:hAnsi="Times New Roman" w:cs="Times New Roman"/>
                <w:sz w:val="28"/>
                <w:szCs w:val="28"/>
                <w:lang w:val="en-US"/>
              </w:rPr>
              <w:t>Ways to improve the efficiency of regional project management</w:t>
            </w:r>
          </w:p>
        </w:tc>
        <w:tc>
          <w:tcPr>
            <w:tcW w:w="1242" w:type="dxa"/>
          </w:tcPr>
          <w:p w14:paraId="4F774B9B" w14:textId="750E3218" w:rsidR="007839B1" w:rsidRPr="00C24DDF" w:rsidRDefault="00A84B61"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113</w:t>
            </w:r>
          </w:p>
        </w:tc>
      </w:tr>
      <w:tr w:rsidR="007839B1" w:rsidRPr="00393E39" w14:paraId="3FBFAC8A" w14:textId="77777777" w:rsidTr="0040018E">
        <w:tc>
          <w:tcPr>
            <w:tcW w:w="9224" w:type="dxa"/>
          </w:tcPr>
          <w:p w14:paraId="3D5CD3EB" w14:textId="04156C4A" w:rsidR="007839B1" w:rsidRDefault="007839B1" w:rsidP="00AC067F">
            <w:pPr>
              <w:pStyle w:val="a3"/>
              <w:numPr>
                <w:ilvl w:val="1"/>
                <w:numId w:val="1"/>
              </w:numPr>
              <w:tabs>
                <w:tab w:val="left" w:pos="461"/>
              </w:tabs>
              <w:ind w:left="0" w:firstLine="0"/>
              <w:jc w:val="both"/>
              <w:rPr>
                <w:rFonts w:ascii="Times New Roman" w:hAnsi="Times New Roman" w:cs="Times New Roman"/>
                <w:sz w:val="28"/>
                <w:szCs w:val="28"/>
                <w:lang w:val="en-US"/>
              </w:rPr>
            </w:pPr>
            <w:r w:rsidRPr="001B44E2">
              <w:rPr>
                <w:rFonts w:ascii="Times New Roman" w:hAnsi="Times New Roman" w:cs="Times New Roman"/>
                <w:sz w:val="28"/>
                <w:szCs w:val="28"/>
                <w:lang w:val="en-US"/>
              </w:rPr>
              <w:t xml:space="preserve">Recommendations </w:t>
            </w:r>
            <w:r w:rsidR="00AC067F">
              <w:rPr>
                <w:rFonts w:ascii="Times New Roman" w:hAnsi="Times New Roman" w:cs="Times New Roman"/>
                <w:sz w:val="28"/>
                <w:szCs w:val="28"/>
                <w:lang w:val="en-US"/>
              </w:rPr>
              <w:t xml:space="preserve">for </w:t>
            </w:r>
            <w:r w:rsidR="00CE401B">
              <w:rPr>
                <w:rFonts w:ascii="Times New Roman" w:hAnsi="Times New Roman" w:cs="Times New Roman"/>
                <w:sz w:val="28"/>
                <w:szCs w:val="28"/>
                <w:lang w:val="en-US"/>
              </w:rPr>
              <w:t xml:space="preserve">regions on </w:t>
            </w:r>
            <w:r w:rsidR="00AC067F" w:rsidRPr="00AC067F">
              <w:rPr>
                <w:rFonts w:ascii="Times New Roman" w:hAnsi="Times New Roman" w:cs="Times New Roman"/>
                <w:sz w:val="28"/>
                <w:szCs w:val="28"/>
                <w:lang w:val="en-US"/>
              </w:rPr>
              <w:t>the accelerated implementation of project management as an innovative development tool</w:t>
            </w:r>
          </w:p>
        </w:tc>
        <w:tc>
          <w:tcPr>
            <w:tcW w:w="1242" w:type="dxa"/>
          </w:tcPr>
          <w:p w14:paraId="2D3AB1B1" w14:textId="1DBD635E" w:rsidR="007839B1" w:rsidRPr="00C24DDF" w:rsidRDefault="00A84B61"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122</w:t>
            </w:r>
          </w:p>
        </w:tc>
      </w:tr>
      <w:tr w:rsidR="007839B1" w14:paraId="1E793BAF" w14:textId="77777777" w:rsidTr="0040018E">
        <w:tc>
          <w:tcPr>
            <w:tcW w:w="9224" w:type="dxa"/>
          </w:tcPr>
          <w:p w14:paraId="374B10C9" w14:textId="044ACAB8" w:rsidR="007839B1" w:rsidRPr="00791574" w:rsidRDefault="007839B1" w:rsidP="00B144A4">
            <w:pPr>
              <w:tabs>
                <w:tab w:val="left" w:pos="851"/>
              </w:tabs>
              <w:jc w:val="both"/>
              <w:rPr>
                <w:rFonts w:ascii="Times New Roman" w:hAnsi="Times New Roman" w:cs="Times New Roman"/>
                <w:sz w:val="28"/>
                <w:szCs w:val="28"/>
              </w:rPr>
            </w:pPr>
            <w:r w:rsidRPr="001B44E2">
              <w:rPr>
                <w:rFonts w:ascii="Times New Roman" w:hAnsi="Times New Roman" w:cs="Times New Roman"/>
                <w:b/>
                <w:sz w:val="28"/>
                <w:szCs w:val="28"/>
                <w:lang w:val="en-US"/>
              </w:rPr>
              <w:t>C</w:t>
            </w:r>
            <w:r w:rsidR="009112B5">
              <w:rPr>
                <w:rFonts w:ascii="Times New Roman" w:hAnsi="Times New Roman" w:cs="Times New Roman"/>
                <w:b/>
                <w:sz w:val="28"/>
                <w:szCs w:val="28"/>
                <w:lang w:val="en-US"/>
              </w:rPr>
              <w:t>ONCLUSION</w:t>
            </w:r>
          </w:p>
        </w:tc>
        <w:tc>
          <w:tcPr>
            <w:tcW w:w="1242" w:type="dxa"/>
          </w:tcPr>
          <w:p w14:paraId="55CFC303" w14:textId="66C9F178" w:rsidR="007839B1" w:rsidRPr="00C24DDF" w:rsidRDefault="00A84B61"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130</w:t>
            </w:r>
          </w:p>
        </w:tc>
      </w:tr>
      <w:tr w:rsidR="007839B1" w14:paraId="6D462F86" w14:textId="77777777" w:rsidTr="0040018E">
        <w:tc>
          <w:tcPr>
            <w:tcW w:w="9224" w:type="dxa"/>
          </w:tcPr>
          <w:p w14:paraId="2BF36A23" w14:textId="6F47F530" w:rsidR="007839B1" w:rsidRPr="001B44E2" w:rsidRDefault="009112B5" w:rsidP="00B144A4">
            <w:pPr>
              <w:tabs>
                <w:tab w:val="left" w:pos="851"/>
              </w:tabs>
              <w:jc w:val="both"/>
              <w:rPr>
                <w:rFonts w:ascii="Times New Roman" w:hAnsi="Times New Roman" w:cs="Times New Roman"/>
                <w:b/>
                <w:sz w:val="28"/>
                <w:szCs w:val="28"/>
                <w:lang w:val="en-US"/>
              </w:rPr>
            </w:pPr>
            <w:r>
              <w:rPr>
                <w:rFonts w:ascii="Times New Roman" w:hAnsi="Times New Roman" w:cs="Times New Roman"/>
                <w:b/>
                <w:sz w:val="28"/>
                <w:szCs w:val="28"/>
                <w:lang w:val="en-US"/>
              </w:rPr>
              <w:t>LIST OF REFERENCES</w:t>
            </w:r>
          </w:p>
        </w:tc>
        <w:tc>
          <w:tcPr>
            <w:tcW w:w="1242" w:type="dxa"/>
          </w:tcPr>
          <w:p w14:paraId="343B9815" w14:textId="63074F9D" w:rsidR="007839B1" w:rsidRPr="00C24DDF" w:rsidRDefault="00C76330"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133</w:t>
            </w:r>
          </w:p>
        </w:tc>
      </w:tr>
      <w:tr w:rsidR="007839B1" w14:paraId="4E30DB73" w14:textId="77777777" w:rsidTr="0040018E">
        <w:tc>
          <w:tcPr>
            <w:tcW w:w="9224" w:type="dxa"/>
          </w:tcPr>
          <w:p w14:paraId="389A15FA" w14:textId="17BDB492" w:rsidR="007839B1" w:rsidRPr="00232BEF" w:rsidRDefault="007839B1" w:rsidP="00B144A4">
            <w:pPr>
              <w:tabs>
                <w:tab w:val="left" w:pos="851"/>
              </w:tabs>
              <w:jc w:val="both"/>
              <w:rPr>
                <w:rFonts w:ascii="Times New Roman" w:hAnsi="Times New Roman" w:cs="Times New Roman"/>
                <w:b/>
                <w:sz w:val="28"/>
                <w:szCs w:val="28"/>
                <w:lang w:val="en-US"/>
              </w:rPr>
            </w:pPr>
            <w:r w:rsidRPr="001B44E2">
              <w:rPr>
                <w:rFonts w:ascii="Times New Roman" w:hAnsi="Times New Roman" w:cs="Times New Roman"/>
                <w:b/>
                <w:sz w:val="28"/>
                <w:szCs w:val="28"/>
                <w:lang w:val="en-US"/>
              </w:rPr>
              <w:t>APPENDI</w:t>
            </w:r>
            <w:r w:rsidR="00232BEF">
              <w:rPr>
                <w:rFonts w:ascii="Times New Roman" w:hAnsi="Times New Roman" w:cs="Times New Roman"/>
                <w:b/>
                <w:sz w:val="28"/>
                <w:szCs w:val="28"/>
                <w:lang w:val="en-US"/>
              </w:rPr>
              <w:t>CES</w:t>
            </w:r>
          </w:p>
        </w:tc>
        <w:tc>
          <w:tcPr>
            <w:tcW w:w="1242" w:type="dxa"/>
          </w:tcPr>
          <w:p w14:paraId="0A49D9B0" w14:textId="7B8100BF" w:rsidR="007839B1" w:rsidRPr="00C24DDF" w:rsidRDefault="00C76330" w:rsidP="00B144A4">
            <w:pPr>
              <w:jc w:val="right"/>
              <w:rPr>
                <w:rFonts w:ascii="Times New Roman" w:hAnsi="Times New Roman" w:cs="Times New Roman"/>
                <w:sz w:val="28"/>
                <w:szCs w:val="28"/>
                <w:lang w:val="en-US"/>
              </w:rPr>
            </w:pPr>
            <w:r>
              <w:rPr>
                <w:rFonts w:ascii="Times New Roman" w:hAnsi="Times New Roman" w:cs="Times New Roman"/>
                <w:sz w:val="28"/>
                <w:szCs w:val="28"/>
                <w:lang w:val="en-US"/>
              </w:rPr>
              <w:t>143</w:t>
            </w:r>
          </w:p>
        </w:tc>
      </w:tr>
    </w:tbl>
    <w:p w14:paraId="38FE5055" w14:textId="77777777" w:rsidR="00033A84" w:rsidRPr="005F5F31" w:rsidRDefault="00033A84" w:rsidP="00DA2332">
      <w:pPr>
        <w:pStyle w:val="ac"/>
        <w:spacing w:before="0" w:beforeAutospacing="0" w:after="0" w:afterAutospacing="0" w:line="256" w:lineRule="auto"/>
        <w:jc w:val="both"/>
        <w:rPr>
          <w:sz w:val="28"/>
          <w:szCs w:val="28"/>
        </w:rPr>
      </w:pPr>
    </w:p>
    <w:p w14:paraId="49D47A8B" w14:textId="77777777" w:rsidR="00033A84" w:rsidRPr="00033A84" w:rsidRDefault="00033A84" w:rsidP="00D072BA">
      <w:pPr>
        <w:tabs>
          <w:tab w:val="left" w:pos="851"/>
        </w:tabs>
        <w:spacing w:after="0" w:line="240" w:lineRule="auto"/>
        <w:jc w:val="both"/>
        <w:rPr>
          <w:rFonts w:ascii="Times New Roman" w:hAnsi="Times New Roman" w:cs="Times New Roman"/>
          <w:b/>
          <w:sz w:val="24"/>
          <w:szCs w:val="24"/>
        </w:rPr>
      </w:pPr>
    </w:p>
    <w:p w14:paraId="776DFF82" w14:textId="77777777" w:rsidR="00033A84" w:rsidRPr="00033A84" w:rsidRDefault="00033A84" w:rsidP="00D072BA">
      <w:pPr>
        <w:tabs>
          <w:tab w:val="left" w:pos="851"/>
        </w:tabs>
        <w:spacing w:after="0" w:line="240" w:lineRule="auto"/>
        <w:jc w:val="both"/>
        <w:rPr>
          <w:rFonts w:ascii="Times New Roman" w:hAnsi="Times New Roman" w:cs="Times New Roman"/>
          <w:b/>
          <w:sz w:val="24"/>
          <w:szCs w:val="24"/>
        </w:rPr>
      </w:pPr>
    </w:p>
    <w:p w14:paraId="51F01656" w14:textId="77777777" w:rsidR="00033A84" w:rsidRPr="00033A84" w:rsidRDefault="00033A84" w:rsidP="00D072BA">
      <w:pPr>
        <w:tabs>
          <w:tab w:val="left" w:pos="851"/>
        </w:tabs>
        <w:spacing w:after="0" w:line="240" w:lineRule="auto"/>
        <w:jc w:val="both"/>
        <w:rPr>
          <w:rFonts w:ascii="Times New Roman" w:hAnsi="Times New Roman" w:cs="Times New Roman"/>
          <w:b/>
          <w:sz w:val="24"/>
          <w:szCs w:val="24"/>
        </w:rPr>
      </w:pPr>
    </w:p>
    <w:p w14:paraId="2AB3FE9D" w14:textId="77777777" w:rsidR="002D0116" w:rsidRDefault="002D0116" w:rsidP="00D072BA">
      <w:pPr>
        <w:tabs>
          <w:tab w:val="left" w:pos="851"/>
        </w:tabs>
        <w:spacing w:after="0" w:line="240" w:lineRule="auto"/>
        <w:jc w:val="both"/>
        <w:rPr>
          <w:rFonts w:ascii="Times New Roman" w:hAnsi="Times New Roman" w:cs="Times New Roman"/>
          <w:b/>
          <w:sz w:val="24"/>
          <w:szCs w:val="24"/>
        </w:rPr>
      </w:pPr>
    </w:p>
    <w:p w14:paraId="4DE7A7D4"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6382CE0C"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068EABC2"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3A8365F6"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2AF56BD5"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5DC87B37" w14:textId="77777777" w:rsidR="0051020C" w:rsidRDefault="0051020C" w:rsidP="00D072BA">
      <w:pPr>
        <w:tabs>
          <w:tab w:val="left" w:pos="851"/>
        </w:tabs>
        <w:spacing w:after="0" w:line="240" w:lineRule="auto"/>
        <w:jc w:val="both"/>
        <w:rPr>
          <w:rFonts w:ascii="Times New Roman" w:hAnsi="Times New Roman" w:cs="Times New Roman"/>
          <w:b/>
          <w:sz w:val="24"/>
          <w:szCs w:val="24"/>
        </w:rPr>
      </w:pPr>
    </w:p>
    <w:p w14:paraId="1BF8D792" w14:textId="0939304B" w:rsidR="00352526" w:rsidRDefault="00352526" w:rsidP="00D072BA">
      <w:pPr>
        <w:tabs>
          <w:tab w:val="left" w:pos="851"/>
        </w:tabs>
        <w:spacing w:after="0" w:line="240" w:lineRule="auto"/>
        <w:jc w:val="both"/>
        <w:rPr>
          <w:rFonts w:ascii="Times New Roman" w:hAnsi="Times New Roman" w:cs="Times New Roman"/>
          <w:b/>
          <w:sz w:val="24"/>
          <w:szCs w:val="24"/>
        </w:rPr>
      </w:pPr>
    </w:p>
    <w:p w14:paraId="71FE7374" w14:textId="491A15EF" w:rsidR="00B144A4" w:rsidRDefault="00B144A4" w:rsidP="00D072BA">
      <w:pPr>
        <w:tabs>
          <w:tab w:val="left" w:pos="851"/>
        </w:tabs>
        <w:spacing w:after="0" w:line="240" w:lineRule="auto"/>
        <w:jc w:val="both"/>
        <w:rPr>
          <w:rFonts w:ascii="Times New Roman" w:hAnsi="Times New Roman" w:cs="Times New Roman"/>
          <w:b/>
          <w:sz w:val="24"/>
          <w:szCs w:val="24"/>
        </w:rPr>
      </w:pPr>
    </w:p>
    <w:p w14:paraId="08C85D20" w14:textId="77777777" w:rsidR="00B144A4" w:rsidRDefault="00B144A4" w:rsidP="00D072BA">
      <w:pPr>
        <w:tabs>
          <w:tab w:val="left" w:pos="851"/>
        </w:tabs>
        <w:spacing w:after="0" w:line="240" w:lineRule="auto"/>
        <w:jc w:val="both"/>
        <w:rPr>
          <w:rFonts w:ascii="Times New Roman" w:hAnsi="Times New Roman" w:cs="Times New Roman"/>
          <w:b/>
          <w:sz w:val="24"/>
          <w:szCs w:val="24"/>
        </w:rPr>
      </w:pPr>
    </w:p>
    <w:p w14:paraId="4CA16C3A" w14:textId="77777777" w:rsidR="006F3926" w:rsidRDefault="006F3926" w:rsidP="00D072BA">
      <w:pPr>
        <w:tabs>
          <w:tab w:val="left" w:pos="851"/>
        </w:tabs>
        <w:spacing w:after="0" w:line="240" w:lineRule="auto"/>
        <w:jc w:val="both"/>
        <w:rPr>
          <w:rFonts w:ascii="Times New Roman" w:hAnsi="Times New Roman" w:cs="Times New Roman"/>
          <w:b/>
          <w:sz w:val="24"/>
          <w:szCs w:val="24"/>
        </w:rPr>
      </w:pPr>
    </w:p>
    <w:p w14:paraId="2E11F4A5" w14:textId="77777777" w:rsidR="00352526" w:rsidRDefault="00352526" w:rsidP="00D072BA">
      <w:pPr>
        <w:tabs>
          <w:tab w:val="left" w:pos="851"/>
        </w:tabs>
        <w:spacing w:after="0" w:line="240" w:lineRule="auto"/>
        <w:jc w:val="both"/>
        <w:rPr>
          <w:rFonts w:ascii="Times New Roman" w:hAnsi="Times New Roman" w:cs="Times New Roman"/>
          <w:b/>
          <w:sz w:val="24"/>
          <w:szCs w:val="24"/>
        </w:rPr>
      </w:pPr>
    </w:p>
    <w:p w14:paraId="02DA5C9C" w14:textId="77777777" w:rsidR="00352526" w:rsidRPr="00033A84" w:rsidRDefault="00352526" w:rsidP="00D072BA">
      <w:pPr>
        <w:tabs>
          <w:tab w:val="left" w:pos="851"/>
        </w:tabs>
        <w:spacing w:after="0" w:line="240" w:lineRule="auto"/>
        <w:jc w:val="both"/>
        <w:rPr>
          <w:rFonts w:ascii="Times New Roman" w:hAnsi="Times New Roman" w:cs="Times New Roman"/>
          <w:b/>
          <w:sz w:val="24"/>
          <w:szCs w:val="24"/>
        </w:rPr>
      </w:pPr>
    </w:p>
    <w:p w14:paraId="4510EAF7" w14:textId="77777777" w:rsidR="00F15226" w:rsidRDefault="00F15226" w:rsidP="00DB0AD7">
      <w:pPr>
        <w:pStyle w:val="ac"/>
        <w:tabs>
          <w:tab w:val="left" w:pos="140"/>
        </w:tabs>
        <w:spacing w:before="0" w:beforeAutospacing="0" w:after="0" w:afterAutospacing="0" w:line="256" w:lineRule="auto"/>
        <w:ind w:firstLine="706"/>
        <w:jc w:val="both"/>
        <w:rPr>
          <w:rFonts w:eastAsia="Calibri"/>
          <w:b/>
          <w:bCs/>
          <w:color w:val="000000" w:themeColor="text1"/>
          <w:kern w:val="24"/>
          <w:sz w:val="28"/>
          <w:szCs w:val="28"/>
        </w:rPr>
      </w:pPr>
    </w:p>
    <w:p w14:paraId="24CACF32" w14:textId="7F3BA533" w:rsidR="0087422F" w:rsidRDefault="0087422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r>
        <w:rPr>
          <w:rFonts w:eastAsia="Calibri"/>
          <w:b/>
          <w:bCs/>
          <w:color w:val="000000" w:themeColor="text1"/>
          <w:kern w:val="24"/>
          <w:sz w:val="28"/>
          <w:szCs w:val="28"/>
          <w:lang w:val="en-US"/>
        </w:rPr>
        <w:lastRenderedPageBreak/>
        <w:t>NORMATIVE REFERENCES</w:t>
      </w:r>
    </w:p>
    <w:p w14:paraId="52AB63D1" w14:textId="77777777" w:rsidR="005A77F1" w:rsidRDefault="005A77F1"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55E9C29" w14:textId="0D8C1918" w:rsidR="00EF2A23" w:rsidRPr="00402FA2" w:rsidRDefault="005A77F1" w:rsidP="005A77F1">
      <w:pPr>
        <w:spacing w:after="0" w:line="240" w:lineRule="auto"/>
        <w:ind w:firstLine="709"/>
        <w:jc w:val="both"/>
        <w:rPr>
          <w:rFonts w:ascii="Times New Roman" w:eastAsia="Calibri" w:hAnsi="Times New Roman" w:cs="Times New Roman"/>
          <w:color w:val="000000" w:themeColor="text1"/>
          <w:kern w:val="24"/>
          <w:sz w:val="28"/>
          <w:szCs w:val="28"/>
          <w:lang w:val="en-US"/>
        </w:rPr>
      </w:pPr>
      <w:r w:rsidRPr="00402FA2">
        <w:rPr>
          <w:rFonts w:ascii="Times New Roman" w:eastAsia="Calibri" w:hAnsi="Times New Roman" w:cs="Times New Roman"/>
          <w:color w:val="000000" w:themeColor="text1"/>
          <w:kern w:val="24"/>
          <w:sz w:val="28"/>
          <w:szCs w:val="28"/>
          <w:lang w:val="en-US"/>
        </w:rPr>
        <w:t>In this thesis the following normative references were used:</w:t>
      </w:r>
    </w:p>
    <w:p w14:paraId="6F3DF715" w14:textId="54BF2D2D" w:rsidR="004E6E54" w:rsidRDefault="004E6E54" w:rsidP="00402FA2">
      <w:pPr>
        <w:spacing w:after="0" w:line="240" w:lineRule="auto"/>
        <w:ind w:firstLine="709"/>
        <w:jc w:val="both"/>
        <w:rPr>
          <w:rFonts w:ascii="Times New Roman" w:eastAsia="Calibri" w:hAnsi="Times New Roman" w:cs="Times New Roman"/>
          <w:color w:val="000000" w:themeColor="text1"/>
          <w:kern w:val="24"/>
          <w:sz w:val="28"/>
          <w:szCs w:val="28"/>
          <w:lang w:val="en-US"/>
        </w:rPr>
      </w:pPr>
      <w:r w:rsidRPr="004E6E54">
        <w:rPr>
          <w:rFonts w:ascii="Times New Roman" w:eastAsia="Calibri" w:hAnsi="Times New Roman" w:cs="Times New Roman"/>
          <w:color w:val="000000" w:themeColor="text1"/>
          <w:kern w:val="24"/>
          <w:sz w:val="28"/>
          <w:szCs w:val="28"/>
          <w:lang w:val="en-US"/>
        </w:rPr>
        <w:t>ГОСО РК 5.04.034-2011</w:t>
      </w:r>
      <w:r>
        <w:rPr>
          <w:rFonts w:ascii="Times New Roman" w:eastAsia="Calibri" w:hAnsi="Times New Roman" w:cs="Times New Roman"/>
          <w:color w:val="000000" w:themeColor="text1"/>
          <w:kern w:val="24"/>
          <w:sz w:val="28"/>
          <w:szCs w:val="28"/>
          <w:lang w:val="en-US"/>
        </w:rPr>
        <w:t xml:space="preserve"> </w:t>
      </w:r>
      <w:r w:rsidR="00C7110D">
        <w:rPr>
          <w:rFonts w:ascii="Times New Roman" w:eastAsia="Calibri" w:hAnsi="Times New Roman" w:cs="Times New Roman"/>
          <w:color w:val="000000" w:themeColor="text1"/>
          <w:kern w:val="24"/>
          <w:sz w:val="28"/>
          <w:szCs w:val="28"/>
          <w:lang w:val="en-US"/>
        </w:rPr>
        <w:t>–</w:t>
      </w:r>
      <w:r>
        <w:rPr>
          <w:rFonts w:ascii="Times New Roman" w:eastAsia="Calibri" w:hAnsi="Times New Roman" w:cs="Times New Roman"/>
          <w:color w:val="000000" w:themeColor="text1"/>
          <w:kern w:val="24"/>
          <w:sz w:val="28"/>
          <w:szCs w:val="28"/>
          <w:lang w:val="en-US"/>
        </w:rPr>
        <w:t xml:space="preserve"> </w:t>
      </w:r>
      <w:r w:rsidR="00C7110D" w:rsidRPr="00C7110D">
        <w:rPr>
          <w:rFonts w:ascii="Times New Roman" w:eastAsia="Calibri" w:hAnsi="Times New Roman" w:cs="Times New Roman"/>
          <w:color w:val="000000" w:themeColor="text1"/>
          <w:kern w:val="24"/>
          <w:sz w:val="28"/>
          <w:szCs w:val="28"/>
          <w:lang w:val="en-US"/>
        </w:rPr>
        <w:t>«state compulsory education standard of the Republic of Kazakhstan. Postgraduate education. Doctoral studies» «main provisions were approved by the Minister of Education and Science of the Republic of Kazakhstan. June 17, 2011, No. 261, Astana 2011.</w:t>
      </w:r>
    </w:p>
    <w:p w14:paraId="60A39208" w14:textId="5B588D9F" w:rsidR="00402FA2" w:rsidRPr="00402FA2" w:rsidRDefault="00402FA2" w:rsidP="00402FA2">
      <w:pPr>
        <w:spacing w:after="0" w:line="240" w:lineRule="auto"/>
        <w:ind w:firstLine="709"/>
        <w:jc w:val="both"/>
        <w:rPr>
          <w:rFonts w:ascii="Times New Roman" w:eastAsia="Calibri" w:hAnsi="Times New Roman" w:cs="Times New Roman"/>
          <w:color w:val="000000" w:themeColor="text1"/>
          <w:kern w:val="24"/>
          <w:sz w:val="28"/>
          <w:szCs w:val="28"/>
          <w:lang w:val="en-US"/>
        </w:rPr>
      </w:pPr>
      <w:r w:rsidRPr="00402FA2">
        <w:rPr>
          <w:rFonts w:ascii="Times New Roman" w:eastAsia="Calibri" w:hAnsi="Times New Roman" w:cs="Times New Roman"/>
          <w:color w:val="000000" w:themeColor="text1"/>
          <w:kern w:val="24"/>
          <w:sz w:val="28"/>
          <w:szCs w:val="28"/>
          <w:lang w:val="en-US"/>
        </w:rPr>
        <w:t>ГОСТ 7.32-2001 - Scientific research paper report. Structure and rules of preparation.</w:t>
      </w:r>
      <w:r>
        <w:rPr>
          <w:rFonts w:ascii="Times New Roman" w:eastAsia="Calibri" w:hAnsi="Times New Roman" w:cs="Times New Roman"/>
          <w:color w:val="000000" w:themeColor="text1"/>
          <w:kern w:val="24"/>
          <w:sz w:val="28"/>
          <w:szCs w:val="28"/>
          <w:lang w:val="en-US"/>
        </w:rPr>
        <w:t xml:space="preserve"> Astana, 2001. </w:t>
      </w:r>
    </w:p>
    <w:p w14:paraId="5AC7903C" w14:textId="77777777" w:rsidR="00402FA2" w:rsidRPr="00402FA2" w:rsidRDefault="00402FA2" w:rsidP="00402FA2">
      <w:pPr>
        <w:spacing w:after="0" w:line="240" w:lineRule="auto"/>
        <w:ind w:firstLine="709"/>
        <w:jc w:val="both"/>
        <w:rPr>
          <w:rFonts w:ascii="Times New Roman" w:eastAsia="Calibri" w:hAnsi="Times New Roman" w:cs="Times New Roman"/>
          <w:color w:val="000000" w:themeColor="text1"/>
          <w:kern w:val="24"/>
          <w:sz w:val="28"/>
          <w:szCs w:val="28"/>
          <w:lang w:val="en-US"/>
        </w:rPr>
      </w:pPr>
      <w:r w:rsidRPr="00402FA2">
        <w:rPr>
          <w:rFonts w:ascii="Times New Roman" w:eastAsia="Calibri" w:hAnsi="Times New Roman" w:cs="Times New Roman"/>
          <w:color w:val="000000" w:themeColor="text1"/>
          <w:kern w:val="24"/>
          <w:sz w:val="28"/>
          <w:szCs w:val="28"/>
          <w:lang w:val="en-US"/>
        </w:rPr>
        <w:t>ГОСТ 7.1-2003 - Bibliographic records. Bibliographic description. General requirements and rules of compilation.</w:t>
      </w:r>
    </w:p>
    <w:p w14:paraId="02B09826" w14:textId="77777777" w:rsidR="0087422F" w:rsidRDefault="0087422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23495434"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062B2D9"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2A72DA3A"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674B0316"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EEF1A2E"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355DB15"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3090C070"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92F940A"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5DB85B5A"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2E6649E"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54C05866"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585353A0"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3BCB0E0E"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4EC822A"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33DDE969"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794CB7D"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5B0EBD4"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80D0063"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6EB37D9D"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06D1B19"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6AF101FB"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EEF7153"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FF92A3D"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54BEC43"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A528FC0"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71C0D062"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6A894F2F"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5E5D7B68" w14:textId="3004D19E"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43EA597D" w14:textId="77777777" w:rsidR="00B144A4" w:rsidRDefault="00B144A4"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02708E8" w14:textId="77777777"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56D18EA4" w14:textId="77777777" w:rsidR="006C3FDF" w:rsidRPr="006C3FDF" w:rsidRDefault="006C3FDF" w:rsidP="006C3FDF">
      <w:pPr>
        <w:pStyle w:val="ac"/>
        <w:tabs>
          <w:tab w:val="left" w:pos="140"/>
        </w:tabs>
        <w:spacing w:after="0" w:line="256" w:lineRule="auto"/>
        <w:jc w:val="center"/>
        <w:rPr>
          <w:rFonts w:eastAsia="Calibri"/>
          <w:b/>
          <w:bCs/>
          <w:color w:val="000000" w:themeColor="text1"/>
          <w:kern w:val="24"/>
          <w:sz w:val="28"/>
          <w:szCs w:val="28"/>
          <w:lang w:val="en-US"/>
        </w:rPr>
      </w:pPr>
      <w:r w:rsidRPr="006C3FDF">
        <w:rPr>
          <w:rFonts w:eastAsia="Calibri"/>
          <w:b/>
          <w:bCs/>
          <w:color w:val="000000" w:themeColor="text1"/>
          <w:kern w:val="24"/>
          <w:sz w:val="28"/>
          <w:szCs w:val="28"/>
          <w:lang w:val="en-US"/>
        </w:rPr>
        <w:t>NOTES AND ABBREVIATION</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611"/>
      </w:tblGrid>
      <w:tr w:rsidR="00A4590A" w:rsidRPr="00DC0B32" w14:paraId="763E72DB" w14:textId="77777777" w:rsidTr="00B56B5D">
        <w:tc>
          <w:tcPr>
            <w:tcW w:w="2405" w:type="dxa"/>
          </w:tcPr>
          <w:p w14:paraId="77CC2388" w14:textId="77777777" w:rsidR="00A4590A" w:rsidRDefault="00A4590A" w:rsidP="006C3FDF">
            <w:pPr>
              <w:jc w:val="both"/>
              <w:rPr>
                <w:rFonts w:ascii="Times New Roman" w:eastAsia="Calibri" w:hAnsi="Times New Roman" w:cs="Times New Roman"/>
                <w:b/>
                <w:bCs/>
                <w:color w:val="000000" w:themeColor="text1"/>
                <w:kern w:val="24"/>
                <w:sz w:val="28"/>
                <w:szCs w:val="28"/>
              </w:rPr>
            </w:pPr>
            <w:r w:rsidRPr="006153F2">
              <w:rPr>
                <w:rFonts w:ascii="Times New Roman" w:eastAsia="Calibri" w:hAnsi="Times New Roman" w:cs="Times New Roman"/>
                <w:b/>
                <w:bCs/>
                <w:color w:val="000000" w:themeColor="text1"/>
                <w:kern w:val="24"/>
                <w:sz w:val="28"/>
                <w:szCs w:val="28"/>
              </w:rPr>
              <w:t>RK</w:t>
            </w:r>
          </w:p>
          <w:p w14:paraId="6370BF3A" w14:textId="7C967560" w:rsidR="00B80D8A" w:rsidRPr="00B80D8A" w:rsidRDefault="00B80D8A" w:rsidP="006C3FDF">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APA</w:t>
            </w:r>
          </w:p>
        </w:tc>
        <w:tc>
          <w:tcPr>
            <w:tcW w:w="6611" w:type="dxa"/>
          </w:tcPr>
          <w:p w14:paraId="6030A451" w14:textId="77777777" w:rsidR="00A4590A" w:rsidRDefault="00A4590A"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 xml:space="preserve">Republic </w:t>
            </w:r>
            <w:r w:rsidR="005A5BB3" w:rsidRPr="007D19DD">
              <w:rPr>
                <w:rFonts w:ascii="Times New Roman" w:eastAsia="Calibri" w:hAnsi="Times New Roman" w:cs="Times New Roman"/>
                <w:color w:val="000000" w:themeColor="text1"/>
                <w:kern w:val="24"/>
                <w:sz w:val="28"/>
                <w:szCs w:val="28"/>
                <w:lang w:val="en-US"/>
              </w:rPr>
              <w:t xml:space="preserve">of </w:t>
            </w:r>
            <w:r w:rsidRPr="007D19DD">
              <w:rPr>
                <w:rFonts w:ascii="Times New Roman" w:eastAsia="Calibri" w:hAnsi="Times New Roman" w:cs="Times New Roman"/>
                <w:color w:val="000000" w:themeColor="text1"/>
                <w:kern w:val="24"/>
                <w:sz w:val="28"/>
                <w:szCs w:val="28"/>
              </w:rPr>
              <w:t>Kazakhstan</w:t>
            </w:r>
          </w:p>
          <w:p w14:paraId="7764EF54" w14:textId="3AB95CBC" w:rsidR="00B80D8A" w:rsidRPr="00B80D8A" w:rsidRDefault="00B80D8A"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Academy of Public Administration under the President of the Republic of Kazakhstan</w:t>
            </w:r>
          </w:p>
        </w:tc>
      </w:tr>
      <w:tr w:rsidR="000E1D8D" w:rsidRPr="00DC0B32" w14:paraId="15C22C96" w14:textId="77777777" w:rsidTr="00B56B5D">
        <w:tc>
          <w:tcPr>
            <w:tcW w:w="2405" w:type="dxa"/>
          </w:tcPr>
          <w:p w14:paraId="4C7AC119" w14:textId="70368330" w:rsidR="000E1D8D" w:rsidRPr="000E1D8D" w:rsidRDefault="000E1D8D" w:rsidP="006C3FDF">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PMBOK</w:t>
            </w:r>
            <w:r w:rsidRPr="00494E05">
              <w:rPr>
                <w:rFonts w:ascii="Times New Roman" w:eastAsia="Calibri" w:hAnsi="Times New Roman" w:cs="Times New Roman"/>
                <w:b/>
                <w:bCs/>
                <w:color w:val="000000" w:themeColor="text1"/>
                <w:kern w:val="24"/>
                <w:sz w:val="28"/>
                <w:szCs w:val="28"/>
              </w:rPr>
              <w:t>® Guide</w:t>
            </w:r>
          </w:p>
        </w:tc>
        <w:tc>
          <w:tcPr>
            <w:tcW w:w="6611" w:type="dxa"/>
          </w:tcPr>
          <w:p w14:paraId="1C4ECAAE" w14:textId="14048464" w:rsidR="000E1D8D" w:rsidRPr="000E1D8D" w:rsidRDefault="000E1D8D"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 xml:space="preserve">A </w:t>
            </w:r>
            <w:r w:rsidRPr="00C343D4">
              <w:rPr>
                <w:rFonts w:ascii="Times New Roman" w:eastAsia="Calibri" w:hAnsi="Times New Roman" w:cs="Times New Roman"/>
                <w:color w:val="000000" w:themeColor="text1"/>
                <w:kern w:val="24"/>
                <w:sz w:val="28"/>
                <w:szCs w:val="28"/>
                <w:lang w:val="en-US"/>
              </w:rPr>
              <w:t>Guide</w:t>
            </w:r>
            <w:r>
              <w:rPr>
                <w:rFonts w:ascii="Times New Roman" w:eastAsia="Calibri" w:hAnsi="Times New Roman" w:cs="Times New Roman"/>
                <w:color w:val="000000" w:themeColor="text1"/>
                <w:kern w:val="24"/>
                <w:sz w:val="28"/>
                <w:szCs w:val="28"/>
                <w:lang w:val="en-US"/>
              </w:rPr>
              <w:t xml:space="preserve"> to the Project Management Body of Knowledge</w:t>
            </w:r>
          </w:p>
        </w:tc>
      </w:tr>
      <w:tr w:rsidR="00494E05" w:rsidRPr="00494E05" w14:paraId="22FA4C98" w14:textId="77777777" w:rsidTr="00B56B5D">
        <w:tc>
          <w:tcPr>
            <w:tcW w:w="2405" w:type="dxa"/>
          </w:tcPr>
          <w:p w14:paraId="3C625B97" w14:textId="7B3A7C69" w:rsidR="00494E05" w:rsidRPr="00494E05" w:rsidRDefault="00675435" w:rsidP="006C3FDF">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PMI</w:t>
            </w:r>
          </w:p>
        </w:tc>
        <w:tc>
          <w:tcPr>
            <w:tcW w:w="6611" w:type="dxa"/>
          </w:tcPr>
          <w:p w14:paraId="246071CB" w14:textId="6797FEBD" w:rsidR="00494E05" w:rsidRPr="007D19DD" w:rsidRDefault="00675435"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Project Management Institute</w:t>
            </w:r>
          </w:p>
        </w:tc>
      </w:tr>
      <w:tr w:rsidR="00C85CDD" w:rsidRPr="00494E05" w14:paraId="13630D19" w14:textId="77777777" w:rsidTr="00B56B5D">
        <w:tc>
          <w:tcPr>
            <w:tcW w:w="2405" w:type="dxa"/>
          </w:tcPr>
          <w:p w14:paraId="112FB959" w14:textId="4843D60F" w:rsidR="00C85CDD" w:rsidRDefault="00C85CDD" w:rsidP="006C3FDF">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IPMA</w:t>
            </w:r>
          </w:p>
        </w:tc>
        <w:tc>
          <w:tcPr>
            <w:tcW w:w="6611" w:type="dxa"/>
          </w:tcPr>
          <w:p w14:paraId="6EE647F2" w14:textId="122BCF7C" w:rsidR="00C85CDD" w:rsidRPr="007D19DD" w:rsidRDefault="00C85CDD"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International Project Management Association</w:t>
            </w:r>
          </w:p>
        </w:tc>
      </w:tr>
      <w:tr w:rsidR="000E1D8D" w:rsidRPr="00494E05" w14:paraId="6B86A59D" w14:textId="77777777" w:rsidTr="00B56B5D">
        <w:tc>
          <w:tcPr>
            <w:tcW w:w="2405" w:type="dxa"/>
          </w:tcPr>
          <w:p w14:paraId="6FF2F27A" w14:textId="6E944BB8" w:rsidR="000E1D8D" w:rsidRDefault="000E1D8D" w:rsidP="006C3FDF">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ISO</w:t>
            </w:r>
          </w:p>
        </w:tc>
        <w:tc>
          <w:tcPr>
            <w:tcW w:w="6611" w:type="dxa"/>
          </w:tcPr>
          <w:p w14:paraId="564D38BE" w14:textId="69C97462" w:rsidR="000E1D8D" w:rsidRPr="007D19DD" w:rsidRDefault="00CC0C4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International Organization for Standardization</w:t>
            </w:r>
          </w:p>
        </w:tc>
      </w:tr>
      <w:tr w:rsidR="00EE2852" w:rsidRPr="00494E05" w14:paraId="39A7D5AF" w14:textId="77777777" w:rsidTr="00B56B5D">
        <w:tc>
          <w:tcPr>
            <w:tcW w:w="2405" w:type="dxa"/>
          </w:tcPr>
          <w:p w14:paraId="08F34F3A" w14:textId="0F405171"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UN</w:t>
            </w:r>
          </w:p>
        </w:tc>
        <w:tc>
          <w:tcPr>
            <w:tcW w:w="6611" w:type="dxa"/>
          </w:tcPr>
          <w:p w14:paraId="793321E2" w14:textId="57985183"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United Nations</w:t>
            </w:r>
          </w:p>
        </w:tc>
      </w:tr>
      <w:tr w:rsidR="00EE2852" w:rsidRPr="00DC0B32" w14:paraId="5F46FE50" w14:textId="77777777" w:rsidTr="00B56B5D">
        <w:tc>
          <w:tcPr>
            <w:tcW w:w="2405" w:type="dxa"/>
          </w:tcPr>
          <w:p w14:paraId="6BE02D64" w14:textId="66E5AC30"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OECD</w:t>
            </w:r>
          </w:p>
        </w:tc>
        <w:tc>
          <w:tcPr>
            <w:tcW w:w="6611" w:type="dxa"/>
          </w:tcPr>
          <w:p w14:paraId="123A3D1B" w14:textId="0E0476D9" w:rsidR="00EE2852" w:rsidRPr="00C343D4"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Organization for Economic Cooperation and Development</w:t>
            </w:r>
          </w:p>
        </w:tc>
      </w:tr>
      <w:tr w:rsidR="00EE2852" w:rsidRPr="00494E05" w14:paraId="57EE1DA8" w14:textId="77777777" w:rsidTr="00B56B5D">
        <w:tc>
          <w:tcPr>
            <w:tcW w:w="2405" w:type="dxa"/>
          </w:tcPr>
          <w:p w14:paraId="5D23DE91" w14:textId="73D700FA"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WEF</w:t>
            </w:r>
          </w:p>
        </w:tc>
        <w:tc>
          <w:tcPr>
            <w:tcW w:w="6611" w:type="dxa"/>
          </w:tcPr>
          <w:p w14:paraId="441E429B" w14:textId="4ADAA0A7"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World Economic Forum</w:t>
            </w:r>
          </w:p>
        </w:tc>
      </w:tr>
      <w:tr w:rsidR="00EE2852" w:rsidRPr="00DC0B32" w14:paraId="45FE50FF" w14:textId="77777777" w:rsidTr="00B56B5D">
        <w:tc>
          <w:tcPr>
            <w:tcW w:w="2405" w:type="dxa"/>
          </w:tcPr>
          <w:p w14:paraId="33BE5A49" w14:textId="34E44C6C"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IMD</w:t>
            </w:r>
          </w:p>
        </w:tc>
        <w:tc>
          <w:tcPr>
            <w:tcW w:w="6611" w:type="dxa"/>
          </w:tcPr>
          <w:p w14:paraId="289A6415" w14:textId="4C4052A1" w:rsidR="00EE2852" w:rsidRPr="00C343D4"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International Institute for Management Development</w:t>
            </w:r>
          </w:p>
        </w:tc>
      </w:tr>
      <w:tr w:rsidR="00EE2852" w:rsidRPr="00494E05" w14:paraId="0F1D5A1F" w14:textId="77777777" w:rsidTr="00B56B5D">
        <w:tc>
          <w:tcPr>
            <w:tcW w:w="2405" w:type="dxa"/>
          </w:tcPr>
          <w:p w14:paraId="4985B42C" w14:textId="501E8FDE"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GCI</w:t>
            </w:r>
          </w:p>
        </w:tc>
        <w:tc>
          <w:tcPr>
            <w:tcW w:w="6611" w:type="dxa"/>
          </w:tcPr>
          <w:p w14:paraId="295DD0BB" w14:textId="00E308F8"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Global Competitiveness Index</w:t>
            </w:r>
          </w:p>
        </w:tc>
      </w:tr>
      <w:tr w:rsidR="00EE2852" w14:paraId="2B4C8EB2" w14:textId="77777777" w:rsidTr="00B56B5D">
        <w:tc>
          <w:tcPr>
            <w:tcW w:w="2405" w:type="dxa"/>
          </w:tcPr>
          <w:p w14:paraId="54C939D0" w14:textId="61B29505" w:rsidR="00EE2852" w:rsidRPr="006153F2" w:rsidRDefault="00EE2852" w:rsidP="00EE2852">
            <w:pPr>
              <w:jc w:val="both"/>
              <w:rPr>
                <w:rFonts w:ascii="Times New Roman" w:eastAsia="Calibri" w:hAnsi="Times New Roman" w:cs="Times New Roman"/>
                <w:b/>
                <w:bCs/>
                <w:color w:val="000000" w:themeColor="text1"/>
                <w:kern w:val="24"/>
                <w:sz w:val="28"/>
                <w:szCs w:val="28"/>
              </w:rPr>
            </w:pPr>
            <w:r w:rsidRPr="006153F2">
              <w:rPr>
                <w:rFonts w:ascii="Times New Roman" w:eastAsia="Calibri" w:hAnsi="Times New Roman" w:cs="Times New Roman"/>
                <w:b/>
                <w:bCs/>
                <w:color w:val="000000" w:themeColor="text1"/>
                <w:kern w:val="24"/>
                <w:sz w:val="28"/>
                <w:szCs w:val="28"/>
                <w:lang w:val="en-US"/>
              </w:rPr>
              <w:t>RCI</w:t>
            </w:r>
          </w:p>
        </w:tc>
        <w:tc>
          <w:tcPr>
            <w:tcW w:w="6611" w:type="dxa"/>
          </w:tcPr>
          <w:p w14:paraId="46BBBCF3" w14:textId="4F9AEBA3"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9D59A7">
              <w:rPr>
                <w:rFonts w:ascii="Times New Roman" w:eastAsia="Calibri" w:hAnsi="Times New Roman" w:cs="Times New Roman"/>
                <w:color w:val="000000" w:themeColor="text1"/>
                <w:kern w:val="24"/>
                <w:sz w:val="28"/>
                <w:szCs w:val="28"/>
              </w:rPr>
              <w:t>Regional</w:t>
            </w:r>
            <w:r w:rsidRPr="007D19DD">
              <w:rPr>
                <w:rFonts w:ascii="Times New Roman" w:eastAsia="Calibri" w:hAnsi="Times New Roman" w:cs="Times New Roman"/>
                <w:color w:val="000000" w:themeColor="text1"/>
                <w:kern w:val="24"/>
                <w:sz w:val="28"/>
                <w:szCs w:val="28"/>
              </w:rPr>
              <w:t xml:space="preserve"> Competitiveness Index</w:t>
            </w:r>
          </w:p>
        </w:tc>
      </w:tr>
      <w:tr w:rsidR="00106C96" w14:paraId="78612153" w14:textId="77777777" w:rsidTr="00B56B5D">
        <w:tc>
          <w:tcPr>
            <w:tcW w:w="2405" w:type="dxa"/>
          </w:tcPr>
          <w:p w14:paraId="4DB0C011" w14:textId="372FFC43" w:rsidR="00106C96" w:rsidRPr="006153F2" w:rsidRDefault="00106C96"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UKCI</w:t>
            </w:r>
          </w:p>
        </w:tc>
        <w:tc>
          <w:tcPr>
            <w:tcW w:w="6611" w:type="dxa"/>
          </w:tcPr>
          <w:p w14:paraId="10C533CE" w14:textId="2A27505F" w:rsidR="00106C96" w:rsidRPr="009D59A7" w:rsidRDefault="00051203"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Pr>
                <w:rFonts w:ascii="Times New Roman" w:eastAsia="Calibri" w:hAnsi="Times New Roman" w:cs="Times New Roman"/>
                <w:color w:val="000000" w:themeColor="text1"/>
                <w:kern w:val="24"/>
                <w:sz w:val="28"/>
                <w:szCs w:val="28"/>
                <w:lang w:val="en-US"/>
              </w:rPr>
              <w:t xml:space="preserve">United Kingdom </w:t>
            </w:r>
            <w:r w:rsidRPr="007D19DD">
              <w:rPr>
                <w:rFonts w:ascii="Times New Roman" w:eastAsia="Calibri" w:hAnsi="Times New Roman" w:cs="Times New Roman"/>
                <w:color w:val="000000" w:themeColor="text1"/>
                <w:kern w:val="24"/>
                <w:sz w:val="28"/>
                <w:szCs w:val="28"/>
              </w:rPr>
              <w:t>Competitiveness Index</w:t>
            </w:r>
          </w:p>
        </w:tc>
      </w:tr>
      <w:tr w:rsidR="00106C96" w14:paraId="49FAF848" w14:textId="77777777" w:rsidTr="00B56B5D">
        <w:tc>
          <w:tcPr>
            <w:tcW w:w="2405" w:type="dxa"/>
          </w:tcPr>
          <w:p w14:paraId="48BC9678" w14:textId="76E6F555" w:rsidR="00106C96" w:rsidRPr="006153F2" w:rsidRDefault="00106C96"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CCI</w:t>
            </w:r>
          </w:p>
        </w:tc>
        <w:tc>
          <w:tcPr>
            <w:tcW w:w="6611" w:type="dxa"/>
          </w:tcPr>
          <w:p w14:paraId="05E55503" w14:textId="1F0A8920" w:rsidR="00106C96" w:rsidRPr="009D59A7" w:rsidRDefault="00274F0B"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274F0B">
              <w:rPr>
                <w:rFonts w:ascii="Times New Roman" w:eastAsia="Calibri" w:hAnsi="Times New Roman" w:cs="Times New Roman"/>
                <w:color w:val="000000" w:themeColor="text1"/>
                <w:kern w:val="24"/>
                <w:sz w:val="28"/>
                <w:szCs w:val="28"/>
              </w:rPr>
              <w:t>Cantonal Competitiveness Indicator</w:t>
            </w:r>
          </w:p>
        </w:tc>
      </w:tr>
      <w:tr w:rsidR="00EE2852" w14:paraId="71538855" w14:textId="77777777" w:rsidTr="00B56B5D">
        <w:tc>
          <w:tcPr>
            <w:tcW w:w="2405" w:type="dxa"/>
          </w:tcPr>
          <w:p w14:paraId="330B0307" w14:textId="6EEA0790" w:rsidR="00EE2852" w:rsidRPr="00835B39"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GDP</w:t>
            </w:r>
          </w:p>
        </w:tc>
        <w:tc>
          <w:tcPr>
            <w:tcW w:w="6611" w:type="dxa"/>
          </w:tcPr>
          <w:p w14:paraId="487FFE81" w14:textId="4ED980DC"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Gross Domestic Product</w:t>
            </w:r>
          </w:p>
        </w:tc>
      </w:tr>
      <w:tr w:rsidR="00EE2852" w14:paraId="4071383E" w14:textId="77777777" w:rsidTr="00B56B5D">
        <w:tc>
          <w:tcPr>
            <w:tcW w:w="2405" w:type="dxa"/>
          </w:tcPr>
          <w:p w14:paraId="2CA20D2E" w14:textId="2A4A494E" w:rsidR="00EE2852" w:rsidRPr="009D6EEA" w:rsidRDefault="00EE2852" w:rsidP="00EE2852">
            <w:pPr>
              <w:jc w:val="both"/>
              <w:rPr>
                <w:rFonts w:ascii="Times New Roman" w:eastAsia="Calibri" w:hAnsi="Times New Roman" w:cs="Times New Roman"/>
                <w:b/>
                <w:bCs/>
                <w:color w:val="000000" w:themeColor="text1"/>
                <w:kern w:val="24"/>
                <w:sz w:val="28"/>
                <w:szCs w:val="28"/>
              </w:rPr>
            </w:pPr>
            <w:r w:rsidRPr="009D6EEA">
              <w:rPr>
                <w:rFonts w:ascii="Times New Roman" w:eastAsia="Calibri" w:hAnsi="Times New Roman" w:cs="Times New Roman"/>
                <w:b/>
                <w:bCs/>
                <w:color w:val="000000" w:themeColor="text1"/>
                <w:kern w:val="24"/>
                <w:sz w:val="28"/>
                <w:szCs w:val="28"/>
                <w:lang w:val="en-US"/>
              </w:rPr>
              <w:t>GRP</w:t>
            </w:r>
          </w:p>
        </w:tc>
        <w:tc>
          <w:tcPr>
            <w:tcW w:w="6611" w:type="dxa"/>
          </w:tcPr>
          <w:p w14:paraId="5FE0718E" w14:textId="1DA75243"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 xml:space="preserve">Gross </w:t>
            </w:r>
            <w:r w:rsidRPr="00B826B3">
              <w:rPr>
                <w:rFonts w:ascii="Times New Roman" w:eastAsia="Calibri" w:hAnsi="Times New Roman" w:cs="Times New Roman"/>
                <w:color w:val="000000" w:themeColor="text1"/>
                <w:kern w:val="24"/>
                <w:sz w:val="28"/>
                <w:szCs w:val="28"/>
              </w:rPr>
              <w:t>Regional</w:t>
            </w:r>
            <w:r w:rsidRPr="007D19DD">
              <w:rPr>
                <w:rFonts w:ascii="Times New Roman" w:eastAsia="Calibri" w:hAnsi="Times New Roman" w:cs="Times New Roman"/>
                <w:color w:val="000000" w:themeColor="text1"/>
                <w:kern w:val="24"/>
                <w:sz w:val="28"/>
                <w:szCs w:val="28"/>
              </w:rPr>
              <w:t xml:space="preserve"> Product</w:t>
            </w:r>
          </w:p>
        </w:tc>
      </w:tr>
      <w:tr w:rsidR="00C75C8D" w14:paraId="34413285" w14:textId="77777777" w:rsidTr="00B56B5D">
        <w:tc>
          <w:tcPr>
            <w:tcW w:w="2405" w:type="dxa"/>
          </w:tcPr>
          <w:p w14:paraId="22C237FC" w14:textId="404FB8A6" w:rsidR="00C75C8D" w:rsidRPr="009D6EEA" w:rsidRDefault="00C75C8D"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FDI</w:t>
            </w:r>
          </w:p>
        </w:tc>
        <w:tc>
          <w:tcPr>
            <w:tcW w:w="6611" w:type="dxa"/>
          </w:tcPr>
          <w:p w14:paraId="0FEA8D73" w14:textId="2DDAFC4E" w:rsidR="00C75C8D" w:rsidRPr="007D19DD" w:rsidRDefault="00C75C8D"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Pr>
                <w:rFonts w:ascii="Times New Roman" w:eastAsia="Calibri" w:hAnsi="Times New Roman" w:cs="Times New Roman"/>
                <w:color w:val="000000" w:themeColor="text1"/>
                <w:kern w:val="24"/>
                <w:sz w:val="28"/>
                <w:szCs w:val="28"/>
                <w:lang w:val="en-US"/>
              </w:rPr>
              <w:t>Foreign Direct Investment</w:t>
            </w:r>
          </w:p>
        </w:tc>
      </w:tr>
      <w:tr w:rsidR="00EE2852" w:rsidRPr="00DC0B32" w14:paraId="3C03D756" w14:textId="77777777" w:rsidTr="00B56B5D">
        <w:tc>
          <w:tcPr>
            <w:tcW w:w="2405" w:type="dxa"/>
          </w:tcPr>
          <w:p w14:paraId="36DDDC27" w14:textId="25CF6A9D" w:rsidR="00EE2852" w:rsidRPr="009D6EEA"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SMEs</w:t>
            </w:r>
          </w:p>
        </w:tc>
        <w:tc>
          <w:tcPr>
            <w:tcW w:w="6611" w:type="dxa"/>
          </w:tcPr>
          <w:p w14:paraId="7853A592" w14:textId="313F1E16" w:rsidR="00EE2852" w:rsidRPr="00C343D4"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Small and medium-sized enterprises</w:t>
            </w:r>
          </w:p>
        </w:tc>
      </w:tr>
      <w:tr w:rsidR="00EE2852" w14:paraId="148C564B" w14:textId="77777777" w:rsidTr="00B56B5D">
        <w:tc>
          <w:tcPr>
            <w:tcW w:w="2405" w:type="dxa"/>
          </w:tcPr>
          <w:p w14:paraId="52876C54" w14:textId="04F55578" w:rsidR="00EE2852" w:rsidRPr="00B740BE"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PMO</w:t>
            </w:r>
          </w:p>
        </w:tc>
        <w:tc>
          <w:tcPr>
            <w:tcW w:w="6611" w:type="dxa"/>
          </w:tcPr>
          <w:p w14:paraId="3053A922" w14:textId="43D9C1A2"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Project Management Office</w:t>
            </w:r>
          </w:p>
        </w:tc>
      </w:tr>
      <w:tr w:rsidR="00EE2852" w:rsidRPr="00F300FB" w14:paraId="049649F6" w14:textId="77777777" w:rsidTr="00B56B5D">
        <w:tc>
          <w:tcPr>
            <w:tcW w:w="2405" w:type="dxa"/>
          </w:tcPr>
          <w:p w14:paraId="6D1FAB70" w14:textId="7BC4C377"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GP</w:t>
            </w:r>
          </w:p>
        </w:tc>
        <w:tc>
          <w:tcPr>
            <w:tcW w:w="6611" w:type="dxa"/>
          </w:tcPr>
          <w:p w14:paraId="7300E677" w14:textId="03F5F11B"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 xml:space="preserve">Government </w:t>
            </w:r>
            <w:r w:rsidR="00FC42AD">
              <w:rPr>
                <w:rFonts w:ascii="Times New Roman" w:eastAsia="Calibri" w:hAnsi="Times New Roman" w:cs="Times New Roman"/>
                <w:color w:val="000000" w:themeColor="text1"/>
                <w:kern w:val="24"/>
                <w:sz w:val="28"/>
                <w:szCs w:val="28"/>
                <w:lang w:val="en-US"/>
              </w:rPr>
              <w:t>P</w:t>
            </w:r>
            <w:r w:rsidRPr="007D19DD">
              <w:rPr>
                <w:rFonts w:ascii="Times New Roman" w:eastAsia="Calibri" w:hAnsi="Times New Roman" w:cs="Times New Roman"/>
                <w:color w:val="000000" w:themeColor="text1"/>
                <w:kern w:val="24"/>
                <w:sz w:val="28"/>
                <w:szCs w:val="28"/>
              </w:rPr>
              <w:t>rogram</w:t>
            </w:r>
          </w:p>
        </w:tc>
      </w:tr>
      <w:tr w:rsidR="00EE2852" w:rsidRPr="00F300FB" w14:paraId="0366BB6E" w14:textId="77777777" w:rsidTr="00B56B5D">
        <w:tc>
          <w:tcPr>
            <w:tcW w:w="2405" w:type="dxa"/>
          </w:tcPr>
          <w:p w14:paraId="730D9253" w14:textId="50C8B31C"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NP</w:t>
            </w:r>
          </w:p>
        </w:tc>
        <w:tc>
          <w:tcPr>
            <w:tcW w:w="6611" w:type="dxa"/>
          </w:tcPr>
          <w:p w14:paraId="6AB380F2" w14:textId="40DFA52C"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National Project</w:t>
            </w:r>
          </w:p>
        </w:tc>
      </w:tr>
      <w:tr w:rsidR="00EE2852" w:rsidRPr="00F300FB" w14:paraId="47DB5A2D" w14:textId="77777777" w:rsidTr="00B56B5D">
        <w:tc>
          <w:tcPr>
            <w:tcW w:w="2405" w:type="dxa"/>
          </w:tcPr>
          <w:p w14:paraId="25121C47" w14:textId="7C1728C6" w:rsidR="00EE2852" w:rsidRPr="00CD1CCD"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OGC</w:t>
            </w:r>
          </w:p>
        </w:tc>
        <w:tc>
          <w:tcPr>
            <w:tcW w:w="6611" w:type="dxa"/>
          </w:tcPr>
          <w:p w14:paraId="42D3867E" w14:textId="16D752C2"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Office of Government Commerce</w:t>
            </w:r>
          </w:p>
        </w:tc>
      </w:tr>
      <w:tr w:rsidR="00EE2852" w:rsidRPr="00F300FB" w14:paraId="2E23B7A9" w14:textId="77777777" w:rsidTr="00B56B5D">
        <w:tc>
          <w:tcPr>
            <w:tcW w:w="2405" w:type="dxa"/>
          </w:tcPr>
          <w:p w14:paraId="61719AE1" w14:textId="234BE1A1" w:rsidR="00EE2852" w:rsidRDefault="00EE2852"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CMM</w:t>
            </w:r>
          </w:p>
        </w:tc>
        <w:tc>
          <w:tcPr>
            <w:tcW w:w="6611" w:type="dxa"/>
          </w:tcPr>
          <w:p w14:paraId="5E4F9569" w14:textId="701EAFE3" w:rsidR="00EE2852" w:rsidRPr="007D19DD"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sidRPr="007D19DD">
              <w:rPr>
                <w:rFonts w:ascii="Times New Roman" w:eastAsia="Calibri" w:hAnsi="Times New Roman" w:cs="Times New Roman"/>
                <w:color w:val="000000" w:themeColor="text1"/>
                <w:kern w:val="24"/>
                <w:sz w:val="28"/>
                <w:szCs w:val="28"/>
              </w:rPr>
              <w:t>Capability Maturity Model</w:t>
            </w:r>
          </w:p>
        </w:tc>
      </w:tr>
      <w:tr w:rsidR="002D57AA" w:rsidRPr="00F300FB" w14:paraId="6DC0571B" w14:textId="77777777" w:rsidTr="00B56B5D">
        <w:tc>
          <w:tcPr>
            <w:tcW w:w="2405" w:type="dxa"/>
          </w:tcPr>
          <w:p w14:paraId="5F08E2A9" w14:textId="17250A5E" w:rsidR="002D57AA" w:rsidRDefault="002D57AA" w:rsidP="00EE2852">
            <w:pPr>
              <w:jc w:val="both"/>
              <w:rPr>
                <w:rFonts w:ascii="Times New Roman" w:eastAsia="Calibri" w:hAnsi="Times New Roman" w:cs="Times New Roman"/>
                <w:b/>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PMM</w:t>
            </w:r>
            <w:r w:rsidR="00166DFB">
              <w:rPr>
                <w:rFonts w:ascii="Times New Roman" w:eastAsia="Calibri" w:hAnsi="Times New Roman" w:cs="Times New Roman"/>
                <w:b/>
                <w:bCs/>
                <w:color w:val="000000" w:themeColor="text1"/>
                <w:kern w:val="24"/>
                <w:sz w:val="28"/>
                <w:szCs w:val="28"/>
                <w:lang w:val="en-US"/>
              </w:rPr>
              <w:t>M</w:t>
            </w:r>
          </w:p>
        </w:tc>
        <w:tc>
          <w:tcPr>
            <w:tcW w:w="6611" w:type="dxa"/>
          </w:tcPr>
          <w:p w14:paraId="72EC492E" w14:textId="12CE59AE" w:rsidR="002D57AA" w:rsidRPr="007D19DD" w:rsidRDefault="002D57AA"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rPr>
            </w:pPr>
            <w:r>
              <w:rPr>
                <w:rFonts w:ascii="Times New Roman" w:eastAsia="Calibri" w:hAnsi="Times New Roman" w:cs="Times New Roman"/>
                <w:color w:val="000000" w:themeColor="text1"/>
                <w:kern w:val="24"/>
                <w:sz w:val="28"/>
                <w:szCs w:val="28"/>
                <w:lang w:val="en-US"/>
              </w:rPr>
              <w:t>Project Management Maturity Model</w:t>
            </w:r>
          </w:p>
        </w:tc>
      </w:tr>
      <w:tr w:rsidR="00EE2852" w:rsidRPr="00DC0B32" w14:paraId="77767746" w14:textId="77777777" w:rsidTr="00B56B5D">
        <w:tc>
          <w:tcPr>
            <w:tcW w:w="2405" w:type="dxa"/>
          </w:tcPr>
          <w:p w14:paraId="7CA30FE6" w14:textId="4252049C" w:rsidR="00EE2852" w:rsidRPr="00D41A1C" w:rsidRDefault="00EE2852" w:rsidP="00EE2852">
            <w:pPr>
              <w:jc w:val="both"/>
              <w:rPr>
                <w:rFonts w:ascii="Times New Roman" w:eastAsia="Calibri" w:hAnsi="Times New Roman" w:cs="Times New Roman"/>
                <w:b/>
                <w:bCs/>
                <w:color w:val="000000" w:themeColor="text1"/>
                <w:kern w:val="24"/>
                <w:sz w:val="28"/>
                <w:szCs w:val="28"/>
                <w:lang w:val="en-US"/>
              </w:rPr>
            </w:pPr>
            <w:r w:rsidRPr="00D41A1C">
              <w:rPr>
                <w:rFonts w:ascii="Times New Roman" w:hAnsi="Times New Roman" w:cs="Times New Roman"/>
                <w:b/>
                <w:bCs/>
                <w:sz w:val="28"/>
                <w:szCs w:val="28"/>
              </w:rPr>
              <w:t>KPMMM</w:t>
            </w:r>
          </w:p>
        </w:tc>
        <w:tc>
          <w:tcPr>
            <w:tcW w:w="6611" w:type="dxa"/>
          </w:tcPr>
          <w:p w14:paraId="16A5F360" w14:textId="1DDD5C10" w:rsidR="00EE2852" w:rsidRPr="00C343D4"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Kerzner Project Management Maturity Model</w:t>
            </w:r>
          </w:p>
        </w:tc>
      </w:tr>
      <w:tr w:rsidR="00EE2852" w:rsidRPr="00DC0B32" w14:paraId="7692D201" w14:textId="77777777" w:rsidTr="00B56B5D">
        <w:tc>
          <w:tcPr>
            <w:tcW w:w="2405" w:type="dxa"/>
          </w:tcPr>
          <w:p w14:paraId="5A2CA191" w14:textId="414E7C76" w:rsidR="00EE2852" w:rsidRPr="0080333A" w:rsidRDefault="00EE2852" w:rsidP="00EE2852">
            <w:pPr>
              <w:jc w:val="both"/>
              <w:rPr>
                <w:rFonts w:ascii="Times New Roman" w:hAnsi="Times New Roman" w:cs="Times New Roman"/>
                <w:b/>
                <w:bCs/>
                <w:sz w:val="28"/>
                <w:szCs w:val="28"/>
              </w:rPr>
            </w:pPr>
            <w:r w:rsidRPr="0080333A">
              <w:rPr>
                <w:rFonts w:ascii="Times New Roman" w:hAnsi="Times New Roman" w:cs="Times New Roman"/>
                <w:b/>
                <w:bCs/>
                <w:sz w:val="28"/>
                <w:szCs w:val="28"/>
                <w:lang w:val="en-US"/>
              </w:rPr>
              <w:t>OPM3</w:t>
            </w:r>
          </w:p>
        </w:tc>
        <w:tc>
          <w:tcPr>
            <w:tcW w:w="6611" w:type="dxa"/>
          </w:tcPr>
          <w:p w14:paraId="7D3F0AEB" w14:textId="3844A4D1" w:rsidR="00EE2852" w:rsidRPr="00C343D4" w:rsidRDefault="00EE2852"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Organizational Project Management Maturity Model</w:t>
            </w:r>
          </w:p>
        </w:tc>
      </w:tr>
      <w:tr w:rsidR="004027A9" w:rsidRPr="00DC0B32" w14:paraId="24DD044D" w14:textId="77777777" w:rsidTr="00B56B5D">
        <w:tc>
          <w:tcPr>
            <w:tcW w:w="2405" w:type="dxa"/>
          </w:tcPr>
          <w:p w14:paraId="7FF1B752" w14:textId="13215570" w:rsidR="004027A9" w:rsidRPr="0080333A" w:rsidRDefault="00E418D1" w:rsidP="00EE2852">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NPM3</w:t>
            </w:r>
          </w:p>
        </w:tc>
        <w:tc>
          <w:tcPr>
            <w:tcW w:w="6611" w:type="dxa"/>
          </w:tcPr>
          <w:p w14:paraId="7712BCAC" w14:textId="6CBA904F" w:rsidR="004027A9" w:rsidRPr="00C343D4" w:rsidRDefault="00E418D1"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National Project Management Maturity Model</w:t>
            </w:r>
          </w:p>
        </w:tc>
      </w:tr>
      <w:tr w:rsidR="00E418D1" w:rsidRPr="00DC0B32" w14:paraId="0DFAE850" w14:textId="77777777" w:rsidTr="00B56B5D">
        <w:tc>
          <w:tcPr>
            <w:tcW w:w="2405" w:type="dxa"/>
          </w:tcPr>
          <w:p w14:paraId="2B4D4C14" w14:textId="7FC2562F" w:rsidR="00E418D1" w:rsidRDefault="00E418D1" w:rsidP="00EE2852">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SPM3</w:t>
            </w:r>
          </w:p>
        </w:tc>
        <w:tc>
          <w:tcPr>
            <w:tcW w:w="6611" w:type="dxa"/>
          </w:tcPr>
          <w:p w14:paraId="4F6C6F69" w14:textId="6EF53AD1" w:rsidR="00E418D1" w:rsidRPr="00C343D4" w:rsidRDefault="00E418D1"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sidRPr="00C343D4">
              <w:rPr>
                <w:rFonts w:ascii="Times New Roman" w:eastAsia="Calibri" w:hAnsi="Times New Roman" w:cs="Times New Roman"/>
                <w:color w:val="000000" w:themeColor="text1"/>
                <w:kern w:val="24"/>
                <w:sz w:val="28"/>
                <w:szCs w:val="28"/>
                <w:lang w:val="en-US"/>
              </w:rPr>
              <w:t>Sustainable Project Management Maturity Model</w:t>
            </w:r>
          </w:p>
        </w:tc>
      </w:tr>
      <w:tr w:rsidR="00C3039E" w:rsidRPr="00DC0B32" w14:paraId="57D2407B" w14:textId="77777777" w:rsidTr="00B56B5D">
        <w:tc>
          <w:tcPr>
            <w:tcW w:w="2405" w:type="dxa"/>
          </w:tcPr>
          <w:p w14:paraId="4863D60D" w14:textId="729D3673" w:rsidR="00C3039E" w:rsidRPr="001317B3" w:rsidRDefault="001317B3" w:rsidP="00EE2852">
            <w:pPr>
              <w:jc w:val="both"/>
              <w:rPr>
                <w:rFonts w:ascii="Times New Roman" w:hAnsi="Times New Roman" w:cs="Times New Roman"/>
                <w:b/>
                <w:bCs/>
                <w:sz w:val="28"/>
                <w:szCs w:val="28"/>
                <w:lang w:val="en-US"/>
              </w:rPr>
            </w:pPr>
            <w:r w:rsidRPr="001317B3">
              <w:rPr>
                <w:rFonts w:ascii="Times New Roman" w:eastAsia="Times New Roman" w:hAnsi="Times New Roman" w:cs="Times New Roman"/>
                <w:b/>
                <w:bCs/>
                <w:sz w:val="28"/>
                <w:szCs w:val="28"/>
                <w:lang w:val="en-US" w:eastAsia="ru-RU"/>
              </w:rPr>
              <w:t>NSPM</w:t>
            </w:r>
          </w:p>
        </w:tc>
        <w:tc>
          <w:tcPr>
            <w:tcW w:w="6611" w:type="dxa"/>
          </w:tcPr>
          <w:p w14:paraId="39178EE9" w14:textId="4F23AFC4" w:rsidR="00C3039E" w:rsidRPr="00C343D4" w:rsidRDefault="00C3039E"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 xml:space="preserve">National </w:t>
            </w:r>
            <w:r w:rsidR="001317B3">
              <w:rPr>
                <w:rFonts w:ascii="Times New Roman" w:eastAsia="Calibri" w:hAnsi="Times New Roman" w:cs="Times New Roman"/>
                <w:color w:val="000000" w:themeColor="text1"/>
                <w:kern w:val="24"/>
                <w:sz w:val="28"/>
                <w:szCs w:val="28"/>
                <w:lang w:val="en-US"/>
              </w:rPr>
              <w:t xml:space="preserve">System of </w:t>
            </w:r>
            <w:r>
              <w:rPr>
                <w:rFonts w:ascii="Times New Roman" w:eastAsia="Calibri" w:hAnsi="Times New Roman" w:cs="Times New Roman"/>
                <w:color w:val="000000" w:themeColor="text1"/>
                <w:kern w:val="24"/>
                <w:sz w:val="28"/>
                <w:szCs w:val="28"/>
                <w:lang w:val="en-US"/>
              </w:rPr>
              <w:t xml:space="preserve">Project Management </w:t>
            </w:r>
          </w:p>
        </w:tc>
      </w:tr>
      <w:tr w:rsidR="00150205" w:rsidRPr="00961550" w14:paraId="5FC4CF2E" w14:textId="77777777" w:rsidTr="00B56B5D">
        <w:tc>
          <w:tcPr>
            <w:tcW w:w="2405" w:type="dxa"/>
          </w:tcPr>
          <w:p w14:paraId="48447C8F" w14:textId="552ABC0C" w:rsidR="00150205" w:rsidRDefault="00150205" w:rsidP="00EE2852">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NPO</w:t>
            </w:r>
          </w:p>
        </w:tc>
        <w:tc>
          <w:tcPr>
            <w:tcW w:w="6611" w:type="dxa"/>
          </w:tcPr>
          <w:p w14:paraId="066B5C69" w14:textId="6C588FB5" w:rsidR="00150205" w:rsidRPr="00C343D4" w:rsidRDefault="00150205"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National Project Office</w:t>
            </w:r>
          </w:p>
        </w:tc>
      </w:tr>
      <w:tr w:rsidR="009F29B5" w:rsidRPr="00DC0B32" w14:paraId="48BD6229" w14:textId="77777777" w:rsidTr="00B56B5D">
        <w:tc>
          <w:tcPr>
            <w:tcW w:w="2405" w:type="dxa"/>
          </w:tcPr>
          <w:p w14:paraId="1FDD51CD" w14:textId="7FBD17AC" w:rsidR="009F29B5" w:rsidRDefault="009F29B5" w:rsidP="00EE2852">
            <w:pPr>
              <w:jc w:val="both"/>
              <w:rPr>
                <w:rFonts w:ascii="Times New Roman" w:hAnsi="Times New Roman" w:cs="Times New Roman"/>
                <w:b/>
                <w:bCs/>
                <w:sz w:val="28"/>
                <w:szCs w:val="28"/>
                <w:lang w:val="en-US"/>
              </w:rPr>
            </w:pPr>
            <w:r w:rsidRPr="009F29B5">
              <w:rPr>
                <w:rFonts w:ascii="Times New Roman" w:hAnsi="Times New Roman" w:cs="Times New Roman"/>
                <w:b/>
                <w:bCs/>
                <w:sz w:val="28"/>
                <w:szCs w:val="28"/>
                <w:lang w:val="en-US"/>
              </w:rPr>
              <w:t>ISPM</w:t>
            </w:r>
          </w:p>
        </w:tc>
        <w:tc>
          <w:tcPr>
            <w:tcW w:w="6611" w:type="dxa"/>
          </w:tcPr>
          <w:p w14:paraId="0897F5CD" w14:textId="7C1A299C" w:rsidR="009F29B5" w:rsidRDefault="009F29B5" w:rsidP="003401B5">
            <w:pPr>
              <w:pStyle w:val="a3"/>
              <w:numPr>
                <w:ilvl w:val="0"/>
                <w:numId w:val="44"/>
              </w:numPr>
              <w:ind w:left="320" w:hanging="320"/>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Information System of Project Management</w:t>
            </w:r>
          </w:p>
        </w:tc>
      </w:tr>
    </w:tbl>
    <w:p w14:paraId="0F037E32" w14:textId="77777777" w:rsidR="00A4590A" w:rsidRPr="00F300FB" w:rsidRDefault="00A4590A" w:rsidP="006C3FDF">
      <w:pPr>
        <w:spacing w:after="0" w:line="240" w:lineRule="auto"/>
        <w:ind w:firstLine="709"/>
        <w:jc w:val="both"/>
        <w:rPr>
          <w:rFonts w:ascii="Times New Roman" w:eastAsia="Calibri" w:hAnsi="Times New Roman" w:cs="Times New Roman"/>
          <w:b/>
          <w:bCs/>
          <w:color w:val="000000" w:themeColor="text1"/>
          <w:kern w:val="24"/>
          <w:sz w:val="28"/>
          <w:szCs w:val="28"/>
          <w:lang w:val="en-US"/>
        </w:rPr>
      </w:pPr>
    </w:p>
    <w:p w14:paraId="213B735F" w14:textId="77777777" w:rsidR="003E0483" w:rsidRPr="00F300FB" w:rsidRDefault="003E0483" w:rsidP="006C3FDF">
      <w:pPr>
        <w:spacing w:after="0" w:line="240" w:lineRule="auto"/>
        <w:ind w:firstLine="709"/>
        <w:jc w:val="both"/>
        <w:rPr>
          <w:rFonts w:ascii="Times New Roman" w:eastAsia="Calibri" w:hAnsi="Times New Roman" w:cs="Times New Roman"/>
          <w:color w:val="000000" w:themeColor="text1"/>
          <w:kern w:val="24"/>
          <w:sz w:val="28"/>
          <w:szCs w:val="28"/>
          <w:lang w:val="en-US"/>
        </w:rPr>
      </w:pPr>
    </w:p>
    <w:p w14:paraId="67E065F9" w14:textId="1B396BED" w:rsidR="006C3FDF" w:rsidRDefault="006C3FDF"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4EE19CD" w14:textId="2BD0F9D7" w:rsidR="00B144A4" w:rsidRDefault="00B144A4"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B0D6694" w14:textId="77777777" w:rsidR="00B144A4" w:rsidRDefault="00B144A4"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14729C93" w14:textId="77777777" w:rsidR="00EE2A78" w:rsidRDefault="00EE2A78"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p>
    <w:p w14:paraId="0C6FB7A5" w14:textId="77777777" w:rsidR="006C3FDF" w:rsidRDefault="006C3FDF" w:rsidP="007441F6">
      <w:pPr>
        <w:pStyle w:val="ac"/>
        <w:tabs>
          <w:tab w:val="left" w:pos="140"/>
        </w:tabs>
        <w:spacing w:before="0" w:beforeAutospacing="0" w:after="0" w:afterAutospacing="0" w:line="256" w:lineRule="auto"/>
        <w:rPr>
          <w:rFonts w:eastAsia="Calibri"/>
          <w:b/>
          <w:bCs/>
          <w:color w:val="000000" w:themeColor="text1"/>
          <w:kern w:val="24"/>
          <w:sz w:val="28"/>
          <w:szCs w:val="28"/>
          <w:lang w:val="en-US"/>
        </w:rPr>
      </w:pPr>
    </w:p>
    <w:p w14:paraId="2EB6259F" w14:textId="0E090E21" w:rsidR="00F15226" w:rsidRPr="0051020C" w:rsidRDefault="0051020C" w:rsidP="00F15226">
      <w:pPr>
        <w:pStyle w:val="ac"/>
        <w:tabs>
          <w:tab w:val="left" w:pos="140"/>
        </w:tabs>
        <w:spacing w:before="0" w:beforeAutospacing="0" w:after="0" w:afterAutospacing="0" w:line="256" w:lineRule="auto"/>
        <w:jc w:val="center"/>
        <w:rPr>
          <w:rFonts w:eastAsia="Calibri"/>
          <w:b/>
          <w:bCs/>
          <w:color w:val="000000" w:themeColor="text1"/>
          <w:kern w:val="24"/>
          <w:sz w:val="28"/>
          <w:szCs w:val="28"/>
          <w:lang w:val="en-US"/>
        </w:rPr>
      </w:pPr>
      <w:r>
        <w:rPr>
          <w:rFonts w:eastAsia="Calibri"/>
          <w:b/>
          <w:bCs/>
          <w:color w:val="000000" w:themeColor="text1"/>
          <w:kern w:val="24"/>
          <w:sz w:val="28"/>
          <w:szCs w:val="28"/>
          <w:lang w:val="en-US"/>
        </w:rPr>
        <w:t>INTRODUCTION</w:t>
      </w:r>
    </w:p>
    <w:p w14:paraId="174DDCCC" w14:textId="6D36AE90" w:rsidR="00F15226" w:rsidRPr="003E0483" w:rsidRDefault="00F15226" w:rsidP="00F15226">
      <w:pPr>
        <w:pStyle w:val="ac"/>
        <w:tabs>
          <w:tab w:val="left" w:pos="140"/>
        </w:tabs>
        <w:spacing w:before="0" w:beforeAutospacing="0" w:after="0" w:afterAutospacing="0" w:line="256" w:lineRule="auto"/>
        <w:ind w:firstLine="709"/>
        <w:jc w:val="both"/>
        <w:rPr>
          <w:rFonts w:eastAsia="Calibri"/>
          <w:b/>
          <w:bCs/>
          <w:color w:val="000000" w:themeColor="text1"/>
          <w:kern w:val="24"/>
          <w:sz w:val="28"/>
          <w:szCs w:val="28"/>
          <w:lang w:val="en-US"/>
        </w:rPr>
      </w:pPr>
    </w:p>
    <w:p w14:paraId="02FD81B6" w14:textId="6B0E6016" w:rsidR="00AD792C" w:rsidRPr="00E80DB5" w:rsidRDefault="0093043B" w:rsidP="00AD792C">
      <w:pPr>
        <w:spacing w:after="0" w:line="240" w:lineRule="auto"/>
        <w:ind w:firstLine="709"/>
        <w:jc w:val="both"/>
        <w:rPr>
          <w:rFonts w:ascii="Times New Roman" w:eastAsia="Calibri" w:hAnsi="Times New Roman" w:cs="Times New Roman"/>
          <w:bCs/>
          <w:color w:val="000000" w:themeColor="text1"/>
          <w:kern w:val="24"/>
          <w:sz w:val="28"/>
          <w:szCs w:val="28"/>
          <w:lang w:val="en-US"/>
        </w:rPr>
      </w:pPr>
      <w:r>
        <w:rPr>
          <w:rFonts w:ascii="Times New Roman" w:eastAsia="Calibri" w:hAnsi="Times New Roman" w:cs="Times New Roman"/>
          <w:b/>
          <w:bCs/>
          <w:color w:val="000000" w:themeColor="text1"/>
          <w:kern w:val="24"/>
          <w:sz w:val="28"/>
          <w:szCs w:val="28"/>
          <w:lang w:val="en-US"/>
        </w:rPr>
        <w:t>Research actuality</w:t>
      </w:r>
      <w:r w:rsidR="0091383A" w:rsidRPr="00AD792C">
        <w:rPr>
          <w:rFonts w:ascii="Times New Roman" w:eastAsia="Calibri" w:hAnsi="Times New Roman" w:cs="Times New Roman"/>
          <w:b/>
          <w:bCs/>
          <w:color w:val="000000" w:themeColor="text1"/>
          <w:kern w:val="24"/>
          <w:sz w:val="28"/>
          <w:szCs w:val="28"/>
          <w:lang w:val="en-US"/>
        </w:rPr>
        <w:t>.</w:t>
      </w:r>
      <w:r w:rsidR="0091383A" w:rsidRPr="00AD792C">
        <w:rPr>
          <w:rFonts w:eastAsia="Calibri"/>
          <w:b/>
          <w:bCs/>
          <w:color w:val="000000" w:themeColor="text1"/>
          <w:kern w:val="24"/>
          <w:sz w:val="28"/>
          <w:szCs w:val="28"/>
          <w:lang w:val="en-US"/>
        </w:rPr>
        <w:t xml:space="preserve"> </w:t>
      </w:r>
      <w:r w:rsidR="00AD792C" w:rsidRPr="00AD792C">
        <w:rPr>
          <w:rFonts w:ascii="Times New Roman" w:eastAsia="Calibri" w:hAnsi="Times New Roman" w:cs="Times New Roman"/>
          <w:bCs/>
          <w:color w:val="000000" w:themeColor="text1"/>
          <w:kern w:val="24"/>
          <w:sz w:val="28"/>
          <w:szCs w:val="28"/>
          <w:lang w:val="en-US"/>
        </w:rPr>
        <w:t xml:space="preserve">In </w:t>
      </w:r>
      <w:r w:rsidR="00DC2A8C">
        <w:rPr>
          <w:rFonts w:ascii="Times New Roman" w:eastAsia="Calibri" w:hAnsi="Times New Roman" w:cs="Times New Roman"/>
          <w:bCs/>
          <w:color w:val="000000" w:themeColor="text1"/>
          <w:kern w:val="24"/>
          <w:sz w:val="28"/>
          <w:szCs w:val="28"/>
          <w:lang w:val="en-US"/>
        </w:rPr>
        <w:t xml:space="preserve">the </w:t>
      </w:r>
      <w:r w:rsidR="00AD792C" w:rsidRPr="00AD792C">
        <w:rPr>
          <w:rFonts w:ascii="Times New Roman" w:eastAsia="Calibri" w:hAnsi="Times New Roman" w:cs="Times New Roman"/>
          <w:bCs/>
          <w:color w:val="000000" w:themeColor="text1"/>
          <w:kern w:val="24"/>
          <w:sz w:val="28"/>
          <w:szCs w:val="28"/>
          <w:lang w:val="en-US"/>
        </w:rPr>
        <w:t>conditions of globalization and integration processes regional diversity, development and growth are becoming key factors in the sustainability and competitiveness of national economies.</w:t>
      </w:r>
      <w:r w:rsidR="0091383A" w:rsidRPr="00AD792C">
        <w:rPr>
          <w:rFonts w:ascii="Times New Roman" w:eastAsia="Calibri" w:hAnsi="Times New Roman" w:cs="Times New Roman"/>
          <w:bCs/>
          <w:color w:val="000000" w:themeColor="text1"/>
          <w:kern w:val="24"/>
          <w:sz w:val="28"/>
          <w:szCs w:val="28"/>
          <w:lang w:val="en-US"/>
        </w:rPr>
        <w:t xml:space="preserve"> </w:t>
      </w:r>
      <w:r w:rsidR="00AD792C" w:rsidRPr="00AD792C">
        <w:rPr>
          <w:rFonts w:ascii="Times New Roman" w:eastAsia="Calibri" w:hAnsi="Times New Roman" w:cs="Times New Roman"/>
          <w:bCs/>
          <w:color w:val="000000" w:themeColor="text1"/>
          <w:kern w:val="24"/>
          <w:sz w:val="28"/>
          <w:szCs w:val="28"/>
          <w:lang w:val="en-US"/>
        </w:rPr>
        <w:t xml:space="preserve">The study of these aspects becomes especially significant </w:t>
      </w:r>
      <w:r w:rsidR="00AD792C">
        <w:rPr>
          <w:rFonts w:ascii="Times New Roman" w:eastAsia="Calibri" w:hAnsi="Times New Roman" w:cs="Times New Roman"/>
          <w:bCs/>
          <w:color w:val="000000" w:themeColor="text1"/>
          <w:kern w:val="24"/>
          <w:sz w:val="28"/>
          <w:szCs w:val="28"/>
          <w:lang w:val="en-US"/>
        </w:rPr>
        <w:t>in case of</w:t>
      </w:r>
      <w:r w:rsidR="00AD792C" w:rsidRPr="00AD792C">
        <w:rPr>
          <w:rFonts w:ascii="Times New Roman" w:eastAsia="Calibri" w:hAnsi="Times New Roman" w:cs="Times New Roman"/>
          <w:bCs/>
          <w:color w:val="000000" w:themeColor="text1"/>
          <w:kern w:val="24"/>
          <w:sz w:val="28"/>
          <w:szCs w:val="28"/>
          <w:lang w:val="en-US"/>
        </w:rPr>
        <w:t xml:space="preserve"> consider</w:t>
      </w:r>
      <w:r w:rsidR="00AD792C">
        <w:rPr>
          <w:rFonts w:ascii="Times New Roman" w:eastAsia="Calibri" w:hAnsi="Times New Roman" w:cs="Times New Roman"/>
          <w:bCs/>
          <w:color w:val="000000" w:themeColor="text1"/>
          <w:kern w:val="24"/>
          <w:sz w:val="28"/>
          <w:szCs w:val="28"/>
          <w:lang w:val="en-US"/>
        </w:rPr>
        <w:t>ations on</w:t>
      </w:r>
      <w:r w:rsidR="00AD792C" w:rsidRPr="00AD792C">
        <w:rPr>
          <w:rFonts w:ascii="Times New Roman" w:eastAsia="Calibri" w:hAnsi="Times New Roman" w:cs="Times New Roman"/>
          <w:bCs/>
          <w:color w:val="000000" w:themeColor="text1"/>
          <w:kern w:val="24"/>
          <w:sz w:val="28"/>
          <w:szCs w:val="28"/>
          <w:lang w:val="en-US"/>
        </w:rPr>
        <w:t xml:space="preserve"> the example of Kazakhstan,</w:t>
      </w:r>
      <w:r w:rsidR="00AD792C">
        <w:rPr>
          <w:rFonts w:ascii="Times New Roman" w:eastAsia="Calibri" w:hAnsi="Times New Roman" w:cs="Times New Roman"/>
          <w:bCs/>
          <w:color w:val="000000" w:themeColor="text1"/>
          <w:kern w:val="24"/>
          <w:sz w:val="28"/>
          <w:szCs w:val="28"/>
          <w:lang w:val="en-US"/>
        </w:rPr>
        <w:t xml:space="preserve"> </w:t>
      </w:r>
      <w:r w:rsidR="00AD792C" w:rsidRPr="00AD792C">
        <w:rPr>
          <w:rFonts w:ascii="Times New Roman" w:eastAsia="Calibri" w:hAnsi="Times New Roman" w:cs="Times New Roman"/>
          <w:bCs/>
          <w:color w:val="000000" w:themeColor="text1"/>
          <w:kern w:val="24"/>
          <w:sz w:val="28"/>
          <w:szCs w:val="28"/>
          <w:lang w:val="en-US"/>
        </w:rPr>
        <w:t xml:space="preserve">a country with multinational, multicultural, economic and </w:t>
      </w:r>
      <w:r w:rsidR="006D1F68">
        <w:rPr>
          <w:rFonts w:ascii="Times New Roman" w:eastAsia="Calibri" w:hAnsi="Times New Roman" w:cs="Times New Roman"/>
          <w:bCs/>
          <w:color w:val="000000" w:themeColor="text1"/>
          <w:kern w:val="24"/>
          <w:sz w:val="28"/>
          <w:szCs w:val="28"/>
          <w:lang w:val="en-US"/>
        </w:rPr>
        <w:t xml:space="preserve">rich </w:t>
      </w:r>
      <w:r w:rsidR="00AD792C" w:rsidRPr="00AD792C">
        <w:rPr>
          <w:rFonts w:ascii="Times New Roman" w:eastAsia="Calibri" w:hAnsi="Times New Roman" w:cs="Times New Roman"/>
          <w:bCs/>
          <w:color w:val="000000" w:themeColor="text1"/>
          <w:kern w:val="24"/>
          <w:sz w:val="28"/>
          <w:szCs w:val="28"/>
          <w:lang w:val="en-US"/>
        </w:rPr>
        <w:t>natural specifics, occupying a strategic geopolitical position in Central Asia and on the Eurasian continent.</w:t>
      </w:r>
    </w:p>
    <w:p w14:paraId="3C9D0A5F" w14:textId="3FAB063E" w:rsidR="00355802" w:rsidRDefault="006F385F" w:rsidP="0091383A">
      <w:pPr>
        <w:spacing w:after="0" w:line="240" w:lineRule="auto"/>
        <w:ind w:firstLine="709"/>
        <w:jc w:val="both"/>
        <w:rPr>
          <w:rFonts w:ascii="Times New Roman" w:hAnsi="Times New Roman" w:cs="Times New Roman"/>
          <w:sz w:val="28"/>
          <w:szCs w:val="28"/>
          <w:lang w:val="kk-KZ"/>
        </w:rPr>
      </w:pPr>
      <w:r w:rsidRPr="006F385F">
        <w:rPr>
          <w:rFonts w:ascii="Times New Roman" w:hAnsi="Times New Roman" w:cs="Times New Roman"/>
          <w:sz w:val="28"/>
          <w:szCs w:val="28"/>
          <w:lang w:val="kk-KZ"/>
        </w:rPr>
        <w:t xml:space="preserve">The increasing pressure of external factors caused by unstable development of </w:t>
      </w:r>
      <w:r w:rsidR="00C56665">
        <w:rPr>
          <w:rFonts w:ascii="Times New Roman" w:hAnsi="Times New Roman" w:cs="Times New Roman"/>
          <w:sz w:val="28"/>
          <w:szCs w:val="28"/>
          <w:lang w:val="en-US"/>
        </w:rPr>
        <w:t>global</w:t>
      </w:r>
      <w:r w:rsidRPr="006F385F">
        <w:rPr>
          <w:rFonts w:ascii="Times New Roman" w:hAnsi="Times New Roman" w:cs="Times New Roman"/>
          <w:sz w:val="28"/>
          <w:szCs w:val="28"/>
          <w:lang w:val="kk-KZ"/>
        </w:rPr>
        <w:t xml:space="preserve"> economy, changes in demand and prices </w:t>
      </w:r>
      <w:r w:rsidR="00C56665" w:rsidRPr="00C56665">
        <w:rPr>
          <w:rFonts w:ascii="Times New Roman" w:hAnsi="Times New Roman" w:cs="Times New Roman"/>
          <w:sz w:val="28"/>
          <w:szCs w:val="28"/>
          <w:lang w:val="kk-KZ"/>
        </w:rPr>
        <w:t>for commodities</w:t>
      </w:r>
      <w:r w:rsidRPr="006F385F">
        <w:rPr>
          <w:rFonts w:ascii="Times New Roman" w:hAnsi="Times New Roman" w:cs="Times New Roman"/>
          <w:sz w:val="28"/>
          <w:szCs w:val="28"/>
          <w:lang w:val="kk-KZ"/>
        </w:rPr>
        <w:t xml:space="preserve">, periodic trade disagreements between leading players in the market, difficult geopolitical situation in the world, has </w:t>
      </w:r>
      <w:r w:rsidR="00CE0E56" w:rsidRPr="00CE0E56">
        <w:rPr>
          <w:rFonts w:ascii="Times New Roman" w:hAnsi="Times New Roman" w:cs="Times New Roman"/>
          <w:sz w:val="28"/>
          <w:szCs w:val="28"/>
          <w:lang w:val="kk-KZ"/>
        </w:rPr>
        <w:t>an impact on the economic development of Kazakhstan.</w:t>
      </w:r>
      <w:r>
        <w:rPr>
          <w:rFonts w:ascii="Times New Roman" w:hAnsi="Times New Roman" w:cs="Times New Roman"/>
          <w:sz w:val="28"/>
          <w:szCs w:val="28"/>
          <w:lang w:val="kk-KZ"/>
        </w:rPr>
        <w:t xml:space="preserve"> </w:t>
      </w:r>
      <w:r w:rsidR="00355802" w:rsidRPr="00355802">
        <w:rPr>
          <w:rFonts w:ascii="Times New Roman" w:hAnsi="Times New Roman" w:cs="Times New Roman"/>
          <w:sz w:val="28"/>
          <w:szCs w:val="28"/>
          <w:lang w:val="kk-KZ"/>
        </w:rPr>
        <w:t xml:space="preserve">Such crisis conditions complicate the effectiveness of regional development and growth, while the importance of government </w:t>
      </w:r>
      <w:r w:rsidR="007C4D3C">
        <w:rPr>
          <w:rFonts w:ascii="Times New Roman" w:hAnsi="Times New Roman" w:cs="Times New Roman"/>
          <w:sz w:val="28"/>
          <w:szCs w:val="28"/>
          <w:lang w:val="en-US"/>
        </w:rPr>
        <w:t xml:space="preserve">and public administration </w:t>
      </w:r>
      <w:r w:rsidR="00355802" w:rsidRPr="00355802">
        <w:rPr>
          <w:rFonts w:ascii="Times New Roman" w:hAnsi="Times New Roman" w:cs="Times New Roman"/>
          <w:sz w:val="28"/>
          <w:szCs w:val="28"/>
          <w:lang w:val="kk-KZ"/>
        </w:rPr>
        <w:t>bodies as the foundation for ensuring sustainability of region</w:t>
      </w:r>
      <w:r w:rsidR="00355802">
        <w:rPr>
          <w:rFonts w:ascii="Times New Roman" w:hAnsi="Times New Roman" w:cs="Times New Roman"/>
          <w:sz w:val="28"/>
          <w:szCs w:val="28"/>
          <w:lang w:val="en-US"/>
        </w:rPr>
        <w:t>al</w:t>
      </w:r>
      <w:r w:rsidR="00355802" w:rsidRPr="00355802">
        <w:rPr>
          <w:rFonts w:ascii="Times New Roman" w:hAnsi="Times New Roman" w:cs="Times New Roman"/>
          <w:sz w:val="28"/>
          <w:szCs w:val="28"/>
          <w:lang w:val="kk-KZ"/>
        </w:rPr>
        <w:t xml:space="preserve"> socio-economic development and improving the quality of </w:t>
      </w:r>
      <w:r w:rsidR="00BA2695" w:rsidRPr="00355802">
        <w:rPr>
          <w:rFonts w:ascii="Times New Roman" w:hAnsi="Times New Roman" w:cs="Times New Roman"/>
          <w:sz w:val="28"/>
          <w:szCs w:val="28"/>
          <w:lang w:val="kk-KZ"/>
        </w:rPr>
        <w:t>citizens</w:t>
      </w:r>
      <w:r w:rsidR="00830A80">
        <w:rPr>
          <w:rFonts w:ascii="Times New Roman" w:hAnsi="Times New Roman" w:cs="Times New Roman"/>
          <w:sz w:val="28"/>
          <w:szCs w:val="28"/>
          <w:lang w:val="en-US"/>
        </w:rPr>
        <w:t>’</w:t>
      </w:r>
      <w:r w:rsidR="00BA2695" w:rsidRPr="00355802">
        <w:rPr>
          <w:rFonts w:ascii="Times New Roman" w:hAnsi="Times New Roman" w:cs="Times New Roman"/>
          <w:sz w:val="28"/>
          <w:szCs w:val="28"/>
          <w:lang w:val="kk-KZ"/>
        </w:rPr>
        <w:t xml:space="preserve"> </w:t>
      </w:r>
      <w:r w:rsidR="00355802" w:rsidRPr="00355802">
        <w:rPr>
          <w:rFonts w:ascii="Times New Roman" w:hAnsi="Times New Roman" w:cs="Times New Roman"/>
          <w:sz w:val="28"/>
          <w:szCs w:val="28"/>
          <w:lang w:val="kk-KZ"/>
        </w:rPr>
        <w:t>life is increasing.</w:t>
      </w:r>
    </w:p>
    <w:p w14:paraId="292F32CC" w14:textId="77937A97" w:rsidR="007C4D3C" w:rsidRPr="002812E7" w:rsidRDefault="007C4D3C" w:rsidP="0091383A">
      <w:pPr>
        <w:spacing w:after="0" w:line="240" w:lineRule="auto"/>
        <w:ind w:firstLine="709"/>
        <w:jc w:val="both"/>
        <w:rPr>
          <w:rFonts w:ascii="Times New Roman" w:hAnsi="Times New Roman" w:cs="Times New Roman"/>
          <w:sz w:val="28"/>
          <w:szCs w:val="28"/>
          <w:lang w:val="en-US"/>
        </w:rPr>
      </w:pPr>
      <w:r w:rsidRPr="007C4D3C">
        <w:rPr>
          <w:rFonts w:ascii="Times New Roman" w:hAnsi="Times New Roman" w:cs="Times New Roman"/>
          <w:sz w:val="28"/>
          <w:szCs w:val="28"/>
          <w:lang w:val="kk-KZ"/>
        </w:rPr>
        <w:t xml:space="preserve">The search </w:t>
      </w:r>
      <w:r w:rsidR="002C231B">
        <w:rPr>
          <w:rFonts w:ascii="Times New Roman" w:hAnsi="Times New Roman" w:cs="Times New Roman"/>
          <w:sz w:val="28"/>
          <w:szCs w:val="28"/>
          <w:lang w:val="en-US"/>
        </w:rPr>
        <w:t>for</w:t>
      </w:r>
      <w:r w:rsidRPr="007C4D3C">
        <w:rPr>
          <w:rFonts w:ascii="Times New Roman" w:hAnsi="Times New Roman" w:cs="Times New Roman"/>
          <w:sz w:val="28"/>
          <w:szCs w:val="28"/>
          <w:lang w:val="kk-KZ"/>
        </w:rPr>
        <w:t xml:space="preserve"> effective </w:t>
      </w:r>
      <w:r w:rsidR="00E337AA">
        <w:rPr>
          <w:rFonts w:ascii="Times New Roman" w:hAnsi="Times New Roman" w:cs="Times New Roman"/>
          <w:sz w:val="28"/>
          <w:szCs w:val="28"/>
          <w:lang w:val="en-US"/>
        </w:rPr>
        <w:t xml:space="preserve">government management </w:t>
      </w:r>
      <w:r w:rsidRPr="007C4D3C">
        <w:rPr>
          <w:rFonts w:ascii="Times New Roman" w:hAnsi="Times New Roman" w:cs="Times New Roman"/>
          <w:sz w:val="28"/>
          <w:szCs w:val="28"/>
          <w:lang w:val="kk-KZ"/>
        </w:rPr>
        <w:t>models that meet modern challenges and economic conditions prompted the country</w:t>
      </w:r>
      <w:r w:rsidR="00830A80">
        <w:rPr>
          <w:rFonts w:ascii="Times New Roman" w:hAnsi="Times New Roman" w:cs="Times New Roman"/>
          <w:sz w:val="28"/>
          <w:szCs w:val="28"/>
          <w:lang w:val="en-US"/>
        </w:rPr>
        <w:t>’</w:t>
      </w:r>
      <w:r w:rsidRPr="007C4D3C">
        <w:rPr>
          <w:rFonts w:ascii="Times New Roman" w:hAnsi="Times New Roman" w:cs="Times New Roman"/>
          <w:sz w:val="28"/>
          <w:szCs w:val="28"/>
          <w:lang w:val="kk-KZ"/>
        </w:rPr>
        <w:t xml:space="preserve">s leadership to prioritize the widespread implementation of project approach as a promising direction in management, </w:t>
      </w:r>
      <w:r w:rsidR="000D6C5A">
        <w:rPr>
          <w:rFonts w:ascii="Times New Roman" w:hAnsi="Times New Roman" w:cs="Times New Roman"/>
          <w:sz w:val="28"/>
          <w:szCs w:val="28"/>
          <w:lang w:val="kk-KZ"/>
        </w:rPr>
        <w:t>t</w:t>
      </w:r>
      <w:r w:rsidR="000D6C5A">
        <w:rPr>
          <w:rFonts w:ascii="Times New Roman" w:hAnsi="Times New Roman" w:cs="Times New Roman"/>
          <w:sz w:val="28"/>
          <w:szCs w:val="28"/>
          <w:lang w:val="en-US"/>
        </w:rPr>
        <w:t>hat</w:t>
      </w:r>
      <w:r w:rsidRPr="007C4D3C">
        <w:rPr>
          <w:rFonts w:ascii="Times New Roman" w:hAnsi="Times New Roman" w:cs="Times New Roman"/>
          <w:sz w:val="28"/>
          <w:szCs w:val="28"/>
          <w:lang w:val="kk-KZ"/>
        </w:rPr>
        <w:t xml:space="preserve"> is actively used by the business community and is widely </w:t>
      </w:r>
      <w:r w:rsidR="000D6C5A">
        <w:rPr>
          <w:rFonts w:ascii="Times New Roman" w:hAnsi="Times New Roman" w:cs="Times New Roman"/>
          <w:sz w:val="28"/>
          <w:szCs w:val="28"/>
          <w:lang w:val="en-US"/>
        </w:rPr>
        <w:t>applied</w:t>
      </w:r>
      <w:r w:rsidRPr="007C4D3C">
        <w:rPr>
          <w:rFonts w:ascii="Times New Roman" w:hAnsi="Times New Roman" w:cs="Times New Roman"/>
          <w:sz w:val="28"/>
          <w:szCs w:val="28"/>
          <w:lang w:val="kk-KZ"/>
        </w:rPr>
        <w:t xml:space="preserve"> in the </w:t>
      </w:r>
      <w:r w:rsidR="002812E7">
        <w:rPr>
          <w:rFonts w:ascii="Times New Roman" w:hAnsi="Times New Roman" w:cs="Times New Roman"/>
          <w:sz w:val="28"/>
          <w:szCs w:val="28"/>
          <w:lang w:val="en-US"/>
        </w:rPr>
        <w:t>government</w:t>
      </w:r>
      <w:r w:rsidRPr="007C4D3C">
        <w:rPr>
          <w:rFonts w:ascii="Times New Roman" w:hAnsi="Times New Roman" w:cs="Times New Roman"/>
          <w:sz w:val="28"/>
          <w:szCs w:val="28"/>
          <w:lang w:val="kk-KZ"/>
        </w:rPr>
        <w:t xml:space="preserve"> sphere in various countries.</w:t>
      </w:r>
    </w:p>
    <w:p w14:paraId="35F0C03E" w14:textId="380B5AA7" w:rsidR="00320433" w:rsidRDefault="00320433" w:rsidP="0091383A">
      <w:pPr>
        <w:spacing w:after="0" w:line="240" w:lineRule="auto"/>
        <w:ind w:firstLine="709"/>
        <w:jc w:val="both"/>
        <w:rPr>
          <w:rFonts w:ascii="Times New Roman" w:hAnsi="Times New Roman" w:cs="Times New Roman"/>
          <w:sz w:val="28"/>
          <w:szCs w:val="28"/>
          <w:lang w:val="kk-KZ"/>
        </w:rPr>
      </w:pPr>
      <w:r w:rsidRPr="00320433">
        <w:rPr>
          <w:rFonts w:ascii="Times New Roman" w:hAnsi="Times New Roman" w:cs="Times New Roman"/>
          <w:sz w:val="28"/>
          <w:szCs w:val="28"/>
          <w:lang w:val="kk-KZ"/>
        </w:rPr>
        <w:t xml:space="preserve">The implementation of project management is an approach for the successful </w:t>
      </w:r>
      <w:r>
        <w:rPr>
          <w:rFonts w:ascii="Times New Roman" w:hAnsi="Times New Roman" w:cs="Times New Roman"/>
          <w:sz w:val="28"/>
          <w:szCs w:val="28"/>
          <w:lang w:val="en-US"/>
        </w:rPr>
        <w:t>realization</w:t>
      </w:r>
      <w:r w:rsidRPr="00320433">
        <w:rPr>
          <w:rFonts w:ascii="Times New Roman" w:hAnsi="Times New Roman" w:cs="Times New Roman"/>
          <w:sz w:val="28"/>
          <w:szCs w:val="28"/>
          <w:lang w:val="kk-KZ"/>
        </w:rPr>
        <w:t xml:space="preserve"> of government programs and projects.</w:t>
      </w:r>
    </w:p>
    <w:p w14:paraId="3E44C808" w14:textId="13DF9380" w:rsidR="0053117A" w:rsidRPr="0053117A" w:rsidRDefault="0053117A" w:rsidP="0091383A">
      <w:pPr>
        <w:spacing w:after="0" w:line="240" w:lineRule="auto"/>
        <w:ind w:firstLine="709"/>
        <w:jc w:val="both"/>
        <w:rPr>
          <w:rFonts w:ascii="Times New Roman" w:hAnsi="Times New Roman" w:cs="Times New Roman"/>
          <w:sz w:val="28"/>
          <w:szCs w:val="28"/>
          <w:lang w:val="en-US"/>
        </w:rPr>
      </w:pPr>
      <w:r w:rsidRPr="0053117A">
        <w:rPr>
          <w:rFonts w:ascii="Times New Roman" w:hAnsi="Times New Roman" w:cs="Times New Roman"/>
          <w:sz w:val="28"/>
          <w:szCs w:val="28"/>
          <w:lang w:val="kk-KZ"/>
        </w:rPr>
        <w:t xml:space="preserve">In Kazakhstan, the use of project management tools in the work of government bodies is a </w:t>
      </w:r>
      <w:r w:rsidR="00C415C0">
        <w:rPr>
          <w:rFonts w:ascii="Times New Roman" w:hAnsi="Times New Roman" w:cs="Times New Roman"/>
          <w:sz w:val="28"/>
          <w:szCs w:val="28"/>
          <w:lang w:val="en-US"/>
        </w:rPr>
        <w:t xml:space="preserve">new </w:t>
      </w:r>
      <w:r w:rsidRPr="0053117A">
        <w:rPr>
          <w:rFonts w:ascii="Times New Roman" w:hAnsi="Times New Roman" w:cs="Times New Roman"/>
          <w:sz w:val="28"/>
          <w:szCs w:val="28"/>
          <w:lang w:val="kk-KZ"/>
        </w:rPr>
        <w:t xml:space="preserve">relevant </w:t>
      </w:r>
      <w:r w:rsidR="005D71FE">
        <w:rPr>
          <w:rFonts w:ascii="Times New Roman" w:hAnsi="Times New Roman" w:cs="Times New Roman"/>
          <w:sz w:val="28"/>
          <w:szCs w:val="28"/>
          <w:lang w:val="en-US"/>
        </w:rPr>
        <w:t>direction</w:t>
      </w:r>
      <w:r w:rsidRPr="0053117A">
        <w:rPr>
          <w:rFonts w:ascii="Times New Roman" w:hAnsi="Times New Roman" w:cs="Times New Roman"/>
          <w:sz w:val="28"/>
          <w:szCs w:val="28"/>
          <w:lang w:val="kk-KZ"/>
        </w:rPr>
        <w:t>.</w:t>
      </w:r>
    </w:p>
    <w:p w14:paraId="6446B8EB" w14:textId="5D7997B0" w:rsidR="005B3865" w:rsidRDefault="008E093C" w:rsidP="0091383A">
      <w:pPr>
        <w:spacing w:after="0" w:line="240" w:lineRule="auto"/>
        <w:ind w:firstLine="709"/>
        <w:jc w:val="both"/>
        <w:rPr>
          <w:rFonts w:ascii="Times New Roman" w:hAnsi="Times New Roman" w:cs="Times New Roman"/>
          <w:sz w:val="28"/>
          <w:szCs w:val="28"/>
          <w:lang w:val="kk-KZ"/>
        </w:rPr>
      </w:pPr>
      <w:r w:rsidRPr="008E093C">
        <w:rPr>
          <w:rFonts w:ascii="Times New Roman" w:hAnsi="Times New Roman" w:cs="Times New Roman"/>
          <w:sz w:val="28"/>
          <w:szCs w:val="28"/>
          <w:lang w:val="kk-KZ"/>
        </w:rPr>
        <w:t xml:space="preserve">Head of </w:t>
      </w:r>
      <w:r w:rsidR="005D0733">
        <w:rPr>
          <w:rFonts w:ascii="Times New Roman" w:hAnsi="Times New Roman" w:cs="Times New Roman"/>
          <w:sz w:val="28"/>
          <w:szCs w:val="28"/>
          <w:lang w:val="en-US"/>
        </w:rPr>
        <w:t xml:space="preserve">the </w:t>
      </w:r>
      <w:r>
        <w:rPr>
          <w:rFonts w:ascii="Times New Roman" w:hAnsi="Times New Roman" w:cs="Times New Roman"/>
          <w:sz w:val="28"/>
          <w:szCs w:val="28"/>
          <w:lang w:val="en-US"/>
        </w:rPr>
        <w:t>Republic</w:t>
      </w:r>
      <w:r w:rsidR="002E1634">
        <w:rPr>
          <w:rFonts w:ascii="Times New Roman" w:hAnsi="Times New Roman" w:cs="Times New Roman"/>
          <w:sz w:val="28"/>
          <w:szCs w:val="28"/>
          <w:lang w:val="en-US"/>
        </w:rPr>
        <w:t>,</w:t>
      </w:r>
      <w:r w:rsidRPr="008E093C">
        <w:rPr>
          <w:rFonts w:ascii="Times New Roman" w:hAnsi="Times New Roman" w:cs="Times New Roman"/>
          <w:sz w:val="28"/>
          <w:szCs w:val="28"/>
          <w:lang w:val="kk-KZ"/>
        </w:rPr>
        <w:t xml:space="preserve"> Kassym–Jomart Tokayev, during the first meeting of the Supreme Council for Reforms, proposed to consider new approaches to the </w:t>
      </w:r>
      <w:r w:rsidR="00DE1A1A">
        <w:rPr>
          <w:rFonts w:ascii="Times New Roman" w:hAnsi="Times New Roman" w:cs="Times New Roman"/>
          <w:sz w:val="28"/>
          <w:szCs w:val="28"/>
          <w:lang w:val="en-US"/>
        </w:rPr>
        <w:t xml:space="preserve">national </w:t>
      </w:r>
      <w:r w:rsidRPr="00DE1A1A">
        <w:rPr>
          <w:rFonts w:ascii="Times New Roman" w:hAnsi="Times New Roman" w:cs="Times New Roman"/>
          <w:sz w:val="28"/>
          <w:szCs w:val="28"/>
          <w:lang w:val="kk-KZ"/>
        </w:rPr>
        <w:t>planning</w:t>
      </w:r>
      <w:r w:rsidR="008A2071" w:rsidRPr="00DE1A1A">
        <w:rPr>
          <w:rFonts w:ascii="Times New Roman" w:hAnsi="Times New Roman" w:cs="Times New Roman"/>
          <w:sz w:val="28"/>
          <w:szCs w:val="28"/>
          <w:lang w:val="kk-KZ"/>
        </w:rPr>
        <w:t xml:space="preserve"> system</w:t>
      </w:r>
      <w:r w:rsidRPr="00DE1A1A">
        <w:rPr>
          <w:rFonts w:ascii="Times New Roman" w:hAnsi="Times New Roman" w:cs="Times New Roman"/>
          <w:sz w:val="28"/>
          <w:szCs w:val="28"/>
          <w:lang w:val="kk-KZ"/>
        </w:rPr>
        <w:t xml:space="preserve">: </w:t>
      </w:r>
      <w:r w:rsidR="001A606C" w:rsidRPr="00DE1A1A">
        <w:rPr>
          <w:rFonts w:ascii="Times New Roman" w:hAnsi="Times New Roman" w:cs="Times New Roman"/>
          <w:sz w:val="28"/>
          <w:szCs w:val="28"/>
          <w:lang w:val="en-US"/>
        </w:rPr>
        <w:t>«</w:t>
      </w:r>
      <w:r w:rsidR="002E1634" w:rsidRPr="00DE1A1A">
        <w:rPr>
          <w:rFonts w:ascii="Times New Roman" w:hAnsi="Times New Roman" w:cs="Times New Roman"/>
          <w:i/>
          <w:iCs/>
          <w:sz w:val="28"/>
          <w:szCs w:val="28"/>
          <w:lang w:val="kk-KZ"/>
        </w:rPr>
        <w:t>We are faced with the task of constructing</w:t>
      </w:r>
      <w:r w:rsidR="002E1634" w:rsidRPr="00DE1A1A">
        <w:rPr>
          <w:rFonts w:ascii="Times New Roman" w:hAnsi="Times New Roman" w:cs="Times New Roman"/>
          <w:i/>
          <w:iCs/>
          <w:sz w:val="28"/>
          <w:szCs w:val="28"/>
          <w:lang w:val="en-US"/>
        </w:rPr>
        <w:t xml:space="preserve"> </w:t>
      </w:r>
      <w:r w:rsidRPr="00DE1A1A">
        <w:rPr>
          <w:rFonts w:ascii="Times New Roman" w:hAnsi="Times New Roman" w:cs="Times New Roman"/>
          <w:i/>
          <w:iCs/>
          <w:sz w:val="28"/>
          <w:szCs w:val="28"/>
          <w:lang w:val="kk-KZ"/>
        </w:rPr>
        <w:t>a more flexible</w:t>
      </w:r>
      <w:r w:rsidRPr="002E1634">
        <w:rPr>
          <w:rFonts w:ascii="Times New Roman" w:hAnsi="Times New Roman" w:cs="Times New Roman"/>
          <w:i/>
          <w:iCs/>
          <w:sz w:val="28"/>
          <w:szCs w:val="28"/>
          <w:lang w:val="kk-KZ"/>
        </w:rPr>
        <w:t xml:space="preserve"> architecture of program documents </w:t>
      </w:r>
      <w:r w:rsidR="00A0062E" w:rsidRPr="002E1634">
        <w:rPr>
          <w:rFonts w:ascii="Times New Roman" w:hAnsi="Times New Roman" w:cs="Times New Roman"/>
          <w:i/>
          <w:iCs/>
          <w:sz w:val="28"/>
          <w:szCs w:val="28"/>
          <w:lang w:val="en-US"/>
        </w:rPr>
        <w:t xml:space="preserve">that </w:t>
      </w:r>
      <w:r w:rsidRPr="002E1634">
        <w:rPr>
          <w:rFonts w:ascii="Times New Roman" w:hAnsi="Times New Roman" w:cs="Times New Roman"/>
          <w:i/>
          <w:iCs/>
          <w:sz w:val="28"/>
          <w:szCs w:val="28"/>
          <w:lang w:val="kk-KZ"/>
        </w:rPr>
        <w:t>defin</w:t>
      </w:r>
      <w:r w:rsidR="00A0062E" w:rsidRPr="002E1634">
        <w:rPr>
          <w:rFonts w:ascii="Times New Roman" w:hAnsi="Times New Roman" w:cs="Times New Roman"/>
          <w:i/>
          <w:iCs/>
          <w:sz w:val="28"/>
          <w:szCs w:val="28"/>
          <w:lang w:val="en-US"/>
        </w:rPr>
        <w:t>e</w:t>
      </w:r>
      <w:r w:rsidRPr="002E1634">
        <w:rPr>
          <w:rFonts w:ascii="Times New Roman" w:hAnsi="Times New Roman" w:cs="Times New Roman"/>
          <w:i/>
          <w:iCs/>
          <w:sz w:val="28"/>
          <w:szCs w:val="28"/>
          <w:lang w:val="kk-KZ"/>
        </w:rPr>
        <w:t xml:space="preserve"> the goals and stages of </w:t>
      </w:r>
      <w:r w:rsidR="00E36880" w:rsidRPr="002E1634">
        <w:rPr>
          <w:rFonts w:ascii="Times New Roman" w:hAnsi="Times New Roman" w:cs="Times New Roman"/>
          <w:i/>
          <w:iCs/>
          <w:sz w:val="28"/>
          <w:szCs w:val="28"/>
          <w:lang w:val="kk-KZ"/>
        </w:rPr>
        <w:t xml:space="preserve">state </w:t>
      </w:r>
      <w:r w:rsidRPr="002E1634">
        <w:rPr>
          <w:rFonts w:ascii="Times New Roman" w:hAnsi="Times New Roman" w:cs="Times New Roman"/>
          <w:i/>
          <w:iCs/>
          <w:sz w:val="28"/>
          <w:szCs w:val="28"/>
          <w:lang w:val="kk-KZ"/>
        </w:rPr>
        <w:t xml:space="preserve">development in each area. The system will be linked </w:t>
      </w:r>
      <w:r w:rsidR="00E54E80">
        <w:rPr>
          <w:rFonts w:ascii="Times New Roman" w:hAnsi="Times New Roman" w:cs="Times New Roman"/>
          <w:i/>
          <w:iCs/>
          <w:sz w:val="28"/>
          <w:szCs w:val="28"/>
          <w:lang w:val="en-US"/>
        </w:rPr>
        <w:t>with</w:t>
      </w:r>
      <w:r w:rsidRPr="002E1634">
        <w:rPr>
          <w:rFonts w:ascii="Times New Roman" w:hAnsi="Times New Roman" w:cs="Times New Roman"/>
          <w:i/>
          <w:iCs/>
          <w:sz w:val="28"/>
          <w:szCs w:val="28"/>
          <w:lang w:val="kk-KZ"/>
        </w:rPr>
        <w:t xml:space="preserve"> budget planning and will </w:t>
      </w:r>
      <w:r w:rsidR="004D4A2B" w:rsidRPr="004D4A2B">
        <w:rPr>
          <w:rFonts w:ascii="Times New Roman" w:hAnsi="Times New Roman" w:cs="Times New Roman"/>
          <w:i/>
          <w:iCs/>
          <w:sz w:val="28"/>
          <w:szCs w:val="28"/>
          <w:lang w:val="kk-KZ"/>
        </w:rPr>
        <w:t>establish</w:t>
      </w:r>
      <w:r w:rsidR="004D4A2B">
        <w:rPr>
          <w:rFonts w:ascii="Times New Roman" w:hAnsi="Times New Roman" w:cs="Times New Roman"/>
          <w:i/>
          <w:iCs/>
          <w:sz w:val="28"/>
          <w:szCs w:val="28"/>
          <w:lang w:val="en-US"/>
        </w:rPr>
        <w:t xml:space="preserve"> </w:t>
      </w:r>
      <w:r w:rsidRPr="002E1634">
        <w:rPr>
          <w:rFonts w:ascii="Times New Roman" w:hAnsi="Times New Roman" w:cs="Times New Roman"/>
          <w:i/>
          <w:iCs/>
          <w:sz w:val="28"/>
          <w:szCs w:val="28"/>
          <w:lang w:val="kk-KZ"/>
        </w:rPr>
        <w:t xml:space="preserve">direct responsibility of </w:t>
      </w:r>
      <w:r w:rsidR="00FC2F8C">
        <w:rPr>
          <w:rFonts w:ascii="Times New Roman" w:hAnsi="Times New Roman" w:cs="Times New Roman"/>
          <w:i/>
          <w:iCs/>
          <w:sz w:val="28"/>
          <w:szCs w:val="28"/>
          <w:lang w:val="en-US"/>
        </w:rPr>
        <w:t>government</w:t>
      </w:r>
      <w:r w:rsidRPr="002E1634">
        <w:rPr>
          <w:rFonts w:ascii="Times New Roman" w:hAnsi="Times New Roman" w:cs="Times New Roman"/>
          <w:i/>
          <w:iCs/>
          <w:sz w:val="28"/>
          <w:szCs w:val="28"/>
          <w:lang w:val="kk-KZ"/>
        </w:rPr>
        <w:t xml:space="preserve"> agenc</w:t>
      </w:r>
      <w:r w:rsidR="002E1634">
        <w:rPr>
          <w:rFonts w:ascii="Times New Roman" w:hAnsi="Times New Roman" w:cs="Times New Roman"/>
          <w:i/>
          <w:iCs/>
          <w:sz w:val="28"/>
          <w:szCs w:val="28"/>
          <w:lang w:val="en-US"/>
        </w:rPr>
        <w:t>y</w:t>
      </w:r>
      <w:r w:rsidRPr="002E1634">
        <w:rPr>
          <w:rFonts w:ascii="Times New Roman" w:hAnsi="Times New Roman" w:cs="Times New Roman"/>
          <w:i/>
          <w:iCs/>
          <w:sz w:val="28"/>
          <w:szCs w:val="28"/>
          <w:lang w:val="kk-KZ"/>
        </w:rPr>
        <w:t xml:space="preserve"> </w:t>
      </w:r>
      <w:r w:rsidR="002E1634" w:rsidRPr="002E1634">
        <w:rPr>
          <w:rFonts w:ascii="Times New Roman" w:hAnsi="Times New Roman" w:cs="Times New Roman"/>
          <w:i/>
          <w:iCs/>
          <w:sz w:val="28"/>
          <w:szCs w:val="28"/>
          <w:lang w:val="kk-KZ"/>
        </w:rPr>
        <w:t xml:space="preserve">heads </w:t>
      </w:r>
      <w:r w:rsidRPr="002E1634">
        <w:rPr>
          <w:rFonts w:ascii="Times New Roman" w:hAnsi="Times New Roman" w:cs="Times New Roman"/>
          <w:i/>
          <w:iCs/>
          <w:sz w:val="28"/>
          <w:szCs w:val="28"/>
          <w:lang w:val="kk-KZ"/>
        </w:rPr>
        <w:t xml:space="preserve">for the </w:t>
      </w:r>
      <w:r w:rsidR="002E1634" w:rsidRPr="002E1634">
        <w:rPr>
          <w:rFonts w:ascii="Times New Roman" w:hAnsi="Times New Roman" w:cs="Times New Roman"/>
          <w:i/>
          <w:iCs/>
          <w:sz w:val="28"/>
          <w:szCs w:val="28"/>
          <w:lang w:val="kk-KZ"/>
        </w:rPr>
        <w:t>fulfillment of set tasks</w:t>
      </w:r>
      <w:r w:rsidRPr="002E1634">
        <w:rPr>
          <w:rFonts w:ascii="Times New Roman" w:hAnsi="Times New Roman" w:cs="Times New Roman"/>
          <w:i/>
          <w:iCs/>
          <w:sz w:val="28"/>
          <w:szCs w:val="28"/>
          <w:lang w:val="kk-KZ"/>
        </w:rPr>
        <w:t xml:space="preserve">. It is important to ensure the </w:t>
      </w:r>
      <w:r w:rsidR="008D0967">
        <w:rPr>
          <w:rFonts w:ascii="Times New Roman" w:hAnsi="Times New Roman" w:cs="Times New Roman"/>
          <w:i/>
          <w:iCs/>
          <w:sz w:val="28"/>
          <w:szCs w:val="28"/>
          <w:lang w:val="en-US"/>
        </w:rPr>
        <w:t>execution</w:t>
      </w:r>
      <w:r w:rsidRPr="002E1634">
        <w:rPr>
          <w:rFonts w:ascii="Times New Roman" w:hAnsi="Times New Roman" w:cs="Times New Roman"/>
          <w:i/>
          <w:iCs/>
          <w:sz w:val="28"/>
          <w:szCs w:val="28"/>
          <w:lang w:val="kk-KZ"/>
        </w:rPr>
        <w:t xml:space="preserve"> of </w:t>
      </w:r>
      <w:r w:rsidR="008D0967" w:rsidRPr="002E1634">
        <w:rPr>
          <w:rFonts w:ascii="Times New Roman" w:hAnsi="Times New Roman" w:cs="Times New Roman"/>
          <w:i/>
          <w:iCs/>
          <w:sz w:val="28"/>
          <w:szCs w:val="28"/>
          <w:lang w:val="kk-KZ"/>
        </w:rPr>
        <w:t xml:space="preserve">Supreme Council </w:t>
      </w:r>
      <w:r w:rsidRPr="002E1634">
        <w:rPr>
          <w:rFonts w:ascii="Times New Roman" w:hAnsi="Times New Roman" w:cs="Times New Roman"/>
          <w:i/>
          <w:iCs/>
          <w:sz w:val="28"/>
          <w:szCs w:val="28"/>
          <w:lang w:val="kk-KZ"/>
        </w:rPr>
        <w:t xml:space="preserve">decisions, the implementation of national projects, </w:t>
      </w:r>
      <w:r w:rsidR="00291B79">
        <w:rPr>
          <w:rFonts w:ascii="Times New Roman" w:hAnsi="Times New Roman" w:cs="Times New Roman"/>
          <w:i/>
          <w:iCs/>
          <w:sz w:val="28"/>
          <w:szCs w:val="28"/>
          <w:lang w:val="en-US"/>
        </w:rPr>
        <w:t xml:space="preserve">and </w:t>
      </w:r>
      <w:r w:rsidRPr="002E1634">
        <w:rPr>
          <w:rFonts w:ascii="Times New Roman" w:hAnsi="Times New Roman" w:cs="Times New Roman"/>
          <w:i/>
          <w:iCs/>
          <w:sz w:val="28"/>
          <w:szCs w:val="28"/>
          <w:lang w:val="kk-KZ"/>
        </w:rPr>
        <w:t>introduction of project management principles</w:t>
      </w:r>
      <w:r w:rsidR="001A606C">
        <w:rPr>
          <w:rFonts w:ascii="Times New Roman" w:hAnsi="Times New Roman" w:cs="Times New Roman"/>
          <w:sz w:val="28"/>
          <w:szCs w:val="28"/>
          <w:lang w:val="kk-KZ"/>
        </w:rPr>
        <w:t>»</w:t>
      </w:r>
      <w:r w:rsidR="00EA3DEC">
        <w:rPr>
          <w:rFonts w:ascii="Times New Roman" w:hAnsi="Times New Roman" w:cs="Times New Roman"/>
          <w:sz w:val="28"/>
          <w:szCs w:val="28"/>
          <w:lang w:val="en-US"/>
        </w:rPr>
        <w:t xml:space="preserve"> </w:t>
      </w:r>
      <w:r w:rsidRPr="008E093C">
        <w:rPr>
          <w:rFonts w:ascii="Times New Roman" w:hAnsi="Times New Roman" w:cs="Times New Roman"/>
          <w:sz w:val="28"/>
          <w:szCs w:val="28"/>
          <w:lang w:val="kk-KZ"/>
        </w:rPr>
        <w:t xml:space="preserve">[1]. </w:t>
      </w:r>
      <w:r w:rsidR="005B3865" w:rsidRPr="005B3865">
        <w:rPr>
          <w:rFonts w:ascii="Times New Roman" w:hAnsi="Times New Roman" w:cs="Times New Roman"/>
          <w:sz w:val="28"/>
          <w:szCs w:val="28"/>
          <w:lang w:val="kk-KZ"/>
        </w:rPr>
        <w:t xml:space="preserve">Also, in the </w:t>
      </w:r>
      <w:r w:rsidR="00BE57F9">
        <w:rPr>
          <w:rFonts w:ascii="Times New Roman" w:hAnsi="Times New Roman" w:cs="Times New Roman"/>
          <w:sz w:val="28"/>
          <w:szCs w:val="28"/>
          <w:lang w:val="en-US"/>
        </w:rPr>
        <w:t>first</w:t>
      </w:r>
      <w:r w:rsidR="00692356">
        <w:rPr>
          <w:rFonts w:ascii="Times New Roman" w:hAnsi="Times New Roman" w:cs="Times New Roman"/>
          <w:sz w:val="28"/>
          <w:szCs w:val="28"/>
          <w:lang w:val="en-US"/>
        </w:rPr>
        <w:t>-</w:t>
      </w:r>
      <w:r w:rsidR="005B3865" w:rsidRPr="005B3865">
        <w:rPr>
          <w:rFonts w:ascii="Times New Roman" w:hAnsi="Times New Roman" w:cs="Times New Roman"/>
          <w:sz w:val="28"/>
          <w:szCs w:val="28"/>
          <w:lang w:val="kk-KZ"/>
        </w:rPr>
        <w:t xml:space="preserve">tier document of the national planning system </w:t>
      </w:r>
      <w:r w:rsidR="00692356">
        <w:rPr>
          <w:rFonts w:ascii="Times New Roman" w:hAnsi="Times New Roman" w:cs="Times New Roman"/>
          <w:sz w:val="28"/>
          <w:szCs w:val="28"/>
          <w:lang w:val="en-US"/>
        </w:rPr>
        <w:t xml:space="preserve">– </w:t>
      </w:r>
      <w:r w:rsidR="005B3865" w:rsidRPr="005B3865">
        <w:rPr>
          <w:rFonts w:ascii="Times New Roman" w:hAnsi="Times New Roman" w:cs="Times New Roman"/>
          <w:sz w:val="28"/>
          <w:szCs w:val="28"/>
          <w:lang w:val="kk-KZ"/>
        </w:rPr>
        <w:t>National Development Plan of the country in its latest revision</w:t>
      </w:r>
      <w:r w:rsidR="000B0BB1">
        <w:rPr>
          <w:rFonts w:ascii="Times New Roman" w:hAnsi="Times New Roman" w:cs="Times New Roman"/>
          <w:sz w:val="28"/>
          <w:szCs w:val="28"/>
          <w:lang w:val="en-US"/>
        </w:rPr>
        <w:t>,</w:t>
      </w:r>
      <w:r w:rsidR="005B3865" w:rsidRPr="005B3865">
        <w:rPr>
          <w:rFonts w:ascii="Times New Roman" w:hAnsi="Times New Roman" w:cs="Times New Roman"/>
          <w:sz w:val="28"/>
          <w:szCs w:val="28"/>
          <w:lang w:val="kk-KZ"/>
        </w:rPr>
        <w:t xml:space="preserve"> </w:t>
      </w:r>
      <w:r w:rsidR="00C41D25">
        <w:rPr>
          <w:rFonts w:ascii="Times New Roman" w:hAnsi="Times New Roman" w:cs="Times New Roman"/>
          <w:sz w:val="28"/>
          <w:szCs w:val="28"/>
          <w:lang w:val="en-US"/>
        </w:rPr>
        <w:t>it is indicated</w:t>
      </w:r>
      <w:r w:rsidR="00C41D25" w:rsidRPr="005B3865">
        <w:rPr>
          <w:rFonts w:ascii="Times New Roman" w:hAnsi="Times New Roman" w:cs="Times New Roman"/>
          <w:sz w:val="28"/>
          <w:szCs w:val="28"/>
          <w:lang w:val="kk-KZ"/>
        </w:rPr>
        <w:t xml:space="preserve"> </w:t>
      </w:r>
      <w:r w:rsidR="005B3865" w:rsidRPr="005B3865">
        <w:rPr>
          <w:rFonts w:ascii="Times New Roman" w:hAnsi="Times New Roman" w:cs="Times New Roman"/>
          <w:sz w:val="28"/>
          <w:szCs w:val="28"/>
          <w:lang w:val="kk-KZ"/>
        </w:rPr>
        <w:t xml:space="preserve">a transition to a new model of </w:t>
      </w:r>
      <w:r w:rsidR="00D37751">
        <w:rPr>
          <w:rFonts w:ascii="Times New Roman" w:hAnsi="Times New Roman" w:cs="Times New Roman"/>
          <w:sz w:val="28"/>
          <w:szCs w:val="28"/>
          <w:lang w:val="en-US"/>
        </w:rPr>
        <w:t>public administration</w:t>
      </w:r>
      <w:r w:rsidR="005B3865" w:rsidRPr="005B3865">
        <w:rPr>
          <w:rFonts w:ascii="Times New Roman" w:hAnsi="Times New Roman" w:cs="Times New Roman"/>
          <w:sz w:val="28"/>
          <w:szCs w:val="28"/>
          <w:lang w:val="kk-KZ"/>
        </w:rPr>
        <w:t xml:space="preserve">, shifting from operational management to project management, </w:t>
      </w:r>
      <w:r w:rsidR="008E0016">
        <w:rPr>
          <w:rFonts w:ascii="Times New Roman" w:hAnsi="Times New Roman" w:cs="Times New Roman"/>
          <w:sz w:val="28"/>
          <w:szCs w:val="28"/>
          <w:lang w:val="en-US"/>
        </w:rPr>
        <w:t>concentration</w:t>
      </w:r>
      <w:r w:rsidR="005B3865" w:rsidRPr="005B3865">
        <w:rPr>
          <w:rFonts w:ascii="Times New Roman" w:hAnsi="Times New Roman" w:cs="Times New Roman"/>
          <w:sz w:val="28"/>
          <w:szCs w:val="28"/>
          <w:lang w:val="kk-KZ"/>
        </w:rPr>
        <w:t xml:space="preserve"> on the implementation of strategic documents.</w:t>
      </w:r>
    </w:p>
    <w:p w14:paraId="15AD1821" w14:textId="07CC6781" w:rsidR="007A378A" w:rsidRPr="00746513" w:rsidRDefault="00746513" w:rsidP="0091383A">
      <w:pPr>
        <w:spacing w:after="0" w:line="240" w:lineRule="auto"/>
        <w:ind w:firstLine="709"/>
        <w:jc w:val="both"/>
        <w:rPr>
          <w:rFonts w:ascii="Times New Roman" w:hAnsi="Times New Roman" w:cs="Times New Roman"/>
          <w:sz w:val="28"/>
          <w:szCs w:val="28"/>
          <w:lang w:val="en-US"/>
        </w:rPr>
      </w:pPr>
      <w:r w:rsidRPr="00746513">
        <w:rPr>
          <w:rFonts w:ascii="Times New Roman" w:hAnsi="Times New Roman" w:cs="Times New Roman"/>
          <w:sz w:val="28"/>
          <w:szCs w:val="28"/>
          <w:lang w:val="en-US"/>
        </w:rPr>
        <w:t xml:space="preserve">Initiative 7.8 of the Strategic Development Plan of the Republic of Kazakhstan is dedicated to the </w:t>
      </w:r>
      <w:r w:rsidR="005235F7">
        <w:rPr>
          <w:rFonts w:ascii="Times New Roman" w:hAnsi="Times New Roman" w:cs="Times New Roman"/>
          <w:sz w:val="28"/>
          <w:szCs w:val="28"/>
          <w:lang w:val="en-US"/>
        </w:rPr>
        <w:t>spread</w:t>
      </w:r>
      <w:r w:rsidRPr="00746513">
        <w:rPr>
          <w:rFonts w:ascii="Times New Roman" w:hAnsi="Times New Roman" w:cs="Times New Roman"/>
          <w:sz w:val="28"/>
          <w:szCs w:val="28"/>
          <w:lang w:val="en-US"/>
        </w:rPr>
        <w:t xml:space="preserve"> of project approach within government </w:t>
      </w:r>
      <w:r w:rsidR="002E48E6">
        <w:rPr>
          <w:rFonts w:ascii="Times New Roman" w:hAnsi="Times New Roman" w:cs="Times New Roman"/>
          <w:sz w:val="28"/>
          <w:szCs w:val="28"/>
          <w:lang w:val="en-US"/>
        </w:rPr>
        <w:t>bodies</w:t>
      </w:r>
      <w:r w:rsidRPr="00746513">
        <w:rPr>
          <w:rFonts w:ascii="Times New Roman" w:hAnsi="Times New Roman" w:cs="Times New Roman"/>
          <w:sz w:val="28"/>
          <w:szCs w:val="28"/>
          <w:lang w:val="en-US"/>
        </w:rPr>
        <w:t xml:space="preserve">, primarily for </w:t>
      </w:r>
      <w:r>
        <w:rPr>
          <w:rFonts w:ascii="Times New Roman" w:hAnsi="Times New Roman" w:cs="Times New Roman"/>
          <w:sz w:val="28"/>
          <w:szCs w:val="28"/>
          <w:lang w:val="en-US"/>
        </w:rPr>
        <w:t>application</w:t>
      </w:r>
      <w:r w:rsidRPr="00746513">
        <w:rPr>
          <w:rFonts w:ascii="Times New Roman" w:hAnsi="Times New Roman" w:cs="Times New Roman"/>
          <w:sz w:val="28"/>
          <w:szCs w:val="28"/>
          <w:lang w:val="en-US"/>
        </w:rPr>
        <w:t xml:space="preserve"> in areas such as development and </w:t>
      </w:r>
      <w:r w:rsidR="00BF3C6E">
        <w:rPr>
          <w:rFonts w:ascii="Times New Roman" w:hAnsi="Times New Roman" w:cs="Times New Roman"/>
          <w:sz w:val="28"/>
          <w:szCs w:val="28"/>
          <w:lang w:val="en-US"/>
        </w:rPr>
        <w:t>realization</w:t>
      </w:r>
      <w:r w:rsidRPr="00746513">
        <w:rPr>
          <w:rFonts w:ascii="Times New Roman" w:hAnsi="Times New Roman" w:cs="Times New Roman"/>
          <w:sz w:val="28"/>
          <w:szCs w:val="28"/>
          <w:lang w:val="en-US"/>
        </w:rPr>
        <w:t xml:space="preserve"> of projects requiring major changes.</w:t>
      </w:r>
      <w:r w:rsidR="00BF3C6E">
        <w:rPr>
          <w:rFonts w:ascii="Times New Roman" w:hAnsi="Times New Roman" w:cs="Times New Roman"/>
          <w:sz w:val="28"/>
          <w:szCs w:val="28"/>
          <w:lang w:val="en-US"/>
        </w:rPr>
        <w:t xml:space="preserve"> </w:t>
      </w:r>
      <w:r w:rsidR="00460F54">
        <w:rPr>
          <w:rFonts w:ascii="Times New Roman" w:hAnsi="Times New Roman" w:cs="Times New Roman"/>
          <w:sz w:val="28"/>
          <w:szCs w:val="28"/>
          <w:lang w:val="en-US"/>
        </w:rPr>
        <w:t xml:space="preserve">For the development of </w:t>
      </w:r>
      <w:r w:rsidR="00460F54" w:rsidRPr="0091190B">
        <w:rPr>
          <w:rFonts w:ascii="Times New Roman" w:hAnsi="Times New Roman" w:cs="Times New Roman"/>
          <w:sz w:val="28"/>
          <w:szCs w:val="28"/>
          <w:lang w:val="en-US"/>
        </w:rPr>
        <w:t>programs and projects on cutting-edge topics, such as those related to digital technologies</w:t>
      </w:r>
      <w:r w:rsidR="00460F54">
        <w:rPr>
          <w:rFonts w:ascii="Times New Roman" w:hAnsi="Times New Roman" w:cs="Times New Roman"/>
          <w:sz w:val="28"/>
          <w:szCs w:val="28"/>
          <w:lang w:val="en-US"/>
        </w:rPr>
        <w:t>,</w:t>
      </w:r>
      <w:r w:rsidR="00460F54" w:rsidRPr="0091190B">
        <w:rPr>
          <w:rFonts w:ascii="Times New Roman" w:hAnsi="Times New Roman" w:cs="Times New Roman"/>
          <w:sz w:val="28"/>
          <w:szCs w:val="28"/>
          <w:lang w:val="en-US"/>
        </w:rPr>
        <w:t xml:space="preserve"> </w:t>
      </w:r>
      <w:r w:rsidR="00460F54">
        <w:rPr>
          <w:rFonts w:ascii="Times New Roman" w:hAnsi="Times New Roman" w:cs="Times New Roman"/>
          <w:sz w:val="28"/>
          <w:szCs w:val="28"/>
          <w:lang w:val="en-US"/>
        </w:rPr>
        <w:t>m</w:t>
      </w:r>
      <w:r w:rsidR="0091190B" w:rsidRPr="0091190B">
        <w:rPr>
          <w:rFonts w:ascii="Times New Roman" w:hAnsi="Times New Roman" w:cs="Times New Roman"/>
          <w:sz w:val="28"/>
          <w:szCs w:val="28"/>
          <w:lang w:val="en-US"/>
        </w:rPr>
        <w:t xml:space="preserve">odern approaches </w:t>
      </w:r>
      <w:r w:rsidR="00645140">
        <w:rPr>
          <w:rFonts w:ascii="Times New Roman" w:hAnsi="Times New Roman" w:cs="Times New Roman"/>
          <w:sz w:val="28"/>
          <w:szCs w:val="28"/>
          <w:lang w:val="en-US"/>
        </w:rPr>
        <w:t>like</w:t>
      </w:r>
      <w:r w:rsidR="0091190B" w:rsidRPr="0091190B">
        <w:rPr>
          <w:rFonts w:ascii="Times New Roman" w:hAnsi="Times New Roman" w:cs="Times New Roman"/>
          <w:sz w:val="28"/>
          <w:szCs w:val="28"/>
          <w:lang w:val="en-US"/>
        </w:rPr>
        <w:t xml:space="preserve"> Agile will be used [2].</w:t>
      </w:r>
    </w:p>
    <w:p w14:paraId="6ED9CD2E" w14:textId="49E6DCF1" w:rsidR="005E7E2D" w:rsidRDefault="00D741AF" w:rsidP="00272258">
      <w:pPr>
        <w:spacing w:after="0" w:line="240" w:lineRule="auto"/>
        <w:ind w:firstLine="709"/>
        <w:jc w:val="both"/>
        <w:rPr>
          <w:rFonts w:ascii="Times New Roman" w:hAnsi="Times New Roman" w:cs="Times New Roman"/>
          <w:sz w:val="28"/>
          <w:szCs w:val="28"/>
          <w:lang w:val="en-US"/>
        </w:rPr>
      </w:pPr>
      <w:r w:rsidRPr="00D741AF">
        <w:rPr>
          <w:rFonts w:ascii="Times New Roman" w:hAnsi="Times New Roman" w:cs="Times New Roman"/>
          <w:sz w:val="28"/>
          <w:szCs w:val="28"/>
          <w:lang w:val="en-US"/>
        </w:rPr>
        <w:t xml:space="preserve">In his </w:t>
      </w:r>
      <w:r>
        <w:rPr>
          <w:rFonts w:ascii="Times New Roman" w:hAnsi="Times New Roman" w:cs="Times New Roman"/>
          <w:sz w:val="28"/>
          <w:szCs w:val="28"/>
          <w:lang w:val="en-US"/>
        </w:rPr>
        <w:t>Address</w:t>
      </w:r>
      <w:r w:rsidRPr="00D741AF">
        <w:rPr>
          <w:rFonts w:ascii="Times New Roman" w:hAnsi="Times New Roman" w:cs="Times New Roman"/>
          <w:sz w:val="28"/>
          <w:szCs w:val="28"/>
          <w:lang w:val="en-US"/>
        </w:rPr>
        <w:t xml:space="preserve"> «Economic Course of Fair Kazakhstan», President Kassym-Jomart Tokayev noted: </w:t>
      </w:r>
      <w:r w:rsidR="00B507BC" w:rsidRPr="00B507BC">
        <w:rPr>
          <w:rFonts w:ascii="Times New Roman" w:hAnsi="Times New Roman" w:cs="Times New Roman"/>
          <w:sz w:val="28"/>
          <w:szCs w:val="28"/>
          <w:lang w:val="en-US"/>
        </w:rPr>
        <w:t>«</w:t>
      </w:r>
      <w:r w:rsidRPr="00D741AF">
        <w:rPr>
          <w:rFonts w:ascii="Times New Roman" w:hAnsi="Times New Roman" w:cs="Times New Roman"/>
          <w:sz w:val="28"/>
          <w:szCs w:val="28"/>
          <w:lang w:val="en-US"/>
        </w:rPr>
        <w:t>...to become a truly developed country, we must combine political reforms with deep and comprehensive socio-economic transformation</w:t>
      </w:r>
      <w:r w:rsidR="00B507BC" w:rsidRPr="00B507BC">
        <w:rPr>
          <w:rFonts w:ascii="Times New Roman" w:hAnsi="Times New Roman" w:cs="Times New Roman"/>
          <w:sz w:val="28"/>
          <w:szCs w:val="28"/>
          <w:lang w:val="en-US"/>
        </w:rPr>
        <w:t>».</w:t>
      </w:r>
      <w:r w:rsidRPr="00D741AF">
        <w:rPr>
          <w:rFonts w:ascii="Times New Roman" w:hAnsi="Times New Roman" w:cs="Times New Roman"/>
          <w:sz w:val="28"/>
          <w:szCs w:val="28"/>
          <w:lang w:val="en-US"/>
        </w:rPr>
        <w:t xml:space="preserve"> The upcoming structural economic reforms </w:t>
      </w:r>
      <w:r w:rsidR="009D5230">
        <w:rPr>
          <w:rFonts w:ascii="Times New Roman" w:hAnsi="Times New Roman" w:cs="Times New Roman"/>
          <w:sz w:val="28"/>
          <w:szCs w:val="28"/>
          <w:lang w:val="en-US"/>
        </w:rPr>
        <w:t>have been</w:t>
      </w:r>
      <w:r w:rsidRPr="00D741AF">
        <w:rPr>
          <w:rFonts w:ascii="Times New Roman" w:hAnsi="Times New Roman" w:cs="Times New Roman"/>
          <w:sz w:val="28"/>
          <w:szCs w:val="28"/>
          <w:lang w:val="en-US"/>
        </w:rPr>
        <w:t xml:space="preserve"> announced. To ensure economic self-sufficiency, it is necessary to </w:t>
      </w:r>
      <w:r w:rsidR="00DF06C7">
        <w:rPr>
          <w:rFonts w:ascii="Times New Roman" w:hAnsi="Times New Roman" w:cs="Times New Roman"/>
          <w:sz w:val="28"/>
          <w:szCs w:val="28"/>
          <w:lang w:val="en-US"/>
        </w:rPr>
        <w:t>realize</w:t>
      </w:r>
      <w:r w:rsidRPr="00D741AF">
        <w:rPr>
          <w:rFonts w:ascii="Times New Roman" w:hAnsi="Times New Roman" w:cs="Times New Roman"/>
          <w:sz w:val="28"/>
          <w:szCs w:val="28"/>
          <w:lang w:val="en-US"/>
        </w:rPr>
        <w:t xml:space="preserve"> </w:t>
      </w:r>
      <w:r w:rsidR="00C740D4">
        <w:rPr>
          <w:rFonts w:ascii="Times New Roman" w:hAnsi="Times New Roman" w:cs="Times New Roman"/>
          <w:sz w:val="28"/>
          <w:szCs w:val="28"/>
          <w:lang w:val="en-US"/>
        </w:rPr>
        <w:t>a number</w:t>
      </w:r>
      <w:r w:rsidRPr="00D741AF">
        <w:rPr>
          <w:rFonts w:ascii="Times New Roman" w:hAnsi="Times New Roman" w:cs="Times New Roman"/>
          <w:sz w:val="28"/>
          <w:szCs w:val="28"/>
          <w:lang w:val="en-US"/>
        </w:rPr>
        <w:t xml:space="preserve"> of </w:t>
      </w:r>
      <w:r w:rsidR="000A473D" w:rsidRPr="000A473D">
        <w:rPr>
          <w:rFonts w:ascii="Times New Roman" w:hAnsi="Times New Roman" w:cs="Times New Roman"/>
          <w:sz w:val="28"/>
          <w:szCs w:val="28"/>
          <w:lang w:val="en-US"/>
        </w:rPr>
        <w:t>«</w:t>
      </w:r>
      <w:r w:rsidRPr="00D741AF">
        <w:rPr>
          <w:rFonts w:ascii="Times New Roman" w:hAnsi="Times New Roman" w:cs="Times New Roman"/>
          <w:sz w:val="28"/>
          <w:szCs w:val="28"/>
          <w:lang w:val="en-US"/>
        </w:rPr>
        <w:t>truly fateful projects for our country</w:t>
      </w:r>
      <w:r w:rsidR="000A473D" w:rsidRPr="000A473D">
        <w:rPr>
          <w:rFonts w:ascii="Times New Roman" w:hAnsi="Times New Roman" w:cs="Times New Roman"/>
          <w:sz w:val="28"/>
          <w:szCs w:val="28"/>
          <w:lang w:val="en-US"/>
        </w:rPr>
        <w:t>»</w:t>
      </w:r>
      <w:r w:rsidRPr="00D741AF">
        <w:rPr>
          <w:rFonts w:ascii="Times New Roman" w:hAnsi="Times New Roman" w:cs="Times New Roman"/>
          <w:sz w:val="28"/>
          <w:szCs w:val="28"/>
          <w:lang w:val="en-US"/>
        </w:rPr>
        <w:t xml:space="preserve"> [3].</w:t>
      </w:r>
    </w:p>
    <w:p w14:paraId="5F97F206" w14:textId="7475BF9D" w:rsidR="007C3A58" w:rsidRPr="007C3A58" w:rsidRDefault="007C3A58" w:rsidP="0091383A">
      <w:pPr>
        <w:spacing w:after="0" w:line="240" w:lineRule="auto"/>
        <w:ind w:firstLine="709"/>
        <w:jc w:val="both"/>
        <w:rPr>
          <w:rFonts w:ascii="Times New Roman" w:hAnsi="Times New Roman" w:cs="Times New Roman"/>
          <w:sz w:val="28"/>
          <w:szCs w:val="28"/>
          <w:lang w:val="en-US"/>
        </w:rPr>
      </w:pPr>
      <w:r w:rsidRPr="007C3A58">
        <w:rPr>
          <w:rFonts w:ascii="Times New Roman" w:hAnsi="Times New Roman" w:cs="Times New Roman"/>
          <w:sz w:val="28"/>
          <w:szCs w:val="28"/>
          <w:lang w:val="en-US"/>
        </w:rPr>
        <w:t>In order to effectively implement key areas of state policy in the country, it is planned to introduce a project approach at all levels of</w:t>
      </w:r>
      <w:r w:rsidR="009B46A4">
        <w:rPr>
          <w:rFonts w:ascii="Times New Roman" w:hAnsi="Times New Roman" w:cs="Times New Roman"/>
          <w:sz w:val="28"/>
          <w:szCs w:val="28"/>
          <w:lang w:val="en-US"/>
        </w:rPr>
        <w:t xml:space="preserve"> administration</w:t>
      </w:r>
      <w:r w:rsidRPr="007C3A58">
        <w:rPr>
          <w:rFonts w:ascii="Times New Roman" w:hAnsi="Times New Roman" w:cs="Times New Roman"/>
          <w:sz w:val="28"/>
          <w:szCs w:val="28"/>
          <w:lang w:val="en-US"/>
        </w:rPr>
        <w:t>: republican, regional and local.</w:t>
      </w:r>
    </w:p>
    <w:p w14:paraId="6FE71489" w14:textId="22EA377A" w:rsidR="00025343" w:rsidRPr="002855CE" w:rsidRDefault="002855CE" w:rsidP="0091383A">
      <w:pPr>
        <w:spacing w:after="0" w:line="240" w:lineRule="auto"/>
        <w:ind w:firstLine="709"/>
        <w:jc w:val="both"/>
        <w:rPr>
          <w:rFonts w:ascii="Times New Roman" w:hAnsi="Times New Roman" w:cs="Times New Roman"/>
          <w:sz w:val="28"/>
          <w:szCs w:val="28"/>
          <w:lang w:val="en-US"/>
        </w:rPr>
      </w:pPr>
      <w:r w:rsidRPr="002855CE">
        <w:rPr>
          <w:rFonts w:ascii="Times New Roman" w:hAnsi="Times New Roman" w:cs="Times New Roman"/>
          <w:sz w:val="28"/>
          <w:szCs w:val="28"/>
          <w:lang w:val="en-US"/>
        </w:rPr>
        <w:t xml:space="preserve">Regional development involves the </w:t>
      </w:r>
      <w:r>
        <w:rPr>
          <w:rFonts w:ascii="Times New Roman" w:hAnsi="Times New Roman" w:cs="Times New Roman"/>
          <w:sz w:val="28"/>
          <w:szCs w:val="28"/>
          <w:lang w:val="en-US"/>
        </w:rPr>
        <w:t>realization</w:t>
      </w:r>
      <w:r w:rsidRPr="002855CE">
        <w:rPr>
          <w:rFonts w:ascii="Times New Roman" w:hAnsi="Times New Roman" w:cs="Times New Roman"/>
          <w:sz w:val="28"/>
          <w:szCs w:val="28"/>
          <w:lang w:val="en-US"/>
        </w:rPr>
        <w:t xml:space="preserve"> of </w:t>
      </w:r>
      <w:r>
        <w:rPr>
          <w:rFonts w:ascii="Times New Roman" w:hAnsi="Times New Roman" w:cs="Times New Roman"/>
          <w:sz w:val="28"/>
          <w:szCs w:val="28"/>
          <w:lang w:val="en-US"/>
        </w:rPr>
        <w:t>different</w:t>
      </w:r>
      <w:r w:rsidRPr="002855CE">
        <w:rPr>
          <w:rFonts w:ascii="Times New Roman" w:hAnsi="Times New Roman" w:cs="Times New Roman"/>
          <w:sz w:val="28"/>
          <w:szCs w:val="28"/>
          <w:lang w:val="en-US"/>
        </w:rPr>
        <w:t xml:space="preserve"> programs and projects. Integration of project approach into </w:t>
      </w:r>
      <w:r w:rsidR="00B86E67">
        <w:rPr>
          <w:rFonts w:ascii="Times New Roman" w:hAnsi="Times New Roman" w:cs="Times New Roman"/>
          <w:sz w:val="28"/>
          <w:szCs w:val="28"/>
          <w:lang w:val="en-US"/>
        </w:rPr>
        <w:t>a</w:t>
      </w:r>
      <w:r w:rsidRPr="002855CE">
        <w:rPr>
          <w:rFonts w:ascii="Times New Roman" w:hAnsi="Times New Roman" w:cs="Times New Roman"/>
          <w:sz w:val="28"/>
          <w:szCs w:val="28"/>
          <w:lang w:val="en-US"/>
        </w:rPr>
        <w:t xml:space="preserve"> regional management system has its own </w:t>
      </w:r>
      <w:r w:rsidR="006A514E">
        <w:rPr>
          <w:rFonts w:ascii="Times New Roman" w:hAnsi="Times New Roman" w:cs="Times New Roman"/>
          <w:sz w:val="28"/>
          <w:szCs w:val="28"/>
          <w:lang w:val="en-US"/>
        </w:rPr>
        <w:t>specif</w:t>
      </w:r>
      <w:r w:rsidRPr="002855CE">
        <w:rPr>
          <w:rFonts w:ascii="Times New Roman" w:hAnsi="Times New Roman" w:cs="Times New Roman"/>
          <w:sz w:val="28"/>
          <w:szCs w:val="28"/>
          <w:lang w:val="en-US"/>
        </w:rPr>
        <w:t xml:space="preserve">ics and requires </w:t>
      </w:r>
      <w:r w:rsidR="0068061C" w:rsidRPr="0068061C">
        <w:rPr>
          <w:rFonts w:ascii="Times New Roman" w:hAnsi="Times New Roman" w:cs="Times New Roman"/>
          <w:sz w:val="28"/>
          <w:szCs w:val="28"/>
          <w:lang w:val="en-US"/>
        </w:rPr>
        <w:t>p</w:t>
      </w:r>
      <w:r w:rsidR="0068061C">
        <w:rPr>
          <w:rFonts w:ascii="Times New Roman" w:hAnsi="Times New Roman" w:cs="Times New Roman"/>
          <w:sz w:val="28"/>
          <w:szCs w:val="28"/>
          <w:lang w:val="en-US"/>
        </w:rPr>
        <w:t>articular</w:t>
      </w:r>
      <w:r w:rsidRPr="002855CE">
        <w:rPr>
          <w:rFonts w:ascii="Times New Roman" w:hAnsi="Times New Roman" w:cs="Times New Roman"/>
          <w:sz w:val="28"/>
          <w:szCs w:val="28"/>
          <w:lang w:val="en-US"/>
        </w:rPr>
        <w:t xml:space="preserve"> project management technologies applicable at the macro level. This approach </w:t>
      </w:r>
      <w:r w:rsidR="006A514E" w:rsidRPr="006A514E">
        <w:rPr>
          <w:rFonts w:ascii="Times New Roman" w:hAnsi="Times New Roman" w:cs="Times New Roman"/>
          <w:sz w:val="28"/>
          <w:szCs w:val="28"/>
          <w:lang w:val="en-US"/>
        </w:rPr>
        <w:t>i</w:t>
      </w:r>
      <w:r w:rsidR="006A514E">
        <w:rPr>
          <w:rFonts w:ascii="Times New Roman" w:hAnsi="Times New Roman" w:cs="Times New Roman"/>
          <w:sz w:val="28"/>
          <w:szCs w:val="28"/>
          <w:lang w:val="en-US"/>
        </w:rPr>
        <w:t>mplies</w:t>
      </w:r>
      <w:r w:rsidRPr="002855CE">
        <w:rPr>
          <w:rFonts w:ascii="Times New Roman" w:hAnsi="Times New Roman" w:cs="Times New Roman"/>
          <w:sz w:val="28"/>
          <w:szCs w:val="28"/>
          <w:lang w:val="en-US"/>
        </w:rPr>
        <w:t xml:space="preserve"> the </w:t>
      </w:r>
      <w:r w:rsidR="006A514E">
        <w:rPr>
          <w:rFonts w:ascii="Times New Roman" w:hAnsi="Times New Roman" w:cs="Times New Roman"/>
          <w:sz w:val="28"/>
          <w:szCs w:val="28"/>
          <w:lang w:val="en-US"/>
        </w:rPr>
        <w:t>elaboration</w:t>
      </w:r>
      <w:r w:rsidRPr="002855CE">
        <w:rPr>
          <w:rFonts w:ascii="Times New Roman" w:hAnsi="Times New Roman" w:cs="Times New Roman"/>
          <w:sz w:val="28"/>
          <w:szCs w:val="28"/>
          <w:lang w:val="en-US"/>
        </w:rPr>
        <w:t xml:space="preserve"> of </w:t>
      </w:r>
      <w:r w:rsidR="006A514E">
        <w:rPr>
          <w:rFonts w:ascii="Times New Roman" w:hAnsi="Times New Roman" w:cs="Times New Roman"/>
          <w:sz w:val="28"/>
          <w:szCs w:val="28"/>
          <w:lang w:val="en-US"/>
        </w:rPr>
        <w:t>concrete</w:t>
      </w:r>
      <w:r w:rsidRPr="002855CE">
        <w:rPr>
          <w:rFonts w:ascii="Times New Roman" w:hAnsi="Times New Roman" w:cs="Times New Roman"/>
          <w:sz w:val="28"/>
          <w:szCs w:val="28"/>
          <w:lang w:val="en-US"/>
        </w:rPr>
        <w:t xml:space="preserve"> </w:t>
      </w:r>
      <w:r w:rsidR="006A514E">
        <w:rPr>
          <w:rFonts w:ascii="Times New Roman" w:hAnsi="Times New Roman" w:cs="Times New Roman"/>
          <w:sz w:val="28"/>
          <w:szCs w:val="28"/>
          <w:lang w:val="en-US"/>
        </w:rPr>
        <w:t>measures</w:t>
      </w:r>
      <w:r w:rsidRPr="002855CE">
        <w:rPr>
          <w:rFonts w:ascii="Times New Roman" w:hAnsi="Times New Roman" w:cs="Times New Roman"/>
          <w:sz w:val="28"/>
          <w:szCs w:val="28"/>
          <w:lang w:val="en-US"/>
        </w:rPr>
        <w:t xml:space="preserve"> aimed at stimulating development and growth, taking into account regional diversity, followed by monitoring and adjustment of implemented projects.</w:t>
      </w:r>
    </w:p>
    <w:p w14:paraId="0D7E611E" w14:textId="78BA1303" w:rsidR="008A2BCA" w:rsidRPr="008A2BCA" w:rsidRDefault="008A2BCA" w:rsidP="008A2BCA">
      <w:pPr>
        <w:spacing w:after="0" w:line="240" w:lineRule="auto"/>
        <w:ind w:firstLine="709"/>
        <w:jc w:val="both"/>
        <w:rPr>
          <w:rFonts w:ascii="Times New Roman" w:hAnsi="Times New Roman" w:cs="Times New Roman"/>
          <w:sz w:val="28"/>
          <w:szCs w:val="28"/>
          <w:lang w:val="en-US"/>
        </w:rPr>
      </w:pPr>
      <w:r w:rsidRPr="008F7507">
        <w:rPr>
          <w:rFonts w:ascii="Times New Roman" w:hAnsi="Times New Roman" w:cs="Times New Roman"/>
          <w:sz w:val="28"/>
          <w:szCs w:val="28"/>
          <w:lang w:val="en-US"/>
        </w:rPr>
        <w:t xml:space="preserve">In the republic, the issues of </w:t>
      </w:r>
      <w:r>
        <w:rPr>
          <w:rFonts w:ascii="Times New Roman" w:hAnsi="Times New Roman" w:cs="Times New Roman"/>
          <w:sz w:val="28"/>
          <w:szCs w:val="28"/>
          <w:lang w:val="en-US"/>
        </w:rPr>
        <w:t>applying</w:t>
      </w:r>
      <w:r w:rsidRPr="008F7507">
        <w:rPr>
          <w:rFonts w:ascii="Times New Roman" w:hAnsi="Times New Roman" w:cs="Times New Roman"/>
          <w:sz w:val="28"/>
          <w:szCs w:val="28"/>
          <w:lang w:val="en-US"/>
        </w:rPr>
        <w:t xml:space="preserve"> the project approach in regional management </w:t>
      </w:r>
      <w:r>
        <w:rPr>
          <w:rFonts w:ascii="Times New Roman" w:hAnsi="Times New Roman" w:cs="Times New Roman"/>
          <w:sz w:val="28"/>
          <w:szCs w:val="28"/>
          <w:lang w:val="en-US"/>
        </w:rPr>
        <w:t>are underexplored</w:t>
      </w:r>
      <w:r w:rsidRPr="008F750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In practice, project management is not utilized </w:t>
      </w:r>
      <w:r w:rsidRPr="008F7507">
        <w:rPr>
          <w:rFonts w:ascii="Times New Roman" w:hAnsi="Times New Roman" w:cs="Times New Roman"/>
          <w:sz w:val="28"/>
          <w:szCs w:val="28"/>
          <w:lang w:val="en-US"/>
        </w:rPr>
        <w:t>to its full extent in the activit</w:t>
      </w:r>
      <w:r w:rsidR="00634DB7">
        <w:rPr>
          <w:rFonts w:ascii="Times New Roman" w:hAnsi="Times New Roman" w:cs="Times New Roman"/>
          <w:sz w:val="28"/>
          <w:szCs w:val="28"/>
          <w:lang w:val="en-US"/>
        </w:rPr>
        <w:t>y</w:t>
      </w:r>
      <w:r w:rsidRPr="008F7507">
        <w:rPr>
          <w:rFonts w:ascii="Times New Roman" w:hAnsi="Times New Roman" w:cs="Times New Roman"/>
          <w:sz w:val="28"/>
          <w:szCs w:val="28"/>
          <w:lang w:val="en-US"/>
        </w:rPr>
        <w:t xml:space="preserve"> of regional government bodies.</w:t>
      </w:r>
      <w:r w:rsidR="000F0D5B">
        <w:rPr>
          <w:rFonts w:ascii="Times New Roman" w:hAnsi="Times New Roman" w:cs="Times New Roman"/>
          <w:sz w:val="28"/>
          <w:szCs w:val="28"/>
          <w:lang w:val="en-US"/>
        </w:rPr>
        <w:t xml:space="preserve"> </w:t>
      </w:r>
      <w:r w:rsidR="000F0D5B" w:rsidRPr="000F0D5B">
        <w:rPr>
          <w:rFonts w:ascii="Times New Roman" w:hAnsi="Times New Roman" w:cs="Times New Roman"/>
          <w:sz w:val="28"/>
          <w:szCs w:val="28"/>
          <w:lang w:val="en-US"/>
        </w:rPr>
        <w:t>The project approach within the context of regional management and development of Kazakhstan is considered for the first time.</w:t>
      </w:r>
    </w:p>
    <w:p w14:paraId="2F3D7203" w14:textId="4E7F8782" w:rsidR="0068061C" w:rsidRPr="00986DF9" w:rsidRDefault="00986DF9" w:rsidP="0091383A">
      <w:pPr>
        <w:spacing w:after="0" w:line="240" w:lineRule="auto"/>
        <w:ind w:firstLine="709"/>
        <w:jc w:val="both"/>
        <w:rPr>
          <w:rFonts w:ascii="Times New Roman" w:eastAsia="Calibri" w:hAnsi="Times New Roman" w:cs="Times New Roman"/>
          <w:bCs/>
          <w:color w:val="000000" w:themeColor="text1"/>
          <w:kern w:val="24"/>
          <w:sz w:val="28"/>
          <w:szCs w:val="28"/>
          <w:lang w:val="en-US"/>
        </w:rPr>
      </w:pPr>
      <w:r w:rsidRPr="00986DF9">
        <w:rPr>
          <w:rFonts w:ascii="Times New Roman" w:eastAsia="Calibri" w:hAnsi="Times New Roman" w:cs="Times New Roman"/>
          <w:bCs/>
          <w:color w:val="000000" w:themeColor="text1"/>
          <w:kern w:val="24"/>
          <w:sz w:val="28"/>
          <w:szCs w:val="28"/>
          <w:lang w:val="en-US"/>
        </w:rPr>
        <w:t xml:space="preserve">Thus, </w:t>
      </w:r>
      <w:r w:rsidR="005C37F0">
        <w:rPr>
          <w:rFonts w:ascii="Times New Roman" w:eastAsia="Calibri" w:hAnsi="Times New Roman" w:cs="Times New Roman"/>
          <w:bCs/>
          <w:color w:val="000000" w:themeColor="text1"/>
          <w:kern w:val="24"/>
          <w:sz w:val="28"/>
          <w:szCs w:val="28"/>
          <w:lang w:val="en-US"/>
        </w:rPr>
        <w:t xml:space="preserve">the </w:t>
      </w:r>
      <w:r>
        <w:rPr>
          <w:rFonts w:ascii="Times New Roman" w:eastAsia="Calibri" w:hAnsi="Times New Roman" w:cs="Times New Roman"/>
          <w:bCs/>
          <w:color w:val="000000" w:themeColor="text1"/>
          <w:kern w:val="24"/>
          <w:sz w:val="28"/>
          <w:szCs w:val="28"/>
          <w:lang w:val="en-US"/>
        </w:rPr>
        <w:t>actuality</w:t>
      </w:r>
      <w:r w:rsidRPr="00986DF9">
        <w:rPr>
          <w:rFonts w:ascii="Times New Roman" w:eastAsia="Calibri" w:hAnsi="Times New Roman" w:cs="Times New Roman"/>
          <w:bCs/>
          <w:color w:val="000000" w:themeColor="text1"/>
          <w:kern w:val="24"/>
          <w:sz w:val="28"/>
          <w:szCs w:val="28"/>
          <w:lang w:val="en-US"/>
        </w:rPr>
        <w:t xml:space="preserve"> of dissertation research on </w:t>
      </w:r>
      <w:r w:rsidR="00EB5001">
        <w:rPr>
          <w:rFonts w:ascii="Times New Roman" w:eastAsia="Calibri" w:hAnsi="Times New Roman" w:cs="Times New Roman"/>
          <w:bCs/>
          <w:color w:val="000000" w:themeColor="text1"/>
          <w:kern w:val="24"/>
          <w:sz w:val="28"/>
          <w:szCs w:val="28"/>
          <w:lang w:val="en-US"/>
        </w:rPr>
        <w:t xml:space="preserve">the </w:t>
      </w:r>
      <w:r w:rsidRPr="00986DF9">
        <w:rPr>
          <w:rFonts w:ascii="Times New Roman" w:eastAsia="Calibri" w:hAnsi="Times New Roman" w:cs="Times New Roman"/>
          <w:bCs/>
          <w:color w:val="000000" w:themeColor="text1"/>
          <w:kern w:val="24"/>
          <w:sz w:val="28"/>
          <w:szCs w:val="28"/>
          <w:lang w:val="en-US"/>
        </w:rPr>
        <w:t xml:space="preserve">topic «Regional diversity, development, and growth: </w:t>
      </w:r>
      <w:r>
        <w:rPr>
          <w:rFonts w:ascii="Times New Roman" w:eastAsia="Calibri" w:hAnsi="Times New Roman" w:cs="Times New Roman"/>
          <w:bCs/>
          <w:color w:val="000000" w:themeColor="text1"/>
          <w:kern w:val="24"/>
          <w:sz w:val="28"/>
          <w:szCs w:val="28"/>
          <w:lang w:val="en-US"/>
        </w:rPr>
        <w:t>evidence from</w:t>
      </w:r>
      <w:r w:rsidRPr="00986DF9">
        <w:rPr>
          <w:rFonts w:ascii="Times New Roman" w:eastAsia="Calibri" w:hAnsi="Times New Roman" w:cs="Times New Roman"/>
          <w:bCs/>
          <w:color w:val="000000" w:themeColor="text1"/>
          <w:kern w:val="24"/>
          <w:sz w:val="28"/>
          <w:szCs w:val="28"/>
          <w:lang w:val="en-US"/>
        </w:rPr>
        <w:t xml:space="preserve"> Kazakhstan, a project approach» is determined by the need for a comprehensive analysis and search for optimal ways </w:t>
      </w:r>
      <w:r w:rsidR="00D85F8D">
        <w:rPr>
          <w:rFonts w:ascii="Times New Roman" w:eastAsia="Calibri" w:hAnsi="Times New Roman" w:cs="Times New Roman"/>
          <w:bCs/>
          <w:color w:val="000000" w:themeColor="text1"/>
          <w:kern w:val="24"/>
          <w:sz w:val="28"/>
          <w:szCs w:val="28"/>
          <w:lang w:val="en-US"/>
        </w:rPr>
        <w:t>for</w:t>
      </w:r>
      <w:r w:rsidRPr="00986DF9">
        <w:rPr>
          <w:rFonts w:ascii="Times New Roman" w:eastAsia="Calibri" w:hAnsi="Times New Roman" w:cs="Times New Roman"/>
          <w:bCs/>
          <w:color w:val="000000" w:themeColor="text1"/>
          <w:kern w:val="24"/>
          <w:sz w:val="28"/>
          <w:szCs w:val="28"/>
          <w:lang w:val="en-US"/>
        </w:rPr>
        <w:t xml:space="preserve"> develop</w:t>
      </w:r>
      <w:r w:rsidR="00D85F8D">
        <w:rPr>
          <w:rFonts w:ascii="Times New Roman" w:eastAsia="Calibri" w:hAnsi="Times New Roman" w:cs="Times New Roman"/>
          <w:bCs/>
          <w:color w:val="000000" w:themeColor="text1"/>
          <w:kern w:val="24"/>
          <w:sz w:val="28"/>
          <w:szCs w:val="28"/>
          <w:lang w:val="en-US"/>
        </w:rPr>
        <w:t>ing</w:t>
      </w:r>
      <w:r w:rsidRPr="00986DF9">
        <w:rPr>
          <w:rFonts w:ascii="Times New Roman" w:eastAsia="Calibri" w:hAnsi="Times New Roman" w:cs="Times New Roman"/>
          <w:bCs/>
          <w:color w:val="000000" w:themeColor="text1"/>
          <w:kern w:val="24"/>
          <w:sz w:val="28"/>
          <w:szCs w:val="28"/>
          <w:lang w:val="en-US"/>
        </w:rPr>
        <w:t xml:space="preserve"> the </w:t>
      </w:r>
      <w:r w:rsidR="000219D9">
        <w:rPr>
          <w:rFonts w:ascii="Times New Roman" w:eastAsia="Calibri" w:hAnsi="Times New Roman" w:cs="Times New Roman"/>
          <w:bCs/>
          <w:color w:val="000000" w:themeColor="text1"/>
          <w:kern w:val="24"/>
          <w:sz w:val="28"/>
          <w:szCs w:val="28"/>
          <w:lang w:val="en-US"/>
        </w:rPr>
        <w:t xml:space="preserve">regions, taking into account their </w:t>
      </w:r>
      <w:r w:rsidRPr="00986DF9">
        <w:rPr>
          <w:rFonts w:ascii="Times New Roman" w:eastAsia="Calibri" w:hAnsi="Times New Roman" w:cs="Times New Roman"/>
          <w:bCs/>
          <w:color w:val="000000" w:themeColor="text1"/>
          <w:kern w:val="24"/>
          <w:sz w:val="28"/>
          <w:szCs w:val="28"/>
          <w:lang w:val="en-US"/>
        </w:rPr>
        <w:t>peculiarities</w:t>
      </w:r>
      <w:r w:rsidR="000219D9">
        <w:rPr>
          <w:rFonts w:ascii="Times New Roman" w:eastAsia="Calibri" w:hAnsi="Times New Roman" w:cs="Times New Roman"/>
          <w:bCs/>
          <w:color w:val="000000" w:themeColor="text1"/>
          <w:kern w:val="24"/>
          <w:sz w:val="28"/>
          <w:szCs w:val="28"/>
          <w:lang w:val="en-US"/>
        </w:rPr>
        <w:t>,</w:t>
      </w:r>
      <w:r w:rsidRPr="00986DF9">
        <w:rPr>
          <w:rFonts w:ascii="Times New Roman" w:eastAsia="Calibri" w:hAnsi="Times New Roman" w:cs="Times New Roman"/>
          <w:bCs/>
          <w:color w:val="000000" w:themeColor="text1"/>
          <w:kern w:val="24"/>
          <w:sz w:val="28"/>
          <w:szCs w:val="28"/>
          <w:lang w:val="en-US"/>
        </w:rPr>
        <w:t xml:space="preserve"> and potential of Kazakhstan within the context of modern global </w:t>
      </w:r>
      <w:r w:rsidR="00C60818">
        <w:rPr>
          <w:rFonts w:ascii="Times New Roman" w:eastAsia="Calibri" w:hAnsi="Times New Roman" w:cs="Times New Roman"/>
          <w:bCs/>
          <w:color w:val="000000" w:themeColor="text1"/>
          <w:kern w:val="24"/>
          <w:sz w:val="28"/>
          <w:szCs w:val="28"/>
          <w:lang w:val="en-US"/>
        </w:rPr>
        <w:t xml:space="preserve">tendencies and </w:t>
      </w:r>
      <w:r w:rsidRPr="00986DF9">
        <w:rPr>
          <w:rFonts w:ascii="Times New Roman" w:eastAsia="Calibri" w:hAnsi="Times New Roman" w:cs="Times New Roman"/>
          <w:bCs/>
          <w:color w:val="000000" w:themeColor="text1"/>
          <w:kern w:val="24"/>
          <w:sz w:val="28"/>
          <w:szCs w:val="28"/>
          <w:lang w:val="en-US"/>
        </w:rPr>
        <w:t>trends.</w:t>
      </w:r>
    </w:p>
    <w:p w14:paraId="00D69ECC" w14:textId="2F32C3D1" w:rsidR="00AF12F8" w:rsidRDefault="00AF12F8" w:rsidP="00A76C38">
      <w:pPr>
        <w:spacing w:after="0" w:line="240" w:lineRule="auto"/>
        <w:ind w:firstLine="709"/>
        <w:jc w:val="both"/>
        <w:rPr>
          <w:rFonts w:ascii="Times New Roman" w:hAnsi="Times New Roman" w:cs="Times New Roman"/>
          <w:b/>
          <w:sz w:val="28"/>
          <w:szCs w:val="28"/>
          <w:lang w:val="en-US"/>
        </w:rPr>
      </w:pPr>
      <w:r w:rsidRPr="00AF12F8">
        <w:rPr>
          <w:rFonts w:ascii="Times New Roman" w:hAnsi="Times New Roman" w:cs="Times New Roman"/>
          <w:b/>
          <w:sz w:val="28"/>
          <w:szCs w:val="28"/>
          <w:lang w:val="kk-KZ"/>
        </w:rPr>
        <w:t>Extent of research issue elaboration.</w:t>
      </w:r>
      <w:r>
        <w:rPr>
          <w:rFonts w:ascii="Times New Roman" w:hAnsi="Times New Roman" w:cs="Times New Roman"/>
          <w:b/>
          <w:sz w:val="28"/>
          <w:szCs w:val="28"/>
          <w:lang w:val="en-US"/>
        </w:rPr>
        <w:t xml:space="preserve"> </w:t>
      </w:r>
    </w:p>
    <w:p w14:paraId="0D6456A6" w14:textId="015ADD25" w:rsidR="00AF12F8" w:rsidRPr="009B7364" w:rsidRDefault="009B7364" w:rsidP="00A76C38">
      <w:pPr>
        <w:spacing w:after="0" w:line="240" w:lineRule="auto"/>
        <w:ind w:firstLine="709"/>
        <w:jc w:val="both"/>
        <w:rPr>
          <w:rFonts w:ascii="Times New Roman" w:hAnsi="Times New Roman" w:cs="Times New Roman"/>
          <w:bCs/>
          <w:sz w:val="28"/>
          <w:szCs w:val="28"/>
          <w:lang w:val="en-US"/>
        </w:rPr>
      </w:pPr>
      <w:r w:rsidRPr="009B7364">
        <w:rPr>
          <w:rFonts w:ascii="Times New Roman" w:hAnsi="Times New Roman" w:cs="Times New Roman"/>
          <w:bCs/>
          <w:sz w:val="28"/>
          <w:szCs w:val="28"/>
          <w:lang w:val="en-US"/>
        </w:rPr>
        <w:t xml:space="preserve">The dissertation research investigates the issue of using a project approach in managing regional development. Certain aspects of these issues </w:t>
      </w:r>
      <w:r>
        <w:rPr>
          <w:rFonts w:ascii="Times New Roman" w:hAnsi="Times New Roman" w:cs="Times New Roman"/>
          <w:bCs/>
          <w:sz w:val="28"/>
          <w:szCs w:val="28"/>
          <w:lang w:val="en-US"/>
        </w:rPr>
        <w:t>have been</w:t>
      </w:r>
      <w:r w:rsidRPr="009B7364">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considered</w:t>
      </w:r>
      <w:r w:rsidRPr="009B7364">
        <w:rPr>
          <w:rFonts w:ascii="Times New Roman" w:hAnsi="Times New Roman" w:cs="Times New Roman"/>
          <w:bCs/>
          <w:sz w:val="28"/>
          <w:szCs w:val="28"/>
          <w:lang w:val="en-US"/>
        </w:rPr>
        <w:t xml:space="preserve"> in the works of both domestic and foreign scientists.</w:t>
      </w:r>
    </w:p>
    <w:p w14:paraId="4DE933F3" w14:textId="31A1996F" w:rsidR="00642F0A" w:rsidRPr="00642F0A" w:rsidRDefault="00642F0A" w:rsidP="00281A8E">
      <w:pPr>
        <w:spacing w:after="0" w:line="240" w:lineRule="auto"/>
        <w:ind w:firstLine="709"/>
        <w:jc w:val="both"/>
        <w:rPr>
          <w:rFonts w:ascii="Times New Roman" w:hAnsi="Times New Roman" w:cs="Times New Roman"/>
          <w:sz w:val="28"/>
          <w:szCs w:val="28"/>
          <w:lang w:val="en-US"/>
        </w:rPr>
      </w:pPr>
      <w:r w:rsidRPr="00642F0A">
        <w:rPr>
          <w:rFonts w:ascii="Times New Roman" w:hAnsi="Times New Roman" w:cs="Times New Roman"/>
          <w:sz w:val="28"/>
          <w:szCs w:val="28"/>
          <w:lang w:val="en-US"/>
        </w:rPr>
        <w:t xml:space="preserve">Significant contributions to the theory and practice of management system </w:t>
      </w:r>
      <w:r>
        <w:rPr>
          <w:rFonts w:ascii="Times New Roman" w:hAnsi="Times New Roman" w:cs="Times New Roman"/>
          <w:sz w:val="28"/>
          <w:szCs w:val="28"/>
          <w:lang w:val="en-US"/>
        </w:rPr>
        <w:t>have been</w:t>
      </w:r>
      <w:r w:rsidRPr="00642F0A">
        <w:rPr>
          <w:rFonts w:ascii="Times New Roman" w:hAnsi="Times New Roman" w:cs="Times New Roman"/>
          <w:sz w:val="28"/>
          <w:szCs w:val="28"/>
          <w:lang w:val="en-US"/>
        </w:rPr>
        <w:t xml:space="preserve"> made by Western researchers</w:t>
      </w:r>
      <w:r>
        <w:rPr>
          <w:rFonts w:ascii="Times New Roman" w:hAnsi="Times New Roman" w:cs="Times New Roman"/>
          <w:sz w:val="28"/>
          <w:szCs w:val="28"/>
          <w:lang w:val="en-US"/>
        </w:rPr>
        <w:t xml:space="preserve"> such as</w:t>
      </w:r>
      <w:r w:rsidRPr="00642F0A">
        <w:rPr>
          <w:rFonts w:ascii="Times New Roman" w:hAnsi="Times New Roman" w:cs="Times New Roman"/>
          <w:sz w:val="28"/>
          <w:szCs w:val="28"/>
          <w:lang w:val="en-US"/>
        </w:rPr>
        <w:t xml:space="preserve"> Taylor F.W., Weber M., Wilson </w:t>
      </w:r>
      <w:r>
        <w:rPr>
          <w:rFonts w:ascii="Times New Roman" w:hAnsi="Times New Roman" w:cs="Times New Roman"/>
          <w:sz w:val="28"/>
          <w:szCs w:val="28"/>
          <w:lang w:val="en-US"/>
        </w:rPr>
        <w:t>W</w:t>
      </w:r>
      <w:r w:rsidRPr="00642F0A">
        <w:rPr>
          <w:rFonts w:ascii="Times New Roman" w:hAnsi="Times New Roman" w:cs="Times New Roman"/>
          <w:sz w:val="28"/>
          <w:szCs w:val="28"/>
          <w:lang w:val="en-US"/>
        </w:rPr>
        <w:t>., Frederickson H.</w:t>
      </w:r>
      <w:r>
        <w:rPr>
          <w:rFonts w:ascii="Times New Roman" w:hAnsi="Times New Roman" w:cs="Times New Roman"/>
          <w:sz w:val="28"/>
          <w:szCs w:val="28"/>
          <w:lang w:val="en-US"/>
        </w:rPr>
        <w:t>G.</w:t>
      </w:r>
      <w:r w:rsidRPr="00642F0A">
        <w:rPr>
          <w:rFonts w:ascii="Times New Roman" w:hAnsi="Times New Roman" w:cs="Times New Roman"/>
          <w:sz w:val="28"/>
          <w:szCs w:val="28"/>
          <w:lang w:val="en-US"/>
        </w:rPr>
        <w:t xml:space="preserve">, Fayol </w:t>
      </w:r>
      <w:r>
        <w:rPr>
          <w:rFonts w:ascii="Times New Roman" w:hAnsi="Times New Roman" w:cs="Times New Roman"/>
          <w:sz w:val="28"/>
          <w:szCs w:val="28"/>
          <w:lang w:val="en-US"/>
        </w:rPr>
        <w:t>H</w:t>
      </w:r>
      <w:r w:rsidRPr="00642F0A">
        <w:rPr>
          <w:rFonts w:ascii="Times New Roman" w:hAnsi="Times New Roman" w:cs="Times New Roman"/>
          <w:sz w:val="28"/>
          <w:szCs w:val="28"/>
          <w:lang w:val="en-US"/>
        </w:rPr>
        <w:t>., Gilbreth L.</w:t>
      </w:r>
      <w:r>
        <w:rPr>
          <w:rFonts w:ascii="Times New Roman" w:hAnsi="Times New Roman" w:cs="Times New Roman"/>
          <w:sz w:val="28"/>
          <w:szCs w:val="28"/>
          <w:lang w:val="en-US"/>
        </w:rPr>
        <w:t>M.</w:t>
      </w:r>
      <w:r w:rsidRPr="00642F0A">
        <w:rPr>
          <w:rFonts w:ascii="Times New Roman" w:hAnsi="Times New Roman" w:cs="Times New Roman"/>
          <w:sz w:val="28"/>
          <w:szCs w:val="28"/>
          <w:lang w:val="en-US"/>
        </w:rPr>
        <w:t xml:space="preserve">, Gantt </w:t>
      </w:r>
      <w:r>
        <w:rPr>
          <w:rFonts w:ascii="Times New Roman" w:hAnsi="Times New Roman" w:cs="Times New Roman"/>
          <w:sz w:val="28"/>
          <w:szCs w:val="28"/>
          <w:lang w:val="en-US"/>
        </w:rPr>
        <w:t>H</w:t>
      </w:r>
      <w:r w:rsidRPr="00642F0A">
        <w:rPr>
          <w:rFonts w:ascii="Times New Roman" w:hAnsi="Times New Roman" w:cs="Times New Roman"/>
          <w:sz w:val="28"/>
          <w:szCs w:val="28"/>
          <w:lang w:val="en-US"/>
        </w:rPr>
        <w:t>. et al.</w:t>
      </w:r>
    </w:p>
    <w:p w14:paraId="3A576245" w14:textId="440F4799" w:rsidR="008615D2" w:rsidRPr="00256F00" w:rsidRDefault="005247D5" w:rsidP="00281A8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In</w:t>
      </w:r>
      <w:r w:rsidRPr="005247D5">
        <w:rPr>
          <w:rFonts w:ascii="Times New Roman" w:hAnsi="Times New Roman" w:cs="Times New Roman"/>
          <w:sz w:val="28"/>
          <w:szCs w:val="28"/>
          <w:lang w:val="en-US"/>
        </w:rPr>
        <w:t xml:space="preserve"> </w:t>
      </w:r>
      <w:r>
        <w:rPr>
          <w:rFonts w:ascii="Times New Roman" w:hAnsi="Times New Roman" w:cs="Times New Roman"/>
          <w:sz w:val="28"/>
          <w:szCs w:val="28"/>
          <w:lang w:val="en-US"/>
        </w:rPr>
        <w:t>the</w:t>
      </w:r>
      <w:r w:rsidRPr="005247D5">
        <w:rPr>
          <w:rFonts w:ascii="Times New Roman" w:hAnsi="Times New Roman" w:cs="Times New Roman"/>
          <w:sz w:val="28"/>
          <w:szCs w:val="28"/>
          <w:lang w:val="en-US"/>
        </w:rPr>
        <w:t xml:space="preserve"> </w:t>
      </w:r>
      <w:r>
        <w:rPr>
          <w:rFonts w:ascii="Times New Roman" w:hAnsi="Times New Roman" w:cs="Times New Roman"/>
          <w:sz w:val="28"/>
          <w:szCs w:val="28"/>
          <w:lang w:val="en-US"/>
        </w:rPr>
        <w:t>conditions</w:t>
      </w:r>
      <w:r w:rsidRPr="005247D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of limited global research on the management of state and its regional structures there are </w:t>
      </w:r>
      <w:r w:rsidR="00EA1E30" w:rsidRPr="00EA1E30">
        <w:rPr>
          <w:rFonts w:ascii="Times New Roman" w:hAnsi="Times New Roman" w:cs="Times New Roman"/>
          <w:sz w:val="28"/>
          <w:szCs w:val="28"/>
          <w:lang w:val="en-US"/>
        </w:rPr>
        <w:t xml:space="preserve">plethora of </w:t>
      </w:r>
      <w:r w:rsidR="00AC3A8C">
        <w:rPr>
          <w:rFonts w:ascii="Times New Roman" w:hAnsi="Times New Roman" w:cs="Times New Roman"/>
          <w:sz w:val="28"/>
          <w:szCs w:val="28"/>
          <w:lang w:val="en-US"/>
        </w:rPr>
        <w:t xml:space="preserve">theoretical elaborations </w:t>
      </w:r>
      <w:r w:rsidR="000218EF" w:rsidRPr="000218EF">
        <w:rPr>
          <w:rFonts w:ascii="Times New Roman" w:hAnsi="Times New Roman" w:cs="Times New Roman"/>
          <w:sz w:val="28"/>
          <w:szCs w:val="28"/>
          <w:lang w:val="en-US"/>
        </w:rPr>
        <w:t xml:space="preserve">on the </w:t>
      </w:r>
      <w:r w:rsidR="000218EF">
        <w:rPr>
          <w:rFonts w:ascii="Times New Roman" w:hAnsi="Times New Roman" w:cs="Times New Roman"/>
          <w:sz w:val="28"/>
          <w:szCs w:val="28"/>
          <w:lang w:val="en-US"/>
        </w:rPr>
        <w:t>application</w:t>
      </w:r>
      <w:r w:rsidR="000218EF" w:rsidRPr="000218EF">
        <w:rPr>
          <w:rFonts w:ascii="Times New Roman" w:hAnsi="Times New Roman" w:cs="Times New Roman"/>
          <w:sz w:val="28"/>
          <w:szCs w:val="28"/>
          <w:lang w:val="en-US"/>
        </w:rPr>
        <w:t xml:space="preserve"> of specific project management tools, including those that have been adapted from the business sector as part of isomorphic transformations. In particular, there is an extensive base of scientific works on state planning and program-targeted management, which became the starting point for the introduction of project methodologies in the administrative sector: </w:t>
      </w:r>
      <w:r w:rsidR="00256F00" w:rsidRPr="000218EF">
        <w:rPr>
          <w:rFonts w:ascii="Times New Roman" w:hAnsi="Times New Roman" w:cs="Times New Roman"/>
          <w:sz w:val="28"/>
          <w:szCs w:val="28"/>
          <w:lang w:val="en-US"/>
        </w:rPr>
        <w:t xml:space="preserve">Ackoff </w:t>
      </w:r>
      <w:r w:rsidR="000218EF" w:rsidRPr="000218EF">
        <w:rPr>
          <w:rFonts w:ascii="Times New Roman" w:hAnsi="Times New Roman" w:cs="Times New Roman"/>
          <w:sz w:val="28"/>
          <w:szCs w:val="28"/>
          <w:lang w:val="en-US"/>
        </w:rPr>
        <w:t xml:space="preserve">R. </w:t>
      </w:r>
      <w:r w:rsidR="00256F00">
        <w:rPr>
          <w:rFonts w:ascii="Times New Roman" w:hAnsi="Times New Roman" w:cs="Times New Roman"/>
          <w:sz w:val="28"/>
          <w:szCs w:val="28"/>
          <w:lang w:val="en-US"/>
        </w:rPr>
        <w:t>L.</w:t>
      </w:r>
      <w:r w:rsidR="000218EF" w:rsidRPr="000218EF">
        <w:rPr>
          <w:rFonts w:ascii="Times New Roman" w:hAnsi="Times New Roman" w:cs="Times New Roman"/>
          <w:sz w:val="28"/>
          <w:szCs w:val="28"/>
          <w:lang w:val="en-US"/>
        </w:rPr>
        <w:t xml:space="preserve">, </w:t>
      </w:r>
      <w:r w:rsidR="00256F00" w:rsidRPr="000218EF">
        <w:rPr>
          <w:rFonts w:ascii="Times New Roman" w:hAnsi="Times New Roman" w:cs="Times New Roman"/>
          <w:sz w:val="28"/>
          <w:szCs w:val="28"/>
          <w:lang w:val="en-US"/>
        </w:rPr>
        <w:t xml:space="preserve">Ansoff </w:t>
      </w:r>
      <w:r w:rsidR="000218EF" w:rsidRPr="000218EF">
        <w:rPr>
          <w:rFonts w:ascii="Times New Roman" w:hAnsi="Times New Roman" w:cs="Times New Roman"/>
          <w:sz w:val="28"/>
          <w:szCs w:val="28"/>
          <w:lang w:val="en-US"/>
        </w:rPr>
        <w:t>I.</w:t>
      </w:r>
      <w:r w:rsidR="00541818">
        <w:rPr>
          <w:rFonts w:ascii="Times New Roman" w:hAnsi="Times New Roman" w:cs="Times New Roman"/>
          <w:sz w:val="28"/>
          <w:szCs w:val="28"/>
          <w:lang w:val="en-US"/>
        </w:rPr>
        <w:t xml:space="preserve"> </w:t>
      </w:r>
      <w:r w:rsidR="00256F00">
        <w:rPr>
          <w:rFonts w:ascii="Times New Roman" w:hAnsi="Times New Roman" w:cs="Times New Roman"/>
          <w:sz w:val="28"/>
          <w:szCs w:val="28"/>
          <w:lang w:val="en-US"/>
        </w:rPr>
        <w:t>H.</w:t>
      </w:r>
      <w:r w:rsidR="000218EF" w:rsidRPr="000218EF">
        <w:rPr>
          <w:rFonts w:ascii="Times New Roman" w:hAnsi="Times New Roman" w:cs="Times New Roman"/>
          <w:sz w:val="28"/>
          <w:szCs w:val="28"/>
          <w:lang w:val="en-US"/>
        </w:rPr>
        <w:t>, Cleland</w:t>
      </w:r>
      <w:r w:rsidR="00541818" w:rsidRPr="00541818">
        <w:rPr>
          <w:rFonts w:ascii="Times New Roman" w:hAnsi="Times New Roman" w:cs="Times New Roman"/>
          <w:sz w:val="28"/>
          <w:szCs w:val="28"/>
          <w:lang w:val="en-US"/>
        </w:rPr>
        <w:t xml:space="preserve"> </w:t>
      </w:r>
      <w:r w:rsidR="00541818" w:rsidRPr="000218EF">
        <w:rPr>
          <w:rFonts w:ascii="Times New Roman" w:hAnsi="Times New Roman" w:cs="Times New Roman"/>
          <w:sz w:val="28"/>
          <w:szCs w:val="28"/>
          <w:lang w:val="en-US"/>
        </w:rPr>
        <w:t>D.</w:t>
      </w:r>
      <w:r w:rsidR="00541818">
        <w:rPr>
          <w:rFonts w:ascii="Times New Roman" w:hAnsi="Times New Roman" w:cs="Times New Roman"/>
          <w:sz w:val="28"/>
          <w:szCs w:val="28"/>
          <w:lang w:val="en-US"/>
        </w:rPr>
        <w:t xml:space="preserve"> I.</w:t>
      </w:r>
      <w:r w:rsidR="000218EF" w:rsidRPr="000218EF">
        <w:rPr>
          <w:rFonts w:ascii="Times New Roman" w:hAnsi="Times New Roman" w:cs="Times New Roman"/>
          <w:sz w:val="28"/>
          <w:szCs w:val="28"/>
          <w:lang w:val="en-US"/>
        </w:rPr>
        <w:t>, King</w:t>
      </w:r>
      <w:r w:rsidR="00541818">
        <w:rPr>
          <w:rFonts w:ascii="Times New Roman" w:hAnsi="Times New Roman" w:cs="Times New Roman"/>
          <w:sz w:val="28"/>
          <w:szCs w:val="28"/>
          <w:lang w:val="en-US"/>
        </w:rPr>
        <w:t xml:space="preserve"> W.R.</w:t>
      </w:r>
      <w:r w:rsidR="000218EF" w:rsidRPr="000218EF">
        <w:rPr>
          <w:rFonts w:ascii="Times New Roman" w:hAnsi="Times New Roman" w:cs="Times New Roman"/>
          <w:sz w:val="28"/>
          <w:szCs w:val="28"/>
          <w:lang w:val="en-US"/>
        </w:rPr>
        <w:t xml:space="preserve"> and many others.</w:t>
      </w:r>
    </w:p>
    <w:p w14:paraId="4F7AA3D7" w14:textId="7250B2E8" w:rsidR="00891508" w:rsidRPr="00891508" w:rsidRDefault="00891508" w:rsidP="00281A8E">
      <w:pPr>
        <w:spacing w:after="0" w:line="240" w:lineRule="auto"/>
        <w:ind w:firstLine="709"/>
        <w:jc w:val="both"/>
        <w:rPr>
          <w:rFonts w:ascii="Times New Roman" w:hAnsi="Times New Roman" w:cs="Times New Roman"/>
          <w:sz w:val="28"/>
          <w:szCs w:val="28"/>
          <w:lang w:val="en-US"/>
        </w:rPr>
      </w:pPr>
      <w:r w:rsidRPr="00891508">
        <w:rPr>
          <w:rFonts w:ascii="Times New Roman" w:hAnsi="Times New Roman" w:cs="Times New Roman"/>
          <w:sz w:val="28"/>
          <w:szCs w:val="28"/>
          <w:lang w:val="en-US"/>
        </w:rPr>
        <w:t xml:space="preserve">Research on project management varies in the depth of topic exploration. The most successful practices of </w:t>
      </w:r>
      <w:r w:rsidR="00D2684F" w:rsidRPr="00891508">
        <w:rPr>
          <w:rFonts w:ascii="Times New Roman" w:hAnsi="Times New Roman" w:cs="Times New Roman"/>
          <w:sz w:val="28"/>
          <w:szCs w:val="28"/>
          <w:lang w:val="en-US"/>
        </w:rPr>
        <w:t xml:space="preserve">implementation and development </w:t>
      </w:r>
      <w:r w:rsidR="00D2684F">
        <w:rPr>
          <w:rFonts w:ascii="Times New Roman" w:hAnsi="Times New Roman" w:cs="Times New Roman"/>
          <w:sz w:val="28"/>
          <w:szCs w:val="28"/>
          <w:lang w:val="en-US"/>
        </w:rPr>
        <w:t xml:space="preserve">of </w:t>
      </w:r>
      <w:r w:rsidR="00E1370B" w:rsidRPr="00891508">
        <w:rPr>
          <w:rFonts w:ascii="Times New Roman" w:hAnsi="Times New Roman" w:cs="Times New Roman"/>
          <w:sz w:val="28"/>
          <w:szCs w:val="28"/>
          <w:lang w:val="en-US"/>
        </w:rPr>
        <w:t xml:space="preserve">project management </w:t>
      </w:r>
      <w:r w:rsidRPr="00891508">
        <w:rPr>
          <w:rFonts w:ascii="Times New Roman" w:hAnsi="Times New Roman" w:cs="Times New Roman"/>
          <w:sz w:val="28"/>
          <w:szCs w:val="28"/>
          <w:lang w:val="en-US"/>
        </w:rPr>
        <w:t xml:space="preserve">in organizations are covered in publications of professional managers recognized at the global and Kazakhstan levels. </w:t>
      </w:r>
      <w:r w:rsidR="004E72A4" w:rsidRPr="00CD4D54">
        <w:rPr>
          <w:rFonts w:ascii="Times New Roman" w:hAnsi="Times New Roman" w:cs="Times New Roman"/>
          <w:sz w:val="28"/>
          <w:szCs w:val="28"/>
          <w:lang w:val="en-US"/>
        </w:rPr>
        <w:t>H</w:t>
      </w:r>
      <w:r w:rsidRPr="00891508">
        <w:rPr>
          <w:rFonts w:ascii="Times New Roman" w:hAnsi="Times New Roman" w:cs="Times New Roman"/>
          <w:sz w:val="28"/>
          <w:szCs w:val="28"/>
          <w:lang w:val="en-US"/>
        </w:rPr>
        <w:t xml:space="preserve">. Kerzner, </w:t>
      </w:r>
      <w:r w:rsidR="00CD4D54">
        <w:rPr>
          <w:rFonts w:ascii="Times New Roman" w:hAnsi="Times New Roman" w:cs="Times New Roman"/>
          <w:sz w:val="28"/>
          <w:szCs w:val="28"/>
          <w:lang w:val="en-US"/>
        </w:rPr>
        <w:t>C</w:t>
      </w:r>
      <w:r w:rsidRPr="00891508">
        <w:rPr>
          <w:rFonts w:ascii="Times New Roman" w:hAnsi="Times New Roman" w:cs="Times New Roman"/>
          <w:sz w:val="28"/>
          <w:szCs w:val="28"/>
          <w:lang w:val="en-US"/>
        </w:rPr>
        <w:t>. Gray and E. Larson, R. Mulcahy, J</w:t>
      </w:r>
      <w:r w:rsidR="008E1F41">
        <w:rPr>
          <w:rFonts w:ascii="Times New Roman" w:hAnsi="Times New Roman" w:cs="Times New Roman"/>
          <w:sz w:val="28"/>
          <w:szCs w:val="28"/>
          <w:lang w:val="en-US"/>
        </w:rPr>
        <w:t>.</w:t>
      </w:r>
      <w:r w:rsidRPr="00891508">
        <w:rPr>
          <w:rFonts w:ascii="Times New Roman" w:hAnsi="Times New Roman" w:cs="Times New Roman"/>
          <w:sz w:val="28"/>
          <w:szCs w:val="28"/>
          <w:lang w:val="en-US"/>
        </w:rPr>
        <w:t xml:space="preserve"> M. Juran, M</w:t>
      </w:r>
      <w:r w:rsidR="00CD4D54">
        <w:rPr>
          <w:rFonts w:ascii="Times New Roman" w:hAnsi="Times New Roman" w:cs="Times New Roman"/>
          <w:sz w:val="28"/>
          <w:szCs w:val="28"/>
          <w:lang w:val="en-US"/>
        </w:rPr>
        <w:t>.</w:t>
      </w:r>
      <w:r w:rsidRPr="00891508">
        <w:rPr>
          <w:rFonts w:ascii="Times New Roman" w:hAnsi="Times New Roman" w:cs="Times New Roman"/>
          <w:sz w:val="28"/>
          <w:szCs w:val="28"/>
          <w:lang w:val="en-US"/>
        </w:rPr>
        <w:t xml:space="preserve"> Wideman, P</w:t>
      </w:r>
      <w:r w:rsidR="00CD4D54">
        <w:rPr>
          <w:rFonts w:ascii="Times New Roman" w:hAnsi="Times New Roman" w:cs="Times New Roman"/>
          <w:sz w:val="28"/>
          <w:szCs w:val="28"/>
          <w:lang w:val="en-US"/>
        </w:rPr>
        <w:t>.</w:t>
      </w:r>
      <w:r w:rsidRPr="00891508">
        <w:rPr>
          <w:rFonts w:ascii="Times New Roman" w:hAnsi="Times New Roman" w:cs="Times New Roman"/>
          <w:sz w:val="28"/>
          <w:szCs w:val="28"/>
          <w:lang w:val="en-US"/>
        </w:rPr>
        <w:t xml:space="preserve"> Dinsmore, K</w:t>
      </w:r>
      <w:r w:rsidR="00CD4D54">
        <w:rPr>
          <w:rFonts w:ascii="Times New Roman" w:hAnsi="Times New Roman" w:cs="Times New Roman"/>
          <w:sz w:val="28"/>
          <w:szCs w:val="28"/>
          <w:lang w:val="en-US"/>
        </w:rPr>
        <w:t>.</w:t>
      </w:r>
      <w:r w:rsidRPr="00891508">
        <w:rPr>
          <w:rFonts w:ascii="Times New Roman" w:hAnsi="Times New Roman" w:cs="Times New Roman"/>
          <w:sz w:val="28"/>
          <w:szCs w:val="28"/>
          <w:lang w:val="en-US"/>
        </w:rPr>
        <w:t xml:space="preserve"> Heldman, J</w:t>
      </w:r>
      <w:r w:rsidR="00CD4D54">
        <w:rPr>
          <w:rFonts w:ascii="Times New Roman" w:hAnsi="Times New Roman" w:cs="Times New Roman"/>
          <w:sz w:val="28"/>
          <w:szCs w:val="28"/>
          <w:lang w:val="en-US"/>
        </w:rPr>
        <w:t>.</w:t>
      </w:r>
      <w:r w:rsidR="008E1F41">
        <w:rPr>
          <w:rFonts w:ascii="Times New Roman" w:hAnsi="Times New Roman" w:cs="Times New Roman"/>
          <w:sz w:val="28"/>
          <w:szCs w:val="28"/>
          <w:lang w:val="en-US"/>
        </w:rPr>
        <w:t xml:space="preserve"> V.</w:t>
      </w:r>
      <w:r w:rsidRPr="00891508">
        <w:rPr>
          <w:rFonts w:ascii="Times New Roman" w:hAnsi="Times New Roman" w:cs="Times New Roman"/>
          <w:sz w:val="28"/>
          <w:szCs w:val="28"/>
          <w:lang w:val="en-US"/>
        </w:rPr>
        <w:t xml:space="preserve"> Sutherland, D</w:t>
      </w:r>
      <w:r w:rsidR="00CD4D54">
        <w:rPr>
          <w:rFonts w:ascii="Times New Roman" w:hAnsi="Times New Roman" w:cs="Times New Roman"/>
          <w:sz w:val="28"/>
          <w:szCs w:val="28"/>
          <w:lang w:val="en-US"/>
        </w:rPr>
        <w:t>.</w:t>
      </w:r>
      <w:r w:rsidR="008E1F41">
        <w:rPr>
          <w:rFonts w:ascii="Times New Roman" w:hAnsi="Times New Roman" w:cs="Times New Roman"/>
          <w:sz w:val="28"/>
          <w:szCs w:val="28"/>
          <w:lang w:val="en-US"/>
        </w:rPr>
        <w:t xml:space="preserve"> J.</w:t>
      </w:r>
      <w:r w:rsidRPr="00891508">
        <w:rPr>
          <w:rFonts w:ascii="Times New Roman" w:hAnsi="Times New Roman" w:cs="Times New Roman"/>
          <w:sz w:val="28"/>
          <w:szCs w:val="28"/>
          <w:lang w:val="en-US"/>
        </w:rPr>
        <w:t xml:space="preserve"> Anderson, G. Diethelm review and analyze the essence of the project, </w:t>
      </w:r>
      <w:r w:rsidR="00E1370B" w:rsidRPr="00891508">
        <w:rPr>
          <w:rFonts w:ascii="Times New Roman" w:hAnsi="Times New Roman" w:cs="Times New Roman"/>
          <w:sz w:val="28"/>
          <w:szCs w:val="28"/>
          <w:lang w:val="en-US"/>
        </w:rPr>
        <w:t xml:space="preserve">project management </w:t>
      </w:r>
      <w:r w:rsidRPr="00891508">
        <w:rPr>
          <w:rFonts w:ascii="Times New Roman" w:hAnsi="Times New Roman" w:cs="Times New Roman"/>
          <w:sz w:val="28"/>
          <w:szCs w:val="28"/>
          <w:lang w:val="en-US"/>
        </w:rPr>
        <w:t>approaches and methodologies, factors of project success and failure, risks and opportunities, project quality, artificial intelligence in project management, maturity of project management in the organization, etc.</w:t>
      </w:r>
    </w:p>
    <w:p w14:paraId="100F46F2" w14:textId="05FC1FC0" w:rsidR="0010738F" w:rsidRPr="0010738F" w:rsidRDefault="0010738F" w:rsidP="00281A8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00FE3E7A">
        <w:rPr>
          <w:rFonts w:ascii="Times New Roman" w:hAnsi="Times New Roman" w:cs="Times New Roman"/>
          <w:sz w:val="28"/>
          <w:szCs w:val="28"/>
          <w:lang w:val="en-US"/>
        </w:rPr>
        <w:t xml:space="preserve">eparate theoretical and </w:t>
      </w:r>
      <w:r w:rsidR="00FE3E7A" w:rsidRPr="00FE3E7A">
        <w:rPr>
          <w:rFonts w:ascii="Times New Roman" w:hAnsi="Times New Roman" w:cs="Times New Roman"/>
          <w:sz w:val="28"/>
          <w:szCs w:val="28"/>
          <w:lang w:val="en-US"/>
        </w:rPr>
        <w:t>method</w:t>
      </w:r>
      <w:r w:rsidR="00D63586">
        <w:rPr>
          <w:rFonts w:ascii="Times New Roman" w:hAnsi="Times New Roman" w:cs="Times New Roman"/>
          <w:sz w:val="28"/>
          <w:szCs w:val="28"/>
          <w:lang w:val="en-US"/>
        </w:rPr>
        <w:t>olog</w:t>
      </w:r>
      <w:r w:rsidR="00FE3E7A" w:rsidRPr="00FE3E7A">
        <w:rPr>
          <w:rFonts w:ascii="Times New Roman" w:hAnsi="Times New Roman" w:cs="Times New Roman"/>
          <w:sz w:val="28"/>
          <w:szCs w:val="28"/>
          <w:lang w:val="en-US"/>
        </w:rPr>
        <w:t>ical problems of regional project management i</w:t>
      </w:r>
      <w:r w:rsidR="00FE3E7A">
        <w:rPr>
          <w:rFonts w:ascii="Times New Roman" w:hAnsi="Times New Roman" w:cs="Times New Roman"/>
          <w:sz w:val="28"/>
          <w:szCs w:val="28"/>
          <w:lang w:val="en-US"/>
        </w:rPr>
        <w:t xml:space="preserve">n </w:t>
      </w:r>
      <w:r w:rsidR="00FE3E7A" w:rsidRPr="00FE3E7A">
        <w:rPr>
          <w:rFonts w:ascii="Times New Roman" w:hAnsi="Times New Roman" w:cs="Times New Roman"/>
          <w:sz w:val="28"/>
          <w:szCs w:val="28"/>
          <w:lang w:val="en-US"/>
        </w:rPr>
        <w:t xml:space="preserve">the Republic of Kazakhstan are reflected in the works of </w:t>
      </w:r>
      <w:r w:rsidR="00504D46">
        <w:rPr>
          <w:rFonts w:ascii="Times New Roman" w:hAnsi="Times New Roman" w:cs="Times New Roman"/>
          <w:sz w:val="28"/>
          <w:szCs w:val="28"/>
          <w:lang w:val="en-US"/>
        </w:rPr>
        <w:t>authors</w:t>
      </w:r>
      <w:r w:rsidR="00FE3E7A" w:rsidRPr="00FE3E7A">
        <w:rPr>
          <w:rFonts w:ascii="Times New Roman" w:hAnsi="Times New Roman" w:cs="Times New Roman"/>
          <w:sz w:val="28"/>
          <w:szCs w:val="28"/>
          <w:lang w:val="en-US"/>
        </w:rPr>
        <w:t xml:space="preserve"> such as Tsekhovoy A.F., </w:t>
      </w:r>
      <w:r w:rsidR="00506D37" w:rsidRPr="00FE3E7A">
        <w:rPr>
          <w:rFonts w:ascii="Times New Roman" w:hAnsi="Times New Roman" w:cs="Times New Roman"/>
          <w:sz w:val="28"/>
          <w:szCs w:val="28"/>
          <w:lang w:val="en-US"/>
        </w:rPr>
        <w:t xml:space="preserve">Sabden O.S., </w:t>
      </w:r>
      <w:r w:rsidR="00281779" w:rsidRPr="00FE3E7A">
        <w:rPr>
          <w:rFonts w:ascii="Times New Roman" w:hAnsi="Times New Roman" w:cs="Times New Roman"/>
          <w:sz w:val="28"/>
          <w:szCs w:val="28"/>
          <w:lang w:val="en-US"/>
        </w:rPr>
        <w:t>Narbaev T.</w:t>
      </w:r>
      <w:r w:rsidR="00281779">
        <w:rPr>
          <w:rFonts w:ascii="Times New Roman" w:hAnsi="Times New Roman" w:cs="Times New Roman"/>
          <w:sz w:val="28"/>
          <w:szCs w:val="28"/>
          <w:lang w:val="en-US"/>
        </w:rPr>
        <w:t>,</w:t>
      </w:r>
      <w:r w:rsidR="00281779" w:rsidRPr="00FE3E7A">
        <w:rPr>
          <w:rFonts w:ascii="Times New Roman" w:hAnsi="Times New Roman" w:cs="Times New Roman"/>
          <w:sz w:val="28"/>
          <w:szCs w:val="28"/>
          <w:lang w:val="en-US"/>
        </w:rPr>
        <w:t xml:space="preserve"> </w:t>
      </w:r>
      <w:r w:rsidR="00753D3F">
        <w:rPr>
          <w:rFonts w:ascii="Times New Roman" w:hAnsi="Times New Roman" w:cs="Times New Roman"/>
          <w:sz w:val="28"/>
          <w:szCs w:val="28"/>
          <w:lang w:val="en-US"/>
        </w:rPr>
        <w:t xml:space="preserve">Turkebayev E.A., </w:t>
      </w:r>
      <w:r w:rsidR="00FE3E7A" w:rsidRPr="00FE3E7A">
        <w:rPr>
          <w:rFonts w:ascii="Times New Roman" w:hAnsi="Times New Roman" w:cs="Times New Roman"/>
          <w:sz w:val="28"/>
          <w:szCs w:val="28"/>
          <w:lang w:val="en-US"/>
        </w:rPr>
        <w:t xml:space="preserve">Baizakov S.B., Khusainov B.D., Nurlanova N.K., Brimbetova N.Zh., Kunitsa S., </w:t>
      </w:r>
      <w:r w:rsidR="00281779">
        <w:rPr>
          <w:rFonts w:ascii="Times New Roman" w:hAnsi="Times New Roman" w:cs="Times New Roman"/>
          <w:sz w:val="28"/>
          <w:szCs w:val="28"/>
          <w:lang w:val="en-US"/>
        </w:rPr>
        <w:t>and others</w:t>
      </w:r>
      <w:r w:rsidR="00FE3E7A" w:rsidRPr="00FE3E7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37C16105" w14:textId="2759F501" w:rsidR="00504320" w:rsidRPr="00507495" w:rsidRDefault="00992E61" w:rsidP="00A76C38">
      <w:pPr>
        <w:spacing w:after="0" w:line="240" w:lineRule="auto"/>
        <w:ind w:firstLine="709"/>
        <w:jc w:val="both"/>
        <w:rPr>
          <w:rFonts w:ascii="Times New Roman" w:hAnsi="Times New Roman" w:cs="Times New Roman"/>
          <w:bCs/>
          <w:sz w:val="28"/>
          <w:szCs w:val="28"/>
          <w:lang w:val="en-US"/>
        </w:rPr>
      </w:pPr>
      <w:r w:rsidRPr="00992E61">
        <w:rPr>
          <w:rFonts w:ascii="Times New Roman" w:hAnsi="Times New Roman" w:cs="Times New Roman"/>
          <w:b/>
          <w:sz w:val="28"/>
          <w:szCs w:val="28"/>
          <w:lang w:val="en-US"/>
        </w:rPr>
        <w:t xml:space="preserve">The </w:t>
      </w:r>
      <w:r w:rsidR="00504320" w:rsidRPr="00504320">
        <w:rPr>
          <w:rFonts w:ascii="Times New Roman" w:hAnsi="Times New Roman" w:cs="Times New Roman"/>
          <w:b/>
          <w:sz w:val="28"/>
          <w:szCs w:val="28"/>
          <w:lang w:val="en-US"/>
        </w:rPr>
        <w:t>p</w:t>
      </w:r>
      <w:r w:rsidR="00504320">
        <w:rPr>
          <w:rFonts w:ascii="Times New Roman" w:hAnsi="Times New Roman" w:cs="Times New Roman"/>
          <w:b/>
          <w:sz w:val="28"/>
          <w:szCs w:val="28"/>
          <w:lang w:val="en-US"/>
        </w:rPr>
        <w:t>urpose</w:t>
      </w:r>
      <w:r w:rsidRPr="00992E61">
        <w:rPr>
          <w:rFonts w:ascii="Times New Roman" w:hAnsi="Times New Roman" w:cs="Times New Roman"/>
          <w:b/>
          <w:sz w:val="28"/>
          <w:szCs w:val="28"/>
          <w:lang w:val="en-US"/>
        </w:rPr>
        <w:t xml:space="preserve"> of this dissertation </w:t>
      </w:r>
      <w:r w:rsidRPr="00504320">
        <w:rPr>
          <w:rFonts w:ascii="Times New Roman" w:hAnsi="Times New Roman" w:cs="Times New Roman"/>
          <w:bCs/>
          <w:sz w:val="28"/>
          <w:szCs w:val="28"/>
          <w:lang w:val="en-US"/>
        </w:rPr>
        <w:t xml:space="preserve">is </w:t>
      </w:r>
      <w:r w:rsidR="00507495">
        <w:rPr>
          <w:rFonts w:ascii="Times New Roman" w:hAnsi="Times New Roman" w:cs="Times New Roman"/>
          <w:bCs/>
          <w:sz w:val="28"/>
          <w:szCs w:val="28"/>
          <w:lang w:val="en-US"/>
        </w:rPr>
        <w:t>a</w:t>
      </w:r>
      <w:r w:rsidR="00504320" w:rsidRPr="00504320">
        <w:rPr>
          <w:rFonts w:ascii="Times New Roman" w:hAnsi="Times New Roman" w:cs="Times New Roman"/>
          <w:bCs/>
          <w:sz w:val="28"/>
          <w:szCs w:val="28"/>
          <w:lang w:val="en-US"/>
        </w:rPr>
        <w:t xml:space="preserve"> </w:t>
      </w:r>
      <w:r w:rsidR="00507495">
        <w:rPr>
          <w:rFonts w:ascii="Times New Roman" w:hAnsi="Times New Roman" w:cs="Times New Roman"/>
          <w:bCs/>
          <w:sz w:val="28"/>
          <w:szCs w:val="28"/>
          <w:lang w:val="en-US"/>
        </w:rPr>
        <w:t>substantiation</w:t>
      </w:r>
      <w:r w:rsidR="00504320" w:rsidRPr="00504320">
        <w:rPr>
          <w:rFonts w:ascii="Times New Roman" w:hAnsi="Times New Roman" w:cs="Times New Roman"/>
          <w:bCs/>
          <w:sz w:val="28"/>
          <w:szCs w:val="28"/>
          <w:lang w:val="en-US"/>
        </w:rPr>
        <w:t xml:space="preserve"> of theoretical and </w:t>
      </w:r>
      <w:r w:rsidR="00504320" w:rsidRPr="00992E61">
        <w:rPr>
          <w:rFonts w:ascii="Times New Roman" w:hAnsi="Times New Roman" w:cs="Times New Roman"/>
          <w:bCs/>
          <w:sz w:val="28"/>
          <w:szCs w:val="28"/>
          <w:lang w:val="en-US"/>
        </w:rPr>
        <w:t xml:space="preserve">methodological </w:t>
      </w:r>
      <w:r w:rsidR="00504320" w:rsidRPr="00504320">
        <w:rPr>
          <w:rFonts w:ascii="Times New Roman" w:hAnsi="Times New Roman" w:cs="Times New Roman"/>
          <w:bCs/>
          <w:sz w:val="28"/>
          <w:szCs w:val="28"/>
          <w:lang w:val="en-US"/>
        </w:rPr>
        <w:t>basis</w:t>
      </w:r>
      <w:r w:rsidR="00504320">
        <w:rPr>
          <w:rFonts w:ascii="Times New Roman" w:hAnsi="Times New Roman" w:cs="Times New Roman"/>
          <w:bCs/>
          <w:sz w:val="28"/>
          <w:szCs w:val="28"/>
          <w:lang w:val="en-US"/>
        </w:rPr>
        <w:t xml:space="preserve"> </w:t>
      </w:r>
      <w:r w:rsidR="00507495">
        <w:rPr>
          <w:rFonts w:ascii="Times New Roman" w:hAnsi="Times New Roman" w:cs="Times New Roman"/>
          <w:bCs/>
          <w:sz w:val="28"/>
          <w:szCs w:val="28"/>
          <w:lang w:val="en-US"/>
        </w:rPr>
        <w:t xml:space="preserve">of project approach </w:t>
      </w:r>
      <w:r w:rsidR="008F124C">
        <w:rPr>
          <w:rFonts w:ascii="Times New Roman" w:hAnsi="Times New Roman" w:cs="Times New Roman"/>
          <w:bCs/>
          <w:sz w:val="28"/>
          <w:szCs w:val="28"/>
          <w:lang w:val="en-US"/>
        </w:rPr>
        <w:t xml:space="preserve">in management </w:t>
      </w:r>
      <w:r w:rsidR="007D0CCE">
        <w:rPr>
          <w:rFonts w:ascii="Times New Roman" w:hAnsi="Times New Roman" w:cs="Times New Roman"/>
          <w:bCs/>
          <w:sz w:val="28"/>
          <w:szCs w:val="28"/>
          <w:lang w:val="en-US"/>
        </w:rPr>
        <w:t>of regions</w:t>
      </w:r>
      <w:r w:rsidR="00642C07">
        <w:rPr>
          <w:rFonts w:ascii="Times New Roman" w:hAnsi="Times New Roman" w:cs="Times New Roman"/>
          <w:bCs/>
          <w:sz w:val="28"/>
          <w:szCs w:val="28"/>
          <w:lang w:val="en-US"/>
        </w:rPr>
        <w:t>, development</w:t>
      </w:r>
      <w:r w:rsidR="007D0CCE">
        <w:rPr>
          <w:rFonts w:ascii="Times New Roman" w:hAnsi="Times New Roman" w:cs="Times New Roman"/>
          <w:bCs/>
          <w:sz w:val="28"/>
          <w:szCs w:val="28"/>
          <w:lang w:val="en-US"/>
        </w:rPr>
        <w:t xml:space="preserve"> </w:t>
      </w:r>
      <w:r w:rsidR="00536CD9">
        <w:rPr>
          <w:rFonts w:ascii="Times New Roman" w:hAnsi="Times New Roman" w:cs="Times New Roman"/>
          <w:bCs/>
          <w:sz w:val="28"/>
          <w:szCs w:val="28"/>
          <w:lang w:val="en-US"/>
        </w:rPr>
        <w:t>of</w:t>
      </w:r>
      <w:r w:rsidR="0049488F" w:rsidRPr="0049488F">
        <w:rPr>
          <w:rFonts w:ascii="Times New Roman" w:hAnsi="Times New Roman" w:cs="Times New Roman"/>
          <w:bCs/>
          <w:sz w:val="28"/>
          <w:szCs w:val="28"/>
          <w:lang w:val="en-US"/>
        </w:rPr>
        <w:t xml:space="preserve"> </w:t>
      </w:r>
      <w:r w:rsidR="0073320E">
        <w:rPr>
          <w:rFonts w:ascii="Times New Roman" w:hAnsi="Times New Roman" w:cs="Times New Roman"/>
          <w:bCs/>
          <w:sz w:val="28"/>
          <w:szCs w:val="28"/>
          <w:lang w:val="en-US"/>
        </w:rPr>
        <w:t xml:space="preserve">a </w:t>
      </w:r>
      <w:r w:rsidR="0049488F" w:rsidRPr="0049488F">
        <w:rPr>
          <w:rFonts w:ascii="Times New Roman" w:hAnsi="Times New Roman" w:cs="Times New Roman"/>
          <w:bCs/>
          <w:sz w:val="28"/>
          <w:szCs w:val="28"/>
          <w:lang w:val="en-US"/>
        </w:rPr>
        <w:t>methodology for calculating regional competitiveness index (RCI)</w:t>
      </w:r>
      <w:r w:rsidR="0049488F">
        <w:rPr>
          <w:rFonts w:ascii="Times New Roman" w:hAnsi="Times New Roman" w:cs="Times New Roman"/>
          <w:bCs/>
          <w:sz w:val="28"/>
          <w:szCs w:val="28"/>
          <w:lang w:val="en-US"/>
        </w:rPr>
        <w:t xml:space="preserve"> </w:t>
      </w:r>
      <w:r w:rsidR="00504320">
        <w:rPr>
          <w:rFonts w:ascii="Times New Roman" w:hAnsi="Times New Roman" w:cs="Times New Roman"/>
          <w:bCs/>
          <w:sz w:val="28"/>
          <w:szCs w:val="28"/>
          <w:lang w:val="en-US"/>
        </w:rPr>
        <w:t>and</w:t>
      </w:r>
      <w:r w:rsidR="00A26CD6">
        <w:rPr>
          <w:rFonts w:ascii="Times New Roman" w:hAnsi="Times New Roman" w:cs="Times New Roman"/>
          <w:bCs/>
          <w:sz w:val="28"/>
          <w:szCs w:val="28"/>
          <w:lang w:val="en-US"/>
        </w:rPr>
        <w:t xml:space="preserve"> </w:t>
      </w:r>
      <w:r w:rsidR="00EA4F66">
        <w:rPr>
          <w:rFonts w:ascii="Times New Roman" w:hAnsi="Times New Roman" w:cs="Times New Roman"/>
          <w:bCs/>
          <w:sz w:val="28"/>
          <w:szCs w:val="28"/>
          <w:lang w:val="en-US"/>
        </w:rPr>
        <w:t xml:space="preserve">a </w:t>
      </w:r>
      <w:r w:rsidR="00A26CD6" w:rsidRPr="00A26CD6">
        <w:rPr>
          <w:rFonts w:ascii="Times New Roman" w:hAnsi="Times New Roman" w:cs="Times New Roman"/>
          <w:bCs/>
          <w:sz w:val="28"/>
          <w:szCs w:val="28"/>
          <w:lang w:val="en-US"/>
        </w:rPr>
        <w:t>model of regional project management</w:t>
      </w:r>
      <w:r w:rsidR="00A26CD6">
        <w:rPr>
          <w:rFonts w:ascii="Times New Roman" w:hAnsi="Times New Roman" w:cs="Times New Roman"/>
          <w:bCs/>
          <w:sz w:val="28"/>
          <w:szCs w:val="28"/>
          <w:lang w:val="en-US"/>
        </w:rPr>
        <w:t>,</w:t>
      </w:r>
      <w:r w:rsidR="008F124C">
        <w:rPr>
          <w:rFonts w:ascii="Times New Roman" w:hAnsi="Times New Roman" w:cs="Times New Roman"/>
          <w:bCs/>
          <w:sz w:val="28"/>
          <w:szCs w:val="28"/>
          <w:lang w:val="en-US"/>
        </w:rPr>
        <w:t xml:space="preserve"> the elaboration of </w:t>
      </w:r>
      <w:r w:rsidR="00504320" w:rsidRPr="00992E61">
        <w:rPr>
          <w:rFonts w:ascii="Times New Roman" w:hAnsi="Times New Roman" w:cs="Times New Roman"/>
          <w:bCs/>
          <w:sz w:val="28"/>
          <w:szCs w:val="28"/>
          <w:lang w:val="en-US"/>
        </w:rPr>
        <w:t xml:space="preserve">practical recommendations </w:t>
      </w:r>
      <w:r w:rsidR="00060B0A">
        <w:rPr>
          <w:rFonts w:ascii="Times New Roman" w:hAnsi="Times New Roman" w:cs="Times New Roman"/>
          <w:bCs/>
          <w:sz w:val="28"/>
          <w:szCs w:val="28"/>
          <w:lang w:val="en-US"/>
        </w:rPr>
        <w:t>on</w:t>
      </w:r>
      <w:r w:rsidR="00504320" w:rsidRPr="00992E61">
        <w:rPr>
          <w:rFonts w:ascii="Times New Roman" w:hAnsi="Times New Roman" w:cs="Times New Roman"/>
          <w:bCs/>
          <w:sz w:val="28"/>
          <w:szCs w:val="28"/>
          <w:lang w:val="en-US"/>
        </w:rPr>
        <w:t xml:space="preserve"> </w:t>
      </w:r>
      <w:r w:rsidR="0073320E">
        <w:rPr>
          <w:rFonts w:ascii="Times New Roman" w:hAnsi="Times New Roman" w:cs="Times New Roman"/>
          <w:bCs/>
          <w:sz w:val="28"/>
          <w:szCs w:val="28"/>
          <w:lang w:val="en-US"/>
        </w:rPr>
        <w:t xml:space="preserve">an </w:t>
      </w:r>
      <w:r w:rsidR="00504320" w:rsidRPr="00992E61">
        <w:rPr>
          <w:rFonts w:ascii="Times New Roman" w:hAnsi="Times New Roman" w:cs="Times New Roman"/>
          <w:bCs/>
          <w:sz w:val="28"/>
          <w:szCs w:val="28"/>
          <w:lang w:val="en-US"/>
        </w:rPr>
        <w:t>improv</w:t>
      </w:r>
      <w:r w:rsidR="00060B0A">
        <w:rPr>
          <w:rFonts w:ascii="Times New Roman" w:hAnsi="Times New Roman" w:cs="Times New Roman"/>
          <w:bCs/>
          <w:sz w:val="28"/>
          <w:szCs w:val="28"/>
          <w:lang w:val="en-US"/>
        </w:rPr>
        <w:t>ement</w:t>
      </w:r>
      <w:r w:rsidR="0073320E">
        <w:rPr>
          <w:rFonts w:ascii="Times New Roman" w:hAnsi="Times New Roman" w:cs="Times New Roman"/>
          <w:bCs/>
          <w:sz w:val="28"/>
          <w:szCs w:val="28"/>
          <w:lang w:val="en-US"/>
        </w:rPr>
        <w:t xml:space="preserve"> of </w:t>
      </w:r>
      <w:r w:rsidR="0073320E" w:rsidRPr="0073320E">
        <w:rPr>
          <w:rFonts w:ascii="Times New Roman" w:hAnsi="Times New Roman" w:cs="Times New Roman"/>
          <w:bCs/>
          <w:sz w:val="28"/>
          <w:szCs w:val="28"/>
          <w:lang w:val="en-US"/>
        </w:rPr>
        <w:t>regional project management system</w:t>
      </w:r>
      <w:r w:rsidR="00504320" w:rsidRPr="00992E61">
        <w:rPr>
          <w:rFonts w:ascii="Times New Roman" w:hAnsi="Times New Roman" w:cs="Times New Roman"/>
          <w:bCs/>
          <w:sz w:val="28"/>
          <w:szCs w:val="28"/>
          <w:lang w:val="en-US"/>
        </w:rPr>
        <w:t>.</w:t>
      </w:r>
    </w:p>
    <w:p w14:paraId="3EE4BCF0" w14:textId="41552250" w:rsidR="00060B0A" w:rsidRPr="00154D6D" w:rsidRDefault="00C0543D" w:rsidP="00154D6D">
      <w:pPr>
        <w:spacing w:after="0" w:line="240" w:lineRule="auto"/>
        <w:ind w:firstLine="709"/>
        <w:jc w:val="both"/>
        <w:rPr>
          <w:rFonts w:ascii="Times New Roman" w:hAnsi="Times New Roman" w:cs="Times New Roman"/>
          <w:bCs/>
          <w:sz w:val="28"/>
          <w:szCs w:val="28"/>
          <w:lang w:val="en-US"/>
        </w:rPr>
      </w:pPr>
      <w:r w:rsidRPr="00C0543D">
        <w:rPr>
          <w:rFonts w:ascii="Times New Roman" w:hAnsi="Times New Roman" w:cs="Times New Roman"/>
          <w:bCs/>
          <w:sz w:val="28"/>
          <w:szCs w:val="28"/>
          <w:lang w:val="en-US"/>
        </w:rPr>
        <w:t xml:space="preserve">In accordance with this goal, the following objectives </w:t>
      </w:r>
      <w:r>
        <w:rPr>
          <w:rFonts w:ascii="Times New Roman" w:hAnsi="Times New Roman" w:cs="Times New Roman"/>
          <w:bCs/>
          <w:sz w:val="28"/>
          <w:szCs w:val="28"/>
          <w:lang w:val="en-US"/>
        </w:rPr>
        <w:t>have been</w:t>
      </w:r>
      <w:r w:rsidRPr="00C0543D">
        <w:rPr>
          <w:rFonts w:ascii="Times New Roman" w:hAnsi="Times New Roman" w:cs="Times New Roman"/>
          <w:bCs/>
          <w:sz w:val="28"/>
          <w:szCs w:val="28"/>
          <w:lang w:val="en-US"/>
        </w:rPr>
        <w:t xml:space="preserve"> set:</w:t>
      </w:r>
    </w:p>
    <w:p w14:paraId="29354536" w14:textId="6479CAE6" w:rsidR="00154D6D" w:rsidRPr="009A112B" w:rsidRDefault="00C135B1" w:rsidP="003401B5">
      <w:pPr>
        <w:pStyle w:val="a3"/>
        <w:numPr>
          <w:ilvl w:val="0"/>
          <w:numId w:val="45"/>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Investigate the theory and methodology of </w:t>
      </w:r>
      <w:r w:rsidRPr="00C135B1">
        <w:rPr>
          <w:rFonts w:ascii="Times New Roman" w:hAnsi="Times New Roman" w:cs="Times New Roman"/>
          <w:sz w:val="28"/>
          <w:szCs w:val="28"/>
          <w:lang w:val="en-US"/>
        </w:rPr>
        <w:t>p</w:t>
      </w:r>
      <w:r>
        <w:rPr>
          <w:rFonts w:ascii="Times New Roman" w:hAnsi="Times New Roman" w:cs="Times New Roman"/>
          <w:sz w:val="28"/>
          <w:szCs w:val="28"/>
          <w:lang w:val="en-US"/>
        </w:rPr>
        <w:t xml:space="preserve">roject approach in government management </w:t>
      </w:r>
      <w:r w:rsidR="00D033B2">
        <w:rPr>
          <w:rFonts w:ascii="Times New Roman" w:hAnsi="Times New Roman" w:cs="Times New Roman"/>
          <w:sz w:val="28"/>
          <w:szCs w:val="28"/>
          <w:lang w:val="en-US"/>
        </w:rPr>
        <w:t>of regional development of the Republic of Kazakhstan</w:t>
      </w:r>
      <w:r w:rsidR="001013D7">
        <w:rPr>
          <w:rFonts w:ascii="Times New Roman" w:hAnsi="Times New Roman" w:cs="Times New Roman"/>
          <w:sz w:val="28"/>
          <w:szCs w:val="28"/>
          <w:lang w:val="en-US"/>
        </w:rPr>
        <w:t xml:space="preserve"> (RK)</w:t>
      </w:r>
      <w:r w:rsidR="00D033B2">
        <w:rPr>
          <w:rFonts w:ascii="Times New Roman" w:hAnsi="Times New Roman" w:cs="Times New Roman"/>
          <w:sz w:val="28"/>
          <w:szCs w:val="28"/>
          <w:lang w:val="en-US"/>
        </w:rPr>
        <w:t xml:space="preserve">. </w:t>
      </w:r>
    </w:p>
    <w:p w14:paraId="62087958" w14:textId="650EDE41" w:rsidR="008F2097" w:rsidRPr="009A112B" w:rsidRDefault="00041233" w:rsidP="003401B5">
      <w:pPr>
        <w:pStyle w:val="a3"/>
        <w:numPr>
          <w:ilvl w:val="0"/>
          <w:numId w:val="45"/>
        </w:numPr>
        <w:tabs>
          <w:tab w:val="left" w:pos="993"/>
        </w:tabs>
        <w:spacing w:after="0" w:line="240" w:lineRule="auto"/>
        <w:ind w:left="0"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F</w:t>
      </w:r>
      <w:r w:rsidR="00652CB4" w:rsidRPr="009A112B">
        <w:rPr>
          <w:rFonts w:ascii="Times New Roman" w:hAnsi="Times New Roman" w:cs="Times New Roman"/>
          <w:color w:val="000000"/>
          <w:sz w:val="28"/>
          <w:szCs w:val="28"/>
          <w:lang w:val="en-US"/>
        </w:rPr>
        <w:t xml:space="preserve">orm a statistical database on indicators characterizing the </w:t>
      </w:r>
      <w:r w:rsidR="00F13903" w:rsidRPr="009A112B">
        <w:rPr>
          <w:rFonts w:ascii="Times New Roman" w:hAnsi="Times New Roman" w:cs="Times New Roman"/>
          <w:color w:val="000000"/>
          <w:sz w:val="28"/>
          <w:szCs w:val="28"/>
          <w:lang w:val="en-US"/>
        </w:rPr>
        <w:t xml:space="preserve">development </w:t>
      </w:r>
      <w:r w:rsidR="00652CB4" w:rsidRPr="009A112B">
        <w:rPr>
          <w:rFonts w:ascii="Times New Roman" w:hAnsi="Times New Roman" w:cs="Times New Roman"/>
          <w:color w:val="000000"/>
          <w:sz w:val="28"/>
          <w:szCs w:val="28"/>
          <w:lang w:val="en-US"/>
        </w:rPr>
        <w:t>level of Kazakhstan</w:t>
      </w:r>
      <w:r w:rsidR="009E2C45">
        <w:rPr>
          <w:rFonts w:ascii="Times New Roman" w:hAnsi="Times New Roman" w:cs="Times New Roman"/>
          <w:color w:val="000000"/>
          <w:sz w:val="28"/>
          <w:szCs w:val="28"/>
          <w:lang w:val="en-US"/>
        </w:rPr>
        <w:t>’s</w:t>
      </w:r>
      <w:r w:rsidR="00652CB4" w:rsidRPr="009A112B">
        <w:rPr>
          <w:rFonts w:ascii="Times New Roman" w:hAnsi="Times New Roman" w:cs="Times New Roman"/>
          <w:color w:val="000000"/>
          <w:sz w:val="28"/>
          <w:szCs w:val="28"/>
          <w:lang w:val="en-US"/>
        </w:rPr>
        <w:t xml:space="preserve"> regions.</w:t>
      </w:r>
    </w:p>
    <w:p w14:paraId="56BBA5C7" w14:textId="661DE17D" w:rsidR="008F2097" w:rsidRDefault="00DA0FB1" w:rsidP="003401B5">
      <w:pPr>
        <w:pStyle w:val="a3"/>
        <w:numPr>
          <w:ilvl w:val="0"/>
          <w:numId w:val="45"/>
        </w:numPr>
        <w:tabs>
          <w:tab w:val="left" w:pos="993"/>
        </w:tabs>
        <w:spacing w:after="0" w:line="240" w:lineRule="auto"/>
        <w:ind w:left="0" w:firstLine="709"/>
        <w:jc w:val="both"/>
        <w:rPr>
          <w:rFonts w:ascii="Times New Roman" w:hAnsi="Times New Roman" w:cs="Times New Roman"/>
          <w:color w:val="000000"/>
          <w:sz w:val="28"/>
          <w:szCs w:val="28"/>
          <w:lang w:val="en-US"/>
        </w:rPr>
      </w:pPr>
      <w:r w:rsidRPr="009A112B">
        <w:rPr>
          <w:rFonts w:ascii="Times New Roman" w:hAnsi="Times New Roman" w:cs="Times New Roman"/>
          <w:color w:val="000000"/>
          <w:sz w:val="28"/>
          <w:szCs w:val="28"/>
          <w:lang w:val="en-US"/>
        </w:rPr>
        <w:t xml:space="preserve">Identify </w:t>
      </w:r>
      <w:r w:rsidR="00F13903" w:rsidRPr="009A112B">
        <w:rPr>
          <w:rFonts w:ascii="Times New Roman" w:hAnsi="Times New Roman" w:cs="Times New Roman"/>
          <w:color w:val="000000"/>
          <w:sz w:val="28"/>
          <w:szCs w:val="28"/>
          <w:lang w:val="en-US"/>
        </w:rPr>
        <w:t xml:space="preserve">the main factors affecting the benefits of government programs </w:t>
      </w:r>
      <w:r w:rsidR="0056531B">
        <w:rPr>
          <w:rFonts w:ascii="Times New Roman" w:hAnsi="Times New Roman" w:cs="Times New Roman"/>
          <w:color w:val="000000"/>
          <w:sz w:val="28"/>
          <w:szCs w:val="28"/>
          <w:lang w:val="en-US"/>
        </w:rPr>
        <w:t xml:space="preserve">and </w:t>
      </w:r>
      <w:r w:rsidR="00F13903" w:rsidRPr="009A112B">
        <w:rPr>
          <w:rFonts w:ascii="Times New Roman" w:hAnsi="Times New Roman" w:cs="Times New Roman"/>
          <w:color w:val="000000"/>
          <w:sz w:val="28"/>
          <w:szCs w:val="28"/>
          <w:lang w:val="en-US"/>
        </w:rPr>
        <w:t xml:space="preserve">economic development projects. </w:t>
      </w:r>
    </w:p>
    <w:p w14:paraId="1234432A" w14:textId="1ECCABBF" w:rsidR="006B6ADC" w:rsidRPr="005306AE" w:rsidRDefault="005306AE" w:rsidP="005306AE">
      <w:pPr>
        <w:pStyle w:val="a3"/>
        <w:numPr>
          <w:ilvl w:val="0"/>
          <w:numId w:val="45"/>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color w:val="000000"/>
          <w:sz w:val="28"/>
          <w:szCs w:val="28"/>
          <w:lang w:val="en-US"/>
        </w:rPr>
        <w:t xml:space="preserve">Assess the level of project management maturity in government bodies of </w:t>
      </w:r>
      <w:r>
        <w:rPr>
          <w:rFonts w:ascii="Times New Roman" w:hAnsi="Times New Roman" w:cs="Times New Roman"/>
          <w:sz w:val="28"/>
          <w:szCs w:val="28"/>
          <w:lang w:val="en-US"/>
        </w:rPr>
        <w:t xml:space="preserve">the Republic of Kazakhstan. </w:t>
      </w:r>
    </w:p>
    <w:p w14:paraId="36A9BA1A" w14:textId="2546CB63" w:rsidR="00F13903" w:rsidRPr="009A112B" w:rsidRDefault="001044BE" w:rsidP="003401B5">
      <w:pPr>
        <w:pStyle w:val="a3"/>
        <w:numPr>
          <w:ilvl w:val="0"/>
          <w:numId w:val="45"/>
        </w:numPr>
        <w:tabs>
          <w:tab w:val="left" w:pos="993"/>
        </w:tabs>
        <w:spacing w:after="0" w:line="240" w:lineRule="auto"/>
        <w:ind w:left="0" w:firstLine="709"/>
        <w:jc w:val="both"/>
        <w:rPr>
          <w:rFonts w:ascii="Times New Roman" w:hAnsi="Times New Roman" w:cs="Times New Roman"/>
          <w:color w:val="000000"/>
          <w:sz w:val="28"/>
          <w:szCs w:val="28"/>
          <w:lang w:val="en-US"/>
        </w:rPr>
      </w:pPr>
      <w:r w:rsidRPr="009A112B">
        <w:rPr>
          <w:rFonts w:ascii="Times New Roman" w:hAnsi="Times New Roman" w:cs="Times New Roman"/>
          <w:color w:val="000000"/>
          <w:sz w:val="28"/>
          <w:szCs w:val="28"/>
          <w:lang w:val="en-US"/>
        </w:rPr>
        <w:t>Based on project approach</w:t>
      </w:r>
      <w:r w:rsidR="00D757AB" w:rsidRPr="009A112B">
        <w:rPr>
          <w:rFonts w:ascii="Times New Roman" w:hAnsi="Times New Roman" w:cs="Times New Roman"/>
          <w:color w:val="000000"/>
          <w:sz w:val="28"/>
          <w:szCs w:val="28"/>
          <w:lang w:val="en-US"/>
        </w:rPr>
        <w:t xml:space="preserve">, formulate a methodology for calculating </w:t>
      </w:r>
      <w:r w:rsidR="00962DD3" w:rsidRPr="009A112B">
        <w:rPr>
          <w:rFonts w:ascii="Times New Roman" w:hAnsi="Times New Roman" w:cs="Times New Roman"/>
          <w:color w:val="000000"/>
          <w:sz w:val="28"/>
          <w:szCs w:val="28"/>
          <w:lang w:val="en-US"/>
        </w:rPr>
        <w:t>regional competitiveness index (</w:t>
      </w:r>
      <w:r w:rsidR="00D757AB" w:rsidRPr="009A112B">
        <w:rPr>
          <w:rFonts w:ascii="Times New Roman" w:hAnsi="Times New Roman" w:cs="Times New Roman"/>
          <w:color w:val="000000"/>
          <w:sz w:val="28"/>
          <w:szCs w:val="28"/>
          <w:lang w:val="en-US"/>
        </w:rPr>
        <w:t>RCI</w:t>
      </w:r>
      <w:r w:rsidR="00962DD3" w:rsidRPr="009A112B">
        <w:rPr>
          <w:rFonts w:ascii="Times New Roman" w:hAnsi="Times New Roman" w:cs="Times New Roman"/>
          <w:color w:val="000000"/>
          <w:sz w:val="28"/>
          <w:szCs w:val="28"/>
          <w:lang w:val="en-US"/>
        </w:rPr>
        <w:t>)</w:t>
      </w:r>
      <w:r w:rsidR="00D757AB" w:rsidRPr="009A112B">
        <w:rPr>
          <w:rFonts w:ascii="Times New Roman" w:hAnsi="Times New Roman" w:cs="Times New Roman"/>
          <w:color w:val="000000"/>
          <w:sz w:val="28"/>
          <w:szCs w:val="28"/>
          <w:lang w:val="en-US"/>
        </w:rPr>
        <w:t xml:space="preserve"> for</w:t>
      </w:r>
      <w:r w:rsidR="00962DD3" w:rsidRPr="009A112B">
        <w:rPr>
          <w:rFonts w:ascii="Times New Roman" w:hAnsi="Times New Roman" w:cs="Times New Roman"/>
          <w:color w:val="000000"/>
          <w:sz w:val="28"/>
          <w:szCs w:val="28"/>
          <w:lang w:val="en-US"/>
        </w:rPr>
        <w:t xml:space="preserve"> global competitiveness index</w:t>
      </w:r>
      <w:r w:rsidR="00D757AB" w:rsidRPr="009A112B">
        <w:rPr>
          <w:rFonts w:ascii="Times New Roman" w:hAnsi="Times New Roman" w:cs="Times New Roman"/>
          <w:color w:val="000000"/>
          <w:sz w:val="28"/>
          <w:szCs w:val="28"/>
          <w:lang w:val="en-US"/>
        </w:rPr>
        <w:t xml:space="preserve"> </w:t>
      </w:r>
      <w:r w:rsidR="00962DD3" w:rsidRPr="009A112B">
        <w:rPr>
          <w:rFonts w:ascii="Times New Roman" w:hAnsi="Times New Roman" w:cs="Times New Roman"/>
          <w:color w:val="000000"/>
          <w:sz w:val="28"/>
          <w:szCs w:val="28"/>
          <w:lang w:val="en-US"/>
        </w:rPr>
        <w:t>(</w:t>
      </w:r>
      <w:r w:rsidR="00D757AB" w:rsidRPr="009A112B">
        <w:rPr>
          <w:rFonts w:ascii="Times New Roman" w:hAnsi="Times New Roman" w:cs="Times New Roman"/>
          <w:color w:val="000000"/>
          <w:sz w:val="28"/>
          <w:szCs w:val="28"/>
          <w:lang w:val="en-US"/>
        </w:rPr>
        <w:t>GCI</w:t>
      </w:r>
      <w:r w:rsidR="00962DD3" w:rsidRPr="009A112B">
        <w:rPr>
          <w:rFonts w:ascii="Times New Roman" w:hAnsi="Times New Roman" w:cs="Times New Roman"/>
          <w:color w:val="000000"/>
          <w:sz w:val="28"/>
          <w:szCs w:val="28"/>
          <w:lang w:val="en-US"/>
        </w:rPr>
        <w:t>)</w:t>
      </w:r>
      <w:r w:rsidR="00D757AB" w:rsidRPr="009A112B">
        <w:rPr>
          <w:rFonts w:ascii="Times New Roman" w:hAnsi="Times New Roman" w:cs="Times New Roman"/>
          <w:color w:val="000000"/>
          <w:sz w:val="28"/>
          <w:szCs w:val="28"/>
          <w:lang w:val="en-US"/>
        </w:rPr>
        <w:t xml:space="preserve"> of Kazakhstan.</w:t>
      </w:r>
    </w:p>
    <w:p w14:paraId="27A57592" w14:textId="4E52FD91" w:rsidR="00D757AB" w:rsidRPr="009A112B" w:rsidRDefault="00AE5759" w:rsidP="003401B5">
      <w:pPr>
        <w:pStyle w:val="a3"/>
        <w:numPr>
          <w:ilvl w:val="0"/>
          <w:numId w:val="45"/>
        </w:numPr>
        <w:tabs>
          <w:tab w:val="left" w:pos="993"/>
        </w:tabs>
        <w:spacing w:after="0" w:line="240" w:lineRule="auto"/>
        <w:ind w:left="0" w:firstLine="709"/>
        <w:jc w:val="both"/>
        <w:rPr>
          <w:rFonts w:ascii="Times New Roman" w:hAnsi="Times New Roman" w:cs="Times New Roman"/>
          <w:color w:val="000000"/>
          <w:sz w:val="28"/>
          <w:szCs w:val="28"/>
          <w:lang w:val="en-US"/>
        </w:rPr>
      </w:pPr>
      <w:r w:rsidRPr="009A112B">
        <w:rPr>
          <w:rFonts w:ascii="Times New Roman" w:hAnsi="Times New Roman" w:cs="Times New Roman"/>
          <w:color w:val="000000"/>
          <w:sz w:val="28"/>
          <w:szCs w:val="28"/>
          <w:lang w:val="en-US"/>
        </w:rPr>
        <w:t xml:space="preserve">Suggest ways to increase the competitiveness of regions and recommendations for </w:t>
      </w:r>
      <w:r w:rsidR="000E4F4A" w:rsidRPr="009A112B">
        <w:rPr>
          <w:rFonts w:ascii="Times New Roman" w:hAnsi="Times New Roman" w:cs="Times New Roman"/>
          <w:color w:val="000000"/>
          <w:sz w:val="28"/>
          <w:szCs w:val="28"/>
          <w:lang w:val="en-US"/>
        </w:rPr>
        <w:t xml:space="preserve">an </w:t>
      </w:r>
      <w:r w:rsidRPr="009A112B">
        <w:rPr>
          <w:rFonts w:ascii="Times New Roman" w:hAnsi="Times New Roman" w:cs="Times New Roman"/>
          <w:color w:val="000000"/>
          <w:sz w:val="28"/>
          <w:szCs w:val="28"/>
          <w:lang w:val="en-US"/>
        </w:rPr>
        <w:t xml:space="preserve">accelerated implementation of project management to ensure their development. </w:t>
      </w:r>
    </w:p>
    <w:p w14:paraId="4E6B78AA" w14:textId="0B8F8D83" w:rsidR="00DF2119" w:rsidRPr="004967A1" w:rsidRDefault="00432F7C" w:rsidP="0088640E">
      <w:pPr>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b/>
          <w:sz w:val="28"/>
          <w:szCs w:val="28"/>
          <w:lang w:val="en-US"/>
        </w:rPr>
        <w:t xml:space="preserve">Research object </w:t>
      </w:r>
      <w:r w:rsidR="004967A1" w:rsidRPr="004967A1">
        <w:rPr>
          <w:rFonts w:ascii="Times New Roman" w:hAnsi="Times New Roman" w:cs="Times New Roman"/>
          <w:bCs/>
          <w:sz w:val="28"/>
          <w:szCs w:val="28"/>
          <w:lang w:val="en-US"/>
        </w:rPr>
        <w:t>–</w:t>
      </w:r>
      <w:r w:rsidR="004967A1">
        <w:rPr>
          <w:rFonts w:ascii="Times New Roman" w:hAnsi="Times New Roman" w:cs="Times New Roman"/>
          <w:bCs/>
          <w:sz w:val="28"/>
          <w:szCs w:val="28"/>
          <w:lang w:val="en-US"/>
        </w:rPr>
        <w:t xml:space="preserve"> </w:t>
      </w:r>
      <w:r w:rsidR="004967A1" w:rsidRPr="004967A1">
        <w:rPr>
          <w:rFonts w:ascii="Times New Roman" w:hAnsi="Times New Roman" w:cs="Times New Roman"/>
          <w:bCs/>
          <w:sz w:val="28"/>
          <w:szCs w:val="28"/>
          <w:lang w:val="en-US"/>
        </w:rPr>
        <w:t xml:space="preserve">process of </w:t>
      </w:r>
      <w:r w:rsidR="007B1686">
        <w:rPr>
          <w:rFonts w:ascii="Times New Roman" w:hAnsi="Times New Roman" w:cs="Times New Roman"/>
          <w:bCs/>
          <w:sz w:val="28"/>
          <w:szCs w:val="28"/>
          <w:lang w:val="en-US"/>
        </w:rPr>
        <w:t>realiz</w:t>
      </w:r>
      <w:r w:rsidR="004967A1" w:rsidRPr="004967A1">
        <w:rPr>
          <w:rFonts w:ascii="Times New Roman" w:hAnsi="Times New Roman" w:cs="Times New Roman"/>
          <w:bCs/>
          <w:sz w:val="28"/>
          <w:szCs w:val="28"/>
          <w:lang w:val="en-US"/>
        </w:rPr>
        <w:t xml:space="preserve">ing </w:t>
      </w:r>
      <w:r w:rsidR="006E4388">
        <w:rPr>
          <w:rFonts w:ascii="Times New Roman" w:hAnsi="Times New Roman" w:cs="Times New Roman"/>
          <w:bCs/>
          <w:sz w:val="28"/>
          <w:szCs w:val="28"/>
          <w:lang w:val="en-US"/>
        </w:rPr>
        <w:t xml:space="preserve">a </w:t>
      </w:r>
      <w:r w:rsidR="004967A1" w:rsidRPr="004967A1">
        <w:rPr>
          <w:rFonts w:ascii="Times New Roman" w:hAnsi="Times New Roman" w:cs="Times New Roman"/>
          <w:bCs/>
          <w:sz w:val="28"/>
          <w:szCs w:val="28"/>
          <w:lang w:val="en-US"/>
        </w:rPr>
        <w:t>project approach in the development and growth of Kazakhstan</w:t>
      </w:r>
      <w:r w:rsidR="00DB427E">
        <w:rPr>
          <w:rFonts w:ascii="Times New Roman" w:hAnsi="Times New Roman" w:cs="Times New Roman"/>
          <w:bCs/>
          <w:sz w:val="28"/>
          <w:szCs w:val="28"/>
          <w:lang w:val="en-US"/>
        </w:rPr>
        <w:t>’s</w:t>
      </w:r>
      <w:r w:rsidR="004967A1" w:rsidRPr="004967A1">
        <w:rPr>
          <w:rFonts w:ascii="Times New Roman" w:hAnsi="Times New Roman" w:cs="Times New Roman"/>
          <w:bCs/>
          <w:sz w:val="28"/>
          <w:szCs w:val="28"/>
          <w:lang w:val="en-US"/>
        </w:rPr>
        <w:t xml:space="preserve"> regions.</w:t>
      </w:r>
    </w:p>
    <w:p w14:paraId="1B35946D" w14:textId="25836DA7" w:rsidR="00DF2119" w:rsidRPr="004967A1" w:rsidRDefault="007B1686" w:rsidP="0088640E">
      <w:pPr>
        <w:spacing w:after="0" w:line="240" w:lineRule="auto"/>
        <w:ind w:firstLine="709"/>
        <w:jc w:val="both"/>
        <w:rPr>
          <w:rFonts w:ascii="Times New Roman" w:hAnsi="Times New Roman" w:cs="Times New Roman"/>
          <w:b/>
          <w:sz w:val="28"/>
          <w:szCs w:val="28"/>
          <w:lang w:val="en-US"/>
        </w:rPr>
      </w:pPr>
      <w:r w:rsidRPr="00F218FC">
        <w:rPr>
          <w:rFonts w:ascii="Times New Roman" w:eastAsia="SimSun" w:hAnsi="Times New Roman" w:cs="Times New Roman"/>
          <w:b/>
          <w:sz w:val="28"/>
          <w:szCs w:val="28"/>
          <w:lang w:val="en-US" w:eastAsia="zh-CN"/>
        </w:rPr>
        <w:t>Research subject</w:t>
      </w:r>
      <w:r w:rsidRPr="00F218FC">
        <w:rPr>
          <w:rFonts w:ascii="Times New Roman" w:eastAsia="SimSun" w:hAnsi="Times New Roman" w:cs="Times New Roman"/>
          <w:sz w:val="28"/>
          <w:szCs w:val="28"/>
          <w:lang w:val="en-US" w:eastAsia="zh-CN"/>
        </w:rPr>
        <w:t xml:space="preserve"> –</w:t>
      </w:r>
      <w:r>
        <w:rPr>
          <w:rFonts w:ascii="Times New Roman" w:eastAsia="SimSun" w:hAnsi="Times New Roman" w:cs="Times New Roman"/>
          <w:sz w:val="28"/>
          <w:szCs w:val="28"/>
          <w:lang w:val="en-US" w:eastAsia="zh-CN"/>
        </w:rPr>
        <w:t xml:space="preserve"> </w:t>
      </w:r>
      <w:r w:rsidRPr="007B1686">
        <w:rPr>
          <w:rFonts w:ascii="Times New Roman" w:eastAsia="SimSun" w:hAnsi="Times New Roman" w:cs="Times New Roman"/>
          <w:sz w:val="28"/>
          <w:szCs w:val="28"/>
          <w:lang w:val="en-US" w:eastAsia="zh-CN"/>
        </w:rPr>
        <w:t>institutional conditions, economic relations</w:t>
      </w:r>
      <w:r w:rsidR="00773C58">
        <w:rPr>
          <w:rFonts w:ascii="Times New Roman" w:eastAsia="SimSun" w:hAnsi="Times New Roman" w:cs="Times New Roman"/>
          <w:sz w:val="28"/>
          <w:szCs w:val="28"/>
          <w:lang w:val="en-US" w:eastAsia="zh-CN"/>
        </w:rPr>
        <w:t xml:space="preserve">, </w:t>
      </w:r>
      <w:r w:rsidRPr="007B1686">
        <w:rPr>
          <w:rFonts w:ascii="Times New Roman" w:eastAsia="SimSun" w:hAnsi="Times New Roman" w:cs="Times New Roman"/>
          <w:sz w:val="28"/>
          <w:szCs w:val="28"/>
          <w:lang w:val="en-US" w:eastAsia="zh-CN"/>
        </w:rPr>
        <w:t>organizational and managerial practices that are formed during the implementation of project activit</w:t>
      </w:r>
      <w:r w:rsidR="008B040C">
        <w:rPr>
          <w:rFonts w:ascii="Times New Roman" w:eastAsia="SimSun" w:hAnsi="Times New Roman" w:cs="Times New Roman"/>
          <w:sz w:val="28"/>
          <w:szCs w:val="28"/>
          <w:lang w:val="en-US" w:eastAsia="zh-CN"/>
        </w:rPr>
        <w:t>y</w:t>
      </w:r>
      <w:r w:rsidRPr="007B1686">
        <w:rPr>
          <w:rFonts w:ascii="Times New Roman" w:eastAsia="SimSun" w:hAnsi="Times New Roman" w:cs="Times New Roman"/>
          <w:sz w:val="28"/>
          <w:szCs w:val="28"/>
          <w:lang w:val="en-US" w:eastAsia="zh-CN"/>
        </w:rPr>
        <w:t xml:space="preserve"> in regions.</w:t>
      </w:r>
    </w:p>
    <w:p w14:paraId="6AB7C403" w14:textId="7A3440AA" w:rsidR="00F54B08" w:rsidRPr="00EC1443" w:rsidRDefault="00EC1443" w:rsidP="0088640E">
      <w:pPr>
        <w:spacing w:after="0" w:line="240" w:lineRule="auto"/>
        <w:ind w:firstLine="709"/>
        <w:jc w:val="both"/>
        <w:rPr>
          <w:rFonts w:ascii="Times New Roman" w:hAnsi="Times New Roman" w:cs="Times New Roman"/>
          <w:bCs/>
          <w:sz w:val="28"/>
          <w:szCs w:val="28"/>
          <w:lang w:val="en-US"/>
        </w:rPr>
      </w:pPr>
      <w:r w:rsidRPr="00EC1443">
        <w:rPr>
          <w:rFonts w:ascii="Times New Roman" w:hAnsi="Times New Roman" w:cs="Times New Roman"/>
          <w:b/>
          <w:sz w:val="28"/>
          <w:szCs w:val="28"/>
          <w:lang w:val="en-US"/>
        </w:rPr>
        <w:t xml:space="preserve">The research theoretical and methodological basis </w:t>
      </w:r>
      <w:r w:rsidRPr="00EC1443">
        <w:rPr>
          <w:rFonts w:ascii="Times New Roman" w:hAnsi="Times New Roman" w:cs="Times New Roman"/>
          <w:bCs/>
          <w:sz w:val="28"/>
          <w:szCs w:val="28"/>
          <w:lang w:val="en-US"/>
        </w:rPr>
        <w:t xml:space="preserve">is the scientific work of </w:t>
      </w:r>
      <w:r w:rsidR="00FB4A1C">
        <w:rPr>
          <w:rFonts w:ascii="Times New Roman" w:hAnsi="Times New Roman" w:cs="Times New Roman"/>
          <w:bCs/>
          <w:sz w:val="28"/>
          <w:szCs w:val="28"/>
          <w:lang w:val="en-US"/>
        </w:rPr>
        <w:t>scholars</w:t>
      </w:r>
      <w:r w:rsidRPr="00EC1443">
        <w:rPr>
          <w:rFonts w:ascii="Times New Roman" w:hAnsi="Times New Roman" w:cs="Times New Roman"/>
          <w:bCs/>
          <w:sz w:val="28"/>
          <w:szCs w:val="28"/>
          <w:lang w:val="en-US"/>
        </w:rPr>
        <w:t xml:space="preserve"> in the field of project management, regional management, regional econom</w:t>
      </w:r>
      <w:r w:rsidR="00FB4A1C">
        <w:rPr>
          <w:rFonts w:ascii="Times New Roman" w:hAnsi="Times New Roman" w:cs="Times New Roman"/>
          <w:bCs/>
          <w:sz w:val="28"/>
          <w:szCs w:val="28"/>
          <w:lang w:val="en-US"/>
        </w:rPr>
        <w:t>ics</w:t>
      </w:r>
      <w:r w:rsidRPr="00EC1443">
        <w:rPr>
          <w:rFonts w:ascii="Times New Roman" w:hAnsi="Times New Roman" w:cs="Times New Roman"/>
          <w:bCs/>
          <w:sz w:val="28"/>
          <w:szCs w:val="28"/>
          <w:lang w:val="en-US"/>
        </w:rPr>
        <w:t xml:space="preserve"> and development. In the </w:t>
      </w:r>
      <w:r w:rsidR="009457B5">
        <w:rPr>
          <w:rFonts w:ascii="Times New Roman" w:hAnsi="Times New Roman" w:cs="Times New Roman"/>
          <w:bCs/>
          <w:sz w:val="28"/>
          <w:szCs w:val="28"/>
          <w:lang w:val="en-US"/>
        </w:rPr>
        <w:t>course</w:t>
      </w:r>
      <w:r w:rsidRPr="00EC1443">
        <w:rPr>
          <w:rFonts w:ascii="Times New Roman" w:hAnsi="Times New Roman" w:cs="Times New Roman"/>
          <w:bCs/>
          <w:sz w:val="28"/>
          <w:szCs w:val="28"/>
          <w:lang w:val="en-US"/>
        </w:rPr>
        <w:t xml:space="preserve"> of dissertation work, a </w:t>
      </w:r>
      <w:r w:rsidR="00490952">
        <w:rPr>
          <w:rFonts w:ascii="Times New Roman" w:hAnsi="Times New Roman" w:cs="Times New Roman"/>
          <w:bCs/>
          <w:sz w:val="28"/>
          <w:szCs w:val="28"/>
          <w:lang w:val="en-US"/>
        </w:rPr>
        <w:t>complex</w:t>
      </w:r>
      <w:r w:rsidRPr="00EC1443">
        <w:rPr>
          <w:rFonts w:ascii="Times New Roman" w:hAnsi="Times New Roman" w:cs="Times New Roman"/>
          <w:bCs/>
          <w:sz w:val="28"/>
          <w:szCs w:val="28"/>
          <w:lang w:val="en-US"/>
        </w:rPr>
        <w:t xml:space="preserve"> of research methods was used: historical-genetic method, modeling methods, econometric, statistical, correlation, regression, </w:t>
      </w:r>
      <w:r w:rsidR="00487A2F">
        <w:rPr>
          <w:rFonts w:ascii="Times New Roman" w:hAnsi="Times New Roman" w:cs="Times New Roman"/>
          <w:bCs/>
          <w:sz w:val="28"/>
          <w:szCs w:val="28"/>
          <w:lang w:val="en-US"/>
        </w:rPr>
        <w:t>factor</w:t>
      </w:r>
      <w:r w:rsidR="000174C9">
        <w:rPr>
          <w:rFonts w:ascii="Times New Roman" w:hAnsi="Times New Roman" w:cs="Times New Roman"/>
          <w:bCs/>
          <w:sz w:val="28"/>
          <w:szCs w:val="28"/>
          <w:lang w:val="en-US"/>
        </w:rPr>
        <w:t xml:space="preserve"> </w:t>
      </w:r>
      <w:r w:rsidR="000174C9" w:rsidRPr="00EC1443">
        <w:rPr>
          <w:rFonts w:ascii="Times New Roman" w:hAnsi="Times New Roman" w:cs="Times New Roman"/>
          <w:bCs/>
          <w:sz w:val="28"/>
          <w:szCs w:val="28"/>
          <w:lang w:val="en-US"/>
        </w:rPr>
        <w:t>analys</w:t>
      </w:r>
      <w:r w:rsidR="000174C9">
        <w:rPr>
          <w:rFonts w:ascii="Times New Roman" w:hAnsi="Times New Roman" w:cs="Times New Roman"/>
          <w:bCs/>
          <w:sz w:val="28"/>
          <w:szCs w:val="28"/>
          <w:lang w:val="en-US"/>
        </w:rPr>
        <w:t>i</w:t>
      </w:r>
      <w:r w:rsidR="000174C9" w:rsidRPr="00EC1443">
        <w:rPr>
          <w:rFonts w:ascii="Times New Roman" w:hAnsi="Times New Roman" w:cs="Times New Roman"/>
          <w:bCs/>
          <w:sz w:val="28"/>
          <w:szCs w:val="28"/>
          <w:lang w:val="en-US"/>
        </w:rPr>
        <w:t>s</w:t>
      </w:r>
      <w:r w:rsidR="00487A2F">
        <w:rPr>
          <w:rFonts w:ascii="Times New Roman" w:hAnsi="Times New Roman" w:cs="Times New Roman"/>
          <w:bCs/>
          <w:sz w:val="28"/>
          <w:szCs w:val="28"/>
          <w:lang w:val="en-US"/>
        </w:rPr>
        <w:t xml:space="preserve">, </w:t>
      </w:r>
      <w:r w:rsidRPr="00EC1443">
        <w:rPr>
          <w:rFonts w:ascii="Times New Roman" w:hAnsi="Times New Roman" w:cs="Times New Roman"/>
          <w:bCs/>
          <w:sz w:val="28"/>
          <w:szCs w:val="28"/>
          <w:lang w:val="en-US"/>
        </w:rPr>
        <w:t>compar</w:t>
      </w:r>
      <w:r w:rsidR="009457B5">
        <w:rPr>
          <w:rFonts w:ascii="Times New Roman" w:hAnsi="Times New Roman" w:cs="Times New Roman"/>
          <w:bCs/>
          <w:sz w:val="28"/>
          <w:szCs w:val="28"/>
          <w:lang w:val="en-US"/>
        </w:rPr>
        <w:t>ison</w:t>
      </w:r>
      <w:r w:rsidRPr="00EC1443">
        <w:rPr>
          <w:rFonts w:ascii="Times New Roman" w:hAnsi="Times New Roman" w:cs="Times New Roman"/>
          <w:bCs/>
          <w:sz w:val="28"/>
          <w:szCs w:val="28"/>
          <w:lang w:val="en-US"/>
        </w:rPr>
        <w:t xml:space="preserve">, index method, </w:t>
      </w:r>
      <w:r w:rsidR="000174C9">
        <w:rPr>
          <w:rFonts w:ascii="Times New Roman" w:hAnsi="Times New Roman" w:cs="Times New Roman"/>
          <w:bCs/>
          <w:sz w:val="28"/>
          <w:szCs w:val="28"/>
          <w:lang w:val="en-US"/>
        </w:rPr>
        <w:t>survey</w:t>
      </w:r>
      <w:r w:rsidRPr="00EC1443">
        <w:rPr>
          <w:rFonts w:ascii="Times New Roman" w:hAnsi="Times New Roman" w:cs="Times New Roman"/>
          <w:bCs/>
          <w:sz w:val="28"/>
          <w:szCs w:val="28"/>
          <w:lang w:val="en-US"/>
        </w:rPr>
        <w:t xml:space="preserve"> and other research methods.</w:t>
      </w:r>
    </w:p>
    <w:p w14:paraId="57A1D536" w14:textId="7DE223FB" w:rsidR="008D3F30" w:rsidRPr="008D3F30" w:rsidRDefault="008D3F30" w:rsidP="008D3F30">
      <w:pPr>
        <w:spacing w:after="0" w:line="240" w:lineRule="auto"/>
        <w:ind w:firstLine="709"/>
        <w:jc w:val="both"/>
        <w:rPr>
          <w:rFonts w:ascii="Times New Roman" w:hAnsi="Times New Roman" w:cs="Times New Roman"/>
          <w:bCs/>
          <w:sz w:val="28"/>
          <w:szCs w:val="28"/>
          <w:lang w:val="en-US"/>
        </w:rPr>
      </w:pPr>
      <w:r w:rsidRPr="008D3F30">
        <w:rPr>
          <w:rFonts w:ascii="Times New Roman" w:hAnsi="Times New Roman" w:cs="Times New Roman"/>
          <w:b/>
          <w:sz w:val="28"/>
          <w:szCs w:val="28"/>
          <w:lang w:val="en-US"/>
        </w:rPr>
        <w:t xml:space="preserve">Research information base: </w:t>
      </w:r>
      <w:r>
        <w:rPr>
          <w:rFonts w:ascii="Times New Roman" w:hAnsi="Times New Roman" w:cs="Times New Roman"/>
          <w:bCs/>
          <w:sz w:val="28"/>
          <w:szCs w:val="28"/>
          <w:lang w:val="en-US"/>
        </w:rPr>
        <w:t>Addresses</w:t>
      </w:r>
      <w:r w:rsidRPr="008D3F30">
        <w:rPr>
          <w:rFonts w:ascii="Times New Roman" w:hAnsi="Times New Roman" w:cs="Times New Roman"/>
          <w:bCs/>
          <w:sz w:val="28"/>
          <w:szCs w:val="28"/>
          <w:lang w:val="en-US"/>
        </w:rPr>
        <w:t xml:space="preserve"> of the President of R</w:t>
      </w:r>
      <w:r w:rsidR="007457F3">
        <w:rPr>
          <w:rFonts w:ascii="Times New Roman" w:hAnsi="Times New Roman" w:cs="Times New Roman"/>
          <w:bCs/>
          <w:sz w:val="28"/>
          <w:szCs w:val="28"/>
          <w:lang w:val="en-US"/>
        </w:rPr>
        <w:t>K</w:t>
      </w:r>
      <w:r w:rsidRPr="008D3F30">
        <w:rPr>
          <w:rFonts w:ascii="Times New Roman" w:hAnsi="Times New Roman" w:cs="Times New Roman"/>
          <w:bCs/>
          <w:sz w:val="28"/>
          <w:szCs w:val="28"/>
          <w:lang w:val="en-US"/>
        </w:rPr>
        <w:t xml:space="preserve">, legislative and regulatory documents, </w:t>
      </w:r>
      <w:r w:rsidR="00165826">
        <w:rPr>
          <w:rFonts w:ascii="Times New Roman" w:hAnsi="Times New Roman" w:cs="Times New Roman"/>
          <w:bCs/>
          <w:sz w:val="28"/>
          <w:szCs w:val="28"/>
          <w:lang w:val="en-US"/>
        </w:rPr>
        <w:t>normative legal acts</w:t>
      </w:r>
      <w:r w:rsidRPr="008D3F30">
        <w:rPr>
          <w:rFonts w:ascii="Times New Roman" w:hAnsi="Times New Roman" w:cs="Times New Roman"/>
          <w:bCs/>
          <w:sz w:val="28"/>
          <w:szCs w:val="28"/>
          <w:lang w:val="en-US"/>
        </w:rPr>
        <w:t>, statistical material from the Bureau of National Statistics of the Agency for Strategic Planning and Reform of the Republic of Kazakhstan, analytical reports of the World Economic Forum, Organization for Economic Cooperation and Development, United Nations, Institute for Management Development, World Bank, international professional standards for project management.</w:t>
      </w:r>
    </w:p>
    <w:p w14:paraId="1BD3CA6B" w14:textId="5F33A173" w:rsidR="00F54B08" w:rsidRPr="008D3F30" w:rsidRDefault="008D3F30" w:rsidP="008D3F30">
      <w:pPr>
        <w:spacing w:after="0" w:line="240" w:lineRule="auto"/>
        <w:ind w:firstLine="709"/>
        <w:jc w:val="both"/>
        <w:rPr>
          <w:rFonts w:ascii="Times New Roman" w:hAnsi="Times New Roman" w:cs="Times New Roman"/>
          <w:bCs/>
          <w:sz w:val="28"/>
          <w:szCs w:val="28"/>
          <w:lang w:val="en-US"/>
        </w:rPr>
      </w:pPr>
      <w:r w:rsidRPr="008D3F30">
        <w:rPr>
          <w:rFonts w:ascii="Times New Roman" w:hAnsi="Times New Roman" w:cs="Times New Roman"/>
          <w:b/>
          <w:sz w:val="28"/>
          <w:szCs w:val="28"/>
          <w:lang w:val="en-US"/>
        </w:rPr>
        <w:t xml:space="preserve">Econometric calculations: </w:t>
      </w:r>
      <w:r w:rsidRPr="008D3F30">
        <w:rPr>
          <w:rFonts w:ascii="Times New Roman" w:hAnsi="Times New Roman" w:cs="Times New Roman"/>
          <w:bCs/>
          <w:sz w:val="28"/>
          <w:szCs w:val="28"/>
          <w:lang w:val="en-US"/>
        </w:rPr>
        <w:t xml:space="preserve">software packages </w:t>
      </w:r>
      <w:r w:rsidR="007F76CB">
        <w:rPr>
          <w:rFonts w:ascii="Times New Roman" w:hAnsi="Times New Roman" w:cs="Times New Roman"/>
          <w:bCs/>
          <w:sz w:val="28"/>
          <w:szCs w:val="28"/>
          <w:lang w:val="en-US"/>
        </w:rPr>
        <w:t xml:space="preserve">including </w:t>
      </w:r>
      <w:r w:rsidRPr="008D3F30">
        <w:rPr>
          <w:rFonts w:ascii="Times New Roman" w:hAnsi="Times New Roman" w:cs="Times New Roman"/>
          <w:bCs/>
          <w:sz w:val="28"/>
          <w:szCs w:val="28"/>
          <w:lang w:val="en-US"/>
        </w:rPr>
        <w:t>Stata 8.0, Statistica and R studio.</w:t>
      </w:r>
    </w:p>
    <w:p w14:paraId="6A73B39A" w14:textId="6F79B84C" w:rsidR="007F76CB" w:rsidRPr="000B7EE3" w:rsidRDefault="00C835DB" w:rsidP="0088640E">
      <w:pPr>
        <w:spacing w:after="0" w:line="240" w:lineRule="auto"/>
        <w:ind w:firstLine="709"/>
        <w:jc w:val="both"/>
        <w:rPr>
          <w:rFonts w:ascii="Times New Roman" w:hAnsi="Times New Roman" w:cs="Times New Roman"/>
          <w:bCs/>
          <w:sz w:val="28"/>
          <w:szCs w:val="28"/>
          <w:lang w:val="en-US"/>
        </w:rPr>
      </w:pPr>
      <w:r w:rsidRPr="007916FF">
        <w:rPr>
          <w:rFonts w:ascii="Times New Roman" w:hAnsi="Times New Roman" w:cs="Times New Roman"/>
          <w:b/>
          <w:sz w:val="28"/>
          <w:szCs w:val="28"/>
          <w:lang w:val="en-US"/>
        </w:rPr>
        <w:t xml:space="preserve">Scientific novelty of research. </w:t>
      </w:r>
      <w:r w:rsidRPr="007916FF">
        <w:rPr>
          <w:rFonts w:ascii="Times New Roman" w:hAnsi="Times New Roman" w:cs="Times New Roman"/>
          <w:bCs/>
          <w:sz w:val="28"/>
          <w:szCs w:val="28"/>
          <w:lang w:val="en-US"/>
        </w:rPr>
        <w:t xml:space="preserve">Scientific novelty of research </w:t>
      </w:r>
      <w:r w:rsidR="00AA6754" w:rsidRPr="007916FF">
        <w:rPr>
          <w:rFonts w:ascii="Times New Roman" w:hAnsi="Times New Roman" w:cs="Times New Roman"/>
          <w:bCs/>
          <w:sz w:val="28"/>
          <w:szCs w:val="28"/>
          <w:lang w:val="en-US"/>
        </w:rPr>
        <w:t>consists</w:t>
      </w:r>
      <w:r w:rsidRPr="007916FF">
        <w:rPr>
          <w:rFonts w:ascii="Times New Roman" w:hAnsi="Times New Roman" w:cs="Times New Roman"/>
          <w:bCs/>
          <w:sz w:val="28"/>
          <w:szCs w:val="28"/>
          <w:lang w:val="en-US"/>
        </w:rPr>
        <w:t xml:space="preserve"> in</w:t>
      </w:r>
      <w:r w:rsidR="007916FF">
        <w:rPr>
          <w:rFonts w:ascii="Times New Roman" w:hAnsi="Times New Roman" w:cs="Times New Roman"/>
          <w:bCs/>
          <w:sz w:val="28"/>
          <w:szCs w:val="28"/>
          <w:lang w:val="en-US"/>
        </w:rPr>
        <w:t xml:space="preserve"> solving a</w:t>
      </w:r>
      <w:r w:rsidR="007916FF" w:rsidRPr="007916FF">
        <w:rPr>
          <w:rFonts w:ascii="Times New Roman" w:hAnsi="Times New Roman" w:cs="Times New Roman"/>
          <w:bCs/>
          <w:sz w:val="28"/>
          <w:szCs w:val="28"/>
          <w:lang w:val="en-US"/>
        </w:rPr>
        <w:t xml:space="preserve"> </w:t>
      </w:r>
      <w:r w:rsidR="007916FF">
        <w:rPr>
          <w:rFonts w:ascii="Times New Roman" w:hAnsi="Times New Roman" w:cs="Times New Roman"/>
          <w:bCs/>
          <w:sz w:val="28"/>
          <w:szCs w:val="28"/>
          <w:lang w:val="en-US"/>
        </w:rPr>
        <w:t xml:space="preserve">relevant scientific </w:t>
      </w:r>
      <w:r w:rsidR="000B7EE3">
        <w:rPr>
          <w:rFonts w:ascii="Times New Roman" w:hAnsi="Times New Roman" w:cs="Times New Roman"/>
          <w:bCs/>
          <w:sz w:val="28"/>
          <w:szCs w:val="28"/>
          <w:lang w:val="en-US"/>
        </w:rPr>
        <w:t>task</w:t>
      </w:r>
      <w:r w:rsidR="000B7EE3" w:rsidRPr="000B7EE3">
        <w:rPr>
          <w:rFonts w:ascii="Times New Roman" w:hAnsi="Times New Roman" w:cs="Times New Roman"/>
          <w:bCs/>
          <w:sz w:val="28"/>
          <w:szCs w:val="28"/>
          <w:lang w:val="en-US"/>
        </w:rPr>
        <w:t xml:space="preserve"> associated with the formation and justification of theoretical and methodological foundations of project approach, aimed at enhancing the effectiveness of project management in the context of regional diversity, development and growth.</w:t>
      </w:r>
    </w:p>
    <w:p w14:paraId="3888B1B3" w14:textId="18E638F0" w:rsidR="00EB1C21" w:rsidRPr="00EB1C21" w:rsidRDefault="001F34C2" w:rsidP="0088640E">
      <w:pPr>
        <w:spacing w:after="0" w:line="240" w:lineRule="auto"/>
        <w:ind w:firstLine="709"/>
        <w:jc w:val="both"/>
        <w:rPr>
          <w:rFonts w:ascii="Times New Roman" w:hAnsi="Times New Roman" w:cs="Times New Roman"/>
          <w:b/>
          <w:sz w:val="28"/>
          <w:szCs w:val="28"/>
          <w:lang w:val="en-US"/>
        </w:rPr>
      </w:pPr>
      <w:r>
        <w:rPr>
          <w:rFonts w:ascii="Times New Roman" w:hAnsi="Times New Roman" w:cs="Times New Roman"/>
          <w:b/>
          <w:sz w:val="28"/>
          <w:szCs w:val="28"/>
          <w:lang w:val="en-US"/>
        </w:rPr>
        <w:t>Basic</w:t>
      </w:r>
      <w:r w:rsidR="00EB1C21" w:rsidRPr="00EB1C21">
        <w:rPr>
          <w:rFonts w:ascii="Times New Roman" w:hAnsi="Times New Roman" w:cs="Times New Roman"/>
          <w:b/>
          <w:sz w:val="28"/>
          <w:szCs w:val="28"/>
          <w:lang w:val="en-US"/>
        </w:rPr>
        <w:t xml:space="preserve"> </w:t>
      </w:r>
      <w:r>
        <w:rPr>
          <w:rFonts w:ascii="Times New Roman" w:hAnsi="Times New Roman" w:cs="Times New Roman"/>
          <w:b/>
          <w:sz w:val="28"/>
          <w:szCs w:val="28"/>
          <w:lang w:val="en-US"/>
        </w:rPr>
        <w:t>propositions</w:t>
      </w:r>
      <w:r w:rsidR="00EB1C21" w:rsidRPr="00EB1C21">
        <w:rPr>
          <w:rFonts w:ascii="Times New Roman" w:hAnsi="Times New Roman" w:cs="Times New Roman"/>
          <w:b/>
          <w:sz w:val="28"/>
          <w:szCs w:val="28"/>
          <w:lang w:val="en-US"/>
        </w:rPr>
        <w:t xml:space="preserve"> for </w:t>
      </w:r>
      <w:r>
        <w:rPr>
          <w:rFonts w:ascii="Times New Roman" w:hAnsi="Times New Roman" w:cs="Times New Roman"/>
          <w:b/>
          <w:sz w:val="28"/>
          <w:szCs w:val="28"/>
          <w:lang w:val="en-US"/>
        </w:rPr>
        <w:t xml:space="preserve">thesis </w:t>
      </w:r>
      <w:r w:rsidR="00EB1C21" w:rsidRPr="00EB1C21">
        <w:rPr>
          <w:rFonts w:ascii="Times New Roman" w:hAnsi="Times New Roman" w:cs="Times New Roman"/>
          <w:b/>
          <w:sz w:val="28"/>
          <w:szCs w:val="28"/>
          <w:lang w:val="en-US"/>
        </w:rPr>
        <w:t>defense:</w:t>
      </w:r>
    </w:p>
    <w:p w14:paraId="3AA83DEA" w14:textId="7ADB24A9" w:rsidR="00007316" w:rsidRDefault="00007316"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sidRPr="00007316">
        <w:rPr>
          <w:rFonts w:ascii="Times New Roman" w:hAnsi="Times New Roman" w:cs="Times New Roman"/>
          <w:sz w:val="28"/>
          <w:szCs w:val="28"/>
          <w:lang w:val="en-US"/>
        </w:rPr>
        <w:t>T</w:t>
      </w:r>
      <w:r>
        <w:rPr>
          <w:rFonts w:ascii="Times New Roman" w:hAnsi="Times New Roman" w:cs="Times New Roman"/>
          <w:sz w:val="28"/>
          <w:szCs w:val="28"/>
          <w:lang w:val="en-US"/>
        </w:rPr>
        <w:t xml:space="preserve">he conceptual provisions </w:t>
      </w:r>
      <w:r w:rsidRPr="00007316">
        <w:rPr>
          <w:rFonts w:ascii="Times New Roman" w:hAnsi="Times New Roman" w:cs="Times New Roman"/>
          <w:sz w:val="28"/>
          <w:szCs w:val="28"/>
          <w:lang w:val="en-US"/>
        </w:rPr>
        <w:t>o</w:t>
      </w:r>
      <w:r>
        <w:rPr>
          <w:rFonts w:ascii="Times New Roman" w:hAnsi="Times New Roman" w:cs="Times New Roman"/>
          <w:sz w:val="28"/>
          <w:szCs w:val="28"/>
          <w:lang w:val="en-US"/>
        </w:rPr>
        <w:t xml:space="preserve">f project approach in </w:t>
      </w:r>
      <w:r w:rsidR="003C04DD">
        <w:rPr>
          <w:rFonts w:ascii="Times New Roman" w:hAnsi="Times New Roman" w:cs="Times New Roman"/>
          <w:sz w:val="28"/>
          <w:szCs w:val="28"/>
          <w:lang w:val="en-US"/>
        </w:rPr>
        <w:t>government</w:t>
      </w:r>
      <w:r>
        <w:rPr>
          <w:rFonts w:ascii="Times New Roman" w:hAnsi="Times New Roman" w:cs="Times New Roman"/>
          <w:sz w:val="28"/>
          <w:szCs w:val="28"/>
          <w:lang w:val="en-US"/>
        </w:rPr>
        <w:t xml:space="preserve"> management of Kazakhstan regional development were substantiated;</w:t>
      </w:r>
    </w:p>
    <w:p w14:paraId="73295C51" w14:textId="6B25E952" w:rsidR="00007316" w:rsidRDefault="007A3256"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Factors affecting the benefits of government programs and regional economic development projects were </w:t>
      </w:r>
      <w:r w:rsidR="00BA3867">
        <w:rPr>
          <w:rFonts w:ascii="Times New Roman" w:hAnsi="Times New Roman" w:cs="Times New Roman"/>
          <w:sz w:val="28"/>
          <w:szCs w:val="28"/>
          <w:lang w:val="en-US"/>
        </w:rPr>
        <w:t>determined</w:t>
      </w:r>
      <w:r>
        <w:rPr>
          <w:rFonts w:ascii="Times New Roman" w:hAnsi="Times New Roman" w:cs="Times New Roman"/>
          <w:sz w:val="28"/>
          <w:szCs w:val="28"/>
          <w:lang w:val="en-US"/>
        </w:rPr>
        <w:t>;</w:t>
      </w:r>
    </w:p>
    <w:p w14:paraId="4A7AC547" w14:textId="0B112326" w:rsidR="007A3256" w:rsidRDefault="0073799C"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causal relationships between the variables of regional development and growth were identified using correlation and regression analysis;</w:t>
      </w:r>
    </w:p>
    <w:p w14:paraId="14475747" w14:textId="2DF2F9CB" w:rsidR="0073799C" w:rsidRDefault="0073799C"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empirical analysis and assessment of project management maturity of </w:t>
      </w:r>
      <w:r w:rsidR="00217FC5">
        <w:rPr>
          <w:rFonts w:ascii="Times New Roman" w:hAnsi="Times New Roman" w:cs="Times New Roman"/>
          <w:sz w:val="28"/>
          <w:szCs w:val="28"/>
          <w:lang w:val="en-US"/>
        </w:rPr>
        <w:t xml:space="preserve">Kazakhstan </w:t>
      </w:r>
      <w:r>
        <w:rPr>
          <w:rFonts w:ascii="Times New Roman" w:hAnsi="Times New Roman" w:cs="Times New Roman"/>
          <w:sz w:val="28"/>
          <w:szCs w:val="28"/>
          <w:lang w:val="en-US"/>
        </w:rPr>
        <w:t>regional executive bodies</w:t>
      </w:r>
      <w:r w:rsidR="00217FC5">
        <w:rPr>
          <w:rFonts w:ascii="Times New Roman" w:hAnsi="Times New Roman" w:cs="Times New Roman"/>
          <w:sz w:val="28"/>
          <w:szCs w:val="28"/>
          <w:lang w:val="en-US"/>
        </w:rPr>
        <w:t xml:space="preserve"> with </w:t>
      </w:r>
      <w:r w:rsidR="003A423D">
        <w:rPr>
          <w:rFonts w:ascii="Times New Roman" w:hAnsi="Times New Roman" w:cs="Times New Roman"/>
          <w:sz w:val="28"/>
          <w:szCs w:val="28"/>
          <w:lang w:val="en-US"/>
        </w:rPr>
        <w:t>ranking of country’s regions by the level of project management maturity were conducted;</w:t>
      </w:r>
      <w:r w:rsidR="00B53075">
        <w:rPr>
          <w:rFonts w:ascii="Times New Roman" w:hAnsi="Times New Roman" w:cs="Times New Roman"/>
          <w:sz w:val="28"/>
          <w:szCs w:val="28"/>
          <w:lang w:val="en-US"/>
        </w:rPr>
        <w:t xml:space="preserve"> </w:t>
      </w:r>
    </w:p>
    <w:p w14:paraId="565E814F" w14:textId="5B43FD45" w:rsidR="004B212F" w:rsidRDefault="004B212F"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It was proposed the methodological innovation in terms of </w:t>
      </w:r>
      <w:r w:rsidR="004677CF">
        <w:rPr>
          <w:rFonts w:ascii="Times New Roman" w:hAnsi="Times New Roman" w:cs="Times New Roman"/>
          <w:sz w:val="28"/>
          <w:szCs w:val="28"/>
          <w:lang w:val="en-US"/>
        </w:rPr>
        <w:t>developing the</w:t>
      </w:r>
      <w:r>
        <w:rPr>
          <w:rFonts w:ascii="Times New Roman" w:hAnsi="Times New Roman" w:cs="Times New Roman"/>
          <w:sz w:val="28"/>
          <w:szCs w:val="28"/>
          <w:lang w:val="en-US"/>
        </w:rPr>
        <w:t xml:space="preserve"> methods for calculating the regional competitiveness index;</w:t>
      </w:r>
    </w:p>
    <w:p w14:paraId="124DFEA8" w14:textId="5A582BAA" w:rsidR="003A423D" w:rsidRDefault="0002796F"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Author model of regional project management was elaborated</w:t>
      </w:r>
      <w:r w:rsidR="00EB417A">
        <w:rPr>
          <w:rFonts w:ascii="Times New Roman" w:hAnsi="Times New Roman" w:cs="Times New Roman"/>
          <w:sz w:val="28"/>
          <w:szCs w:val="28"/>
          <w:lang w:val="en-US"/>
        </w:rPr>
        <w:t>;</w:t>
      </w:r>
    </w:p>
    <w:p w14:paraId="4EDA409A" w14:textId="6CF9C0B3" w:rsidR="0088640E" w:rsidRPr="00FE358A" w:rsidRDefault="00BC22F6" w:rsidP="003401B5">
      <w:pPr>
        <w:pStyle w:val="a3"/>
        <w:numPr>
          <w:ilvl w:val="0"/>
          <w:numId w:val="43"/>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Recommendations for state regional structures</w:t>
      </w:r>
      <w:r w:rsidR="00FE358A">
        <w:rPr>
          <w:rFonts w:ascii="Times New Roman" w:hAnsi="Times New Roman" w:cs="Times New Roman"/>
          <w:sz w:val="28"/>
          <w:szCs w:val="28"/>
          <w:lang w:val="en-US"/>
        </w:rPr>
        <w:t xml:space="preserve"> on </w:t>
      </w:r>
      <w:r w:rsidR="00D2732F">
        <w:rPr>
          <w:rFonts w:ascii="Times New Roman" w:hAnsi="Times New Roman" w:cs="Times New Roman"/>
          <w:sz w:val="28"/>
          <w:szCs w:val="28"/>
          <w:lang w:val="en-US"/>
        </w:rPr>
        <w:t xml:space="preserve">the </w:t>
      </w:r>
      <w:r w:rsidR="00FE358A">
        <w:rPr>
          <w:rFonts w:ascii="Times New Roman" w:hAnsi="Times New Roman" w:cs="Times New Roman"/>
          <w:sz w:val="28"/>
          <w:szCs w:val="28"/>
          <w:lang w:val="en-US"/>
        </w:rPr>
        <w:t>optimization of project mechanisms and tools to improve managerial practices in the regions of Kazakhstan.</w:t>
      </w:r>
    </w:p>
    <w:p w14:paraId="59E99677" w14:textId="0C4499F1" w:rsidR="00AA5E64" w:rsidRPr="00D57776" w:rsidRDefault="00AA5E64" w:rsidP="00204992">
      <w:pPr>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b/>
          <w:sz w:val="28"/>
          <w:szCs w:val="28"/>
          <w:lang w:val="en-US"/>
        </w:rPr>
        <w:t xml:space="preserve">Theoretical relevance </w:t>
      </w:r>
      <w:r w:rsidR="00D74B50">
        <w:rPr>
          <w:rFonts w:ascii="Times New Roman" w:hAnsi="Times New Roman" w:cs="Times New Roman"/>
          <w:b/>
          <w:sz w:val="28"/>
          <w:szCs w:val="28"/>
          <w:lang w:val="en-US"/>
        </w:rPr>
        <w:t xml:space="preserve">of research results. </w:t>
      </w:r>
      <w:r w:rsidR="00D57776" w:rsidRPr="00D57776">
        <w:rPr>
          <w:rFonts w:ascii="Times New Roman" w:hAnsi="Times New Roman" w:cs="Times New Roman"/>
          <w:bCs/>
          <w:sz w:val="28"/>
          <w:szCs w:val="28"/>
          <w:lang w:val="en-US"/>
        </w:rPr>
        <w:t xml:space="preserve">Theoretical </w:t>
      </w:r>
      <w:r w:rsidR="00734B3D">
        <w:rPr>
          <w:rFonts w:ascii="Times New Roman" w:hAnsi="Times New Roman" w:cs="Times New Roman"/>
          <w:bCs/>
          <w:sz w:val="28"/>
          <w:szCs w:val="28"/>
          <w:lang w:val="en-US"/>
        </w:rPr>
        <w:t xml:space="preserve">importance and </w:t>
      </w:r>
      <w:r w:rsidR="00D57776" w:rsidRPr="00D57776">
        <w:rPr>
          <w:rFonts w:ascii="Times New Roman" w:hAnsi="Times New Roman" w:cs="Times New Roman"/>
          <w:bCs/>
          <w:sz w:val="28"/>
          <w:szCs w:val="28"/>
          <w:lang w:val="en-US"/>
        </w:rPr>
        <w:t>contribution of this research is the</w:t>
      </w:r>
      <w:r w:rsidR="00734B3D">
        <w:rPr>
          <w:rFonts w:ascii="Times New Roman" w:hAnsi="Times New Roman" w:cs="Times New Roman"/>
          <w:bCs/>
          <w:sz w:val="28"/>
          <w:szCs w:val="28"/>
          <w:lang w:val="en-US"/>
        </w:rPr>
        <w:t xml:space="preserve"> </w:t>
      </w:r>
      <w:r w:rsidR="005A2B1E" w:rsidRPr="005A2B1E">
        <w:rPr>
          <w:rFonts w:ascii="Times New Roman" w:hAnsi="Times New Roman" w:cs="Times New Roman"/>
          <w:bCs/>
          <w:sz w:val="28"/>
          <w:szCs w:val="28"/>
          <w:lang w:val="en-US"/>
        </w:rPr>
        <w:t xml:space="preserve">systematization and </w:t>
      </w:r>
      <w:r w:rsidR="005A2B1E">
        <w:rPr>
          <w:rFonts w:ascii="Times New Roman" w:hAnsi="Times New Roman" w:cs="Times New Roman"/>
          <w:bCs/>
          <w:sz w:val="28"/>
          <w:szCs w:val="28"/>
          <w:lang w:val="en-US"/>
        </w:rPr>
        <w:t>supplementation</w:t>
      </w:r>
      <w:r w:rsidR="005A2B1E" w:rsidRPr="005A2B1E">
        <w:rPr>
          <w:rFonts w:ascii="Times New Roman" w:hAnsi="Times New Roman" w:cs="Times New Roman"/>
          <w:bCs/>
          <w:sz w:val="28"/>
          <w:szCs w:val="28"/>
          <w:lang w:val="en-US"/>
        </w:rPr>
        <w:t xml:space="preserve"> of accumulated knowledge about regional project management, the application of project approach in </w:t>
      </w:r>
      <w:r w:rsidR="005A2B1E">
        <w:rPr>
          <w:rFonts w:ascii="Times New Roman" w:hAnsi="Times New Roman" w:cs="Times New Roman"/>
          <w:bCs/>
          <w:sz w:val="28"/>
          <w:szCs w:val="28"/>
          <w:lang w:val="en-US"/>
        </w:rPr>
        <w:t xml:space="preserve">government and </w:t>
      </w:r>
      <w:r w:rsidR="005A2B1E" w:rsidRPr="005A2B1E">
        <w:rPr>
          <w:rFonts w:ascii="Times New Roman" w:hAnsi="Times New Roman" w:cs="Times New Roman"/>
          <w:bCs/>
          <w:sz w:val="28"/>
          <w:szCs w:val="28"/>
          <w:lang w:val="en-US"/>
        </w:rPr>
        <w:t xml:space="preserve">public management of regions, taking into account the regional diversity of the Republic of Kazakhstan. The author contributes to the </w:t>
      </w:r>
      <w:r w:rsidR="005A2B1E">
        <w:rPr>
          <w:rFonts w:ascii="Times New Roman" w:hAnsi="Times New Roman" w:cs="Times New Roman"/>
          <w:bCs/>
          <w:sz w:val="28"/>
          <w:szCs w:val="28"/>
          <w:lang w:val="en-US"/>
        </w:rPr>
        <w:t>advancement</w:t>
      </w:r>
      <w:r w:rsidR="005A2B1E" w:rsidRPr="005A2B1E">
        <w:rPr>
          <w:rFonts w:ascii="Times New Roman" w:hAnsi="Times New Roman" w:cs="Times New Roman"/>
          <w:bCs/>
          <w:sz w:val="28"/>
          <w:szCs w:val="28"/>
          <w:lang w:val="en-US"/>
        </w:rPr>
        <w:t xml:space="preserve"> of regional science by proposing the </w:t>
      </w:r>
      <w:r w:rsidR="005A2B1E">
        <w:rPr>
          <w:rFonts w:ascii="Times New Roman" w:hAnsi="Times New Roman" w:cs="Times New Roman"/>
          <w:bCs/>
          <w:sz w:val="28"/>
          <w:szCs w:val="28"/>
          <w:lang w:val="en-US"/>
        </w:rPr>
        <w:t>elaboration</w:t>
      </w:r>
      <w:r w:rsidR="005A2B1E" w:rsidRPr="005A2B1E">
        <w:rPr>
          <w:rFonts w:ascii="Times New Roman" w:hAnsi="Times New Roman" w:cs="Times New Roman"/>
          <w:bCs/>
          <w:sz w:val="28"/>
          <w:szCs w:val="28"/>
          <w:lang w:val="en-US"/>
        </w:rPr>
        <w:t xml:space="preserve"> of method</w:t>
      </w:r>
      <w:r w:rsidR="005A2B1E">
        <w:rPr>
          <w:rFonts w:ascii="Times New Roman" w:hAnsi="Times New Roman" w:cs="Times New Roman"/>
          <w:bCs/>
          <w:sz w:val="28"/>
          <w:szCs w:val="28"/>
          <w:lang w:val="en-US"/>
        </w:rPr>
        <w:t>ology</w:t>
      </w:r>
      <w:r w:rsidR="005A2B1E" w:rsidRPr="005A2B1E">
        <w:rPr>
          <w:rFonts w:ascii="Times New Roman" w:hAnsi="Times New Roman" w:cs="Times New Roman"/>
          <w:bCs/>
          <w:sz w:val="28"/>
          <w:szCs w:val="28"/>
          <w:lang w:val="en-US"/>
        </w:rPr>
        <w:t xml:space="preserve"> for assessing RC</w:t>
      </w:r>
      <w:r w:rsidR="005A2B1E">
        <w:rPr>
          <w:rFonts w:ascii="Times New Roman" w:hAnsi="Times New Roman" w:cs="Times New Roman"/>
          <w:bCs/>
          <w:sz w:val="28"/>
          <w:szCs w:val="28"/>
          <w:lang w:val="en-US"/>
        </w:rPr>
        <w:t>I</w:t>
      </w:r>
      <w:r w:rsidR="005A2B1E" w:rsidRPr="005A2B1E">
        <w:rPr>
          <w:rFonts w:ascii="Times New Roman" w:hAnsi="Times New Roman" w:cs="Times New Roman"/>
          <w:bCs/>
          <w:sz w:val="28"/>
          <w:szCs w:val="28"/>
          <w:lang w:val="en-US"/>
        </w:rPr>
        <w:t xml:space="preserve"> and a project management model </w:t>
      </w:r>
      <w:r w:rsidR="005A2B1E">
        <w:rPr>
          <w:rFonts w:ascii="Times New Roman" w:hAnsi="Times New Roman" w:cs="Times New Roman"/>
          <w:bCs/>
          <w:sz w:val="28"/>
          <w:szCs w:val="28"/>
          <w:lang w:val="en-US"/>
        </w:rPr>
        <w:t>of</w:t>
      </w:r>
      <w:r w:rsidR="005A2B1E" w:rsidRPr="005A2B1E">
        <w:rPr>
          <w:rFonts w:ascii="Times New Roman" w:hAnsi="Times New Roman" w:cs="Times New Roman"/>
          <w:bCs/>
          <w:sz w:val="28"/>
          <w:szCs w:val="28"/>
          <w:lang w:val="en-US"/>
        </w:rPr>
        <w:t xml:space="preserve"> region</w:t>
      </w:r>
      <w:r w:rsidR="005A2B1E">
        <w:rPr>
          <w:rFonts w:ascii="Times New Roman" w:hAnsi="Times New Roman" w:cs="Times New Roman"/>
          <w:bCs/>
          <w:sz w:val="28"/>
          <w:szCs w:val="28"/>
          <w:lang w:val="en-US"/>
        </w:rPr>
        <w:t>al</w:t>
      </w:r>
      <w:r w:rsidR="005A2B1E" w:rsidRPr="005A2B1E">
        <w:rPr>
          <w:rFonts w:ascii="Times New Roman" w:hAnsi="Times New Roman" w:cs="Times New Roman"/>
          <w:bCs/>
          <w:sz w:val="28"/>
          <w:szCs w:val="28"/>
          <w:lang w:val="en-US"/>
        </w:rPr>
        <w:t xml:space="preserve"> development, </w:t>
      </w:r>
      <w:r w:rsidR="00CA0A08">
        <w:rPr>
          <w:rFonts w:ascii="Times New Roman" w:hAnsi="Times New Roman" w:cs="Times New Roman"/>
          <w:bCs/>
          <w:sz w:val="28"/>
          <w:szCs w:val="28"/>
          <w:lang w:val="en-US"/>
        </w:rPr>
        <w:t>with</w:t>
      </w:r>
      <w:r w:rsidR="008C6E24">
        <w:rPr>
          <w:rFonts w:ascii="Times New Roman" w:hAnsi="Times New Roman" w:cs="Times New Roman"/>
          <w:bCs/>
          <w:sz w:val="28"/>
          <w:szCs w:val="28"/>
          <w:lang w:val="en-US"/>
        </w:rPr>
        <w:t xml:space="preserve"> consideration</w:t>
      </w:r>
      <w:r w:rsidR="005A2B1E" w:rsidRPr="005A2B1E">
        <w:rPr>
          <w:rFonts w:ascii="Times New Roman" w:hAnsi="Times New Roman" w:cs="Times New Roman"/>
          <w:bCs/>
          <w:sz w:val="28"/>
          <w:szCs w:val="28"/>
          <w:lang w:val="en-US"/>
        </w:rPr>
        <w:t xml:space="preserve"> </w:t>
      </w:r>
      <w:r w:rsidR="00CA0A08">
        <w:rPr>
          <w:rFonts w:ascii="Times New Roman" w:hAnsi="Times New Roman" w:cs="Times New Roman"/>
          <w:bCs/>
          <w:sz w:val="28"/>
          <w:szCs w:val="28"/>
          <w:lang w:val="en-US"/>
        </w:rPr>
        <w:t xml:space="preserve">of </w:t>
      </w:r>
      <w:r w:rsidR="005A2B1E" w:rsidRPr="005A2B1E">
        <w:rPr>
          <w:rFonts w:ascii="Times New Roman" w:hAnsi="Times New Roman" w:cs="Times New Roman"/>
          <w:bCs/>
          <w:sz w:val="28"/>
          <w:szCs w:val="28"/>
          <w:lang w:val="en-US"/>
        </w:rPr>
        <w:t>Kazakh</w:t>
      </w:r>
      <w:r w:rsidR="009267D6">
        <w:rPr>
          <w:rFonts w:ascii="Times New Roman" w:hAnsi="Times New Roman" w:cs="Times New Roman"/>
          <w:bCs/>
          <w:sz w:val="28"/>
          <w:szCs w:val="28"/>
          <w:lang w:val="en-US"/>
        </w:rPr>
        <w:t>stani</w:t>
      </w:r>
      <w:r w:rsidR="005A2B1E" w:rsidRPr="005A2B1E">
        <w:rPr>
          <w:rFonts w:ascii="Times New Roman" w:hAnsi="Times New Roman" w:cs="Times New Roman"/>
          <w:bCs/>
          <w:sz w:val="28"/>
          <w:szCs w:val="28"/>
          <w:lang w:val="en-US"/>
        </w:rPr>
        <w:t xml:space="preserve"> context. Theoretical results of this study can be used in the educational process when designing educational programs </w:t>
      </w:r>
      <w:r w:rsidR="003A2ECD">
        <w:rPr>
          <w:rFonts w:ascii="Times New Roman" w:hAnsi="Times New Roman" w:cs="Times New Roman"/>
          <w:bCs/>
          <w:sz w:val="28"/>
          <w:szCs w:val="28"/>
          <w:lang w:val="en-US"/>
        </w:rPr>
        <w:t>on</w:t>
      </w:r>
      <w:r w:rsidR="005A2B1E" w:rsidRPr="005A2B1E">
        <w:rPr>
          <w:rFonts w:ascii="Times New Roman" w:hAnsi="Times New Roman" w:cs="Times New Roman"/>
          <w:bCs/>
          <w:sz w:val="28"/>
          <w:szCs w:val="28"/>
          <w:lang w:val="en-US"/>
        </w:rPr>
        <w:t xml:space="preserve"> the specialty </w:t>
      </w:r>
      <w:r w:rsidR="008260D6">
        <w:rPr>
          <w:rFonts w:ascii="Times New Roman" w:hAnsi="Times New Roman" w:cs="Times New Roman"/>
          <w:bCs/>
          <w:sz w:val="28"/>
          <w:szCs w:val="28"/>
          <w:lang w:val="en-US"/>
        </w:rPr>
        <w:t xml:space="preserve">of </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Project Management</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 xml:space="preserve">, in particular, in the educational and methodological complexes of disciplines </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Project Management</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 xml:space="preserve">, </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Managerial Economics</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 xml:space="preserve">, </w:t>
      </w:r>
      <w:r w:rsidR="00407504" w:rsidRPr="00407504">
        <w:rPr>
          <w:rFonts w:ascii="Times New Roman" w:hAnsi="Times New Roman" w:cs="Times New Roman"/>
          <w:bCs/>
          <w:sz w:val="28"/>
          <w:szCs w:val="28"/>
          <w:lang w:val="en-US"/>
        </w:rPr>
        <w:t>«</w:t>
      </w:r>
      <w:r w:rsidR="00407504">
        <w:rPr>
          <w:rFonts w:ascii="Times New Roman" w:hAnsi="Times New Roman" w:cs="Times New Roman"/>
          <w:bCs/>
          <w:sz w:val="28"/>
          <w:szCs w:val="28"/>
          <w:lang w:val="en-US"/>
        </w:rPr>
        <w:t>Technological Entrepreneurship</w:t>
      </w:r>
      <w:r w:rsidR="00407504" w:rsidRPr="00407504">
        <w:rPr>
          <w:rFonts w:ascii="Times New Roman" w:hAnsi="Times New Roman" w:cs="Times New Roman"/>
          <w:bCs/>
          <w:sz w:val="28"/>
          <w:szCs w:val="28"/>
          <w:lang w:val="en-US"/>
        </w:rPr>
        <w:t>»,</w:t>
      </w:r>
      <w:r w:rsidR="00407504">
        <w:rPr>
          <w:rFonts w:ascii="Times New Roman" w:hAnsi="Times New Roman" w:cs="Times New Roman"/>
          <w:bCs/>
          <w:sz w:val="28"/>
          <w:szCs w:val="28"/>
          <w:lang w:val="en-US"/>
        </w:rPr>
        <w:t xml:space="preserve"> </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Regional Economics</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 xml:space="preserve">, </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Regional Economic</w:t>
      </w:r>
      <w:r w:rsidR="009C5B7D">
        <w:rPr>
          <w:rFonts w:ascii="Times New Roman" w:hAnsi="Times New Roman" w:cs="Times New Roman"/>
          <w:bCs/>
          <w:sz w:val="28"/>
          <w:szCs w:val="28"/>
          <w:lang w:val="en-US"/>
        </w:rPr>
        <w:t>s’ Management</w:t>
      </w:r>
      <w:r w:rsidR="00190466" w:rsidRPr="00190466">
        <w:rPr>
          <w:rFonts w:ascii="Times New Roman" w:hAnsi="Times New Roman" w:cs="Times New Roman"/>
          <w:bCs/>
          <w:sz w:val="28"/>
          <w:szCs w:val="28"/>
          <w:lang w:val="en-US"/>
        </w:rPr>
        <w:t>»</w:t>
      </w:r>
      <w:r w:rsidR="005A2B1E" w:rsidRPr="005A2B1E">
        <w:rPr>
          <w:rFonts w:ascii="Times New Roman" w:hAnsi="Times New Roman" w:cs="Times New Roman"/>
          <w:bCs/>
          <w:sz w:val="28"/>
          <w:szCs w:val="28"/>
          <w:lang w:val="en-US"/>
        </w:rPr>
        <w:t>.</w:t>
      </w:r>
    </w:p>
    <w:p w14:paraId="785128D9" w14:textId="61C90632" w:rsidR="00AA5E64" w:rsidRPr="00D57776" w:rsidRDefault="001C5664" w:rsidP="00204992">
      <w:pPr>
        <w:spacing w:after="0" w:line="240" w:lineRule="auto"/>
        <w:ind w:firstLine="709"/>
        <w:jc w:val="both"/>
        <w:rPr>
          <w:rFonts w:ascii="Times New Roman" w:hAnsi="Times New Roman" w:cs="Times New Roman"/>
          <w:bCs/>
          <w:sz w:val="28"/>
          <w:szCs w:val="28"/>
          <w:lang w:val="en-US"/>
        </w:rPr>
      </w:pPr>
      <w:r w:rsidRPr="001C5664">
        <w:rPr>
          <w:rFonts w:ascii="Times New Roman" w:hAnsi="Times New Roman" w:cs="Times New Roman"/>
          <w:b/>
          <w:sz w:val="28"/>
          <w:szCs w:val="28"/>
          <w:lang w:val="en-US"/>
        </w:rPr>
        <w:t>Practical significance of study.</w:t>
      </w:r>
      <w:r w:rsidRPr="001C5664">
        <w:rPr>
          <w:rFonts w:ascii="Times New Roman" w:hAnsi="Times New Roman" w:cs="Times New Roman"/>
          <w:bCs/>
          <w:sz w:val="28"/>
          <w:szCs w:val="28"/>
          <w:lang w:val="en-US"/>
        </w:rPr>
        <w:t xml:space="preserve"> The results obtained during the study can be applied in the </w:t>
      </w:r>
      <w:r w:rsidR="004A4159">
        <w:rPr>
          <w:rFonts w:ascii="Times New Roman" w:hAnsi="Times New Roman" w:cs="Times New Roman"/>
          <w:bCs/>
          <w:sz w:val="28"/>
          <w:szCs w:val="28"/>
          <w:lang w:val="en-US"/>
        </w:rPr>
        <w:t>elaboration</w:t>
      </w:r>
      <w:r w:rsidR="00E25549" w:rsidRPr="00E25549">
        <w:rPr>
          <w:rFonts w:ascii="Times New Roman" w:hAnsi="Times New Roman" w:cs="Times New Roman"/>
          <w:bCs/>
          <w:sz w:val="28"/>
          <w:szCs w:val="28"/>
          <w:lang w:val="en-US"/>
        </w:rPr>
        <w:t xml:space="preserve"> </w:t>
      </w:r>
      <w:r w:rsidRPr="001C5664">
        <w:rPr>
          <w:rFonts w:ascii="Times New Roman" w:hAnsi="Times New Roman" w:cs="Times New Roman"/>
          <w:bCs/>
          <w:sz w:val="28"/>
          <w:szCs w:val="28"/>
          <w:lang w:val="en-US"/>
        </w:rPr>
        <w:t>of national projects, government programs and development plans</w:t>
      </w:r>
      <w:r w:rsidR="00287290">
        <w:rPr>
          <w:rFonts w:ascii="Times New Roman" w:hAnsi="Times New Roman" w:cs="Times New Roman"/>
          <w:bCs/>
          <w:sz w:val="28"/>
          <w:szCs w:val="28"/>
          <w:lang w:val="en-US"/>
        </w:rPr>
        <w:t>, as well as normative legal acts and documents on the implementation of project activity</w:t>
      </w:r>
      <w:r w:rsidRPr="001C5664">
        <w:rPr>
          <w:rFonts w:ascii="Times New Roman" w:hAnsi="Times New Roman" w:cs="Times New Roman"/>
          <w:bCs/>
          <w:sz w:val="28"/>
          <w:szCs w:val="28"/>
          <w:lang w:val="en-US"/>
        </w:rPr>
        <w:t>. Target consumers and stakeholders: Ministry of National Economy, Ministry of Digital Development, Innovation and Aerospace Industry, Ministry of Science and Higher Education, Central</w:t>
      </w:r>
      <w:r w:rsidR="00E37E21" w:rsidRPr="00E37E21">
        <w:rPr>
          <w:rFonts w:ascii="Times New Roman" w:hAnsi="Times New Roman" w:cs="Times New Roman"/>
          <w:bCs/>
          <w:sz w:val="28"/>
          <w:szCs w:val="28"/>
          <w:lang w:val="en-US"/>
        </w:rPr>
        <w:t xml:space="preserve"> </w:t>
      </w:r>
      <w:r w:rsidR="00E37E21">
        <w:rPr>
          <w:rFonts w:ascii="Times New Roman" w:hAnsi="Times New Roman" w:cs="Times New Roman"/>
          <w:bCs/>
          <w:sz w:val="28"/>
          <w:szCs w:val="28"/>
          <w:lang w:val="en-US"/>
        </w:rPr>
        <w:t>government bodies</w:t>
      </w:r>
      <w:r w:rsidRPr="001C5664">
        <w:rPr>
          <w:rFonts w:ascii="Times New Roman" w:hAnsi="Times New Roman" w:cs="Times New Roman"/>
          <w:bCs/>
          <w:sz w:val="28"/>
          <w:szCs w:val="28"/>
          <w:lang w:val="en-US"/>
        </w:rPr>
        <w:t xml:space="preserve">, Local </w:t>
      </w:r>
      <w:r w:rsidR="001930AD">
        <w:rPr>
          <w:rFonts w:ascii="Times New Roman" w:hAnsi="Times New Roman" w:cs="Times New Roman"/>
          <w:bCs/>
          <w:sz w:val="28"/>
          <w:szCs w:val="28"/>
          <w:lang w:val="en-US"/>
        </w:rPr>
        <w:t>executive bodies</w:t>
      </w:r>
      <w:r w:rsidRPr="001C5664">
        <w:rPr>
          <w:rFonts w:ascii="Times New Roman" w:hAnsi="Times New Roman" w:cs="Times New Roman"/>
          <w:bCs/>
          <w:sz w:val="28"/>
          <w:szCs w:val="28"/>
          <w:lang w:val="en-US"/>
        </w:rPr>
        <w:t>, other government agencies</w:t>
      </w:r>
      <w:r w:rsidR="00425802">
        <w:rPr>
          <w:rFonts w:ascii="Times New Roman" w:hAnsi="Times New Roman" w:cs="Times New Roman"/>
          <w:bCs/>
          <w:sz w:val="28"/>
          <w:szCs w:val="28"/>
          <w:lang w:val="en-US"/>
        </w:rPr>
        <w:t xml:space="preserve">, </w:t>
      </w:r>
      <w:r w:rsidRPr="001C5664">
        <w:rPr>
          <w:rFonts w:ascii="Times New Roman" w:hAnsi="Times New Roman" w:cs="Times New Roman"/>
          <w:bCs/>
          <w:sz w:val="28"/>
          <w:szCs w:val="28"/>
          <w:lang w:val="en-US"/>
        </w:rPr>
        <w:t>departments</w:t>
      </w:r>
      <w:r w:rsidR="00425802">
        <w:rPr>
          <w:rFonts w:ascii="Times New Roman" w:hAnsi="Times New Roman" w:cs="Times New Roman"/>
          <w:bCs/>
          <w:sz w:val="28"/>
          <w:szCs w:val="28"/>
          <w:lang w:val="en-US"/>
        </w:rPr>
        <w:t xml:space="preserve"> and research institutes</w:t>
      </w:r>
      <w:r w:rsidRPr="001C5664">
        <w:rPr>
          <w:rFonts w:ascii="Times New Roman" w:hAnsi="Times New Roman" w:cs="Times New Roman"/>
          <w:bCs/>
          <w:sz w:val="28"/>
          <w:szCs w:val="28"/>
          <w:lang w:val="en-US"/>
        </w:rPr>
        <w:t>.</w:t>
      </w:r>
    </w:p>
    <w:p w14:paraId="11BEA4F6" w14:textId="5E287BA7" w:rsidR="008B0BF9" w:rsidRPr="00337AE5" w:rsidRDefault="00D2729A" w:rsidP="008B0BF9">
      <w:pPr>
        <w:spacing w:after="0" w:line="240" w:lineRule="auto"/>
        <w:ind w:firstLine="709"/>
        <w:jc w:val="both"/>
        <w:rPr>
          <w:rFonts w:ascii="Times New Roman" w:hAnsi="Times New Roman" w:cs="Times New Roman"/>
          <w:bCs/>
          <w:sz w:val="26"/>
          <w:szCs w:val="26"/>
          <w:lang w:val="en-US"/>
        </w:rPr>
      </w:pPr>
      <w:r w:rsidRPr="001651BA">
        <w:rPr>
          <w:rStyle w:val="af4"/>
          <w:rFonts w:eastAsiaTheme="minorHAnsi"/>
          <w:sz w:val="28"/>
          <w:szCs w:val="28"/>
          <w:lang w:val="en-US"/>
        </w:rPr>
        <w:t>Approbation of study results.</w:t>
      </w:r>
      <w:r>
        <w:rPr>
          <w:rStyle w:val="af4"/>
          <w:rFonts w:eastAsiaTheme="minorHAnsi"/>
          <w:lang w:val="en-US"/>
        </w:rPr>
        <w:t xml:space="preserve"> </w:t>
      </w:r>
      <w:r w:rsidR="008B0BF9" w:rsidRPr="008B0BF9">
        <w:rPr>
          <w:rFonts w:ascii="Times New Roman" w:hAnsi="Times New Roman" w:cs="Times New Roman"/>
          <w:bCs/>
          <w:sz w:val="28"/>
          <w:szCs w:val="28"/>
          <w:lang w:val="en-US"/>
        </w:rPr>
        <w:t>Basic research results were presented and discussed at conferences:</w:t>
      </w:r>
    </w:p>
    <w:p w14:paraId="5C37E47A" w14:textId="77777777" w:rsidR="0088640E" w:rsidRDefault="0088640E"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Pr>
          <w:rFonts w:ascii="Times New Roman" w:hAnsi="Times New Roman" w:cs="Times New Roman"/>
          <w:sz w:val="28"/>
          <w:szCs w:val="28"/>
          <w:lang w:val="en-US"/>
        </w:rPr>
        <w:t>Project Management Development – Practice and Perspectives 9</w:t>
      </w:r>
      <w:r w:rsidRPr="000A1712">
        <w:rPr>
          <w:rFonts w:ascii="Times New Roman" w:hAnsi="Times New Roman" w:cs="Times New Roman"/>
          <w:sz w:val="28"/>
          <w:szCs w:val="28"/>
          <w:vertAlign w:val="superscript"/>
          <w:lang w:val="en-US"/>
        </w:rPr>
        <w:t>th</w:t>
      </w:r>
      <w:r>
        <w:rPr>
          <w:rFonts w:ascii="Times New Roman" w:hAnsi="Times New Roman" w:cs="Times New Roman"/>
          <w:sz w:val="28"/>
          <w:szCs w:val="28"/>
          <w:lang w:val="en-US"/>
        </w:rPr>
        <w:t xml:space="preserve"> International Scientific Conference on Project Management in the Baltic Countries, </w:t>
      </w:r>
      <w:r w:rsidRPr="008F0609">
        <w:rPr>
          <w:rFonts w:ascii="Times New Roman" w:hAnsi="Times New Roman" w:cs="Times New Roman"/>
          <w:sz w:val="28"/>
          <w:szCs w:val="28"/>
          <w:lang w:val="en-US"/>
        </w:rPr>
        <w:t>Riga, Latvia, April 23-24, 2020</w:t>
      </w:r>
      <w:r>
        <w:rPr>
          <w:rFonts w:ascii="Times New Roman" w:hAnsi="Times New Roman" w:cs="Times New Roman"/>
          <w:sz w:val="28"/>
          <w:szCs w:val="28"/>
          <w:lang w:val="en-US"/>
        </w:rPr>
        <w:t>;</w:t>
      </w:r>
    </w:p>
    <w:p w14:paraId="3018DFB5" w14:textId="06BFACDB" w:rsidR="00D1121B" w:rsidRPr="00255636" w:rsidRDefault="00D1121B"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Proceedings of Satbayev Readings </w:t>
      </w:r>
      <w:r w:rsidRPr="00D1121B">
        <w:rPr>
          <w:rFonts w:ascii="Times New Roman" w:hAnsi="Times New Roman" w:cs="Times New Roman"/>
          <w:sz w:val="28"/>
          <w:szCs w:val="28"/>
          <w:lang w:val="en-US"/>
        </w:rPr>
        <w:t>«</w:t>
      </w:r>
      <w:r>
        <w:rPr>
          <w:rFonts w:ascii="Times New Roman" w:hAnsi="Times New Roman" w:cs="Times New Roman"/>
          <w:sz w:val="28"/>
          <w:szCs w:val="28"/>
          <w:lang w:val="en-US"/>
        </w:rPr>
        <w:t xml:space="preserve">Satbayev Readings </w:t>
      </w:r>
      <w:r w:rsidRPr="00D1121B">
        <w:rPr>
          <w:rFonts w:ascii="Times New Roman" w:hAnsi="Times New Roman" w:cs="Times New Roman"/>
          <w:sz w:val="28"/>
          <w:szCs w:val="28"/>
          <w:lang w:val="en-US"/>
        </w:rPr>
        <w:t>– 2020»</w:t>
      </w:r>
      <w:r>
        <w:rPr>
          <w:rFonts w:ascii="Times New Roman" w:hAnsi="Times New Roman" w:cs="Times New Roman"/>
          <w:sz w:val="28"/>
          <w:szCs w:val="28"/>
          <w:lang w:val="en-US"/>
        </w:rPr>
        <w:t xml:space="preserve"> Volume </w:t>
      </w:r>
      <w:r w:rsidRPr="007149FC">
        <w:rPr>
          <w:rFonts w:ascii="Times New Roman" w:hAnsi="Times New Roman" w:cs="Times New Roman"/>
          <w:sz w:val="28"/>
          <w:szCs w:val="28"/>
          <w:lang w:val="en-US"/>
        </w:rPr>
        <w:t>II</w:t>
      </w:r>
      <w:r w:rsidRPr="00D1121B">
        <w:rPr>
          <w:rFonts w:ascii="Times New Roman" w:hAnsi="Times New Roman" w:cs="Times New Roman"/>
          <w:sz w:val="28"/>
          <w:szCs w:val="28"/>
          <w:lang w:val="en-US"/>
        </w:rPr>
        <w:t>,</w:t>
      </w:r>
      <w:r>
        <w:rPr>
          <w:rFonts w:ascii="Times New Roman" w:hAnsi="Times New Roman" w:cs="Times New Roman"/>
          <w:sz w:val="28"/>
          <w:szCs w:val="28"/>
          <w:lang w:val="en-US"/>
        </w:rPr>
        <w:t xml:space="preserve"> RK, Almaty, 2020;</w:t>
      </w:r>
    </w:p>
    <w:p w14:paraId="5B0EDB4A" w14:textId="159C814B" w:rsidR="0088640E" w:rsidRPr="0009597D" w:rsidRDefault="0088640E"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sidRPr="008772CE">
        <w:rPr>
          <w:rFonts w:ascii="Times New Roman" w:hAnsi="Times New Roman" w:cs="Times New Roman"/>
          <w:sz w:val="28"/>
          <w:szCs w:val="28"/>
          <w:lang w:val="en-US"/>
        </w:rPr>
        <w:t xml:space="preserve">IEEE International Conference on Smart Information Systems and </w:t>
      </w:r>
      <w:r w:rsidRPr="0009597D">
        <w:rPr>
          <w:rFonts w:ascii="Times New Roman" w:hAnsi="Times New Roman" w:cs="Times New Roman"/>
          <w:sz w:val="28"/>
          <w:szCs w:val="28"/>
          <w:lang w:val="en-US"/>
        </w:rPr>
        <w:t>Technologies (SIST)</w:t>
      </w:r>
      <w:r w:rsidRPr="0009597D">
        <w:rPr>
          <w:lang w:val="en-US"/>
        </w:rPr>
        <w:t xml:space="preserve"> </w:t>
      </w:r>
      <w:r w:rsidRPr="0009597D">
        <w:rPr>
          <w:rFonts w:ascii="Times New Roman" w:hAnsi="Times New Roman" w:cs="Times New Roman"/>
          <w:sz w:val="28"/>
          <w:szCs w:val="28"/>
          <w:lang w:val="en-US"/>
        </w:rPr>
        <w:t>4-6 May 2023.</w:t>
      </w:r>
    </w:p>
    <w:p w14:paraId="11226BDA" w14:textId="0BBDB32D" w:rsidR="00D37091" w:rsidRPr="00FC7A0D" w:rsidRDefault="00C90FA7" w:rsidP="00FC7A0D">
      <w:pPr>
        <w:spacing w:after="0" w:line="240" w:lineRule="auto"/>
        <w:ind w:firstLine="709"/>
        <w:jc w:val="both"/>
        <w:rPr>
          <w:rFonts w:ascii="Times New Roman" w:hAnsi="Times New Roman" w:cs="Times New Roman"/>
          <w:sz w:val="28"/>
          <w:szCs w:val="28"/>
          <w:lang w:val="en-US"/>
        </w:rPr>
      </w:pPr>
      <w:r w:rsidRPr="00AA48F5">
        <w:rPr>
          <w:rFonts w:ascii="Times New Roman" w:hAnsi="Times New Roman" w:cs="Times New Roman"/>
          <w:sz w:val="28"/>
          <w:szCs w:val="28"/>
          <w:lang w:val="en-US"/>
        </w:rPr>
        <w:t>Materials and data of the research work were used within the framework of project</w:t>
      </w:r>
      <w:r w:rsidR="00C058CF" w:rsidRPr="00AA48F5">
        <w:rPr>
          <w:rFonts w:ascii="Times New Roman" w:hAnsi="Times New Roman" w:cs="Times New Roman"/>
          <w:sz w:val="28"/>
          <w:szCs w:val="28"/>
          <w:lang w:val="en-US"/>
        </w:rPr>
        <w:t>s</w:t>
      </w:r>
      <w:r w:rsidR="00627809" w:rsidRPr="00AA48F5">
        <w:rPr>
          <w:rFonts w:ascii="Times New Roman" w:hAnsi="Times New Roman" w:cs="Times New Roman"/>
          <w:sz w:val="28"/>
          <w:szCs w:val="28"/>
          <w:lang w:val="en-US"/>
        </w:rPr>
        <w:t xml:space="preserve"> No.</w:t>
      </w:r>
      <w:r w:rsidR="00C058CF" w:rsidRPr="00AA48F5">
        <w:rPr>
          <w:rFonts w:ascii="Times New Roman" w:hAnsi="Times New Roman" w:cs="Times New Roman"/>
          <w:sz w:val="28"/>
          <w:szCs w:val="28"/>
          <w:lang w:val="en-US"/>
        </w:rPr>
        <w:t xml:space="preserve">BR05236639 </w:t>
      </w:r>
      <w:r w:rsidR="002835D0" w:rsidRPr="00AA48F5">
        <w:rPr>
          <w:rFonts w:ascii="Times New Roman" w:hAnsi="Times New Roman" w:cs="Times New Roman"/>
          <w:sz w:val="28"/>
          <w:szCs w:val="28"/>
          <w:lang w:val="en-US"/>
        </w:rPr>
        <w:t>«</w:t>
      </w:r>
      <w:r w:rsidR="00C058CF" w:rsidRPr="00AA48F5">
        <w:rPr>
          <w:rFonts w:ascii="Times New Roman" w:hAnsi="Times New Roman" w:cs="Times New Roman"/>
          <w:sz w:val="28"/>
          <w:szCs w:val="28"/>
          <w:lang w:val="en-US"/>
        </w:rPr>
        <w:t>Kazakhstan’s path to a knowledge-intensive economy based on the third technological modernization: strategy, models and mechanisms of development</w:t>
      </w:r>
      <w:r w:rsidR="002835D0" w:rsidRPr="00AA48F5">
        <w:rPr>
          <w:rFonts w:ascii="Times New Roman" w:hAnsi="Times New Roman" w:cs="Times New Roman"/>
          <w:sz w:val="28"/>
          <w:szCs w:val="28"/>
          <w:lang w:val="en-US"/>
        </w:rPr>
        <w:t>»</w:t>
      </w:r>
      <w:r w:rsidR="00C058CF" w:rsidRPr="00AA48F5">
        <w:rPr>
          <w:rFonts w:ascii="Times New Roman" w:hAnsi="Times New Roman" w:cs="Times New Roman"/>
          <w:sz w:val="28"/>
          <w:szCs w:val="28"/>
          <w:lang w:val="en-US"/>
        </w:rPr>
        <w:t xml:space="preserve"> (2018-2020) and</w:t>
      </w:r>
      <w:r w:rsidR="00627809" w:rsidRPr="00AA48F5">
        <w:rPr>
          <w:rFonts w:ascii="Times New Roman" w:hAnsi="Times New Roman" w:cs="Times New Roman"/>
          <w:sz w:val="28"/>
          <w:szCs w:val="28"/>
          <w:lang w:val="en-US"/>
        </w:rPr>
        <w:t xml:space="preserve"> No.</w:t>
      </w:r>
      <w:r w:rsidR="00C058CF" w:rsidRPr="00AA48F5">
        <w:rPr>
          <w:rFonts w:ascii="Times New Roman" w:hAnsi="Times New Roman" w:cs="Times New Roman"/>
          <w:sz w:val="28"/>
          <w:szCs w:val="28"/>
          <w:lang w:val="en-US"/>
        </w:rPr>
        <w:t xml:space="preserve">BR10965247 </w:t>
      </w:r>
      <w:r w:rsidR="002835D0" w:rsidRPr="00AA48F5">
        <w:rPr>
          <w:rFonts w:ascii="Times New Roman" w:hAnsi="Times New Roman" w:cs="Times New Roman"/>
          <w:sz w:val="28"/>
          <w:szCs w:val="28"/>
          <w:lang w:val="en-US"/>
        </w:rPr>
        <w:t>«</w:t>
      </w:r>
      <w:r w:rsidR="00C058CF" w:rsidRPr="00AA48F5">
        <w:rPr>
          <w:rFonts w:ascii="Times New Roman" w:hAnsi="Times New Roman" w:cs="Times New Roman"/>
          <w:sz w:val="28"/>
          <w:szCs w:val="28"/>
          <w:lang w:val="en-US"/>
        </w:rPr>
        <w:t>Study of factors, features and dynamics of demographic processes, migration, urbanization in Kazakhstan, development of digital maps and forecasts</w:t>
      </w:r>
      <w:r w:rsidR="002835D0" w:rsidRPr="00AA48F5">
        <w:rPr>
          <w:rFonts w:ascii="Times New Roman" w:hAnsi="Times New Roman" w:cs="Times New Roman"/>
          <w:sz w:val="28"/>
          <w:szCs w:val="28"/>
          <w:lang w:val="en-US"/>
        </w:rPr>
        <w:t>»</w:t>
      </w:r>
      <w:r w:rsidR="00C058CF" w:rsidRPr="00AA48F5">
        <w:rPr>
          <w:rFonts w:ascii="Times New Roman" w:hAnsi="Times New Roman" w:cs="Times New Roman"/>
          <w:sz w:val="28"/>
          <w:szCs w:val="28"/>
          <w:lang w:val="en-US"/>
        </w:rPr>
        <w:t xml:space="preserve"> (2021-2023)</w:t>
      </w:r>
      <w:r w:rsidR="00FC7A0D" w:rsidRPr="00AA48F5">
        <w:rPr>
          <w:rFonts w:ascii="Times New Roman" w:hAnsi="Times New Roman" w:cs="Times New Roman"/>
          <w:sz w:val="28"/>
          <w:szCs w:val="28"/>
          <w:lang w:val="en-US"/>
        </w:rPr>
        <w:t xml:space="preserve"> of </w:t>
      </w:r>
      <w:r w:rsidR="00F26225" w:rsidRPr="00AA48F5">
        <w:rPr>
          <w:rFonts w:ascii="Times New Roman" w:hAnsi="Times New Roman" w:cs="Times New Roman"/>
          <w:sz w:val="28"/>
          <w:szCs w:val="28"/>
          <w:lang w:val="en-US"/>
        </w:rPr>
        <w:t xml:space="preserve">RSE «Institute of economics» </w:t>
      </w:r>
      <w:r w:rsidR="00E50D36" w:rsidRPr="00AA48F5">
        <w:rPr>
          <w:rFonts w:ascii="Times New Roman" w:hAnsi="Times New Roman" w:cs="Times New Roman"/>
          <w:sz w:val="28"/>
          <w:szCs w:val="28"/>
          <w:lang w:val="en-US"/>
        </w:rPr>
        <w:t xml:space="preserve">of </w:t>
      </w:r>
      <w:r w:rsidR="00F26225" w:rsidRPr="00AA48F5">
        <w:rPr>
          <w:rFonts w:ascii="Times New Roman" w:hAnsi="Times New Roman" w:cs="Times New Roman"/>
          <w:sz w:val="28"/>
          <w:szCs w:val="28"/>
          <w:lang w:val="en-US"/>
        </w:rPr>
        <w:t>Science Committee of the Ministry of Science and Higher Education of the Republic of Kazakhstan</w:t>
      </w:r>
      <w:r w:rsidRPr="00AA48F5">
        <w:rPr>
          <w:rFonts w:ascii="Times New Roman" w:hAnsi="Times New Roman" w:cs="Times New Roman"/>
          <w:sz w:val="28"/>
          <w:szCs w:val="28"/>
          <w:lang w:val="en-US"/>
        </w:rPr>
        <w:t xml:space="preserve">. The </w:t>
      </w:r>
      <w:r w:rsidR="00AE6B16" w:rsidRPr="00AA48F5">
        <w:rPr>
          <w:rFonts w:ascii="Times New Roman" w:hAnsi="Times New Roman" w:cs="Times New Roman"/>
          <w:sz w:val="28"/>
          <w:szCs w:val="28"/>
          <w:lang w:val="en-US"/>
        </w:rPr>
        <w:t>results</w:t>
      </w:r>
      <w:r w:rsidR="00AE6B16" w:rsidRPr="00C90FA7">
        <w:rPr>
          <w:rFonts w:ascii="Times New Roman" w:hAnsi="Times New Roman" w:cs="Times New Roman"/>
          <w:sz w:val="28"/>
          <w:szCs w:val="28"/>
          <w:lang w:val="en-US"/>
        </w:rPr>
        <w:t xml:space="preserve"> </w:t>
      </w:r>
      <w:r w:rsidRPr="00C90FA7">
        <w:rPr>
          <w:rFonts w:ascii="Times New Roman" w:hAnsi="Times New Roman" w:cs="Times New Roman"/>
          <w:sz w:val="28"/>
          <w:szCs w:val="28"/>
          <w:lang w:val="en-US"/>
        </w:rPr>
        <w:t>implementation is confirmed by the act.</w:t>
      </w:r>
    </w:p>
    <w:p w14:paraId="6C6C152F" w14:textId="29B35FC2" w:rsidR="00D37091" w:rsidRDefault="0068482B" w:rsidP="0088640E">
      <w:pPr>
        <w:spacing w:after="0" w:line="240" w:lineRule="auto"/>
        <w:ind w:firstLine="709"/>
        <w:jc w:val="both"/>
        <w:rPr>
          <w:rFonts w:ascii="Times New Roman" w:hAnsi="Times New Roman" w:cs="Times New Roman"/>
          <w:sz w:val="28"/>
          <w:szCs w:val="28"/>
          <w:lang w:val="en-US"/>
        </w:rPr>
      </w:pPr>
      <w:r w:rsidRPr="0068482B">
        <w:rPr>
          <w:rFonts w:ascii="Times New Roman" w:hAnsi="Times New Roman" w:cs="Times New Roman"/>
          <w:b/>
          <w:bCs/>
          <w:sz w:val="28"/>
          <w:szCs w:val="28"/>
          <w:lang w:val="en-US"/>
        </w:rPr>
        <w:t>Publications</w:t>
      </w:r>
      <w:r w:rsidRPr="00BC40C3">
        <w:rPr>
          <w:rFonts w:ascii="Times New Roman" w:hAnsi="Times New Roman" w:cs="Times New Roman"/>
          <w:b/>
          <w:bCs/>
          <w:sz w:val="28"/>
          <w:szCs w:val="28"/>
          <w:lang w:val="en-US"/>
        </w:rPr>
        <w:t>.</w:t>
      </w:r>
      <w:r w:rsidR="003253D1" w:rsidRPr="00BC40C3">
        <w:rPr>
          <w:rFonts w:ascii="Times New Roman" w:hAnsi="Times New Roman" w:cs="Times New Roman"/>
          <w:b/>
          <w:bCs/>
          <w:sz w:val="28"/>
          <w:szCs w:val="28"/>
          <w:lang w:val="en-US"/>
        </w:rPr>
        <w:t xml:space="preserve"> </w:t>
      </w:r>
      <w:r w:rsidR="003253D1" w:rsidRPr="003253D1">
        <w:rPr>
          <w:rFonts w:ascii="Times New Roman" w:hAnsi="Times New Roman" w:cs="Times New Roman"/>
          <w:sz w:val="28"/>
          <w:szCs w:val="28"/>
          <w:lang w:val="en-US"/>
        </w:rPr>
        <w:t xml:space="preserve">Basic </w:t>
      </w:r>
      <w:r w:rsidR="003253D1">
        <w:rPr>
          <w:rFonts w:ascii="Times New Roman" w:hAnsi="Times New Roman" w:cs="Times New Roman"/>
          <w:sz w:val="28"/>
          <w:szCs w:val="28"/>
          <w:lang w:val="en-US"/>
        </w:rPr>
        <w:t>results of research work were published:</w:t>
      </w:r>
    </w:p>
    <w:p w14:paraId="02BC1EB9" w14:textId="252DF52C" w:rsidR="003253D1" w:rsidRDefault="00EB47FE"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article in an international peer-reviewed scientific journal that has a </w:t>
      </w:r>
      <w:r w:rsidRPr="00EB47FE">
        <w:rPr>
          <w:rFonts w:ascii="Times New Roman" w:hAnsi="Times New Roman" w:cs="Times New Roman"/>
          <w:sz w:val="28"/>
          <w:szCs w:val="28"/>
          <w:lang w:val="en-US"/>
        </w:rPr>
        <w:t>CiteScore</w:t>
      </w:r>
      <w:r>
        <w:rPr>
          <w:rFonts w:ascii="Times New Roman" w:hAnsi="Times New Roman" w:cs="Times New Roman"/>
          <w:sz w:val="28"/>
          <w:szCs w:val="28"/>
          <w:lang w:val="en-US"/>
        </w:rPr>
        <w:t xml:space="preserve"> percentile </w:t>
      </w:r>
      <w:r w:rsidR="0092638F">
        <w:rPr>
          <w:rFonts w:ascii="Times New Roman" w:hAnsi="Times New Roman" w:cs="Times New Roman"/>
          <w:sz w:val="28"/>
          <w:szCs w:val="28"/>
          <w:lang w:val="en-US"/>
        </w:rPr>
        <w:t xml:space="preserve">of </w:t>
      </w:r>
      <w:r>
        <w:rPr>
          <w:rFonts w:ascii="Times New Roman" w:hAnsi="Times New Roman" w:cs="Times New Roman"/>
          <w:sz w:val="28"/>
          <w:szCs w:val="28"/>
          <w:lang w:val="en-US"/>
        </w:rPr>
        <w:t>at least 25 in the Scopus database;</w:t>
      </w:r>
    </w:p>
    <w:p w14:paraId="1FD9AB13" w14:textId="7C4A018E" w:rsidR="00EB47FE" w:rsidRDefault="00754AE5"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92638F">
        <w:rPr>
          <w:rFonts w:ascii="Times New Roman" w:hAnsi="Times New Roman" w:cs="Times New Roman"/>
          <w:sz w:val="28"/>
          <w:szCs w:val="28"/>
          <w:lang w:val="en-US"/>
        </w:rPr>
        <w:t xml:space="preserve"> articles in scientific publications recommended by the Committee for Quality Assurance in the Field of Science and </w:t>
      </w:r>
      <w:r w:rsidR="0092638F" w:rsidRPr="00F26225">
        <w:rPr>
          <w:rFonts w:ascii="Times New Roman" w:hAnsi="Times New Roman" w:cs="Times New Roman"/>
          <w:sz w:val="28"/>
          <w:szCs w:val="28"/>
          <w:lang w:val="en-US"/>
        </w:rPr>
        <w:t xml:space="preserve">Higher Education </w:t>
      </w:r>
      <w:r w:rsidR="0092638F">
        <w:rPr>
          <w:rFonts w:ascii="Times New Roman" w:hAnsi="Times New Roman" w:cs="Times New Roman"/>
          <w:sz w:val="28"/>
          <w:szCs w:val="28"/>
          <w:lang w:val="en-US"/>
        </w:rPr>
        <w:t xml:space="preserve">of the Ministry of Science and </w:t>
      </w:r>
      <w:r w:rsidR="0092638F" w:rsidRPr="00F26225">
        <w:rPr>
          <w:rFonts w:ascii="Times New Roman" w:hAnsi="Times New Roman" w:cs="Times New Roman"/>
          <w:sz w:val="28"/>
          <w:szCs w:val="28"/>
          <w:lang w:val="en-US"/>
        </w:rPr>
        <w:t>Higher Education of the Republic of Kazakhstan</w:t>
      </w:r>
      <w:r w:rsidR="0014139C">
        <w:rPr>
          <w:rFonts w:ascii="Times New Roman" w:hAnsi="Times New Roman" w:cs="Times New Roman"/>
          <w:sz w:val="28"/>
          <w:szCs w:val="28"/>
          <w:lang w:val="en-US"/>
        </w:rPr>
        <w:t>;</w:t>
      </w:r>
    </w:p>
    <w:p w14:paraId="68A03C02" w14:textId="3036E074" w:rsidR="0014139C" w:rsidRPr="00EB47FE" w:rsidRDefault="0014139C" w:rsidP="003401B5">
      <w:pPr>
        <w:pStyle w:val="a3"/>
        <w:numPr>
          <w:ilvl w:val="0"/>
          <w:numId w:val="43"/>
        </w:numPr>
        <w:spacing w:after="0" w:line="240" w:lineRule="auto"/>
        <w:ind w:left="0" w:firstLine="106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articles in </w:t>
      </w:r>
      <w:r w:rsidR="00DC6C56">
        <w:rPr>
          <w:rFonts w:ascii="Times New Roman" w:hAnsi="Times New Roman" w:cs="Times New Roman"/>
          <w:sz w:val="28"/>
          <w:szCs w:val="28"/>
          <w:lang w:val="en-US"/>
        </w:rPr>
        <w:t xml:space="preserve">collections of the above-mentioned international conferences. </w:t>
      </w:r>
    </w:p>
    <w:p w14:paraId="67244874" w14:textId="36542400" w:rsidR="00E245E9" w:rsidRPr="00A85317" w:rsidRDefault="002619AB" w:rsidP="00A85317">
      <w:pPr>
        <w:spacing w:after="0" w:line="240" w:lineRule="auto"/>
        <w:ind w:firstLine="709"/>
        <w:jc w:val="both"/>
        <w:rPr>
          <w:rFonts w:ascii="Times New Roman" w:hAnsi="Times New Roman" w:cs="Times New Roman"/>
          <w:bCs/>
          <w:sz w:val="28"/>
          <w:szCs w:val="28"/>
          <w:lang w:val="en-US"/>
        </w:rPr>
      </w:pPr>
      <w:r w:rsidRPr="00393E39">
        <w:rPr>
          <w:rFonts w:ascii="Times New Roman" w:hAnsi="Times New Roman" w:cs="Times New Roman"/>
          <w:b/>
          <w:sz w:val="28"/>
          <w:szCs w:val="28"/>
          <w:lang w:val="en-US"/>
        </w:rPr>
        <w:t>Structure of the thesis.</w:t>
      </w:r>
      <w:r w:rsidR="00E245E9" w:rsidRPr="00393E39">
        <w:rPr>
          <w:rFonts w:ascii="Times New Roman" w:hAnsi="Times New Roman" w:cs="Times New Roman"/>
          <w:b/>
          <w:sz w:val="28"/>
          <w:szCs w:val="28"/>
          <w:lang w:val="en-US"/>
        </w:rPr>
        <w:t xml:space="preserve"> </w:t>
      </w:r>
      <w:r w:rsidR="00E245E9" w:rsidRPr="00393E39">
        <w:rPr>
          <w:rFonts w:ascii="Times New Roman" w:hAnsi="Times New Roman" w:cs="Times New Roman"/>
          <w:bCs/>
          <w:sz w:val="28"/>
          <w:szCs w:val="28"/>
          <w:lang w:val="en-US"/>
        </w:rPr>
        <w:t xml:space="preserve">This thesis consists of five chapters (introduction, 1-3 chapters, and conclusion), references list, and appendixes. </w:t>
      </w:r>
      <w:r w:rsidR="00A85317" w:rsidRPr="00393E39">
        <w:rPr>
          <w:rFonts w:ascii="Times New Roman" w:hAnsi="Times New Roman" w:cs="Times New Roman"/>
          <w:bCs/>
          <w:sz w:val="28"/>
          <w:szCs w:val="28"/>
          <w:lang w:val="en-US"/>
        </w:rPr>
        <w:t>The total volume of the study is 1</w:t>
      </w:r>
      <w:r w:rsidR="007559A9" w:rsidRPr="00393E39">
        <w:rPr>
          <w:rFonts w:ascii="Times New Roman" w:hAnsi="Times New Roman" w:cs="Times New Roman"/>
          <w:bCs/>
          <w:sz w:val="28"/>
          <w:szCs w:val="28"/>
          <w:lang w:val="en-US"/>
        </w:rPr>
        <w:t>5</w:t>
      </w:r>
      <w:r w:rsidR="00DE0C19">
        <w:rPr>
          <w:rFonts w:ascii="Times New Roman" w:hAnsi="Times New Roman" w:cs="Times New Roman"/>
          <w:bCs/>
          <w:sz w:val="28"/>
          <w:szCs w:val="28"/>
          <w:lang w:val="en-US"/>
        </w:rPr>
        <w:t>1</w:t>
      </w:r>
      <w:r w:rsidR="00A85317" w:rsidRPr="00393E39">
        <w:rPr>
          <w:rFonts w:ascii="Times New Roman" w:hAnsi="Times New Roman" w:cs="Times New Roman"/>
          <w:bCs/>
          <w:sz w:val="28"/>
          <w:szCs w:val="28"/>
          <w:lang w:val="en-US"/>
        </w:rPr>
        <w:t xml:space="preserve"> pages of typewritten text, including 2</w:t>
      </w:r>
      <w:r w:rsidR="00C90353" w:rsidRPr="00393E39">
        <w:rPr>
          <w:rFonts w:ascii="Times New Roman" w:hAnsi="Times New Roman" w:cs="Times New Roman"/>
          <w:bCs/>
          <w:sz w:val="28"/>
          <w:szCs w:val="28"/>
          <w:lang w:val="en-US"/>
        </w:rPr>
        <w:t>2</w:t>
      </w:r>
      <w:r w:rsidR="00A85317" w:rsidRPr="00393E39">
        <w:rPr>
          <w:rFonts w:ascii="Times New Roman" w:hAnsi="Times New Roman" w:cs="Times New Roman"/>
          <w:bCs/>
          <w:sz w:val="28"/>
          <w:szCs w:val="28"/>
          <w:lang w:val="en-US"/>
        </w:rPr>
        <w:t xml:space="preserve"> tables and </w:t>
      </w:r>
      <w:r w:rsidR="000B2033" w:rsidRPr="00393E39">
        <w:rPr>
          <w:rFonts w:ascii="Times New Roman" w:hAnsi="Times New Roman" w:cs="Times New Roman"/>
          <w:bCs/>
          <w:sz w:val="28"/>
          <w:szCs w:val="28"/>
          <w:lang w:val="en-US"/>
        </w:rPr>
        <w:t>34</w:t>
      </w:r>
      <w:r w:rsidR="00A85317" w:rsidRPr="00393E39">
        <w:rPr>
          <w:rFonts w:ascii="Times New Roman" w:hAnsi="Times New Roman" w:cs="Times New Roman"/>
          <w:bCs/>
          <w:sz w:val="28"/>
          <w:szCs w:val="28"/>
          <w:lang w:val="en-US"/>
        </w:rPr>
        <w:t xml:space="preserve"> figures. The list of sources used contains 1</w:t>
      </w:r>
      <w:r w:rsidR="00BB4F41" w:rsidRPr="00393E39">
        <w:rPr>
          <w:rFonts w:ascii="Times New Roman" w:hAnsi="Times New Roman" w:cs="Times New Roman"/>
          <w:bCs/>
          <w:sz w:val="28"/>
          <w:szCs w:val="28"/>
          <w:lang w:val="en-US"/>
        </w:rPr>
        <w:t>7</w:t>
      </w:r>
      <w:r w:rsidR="007559A9" w:rsidRPr="00393E39">
        <w:rPr>
          <w:rFonts w:ascii="Times New Roman" w:hAnsi="Times New Roman" w:cs="Times New Roman"/>
          <w:bCs/>
          <w:sz w:val="28"/>
          <w:szCs w:val="28"/>
          <w:lang w:val="en-US"/>
        </w:rPr>
        <w:t>9</w:t>
      </w:r>
      <w:r w:rsidR="00A85317" w:rsidRPr="00393E39">
        <w:rPr>
          <w:rFonts w:ascii="Times New Roman" w:hAnsi="Times New Roman" w:cs="Times New Roman"/>
          <w:bCs/>
          <w:sz w:val="28"/>
          <w:szCs w:val="28"/>
          <w:lang w:val="en-US"/>
        </w:rPr>
        <w:t xml:space="preserve"> titles.</w:t>
      </w:r>
    </w:p>
    <w:p w14:paraId="3048B663" w14:textId="1167483B" w:rsidR="006B119E" w:rsidRPr="00BC40C3" w:rsidRDefault="006B119E" w:rsidP="006B119E">
      <w:pPr>
        <w:tabs>
          <w:tab w:val="left" w:pos="1134"/>
        </w:tabs>
        <w:spacing w:after="0" w:line="240" w:lineRule="auto"/>
        <w:jc w:val="both"/>
        <w:rPr>
          <w:rFonts w:ascii="Times New Roman" w:hAnsi="Times New Roman" w:cs="Times New Roman"/>
          <w:sz w:val="28"/>
          <w:szCs w:val="28"/>
          <w:lang w:val="en-US"/>
        </w:rPr>
      </w:pPr>
    </w:p>
    <w:p w14:paraId="19C940D6" w14:textId="46317ECB" w:rsidR="00CE1C7D" w:rsidRDefault="00CE1C7D" w:rsidP="006B119E">
      <w:pPr>
        <w:tabs>
          <w:tab w:val="left" w:pos="1134"/>
        </w:tabs>
        <w:spacing w:after="0" w:line="240" w:lineRule="auto"/>
        <w:jc w:val="both"/>
        <w:rPr>
          <w:rFonts w:ascii="Times New Roman" w:hAnsi="Times New Roman" w:cs="Times New Roman"/>
          <w:sz w:val="28"/>
          <w:szCs w:val="28"/>
          <w:lang w:val="en-US"/>
        </w:rPr>
      </w:pPr>
    </w:p>
    <w:p w14:paraId="73DA1A45" w14:textId="74A72776"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4BA1BDF9" w14:textId="02C111EB"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43D91A05" w14:textId="5AAEEEE6"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040FC41A" w14:textId="14AA6CB6"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69194D6B" w14:textId="60709671"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5A48610A" w14:textId="2158DA08"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68B13707" w14:textId="491D8877"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0D090B16" w14:textId="4A01C44B"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40D454FA" w14:textId="0FD89E23"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04376169" w14:textId="14CCBBDD"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0D4FC808" w14:textId="646F95E0"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27D5974E" w14:textId="189F2ECB"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2DD2E34F" w14:textId="34E1C74D"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54A796FC" w14:textId="1895ACFA" w:rsidR="00B144A4" w:rsidRDefault="00B144A4" w:rsidP="006B119E">
      <w:pPr>
        <w:tabs>
          <w:tab w:val="left" w:pos="1134"/>
        </w:tabs>
        <w:spacing w:after="0" w:line="240" w:lineRule="auto"/>
        <w:jc w:val="both"/>
        <w:rPr>
          <w:rFonts w:ascii="Times New Roman" w:hAnsi="Times New Roman" w:cs="Times New Roman"/>
          <w:sz w:val="28"/>
          <w:szCs w:val="28"/>
          <w:lang w:val="en-US"/>
        </w:rPr>
      </w:pPr>
    </w:p>
    <w:p w14:paraId="2972FC26" w14:textId="77777777" w:rsidR="00FB027E" w:rsidRPr="00BC40C3" w:rsidRDefault="00FB027E" w:rsidP="005B0176">
      <w:pPr>
        <w:pStyle w:val="ac"/>
        <w:tabs>
          <w:tab w:val="left" w:pos="140"/>
        </w:tabs>
        <w:spacing w:before="0" w:beforeAutospacing="0" w:after="0" w:afterAutospacing="0" w:line="256" w:lineRule="auto"/>
        <w:jc w:val="both"/>
        <w:rPr>
          <w:rFonts w:eastAsia="Calibri"/>
          <w:b/>
          <w:bCs/>
          <w:color w:val="000000" w:themeColor="text1"/>
          <w:kern w:val="24"/>
          <w:sz w:val="28"/>
          <w:szCs w:val="28"/>
          <w:lang w:val="en-US"/>
        </w:rPr>
      </w:pPr>
    </w:p>
    <w:p w14:paraId="2192AD20" w14:textId="4EFAA335" w:rsidR="00DB0AD7" w:rsidRPr="00033CF5" w:rsidRDefault="00DB0AD7" w:rsidP="00DB0AD7">
      <w:pPr>
        <w:pStyle w:val="ac"/>
        <w:tabs>
          <w:tab w:val="left" w:pos="140"/>
        </w:tabs>
        <w:spacing w:before="0" w:beforeAutospacing="0" w:after="0" w:afterAutospacing="0" w:line="256" w:lineRule="auto"/>
        <w:ind w:firstLine="706"/>
        <w:jc w:val="both"/>
        <w:rPr>
          <w:sz w:val="28"/>
          <w:szCs w:val="28"/>
          <w:lang w:val="en-US"/>
        </w:rPr>
      </w:pPr>
      <w:r w:rsidRPr="00033CF5">
        <w:rPr>
          <w:rFonts w:eastAsia="Calibri"/>
          <w:b/>
          <w:bCs/>
          <w:color w:val="000000" w:themeColor="text1"/>
          <w:kern w:val="24"/>
          <w:sz w:val="28"/>
          <w:szCs w:val="28"/>
          <w:lang w:val="en-US"/>
        </w:rPr>
        <w:t xml:space="preserve">1 </w:t>
      </w:r>
      <w:r w:rsidR="00A618B1" w:rsidRPr="00033CF5">
        <w:rPr>
          <w:rFonts w:eastAsia="Calibri"/>
          <w:b/>
          <w:bCs/>
          <w:color w:val="000000" w:themeColor="text1"/>
          <w:kern w:val="24"/>
          <w:sz w:val="28"/>
          <w:szCs w:val="28"/>
          <w:lang w:val="en-US"/>
        </w:rPr>
        <w:t xml:space="preserve">THEORETICAL AND METHODICAL BASIS OF </w:t>
      </w:r>
      <w:r w:rsidR="00033CF5" w:rsidRPr="00033CF5">
        <w:rPr>
          <w:rFonts w:eastAsia="Calibri"/>
          <w:b/>
          <w:bCs/>
          <w:color w:val="000000" w:themeColor="text1"/>
          <w:kern w:val="24"/>
          <w:sz w:val="28"/>
          <w:szCs w:val="28"/>
          <w:lang w:val="en-US"/>
        </w:rPr>
        <w:t xml:space="preserve">PROJECT APPROACH IN REGIONAL DEVELOPMENT AND GROWTH </w:t>
      </w:r>
    </w:p>
    <w:p w14:paraId="5F5F1B56" w14:textId="77777777" w:rsidR="008D2536" w:rsidRPr="00033CF5" w:rsidRDefault="008D2536" w:rsidP="00DB0AD7">
      <w:pPr>
        <w:pStyle w:val="ac"/>
        <w:spacing w:before="0" w:beforeAutospacing="0" w:after="0" w:afterAutospacing="0" w:line="256" w:lineRule="auto"/>
        <w:ind w:firstLine="720"/>
        <w:jc w:val="both"/>
        <w:rPr>
          <w:rFonts w:eastAsia="Calibri"/>
          <w:b/>
          <w:bCs/>
          <w:color w:val="000000" w:themeColor="text1"/>
          <w:kern w:val="24"/>
          <w:sz w:val="28"/>
          <w:szCs w:val="28"/>
          <w:lang w:val="en-US"/>
        </w:rPr>
      </w:pPr>
    </w:p>
    <w:p w14:paraId="572E81A1" w14:textId="0FAEFCB9" w:rsidR="00865F85" w:rsidRPr="00BC40C3" w:rsidRDefault="00DB0AD7" w:rsidP="00DB0AD7">
      <w:pPr>
        <w:pStyle w:val="ac"/>
        <w:spacing w:before="0" w:beforeAutospacing="0" w:after="0" w:afterAutospacing="0" w:line="256" w:lineRule="auto"/>
        <w:ind w:firstLine="720"/>
        <w:jc w:val="both"/>
        <w:rPr>
          <w:rFonts w:eastAsia="Calibri"/>
          <w:b/>
          <w:bCs/>
          <w:color w:val="000000" w:themeColor="text1"/>
          <w:kern w:val="24"/>
          <w:sz w:val="28"/>
          <w:szCs w:val="28"/>
          <w:lang w:val="en-US"/>
        </w:rPr>
      </w:pPr>
      <w:r w:rsidRPr="00865F85">
        <w:rPr>
          <w:rFonts w:eastAsia="Calibri"/>
          <w:b/>
          <w:bCs/>
          <w:color w:val="000000" w:themeColor="text1"/>
          <w:kern w:val="24"/>
          <w:sz w:val="28"/>
          <w:szCs w:val="28"/>
          <w:lang w:val="en-US"/>
        </w:rPr>
        <w:t xml:space="preserve">1.1 </w:t>
      </w:r>
      <w:r w:rsidR="00865F85" w:rsidRPr="00865F85">
        <w:rPr>
          <w:rFonts w:eastAsia="Calibri"/>
          <w:b/>
          <w:bCs/>
          <w:color w:val="000000" w:themeColor="text1"/>
          <w:kern w:val="24"/>
          <w:sz w:val="28"/>
          <w:szCs w:val="28"/>
          <w:lang w:val="en-US"/>
        </w:rPr>
        <w:t xml:space="preserve">Region as an object of management within the context of development and growth. </w:t>
      </w:r>
      <w:r w:rsidR="00865F85" w:rsidRPr="00BC40C3">
        <w:rPr>
          <w:rFonts w:eastAsia="Calibri"/>
          <w:b/>
          <w:bCs/>
          <w:color w:val="000000" w:themeColor="text1"/>
          <w:kern w:val="24"/>
          <w:sz w:val="28"/>
          <w:szCs w:val="28"/>
          <w:lang w:val="en-US"/>
        </w:rPr>
        <w:t>Regional diversity specificities of the Republic of Kazakhstan</w:t>
      </w:r>
    </w:p>
    <w:p w14:paraId="46F13806" w14:textId="77777777" w:rsidR="00ED449E" w:rsidRPr="00BC40C3" w:rsidRDefault="00ED449E" w:rsidP="00313324">
      <w:pPr>
        <w:pStyle w:val="ac"/>
        <w:spacing w:before="0" w:beforeAutospacing="0" w:after="0" w:afterAutospacing="0" w:line="256" w:lineRule="auto"/>
        <w:jc w:val="both"/>
        <w:rPr>
          <w:rFonts w:eastAsia="Calibri"/>
          <w:color w:val="000000" w:themeColor="text1"/>
          <w:kern w:val="24"/>
          <w:sz w:val="28"/>
          <w:szCs w:val="28"/>
          <w:lang w:val="en-US"/>
        </w:rPr>
      </w:pPr>
    </w:p>
    <w:p w14:paraId="2BE9EB3F" w14:textId="50279549" w:rsidR="00B32078" w:rsidRDefault="00FF2B08" w:rsidP="00AF0D5E">
      <w:pPr>
        <w:pStyle w:val="ac"/>
        <w:spacing w:before="0" w:beforeAutospacing="0" w:after="0" w:afterAutospacing="0"/>
        <w:ind w:firstLine="709"/>
        <w:jc w:val="both"/>
        <w:rPr>
          <w:rFonts w:eastAsia="Calibri"/>
          <w:color w:val="000000" w:themeColor="text1"/>
          <w:kern w:val="24"/>
          <w:sz w:val="28"/>
          <w:szCs w:val="28"/>
          <w:lang w:val="en-US"/>
        </w:rPr>
      </w:pPr>
      <w:r w:rsidRPr="00133AD0">
        <w:rPr>
          <w:rFonts w:eastAsia="Calibri"/>
          <w:color w:val="000000" w:themeColor="text1"/>
          <w:kern w:val="24"/>
          <w:sz w:val="28"/>
          <w:szCs w:val="28"/>
          <w:lang w:val="en-US"/>
        </w:rPr>
        <w:t>C</w:t>
      </w:r>
      <w:r>
        <w:rPr>
          <w:rFonts w:eastAsia="Calibri"/>
          <w:color w:val="000000" w:themeColor="text1"/>
          <w:kern w:val="24"/>
          <w:sz w:val="28"/>
          <w:szCs w:val="28"/>
          <w:lang w:val="en-US"/>
        </w:rPr>
        <w:t xml:space="preserve">ontemporary Kazakhstan </w:t>
      </w:r>
      <w:r w:rsidR="00133AD0" w:rsidRPr="00133AD0">
        <w:rPr>
          <w:rFonts w:eastAsia="Calibri"/>
          <w:color w:val="000000" w:themeColor="text1"/>
          <w:kern w:val="24"/>
          <w:sz w:val="28"/>
          <w:szCs w:val="28"/>
          <w:lang w:val="en-US"/>
        </w:rPr>
        <w:t>is characterized by an exceptional diversity of regions that demonstrate d</w:t>
      </w:r>
      <w:r w:rsidR="00133AD0">
        <w:rPr>
          <w:rFonts w:eastAsia="Calibri"/>
          <w:color w:val="000000" w:themeColor="text1"/>
          <w:kern w:val="24"/>
          <w:sz w:val="28"/>
          <w:szCs w:val="28"/>
          <w:lang w:val="en-US"/>
        </w:rPr>
        <w:t xml:space="preserve">issimilar </w:t>
      </w:r>
      <w:r w:rsidR="00133AD0" w:rsidRPr="00133AD0">
        <w:rPr>
          <w:rFonts w:eastAsia="Calibri"/>
          <w:color w:val="000000" w:themeColor="text1"/>
          <w:kern w:val="24"/>
          <w:sz w:val="28"/>
          <w:szCs w:val="28"/>
          <w:lang w:val="en-US"/>
        </w:rPr>
        <w:t>conditions and characteristics of economic activity, different levels of development, structure</w:t>
      </w:r>
      <w:r w:rsidR="0018750C">
        <w:rPr>
          <w:rFonts w:eastAsia="Calibri"/>
          <w:color w:val="000000" w:themeColor="text1"/>
          <w:kern w:val="24"/>
          <w:sz w:val="28"/>
          <w:szCs w:val="28"/>
          <w:lang w:val="en-US"/>
        </w:rPr>
        <w:t xml:space="preserve"> of economic management</w:t>
      </w:r>
      <w:r w:rsidR="00133AD0" w:rsidRPr="00133AD0">
        <w:rPr>
          <w:rFonts w:eastAsia="Calibri"/>
          <w:color w:val="000000" w:themeColor="text1"/>
          <w:kern w:val="24"/>
          <w:sz w:val="28"/>
          <w:szCs w:val="28"/>
          <w:lang w:val="en-US"/>
        </w:rPr>
        <w:t xml:space="preserve"> and speciali</w:t>
      </w:r>
      <w:r w:rsidR="00065C6F">
        <w:rPr>
          <w:rFonts w:eastAsia="Calibri"/>
          <w:color w:val="000000" w:themeColor="text1"/>
          <w:kern w:val="24"/>
          <w:sz w:val="28"/>
          <w:szCs w:val="28"/>
          <w:lang w:val="en-US"/>
        </w:rPr>
        <w:t>s</w:t>
      </w:r>
      <w:r w:rsidR="00133AD0" w:rsidRPr="00133AD0">
        <w:rPr>
          <w:rFonts w:eastAsia="Calibri"/>
          <w:color w:val="000000" w:themeColor="text1"/>
          <w:kern w:val="24"/>
          <w:sz w:val="28"/>
          <w:szCs w:val="28"/>
          <w:lang w:val="en-US"/>
        </w:rPr>
        <w:t>ation. The regions of Kazakhstan have different starting positions, natural resources, geographical location, climatic factors, production potential and infrastructure.</w:t>
      </w:r>
    </w:p>
    <w:p w14:paraId="29A250B3" w14:textId="306CFC51" w:rsidR="00D035A0" w:rsidRPr="00BC40C3" w:rsidRDefault="00D035A0" w:rsidP="00AF0D5E">
      <w:pPr>
        <w:pStyle w:val="ac"/>
        <w:spacing w:before="0" w:beforeAutospacing="0" w:after="0" w:afterAutospacing="0"/>
        <w:ind w:firstLine="709"/>
        <w:jc w:val="both"/>
        <w:rPr>
          <w:rFonts w:eastAsia="Calibri"/>
          <w:color w:val="000000" w:themeColor="text1"/>
          <w:kern w:val="24"/>
          <w:sz w:val="28"/>
          <w:szCs w:val="28"/>
          <w:lang w:val="en-US"/>
        </w:rPr>
      </w:pPr>
      <w:r w:rsidRPr="00D035A0">
        <w:rPr>
          <w:rFonts w:eastAsia="Calibri"/>
          <w:color w:val="000000" w:themeColor="text1"/>
          <w:kern w:val="24"/>
          <w:sz w:val="28"/>
          <w:szCs w:val="28"/>
          <w:lang w:val="en-US"/>
        </w:rPr>
        <w:t xml:space="preserve">The </w:t>
      </w:r>
      <w:r w:rsidR="00D702BD">
        <w:rPr>
          <w:rFonts w:eastAsia="Calibri"/>
          <w:color w:val="000000" w:themeColor="text1"/>
          <w:kern w:val="24"/>
          <w:sz w:val="28"/>
          <w:szCs w:val="28"/>
          <w:lang w:val="en-US"/>
        </w:rPr>
        <w:t>notion</w:t>
      </w:r>
      <w:r w:rsidRPr="00D035A0">
        <w:rPr>
          <w:rFonts w:eastAsia="Calibri"/>
          <w:color w:val="000000" w:themeColor="text1"/>
          <w:kern w:val="24"/>
          <w:sz w:val="28"/>
          <w:szCs w:val="28"/>
          <w:lang w:val="en-US"/>
        </w:rPr>
        <w:t xml:space="preserve"> of territorial </w:t>
      </w:r>
      <w:r w:rsidR="0019172E" w:rsidRPr="0019172E">
        <w:rPr>
          <w:rFonts w:eastAsia="Calibri"/>
          <w:color w:val="000000" w:themeColor="text1"/>
          <w:kern w:val="24"/>
          <w:sz w:val="28"/>
          <w:szCs w:val="28"/>
          <w:lang w:val="en-US"/>
        </w:rPr>
        <w:t>ar</w:t>
      </w:r>
      <w:r w:rsidR="0019172E">
        <w:rPr>
          <w:rFonts w:eastAsia="Calibri"/>
          <w:color w:val="000000" w:themeColor="text1"/>
          <w:kern w:val="24"/>
          <w:sz w:val="28"/>
          <w:szCs w:val="28"/>
          <w:lang w:val="en-US"/>
        </w:rPr>
        <w:t>ea</w:t>
      </w:r>
      <w:r w:rsidRPr="00D035A0">
        <w:rPr>
          <w:rFonts w:eastAsia="Calibri"/>
          <w:color w:val="000000" w:themeColor="text1"/>
          <w:kern w:val="24"/>
          <w:sz w:val="28"/>
          <w:szCs w:val="28"/>
          <w:lang w:val="en-US"/>
        </w:rPr>
        <w:t xml:space="preserve">, its structure and management system, region as a point of </w:t>
      </w:r>
      <w:r w:rsidR="0019172E" w:rsidRPr="00D035A0">
        <w:rPr>
          <w:rFonts w:eastAsia="Calibri"/>
          <w:color w:val="000000" w:themeColor="text1"/>
          <w:kern w:val="24"/>
          <w:sz w:val="28"/>
          <w:szCs w:val="28"/>
          <w:lang w:val="en-US"/>
        </w:rPr>
        <w:t xml:space="preserve">functional and economic processes </w:t>
      </w:r>
      <w:r w:rsidRPr="00D035A0">
        <w:rPr>
          <w:rFonts w:eastAsia="Calibri"/>
          <w:color w:val="000000" w:themeColor="text1"/>
          <w:kern w:val="24"/>
          <w:sz w:val="28"/>
          <w:szCs w:val="28"/>
          <w:lang w:val="en-US"/>
        </w:rPr>
        <w:t>localization</w:t>
      </w:r>
      <w:r w:rsidR="00CE725C" w:rsidRPr="0075587E">
        <w:rPr>
          <w:rFonts w:eastAsia="Calibri"/>
          <w:color w:val="000000" w:themeColor="text1"/>
          <w:kern w:val="24"/>
          <w:sz w:val="28"/>
          <w:szCs w:val="28"/>
          <w:lang w:val="en-US"/>
        </w:rPr>
        <w:t>,</w:t>
      </w:r>
      <w:r w:rsidRPr="00D035A0">
        <w:rPr>
          <w:rFonts w:eastAsia="Calibri"/>
          <w:color w:val="000000" w:themeColor="text1"/>
          <w:kern w:val="24"/>
          <w:sz w:val="28"/>
          <w:szCs w:val="28"/>
          <w:lang w:val="en-US"/>
        </w:rPr>
        <w:t xml:space="preserve"> is included in the basic conceptual apparatus of regional economy. Depending on goals, objectives, subject of research and need </w:t>
      </w:r>
      <w:r w:rsidR="00CE725C">
        <w:rPr>
          <w:rFonts w:eastAsia="Calibri"/>
          <w:color w:val="000000" w:themeColor="text1"/>
          <w:kern w:val="24"/>
          <w:sz w:val="28"/>
          <w:szCs w:val="28"/>
          <w:lang w:val="en-US"/>
        </w:rPr>
        <w:t>of</w:t>
      </w:r>
      <w:r w:rsidRPr="00D035A0">
        <w:rPr>
          <w:rFonts w:eastAsia="Calibri"/>
          <w:color w:val="000000" w:themeColor="text1"/>
          <w:kern w:val="24"/>
          <w:sz w:val="28"/>
          <w:szCs w:val="28"/>
          <w:lang w:val="en-US"/>
        </w:rPr>
        <w:t xml:space="preserve"> management practice, </w:t>
      </w:r>
      <w:r w:rsidRPr="001D6C3A">
        <w:rPr>
          <w:rFonts w:eastAsia="Calibri"/>
          <w:color w:val="000000" w:themeColor="text1"/>
          <w:kern w:val="24"/>
          <w:sz w:val="28"/>
          <w:szCs w:val="28"/>
          <w:lang w:val="en-US"/>
        </w:rPr>
        <w:t>certain</w:t>
      </w:r>
      <w:r w:rsidRPr="00D035A0">
        <w:rPr>
          <w:rFonts w:eastAsia="Calibri"/>
          <w:color w:val="000000" w:themeColor="text1"/>
          <w:kern w:val="24"/>
          <w:sz w:val="28"/>
          <w:szCs w:val="28"/>
          <w:lang w:val="en-US"/>
        </w:rPr>
        <w:t xml:space="preserve"> principles </w:t>
      </w:r>
      <w:r w:rsidR="00AF7C85" w:rsidRPr="00AF7C85">
        <w:rPr>
          <w:rFonts w:eastAsia="Calibri"/>
          <w:color w:val="000000" w:themeColor="text1"/>
          <w:kern w:val="24"/>
          <w:sz w:val="28"/>
          <w:szCs w:val="28"/>
          <w:lang w:val="en-US"/>
        </w:rPr>
        <w:t>for identifying regions are applied</w:t>
      </w:r>
      <w:r w:rsidRPr="00D035A0">
        <w:rPr>
          <w:rFonts w:eastAsia="Calibri"/>
          <w:color w:val="000000" w:themeColor="text1"/>
          <w:kern w:val="24"/>
          <w:sz w:val="28"/>
          <w:szCs w:val="28"/>
          <w:lang w:val="en-US"/>
        </w:rPr>
        <w:t xml:space="preserve">. Academician A.G. Granberg notes: </w:t>
      </w:r>
      <w:r w:rsidR="009F3C4D" w:rsidRPr="00AF7C85">
        <w:rPr>
          <w:rFonts w:eastAsia="Calibri"/>
          <w:color w:val="000000" w:themeColor="text1"/>
          <w:kern w:val="24"/>
          <w:sz w:val="28"/>
          <w:szCs w:val="28"/>
          <w:lang w:val="en-US"/>
        </w:rPr>
        <w:t>«</w:t>
      </w:r>
      <w:r w:rsidRPr="00D035A0">
        <w:rPr>
          <w:rFonts w:eastAsia="Calibri"/>
          <w:color w:val="000000" w:themeColor="text1"/>
          <w:kern w:val="24"/>
          <w:sz w:val="28"/>
          <w:szCs w:val="28"/>
          <w:lang w:val="en-US"/>
        </w:rPr>
        <w:t xml:space="preserve">... for the economy, the most important is </w:t>
      </w:r>
      <w:r w:rsidR="005F5A0C" w:rsidRPr="005F5A0C">
        <w:rPr>
          <w:rFonts w:eastAsia="Calibri"/>
          <w:color w:val="000000" w:themeColor="text1"/>
          <w:kern w:val="24"/>
          <w:sz w:val="28"/>
          <w:szCs w:val="28"/>
          <w:lang w:val="en-US"/>
        </w:rPr>
        <w:t xml:space="preserve">singling out regions from the perspective of </w:t>
      </w:r>
      <w:r w:rsidRPr="00D035A0">
        <w:rPr>
          <w:rFonts w:eastAsia="Calibri"/>
          <w:color w:val="000000" w:themeColor="text1"/>
          <w:kern w:val="24"/>
          <w:sz w:val="28"/>
          <w:szCs w:val="28"/>
          <w:lang w:val="en-US"/>
        </w:rPr>
        <w:t xml:space="preserve">administrative and economic management, the place in </w:t>
      </w:r>
      <w:r w:rsidR="00054DAA">
        <w:rPr>
          <w:rFonts w:eastAsia="Calibri"/>
          <w:color w:val="000000" w:themeColor="text1"/>
          <w:kern w:val="24"/>
          <w:sz w:val="28"/>
          <w:szCs w:val="28"/>
          <w:lang w:val="en-US"/>
        </w:rPr>
        <w:t xml:space="preserve">the </w:t>
      </w:r>
      <w:r w:rsidRPr="00D035A0">
        <w:rPr>
          <w:rFonts w:eastAsia="Calibri"/>
          <w:color w:val="000000" w:themeColor="text1"/>
          <w:kern w:val="24"/>
          <w:sz w:val="28"/>
          <w:szCs w:val="28"/>
          <w:lang w:val="en-US"/>
        </w:rPr>
        <w:t>territorial division of labor, functioning of labor markets, goods and services, typicality of socio-economic difficulties, etc.</w:t>
      </w:r>
      <w:r w:rsidR="0075587E" w:rsidRPr="0075587E">
        <w:rPr>
          <w:rFonts w:eastAsia="Calibri"/>
          <w:color w:val="000000" w:themeColor="text1"/>
          <w:kern w:val="24"/>
          <w:sz w:val="28"/>
          <w:szCs w:val="28"/>
          <w:lang w:val="en-US"/>
        </w:rPr>
        <w:t>»</w:t>
      </w:r>
      <w:r w:rsidRPr="00D035A0">
        <w:rPr>
          <w:rFonts w:eastAsia="Calibri"/>
          <w:color w:val="000000" w:themeColor="text1"/>
          <w:kern w:val="24"/>
          <w:sz w:val="28"/>
          <w:szCs w:val="28"/>
          <w:lang w:val="en-US"/>
        </w:rPr>
        <w:t xml:space="preserve"> </w:t>
      </w:r>
      <w:r w:rsidRPr="00BC40C3">
        <w:rPr>
          <w:rFonts w:eastAsia="Calibri"/>
          <w:color w:val="000000" w:themeColor="text1"/>
          <w:kern w:val="24"/>
          <w:sz w:val="28"/>
          <w:szCs w:val="28"/>
          <w:lang w:val="en-US"/>
        </w:rPr>
        <w:t>[</w:t>
      </w:r>
      <w:r w:rsidR="00703E15" w:rsidRPr="00612AE4">
        <w:rPr>
          <w:rFonts w:eastAsia="Calibri"/>
          <w:color w:val="000000" w:themeColor="text1"/>
          <w:kern w:val="24"/>
          <w:sz w:val="28"/>
          <w:szCs w:val="28"/>
          <w:lang w:val="en-US"/>
        </w:rPr>
        <w:t>4</w:t>
      </w:r>
      <w:r w:rsidRPr="00BC40C3">
        <w:rPr>
          <w:rFonts w:eastAsia="Calibri"/>
          <w:color w:val="000000" w:themeColor="text1"/>
          <w:kern w:val="24"/>
          <w:sz w:val="28"/>
          <w:szCs w:val="28"/>
          <w:lang w:val="en-US"/>
        </w:rPr>
        <w:t>].</w:t>
      </w:r>
    </w:p>
    <w:p w14:paraId="1DB1A216" w14:textId="2C9A49B1" w:rsidR="00054DAA" w:rsidRPr="009D6772" w:rsidRDefault="009D6772"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In</w:t>
      </w:r>
      <w:r w:rsidRPr="009D6772">
        <w:rPr>
          <w:rFonts w:eastAsia="Calibri"/>
          <w:color w:val="000000" w:themeColor="text1"/>
          <w:kern w:val="24"/>
          <w:sz w:val="28"/>
          <w:szCs w:val="28"/>
          <w:lang w:val="en-US"/>
        </w:rPr>
        <w:t xml:space="preserve"> </w:t>
      </w:r>
      <w:r>
        <w:rPr>
          <w:rFonts w:eastAsia="Calibri"/>
          <w:color w:val="000000" w:themeColor="text1"/>
          <w:kern w:val="24"/>
          <w:sz w:val="28"/>
          <w:szCs w:val="28"/>
          <w:lang w:val="en-US"/>
        </w:rPr>
        <w:t xml:space="preserve">this thesis, the concepts of region, territory and oblast </w:t>
      </w:r>
      <w:r w:rsidR="000B0FDF" w:rsidRPr="008B7E97">
        <w:rPr>
          <w:rFonts w:eastAsia="Calibri"/>
          <w:color w:val="000000" w:themeColor="text1"/>
          <w:kern w:val="24"/>
          <w:sz w:val="28"/>
          <w:szCs w:val="28"/>
          <w:lang w:val="en-US"/>
        </w:rPr>
        <w:t>a</w:t>
      </w:r>
      <w:r w:rsidR="000B0FDF">
        <w:rPr>
          <w:rFonts w:eastAsia="Calibri"/>
          <w:color w:val="000000" w:themeColor="text1"/>
          <w:kern w:val="24"/>
          <w:sz w:val="28"/>
          <w:szCs w:val="28"/>
          <w:lang w:val="en-US"/>
        </w:rPr>
        <w:t>re being</w:t>
      </w:r>
      <w:r>
        <w:rPr>
          <w:rFonts w:eastAsia="Calibri"/>
          <w:color w:val="000000" w:themeColor="text1"/>
          <w:kern w:val="24"/>
          <w:sz w:val="28"/>
          <w:szCs w:val="28"/>
          <w:lang w:val="en-US"/>
        </w:rPr>
        <w:t xml:space="preserve"> used. Other notions </w:t>
      </w:r>
      <w:r w:rsidRPr="009D6772">
        <w:rPr>
          <w:rFonts w:eastAsia="Calibri"/>
          <w:color w:val="000000" w:themeColor="text1"/>
          <w:kern w:val="24"/>
          <w:sz w:val="28"/>
          <w:szCs w:val="28"/>
          <w:lang w:val="en-US"/>
        </w:rPr>
        <w:t xml:space="preserve">related to theories of regional management and development, such as </w:t>
      </w:r>
      <w:r w:rsidR="005C5306" w:rsidRPr="005C5306">
        <w:rPr>
          <w:rFonts w:eastAsia="Calibri"/>
          <w:color w:val="000000" w:themeColor="text1"/>
          <w:kern w:val="24"/>
          <w:sz w:val="28"/>
          <w:szCs w:val="28"/>
          <w:lang w:val="en-US"/>
        </w:rPr>
        <w:t>«</w:t>
      </w:r>
      <w:r w:rsidR="005C5306">
        <w:rPr>
          <w:rFonts w:eastAsia="Calibri"/>
          <w:color w:val="000000" w:themeColor="text1"/>
          <w:kern w:val="24"/>
          <w:sz w:val="28"/>
          <w:szCs w:val="28"/>
          <w:lang w:val="en-US"/>
        </w:rPr>
        <w:t>aquatory</w:t>
      </w:r>
      <w:r w:rsidR="005C5306" w:rsidRPr="005C5306">
        <w:rPr>
          <w:rFonts w:eastAsia="Calibri"/>
          <w:color w:val="000000" w:themeColor="text1"/>
          <w:kern w:val="24"/>
          <w:sz w:val="28"/>
          <w:szCs w:val="28"/>
          <w:lang w:val="en-US"/>
        </w:rPr>
        <w:t>»</w:t>
      </w:r>
      <w:r w:rsidRPr="009D6772">
        <w:rPr>
          <w:rFonts w:eastAsia="Calibri"/>
          <w:color w:val="000000" w:themeColor="text1"/>
          <w:kern w:val="24"/>
          <w:sz w:val="28"/>
          <w:szCs w:val="28"/>
          <w:lang w:val="en-US"/>
        </w:rPr>
        <w:t xml:space="preserve">, </w:t>
      </w:r>
      <w:r w:rsidR="005C5306" w:rsidRPr="005C5306">
        <w:rPr>
          <w:rFonts w:eastAsia="Calibri"/>
          <w:color w:val="000000" w:themeColor="text1"/>
          <w:kern w:val="24"/>
          <w:sz w:val="28"/>
          <w:szCs w:val="28"/>
          <w:lang w:val="en-US"/>
        </w:rPr>
        <w:t>«</w:t>
      </w:r>
      <w:r w:rsidRPr="009D6772">
        <w:rPr>
          <w:rFonts w:eastAsia="Calibri"/>
          <w:color w:val="000000" w:themeColor="text1"/>
          <w:kern w:val="24"/>
          <w:sz w:val="28"/>
          <w:szCs w:val="28"/>
          <w:lang w:val="en-US"/>
        </w:rPr>
        <w:t>geotor</w:t>
      </w:r>
      <w:r w:rsidR="00017958">
        <w:rPr>
          <w:rFonts w:eastAsia="Calibri"/>
          <w:color w:val="000000" w:themeColor="text1"/>
          <w:kern w:val="24"/>
          <w:sz w:val="28"/>
          <w:szCs w:val="28"/>
          <w:lang w:val="en-US"/>
        </w:rPr>
        <w:t>y</w:t>
      </w:r>
      <w:r w:rsidR="005C5306" w:rsidRPr="005C5306">
        <w:rPr>
          <w:rFonts w:eastAsia="Calibri"/>
          <w:color w:val="000000" w:themeColor="text1"/>
          <w:kern w:val="24"/>
          <w:sz w:val="28"/>
          <w:szCs w:val="28"/>
          <w:lang w:val="en-US"/>
        </w:rPr>
        <w:t>»</w:t>
      </w:r>
      <w:r w:rsidRPr="009D6772">
        <w:rPr>
          <w:rFonts w:eastAsia="Calibri"/>
          <w:color w:val="000000" w:themeColor="text1"/>
          <w:kern w:val="24"/>
          <w:sz w:val="28"/>
          <w:szCs w:val="28"/>
          <w:lang w:val="en-US"/>
        </w:rPr>
        <w:t xml:space="preserve">, </w:t>
      </w:r>
      <w:r w:rsidR="005C5306" w:rsidRPr="005C5306">
        <w:rPr>
          <w:rFonts w:eastAsia="Calibri"/>
          <w:color w:val="000000" w:themeColor="text1"/>
          <w:kern w:val="24"/>
          <w:sz w:val="28"/>
          <w:szCs w:val="28"/>
          <w:lang w:val="en-US"/>
        </w:rPr>
        <w:t>«</w:t>
      </w:r>
      <w:r w:rsidRPr="009D6772">
        <w:rPr>
          <w:rFonts w:eastAsia="Calibri"/>
          <w:color w:val="000000" w:themeColor="text1"/>
          <w:kern w:val="24"/>
          <w:sz w:val="28"/>
          <w:szCs w:val="28"/>
          <w:lang w:val="en-US"/>
        </w:rPr>
        <w:t>aerotory</w:t>
      </w:r>
      <w:r w:rsidR="005C5306" w:rsidRPr="005C5306">
        <w:rPr>
          <w:rFonts w:eastAsia="Calibri"/>
          <w:color w:val="000000" w:themeColor="text1"/>
          <w:kern w:val="24"/>
          <w:sz w:val="28"/>
          <w:szCs w:val="28"/>
          <w:lang w:val="en-US"/>
        </w:rPr>
        <w:t>»</w:t>
      </w:r>
      <w:r w:rsidRPr="009D6772">
        <w:rPr>
          <w:rFonts w:eastAsia="Calibri"/>
          <w:color w:val="000000" w:themeColor="text1"/>
          <w:kern w:val="24"/>
          <w:sz w:val="28"/>
          <w:szCs w:val="28"/>
          <w:lang w:val="en-US"/>
        </w:rPr>
        <w:t xml:space="preserve"> are not </w:t>
      </w:r>
      <w:r>
        <w:rPr>
          <w:rFonts w:eastAsia="Calibri"/>
          <w:color w:val="000000" w:themeColor="text1"/>
          <w:kern w:val="24"/>
          <w:sz w:val="28"/>
          <w:szCs w:val="28"/>
          <w:lang w:val="en-US"/>
        </w:rPr>
        <w:t>applied</w:t>
      </w:r>
      <w:r w:rsidRPr="009D6772">
        <w:rPr>
          <w:rFonts w:eastAsia="Calibri"/>
          <w:color w:val="000000" w:themeColor="text1"/>
          <w:kern w:val="24"/>
          <w:sz w:val="28"/>
          <w:szCs w:val="28"/>
          <w:lang w:val="en-US"/>
        </w:rPr>
        <w:t xml:space="preserve"> in this work.</w:t>
      </w:r>
    </w:p>
    <w:p w14:paraId="2C79DEE2" w14:textId="26402D4E" w:rsidR="00017958" w:rsidRPr="00D64496" w:rsidRDefault="00D64496" w:rsidP="00AF0D5E">
      <w:pPr>
        <w:pStyle w:val="ac"/>
        <w:spacing w:before="0" w:beforeAutospacing="0" w:after="0" w:afterAutospacing="0"/>
        <w:ind w:firstLine="709"/>
        <w:jc w:val="both"/>
        <w:rPr>
          <w:rFonts w:eastAsia="Calibri"/>
          <w:color w:val="000000" w:themeColor="text1"/>
          <w:kern w:val="24"/>
          <w:sz w:val="28"/>
          <w:szCs w:val="28"/>
          <w:lang w:val="en-US"/>
        </w:rPr>
      </w:pPr>
      <w:r w:rsidRPr="00D64496">
        <w:rPr>
          <w:rFonts w:eastAsia="Calibri"/>
          <w:color w:val="000000" w:themeColor="text1"/>
          <w:kern w:val="24"/>
          <w:sz w:val="28"/>
          <w:szCs w:val="28"/>
          <w:lang w:val="en-US"/>
        </w:rPr>
        <w:t xml:space="preserve">To solve problems of </w:t>
      </w:r>
      <w:r w:rsidR="00284413">
        <w:rPr>
          <w:rFonts w:eastAsia="Calibri"/>
          <w:color w:val="000000" w:themeColor="text1"/>
          <w:kern w:val="24"/>
          <w:sz w:val="28"/>
          <w:szCs w:val="28"/>
          <w:lang w:val="en-US"/>
        </w:rPr>
        <w:t>present</w:t>
      </w:r>
      <w:r w:rsidRPr="00D64496">
        <w:rPr>
          <w:rFonts w:eastAsia="Calibri"/>
          <w:color w:val="000000" w:themeColor="text1"/>
          <w:kern w:val="24"/>
          <w:sz w:val="28"/>
          <w:szCs w:val="28"/>
          <w:lang w:val="en-US"/>
        </w:rPr>
        <w:t xml:space="preserve"> </w:t>
      </w:r>
      <w:r w:rsidR="00284413" w:rsidRPr="00D64496">
        <w:rPr>
          <w:rFonts w:eastAsia="Calibri"/>
          <w:color w:val="000000" w:themeColor="text1"/>
          <w:kern w:val="24"/>
          <w:sz w:val="28"/>
          <w:szCs w:val="28"/>
          <w:lang w:val="en-US"/>
        </w:rPr>
        <w:t>r</w:t>
      </w:r>
      <w:r w:rsidR="00284413">
        <w:rPr>
          <w:rFonts w:eastAsia="Calibri"/>
          <w:color w:val="000000" w:themeColor="text1"/>
          <w:kern w:val="24"/>
          <w:sz w:val="28"/>
          <w:szCs w:val="28"/>
          <w:lang w:val="en-US"/>
        </w:rPr>
        <w:t>esearch</w:t>
      </w:r>
      <w:r w:rsidRPr="00D64496">
        <w:rPr>
          <w:rFonts w:eastAsia="Calibri"/>
          <w:color w:val="000000" w:themeColor="text1"/>
          <w:kern w:val="24"/>
          <w:sz w:val="28"/>
          <w:szCs w:val="28"/>
          <w:lang w:val="en-US"/>
        </w:rPr>
        <w:t xml:space="preserve">, we consider </w:t>
      </w:r>
      <w:r w:rsidR="00284413">
        <w:rPr>
          <w:rFonts w:eastAsia="Calibri"/>
          <w:color w:val="000000" w:themeColor="text1"/>
          <w:kern w:val="24"/>
          <w:sz w:val="28"/>
          <w:szCs w:val="28"/>
          <w:lang w:val="en-US"/>
        </w:rPr>
        <w:t>a</w:t>
      </w:r>
      <w:r w:rsidRPr="00D64496">
        <w:rPr>
          <w:rFonts w:eastAsia="Calibri"/>
          <w:color w:val="000000" w:themeColor="text1"/>
          <w:kern w:val="24"/>
          <w:sz w:val="28"/>
          <w:szCs w:val="28"/>
          <w:lang w:val="en-US"/>
        </w:rPr>
        <w:t xml:space="preserve"> concept of «region» as an object of management. Studying content of this concept is necessary because its meaning and interpretation influence</w:t>
      </w:r>
      <w:r w:rsidR="00284413">
        <w:rPr>
          <w:rFonts w:eastAsia="Calibri"/>
          <w:color w:val="000000" w:themeColor="text1"/>
          <w:kern w:val="24"/>
          <w:sz w:val="28"/>
          <w:szCs w:val="28"/>
          <w:lang w:val="en-US"/>
        </w:rPr>
        <w:t>s</w:t>
      </w:r>
      <w:r w:rsidR="00BA3C80">
        <w:rPr>
          <w:rFonts w:eastAsia="Calibri"/>
          <w:color w:val="000000" w:themeColor="text1"/>
          <w:kern w:val="24"/>
          <w:sz w:val="28"/>
          <w:szCs w:val="28"/>
          <w:lang w:val="en-US"/>
        </w:rPr>
        <w:t xml:space="preserve"> </w:t>
      </w:r>
      <w:r w:rsidRPr="00D64496">
        <w:rPr>
          <w:rFonts w:eastAsia="Calibri"/>
          <w:color w:val="000000" w:themeColor="text1"/>
          <w:kern w:val="24"/>
          <w:sz w:val="28"/>
          <w:szCs w:val="28"/>
          <w:lang w:val="en-US"/>
        </w:rPr>
        <w:t>goals of regional project management.</w:t>
      </w:r>
    </w:p>
    <w:p w14:paraId="37C399B5" w14:textId="1F14CCBE" w:rsidR="00304F7F" w:rsidRPr="000233A5" w:rsidRDefault="00735BB4"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There </w:t>
      </w:r>
      <w:r w:rsidR="006F1C1F">
        <w:rPr>
          <w:rFonts w:eastAsia="Calibri"/>
          <w:color w:val="000000" w:themeColor="text1"/>
          <w:kern w:val="24"/>
          <w:sz w:val="28"/>
          <w:szCs w:val="28"/>
          <w:lang w:val="en-US"/>
        </w:rPr>
        <w:t>exist</w:t>
      </w:r>
      <w:r w:rsidR="00216136">
        <w:rPr>
          <w:rFonts w:eastAsia="Calibri"/>
          <w:color w:val="000000" w:themeColor="text1"/>
          <w:kern w:val="24"/>
          <w:sz w:val="28"/>
          <w:szCs w:val="28"/>
          <w:lang w:val="en-US"/>
        </w:rPr>
        <w:t>s</w:t>
      </w:r>
      <w:r>
        <w:rPr>
          <w:rFonts w:eastAsia="Calibri"/>
          <w:color w:val="000000" w:themeColor="text1"/>
          <w:kern w:val="24"/>
          <w:sz w:val="28"/>
          <w:szCs w:val="28"/>
          <w:lang w:val="en-US"/>
        </w:rPr>
        <w:t xml:space="preserve"> </w:t>
      </w:r>
      <w:r w:rsidR="00EA1E30" w:rsidRPr="00EA1E30">
        <w:rPr>
          <w:rFonts w:eastAsia="Calibri"/>
          <w:color w:val="000000" w:themeColor="text1"/>
          <w:kern w:val="24"/>
          <w:sz w:val="28"/>
          <w:szCs w:val="28"/>
          <w:lang w:val="en-US"/>
        </w:rPr>
        <w:t xml:space="preserve">plethora of </w:t>
      </w:r>
      <w:r w:rsidRPr="00D64496">
        <w:rPr>
          <w:rFonts w:eastAsia="Calibri"/>
          <w:color w:val="000000" w:themeColor="text1"/>
          <w:kern w:val="24"/>
          <w:sz w:val="28"/>
          <w:szCs w:val="28"/>
          <w:lang w:val="en-US"/>
        </w:rPr>
        <w:t>interpretation</w:t>
      </w:r>
      <w:r w:rsidR="008046D5">
        <w:rPr>
          <w:rFonts w:eastAsia="Calibri"/>
          <w:color w:val="000000" w:themeColor="text1"/>
          <w:kern w:val="24"/>
          <w:sz w:val="28"/>
          <w:szCs w:val="28"/>
          <w:lang w:val="en-US"/>
        </w:rPr>
        <w:t xml:space="preserve">s of region concept. </w:t>
      </w:r>
      <w:r w:rsidR="00D81149" w:rsidRPr="00D81149">
        <w:rPr>
          <w:rFonts w:eastAsia="Calibri"/>
          <w:color w:val="000000" w:themeColor="text1"/>
          <w:kern w:val="24"/>
          <w:sz w:val="28"/>
          <w:szCs w:val="28"/>
          <w:lang w:val="en-US"/>
        </w:rPr>
        <w:t xml:space="preserve">So, at the moment </w:t>
      </w:r>
      <w:r w:rsidR="00604D5E" w:rsidRPr="00D81149">
        <w:rPr>
          <w:rFonts w:eastAsia="Calibri"/>
          <w:color w:val="000000" w:themeColor="text1"/>
          <w:kern w:val="24"/>
          <w:sz w:val="28"/>
          <w:szCs w:val="28"/>
          <w:lang w:val="en-US"/>
        </w:rPr>
        <w:t xml:space="preserve">definitions </w:t>
      </w:r>
      <w:r w:rsidR="00604D5E">
        <w:rPr>
          <w:rFonts w:eastAsia="Calibri"/>
          <w:color w:val="000000" w:themeColor="text1"/>
          <w:kern w:val="24"/>
          <w:sz w:val="28"/>
          <w:szCs w:val="28"/>
          <w:lang w:val="en-US"/>
        </w:rPr>
        <w:t xml:space="preserve">amount to </w:t>
      </w:r>
      <w:r w:rsidR="007E3E34" w:rsidRPr="00D81149">
        <w:rPr>
          <w:rFonts w:eastAsia="Calibri"/>
          <w:color w:val="000000" w:themeColor="text1"/>
          <w:kern w:val="24"/>
          <w:sz w:val="28"/>
          <w:szCs w:val="28"/>
          <w:lang w:val="en-US"/>
        </w:rPr>
        <w:t>about 100</w:t>
      </w:r>
      <w:r w:rsidR="00D81149" w:rsidRPr="00D81149">
        <w:rPr>
          <w:rFonts w:eastAsia="Calibri"/>
          <w:color w:val="000000" w:themeColor="text1"/>
          <w:kern w:val="24"/>
          <w:sz w:val="28"/>
          <w:szCs w:val="28"/>
          <w:lang w:val="en-US"/>
        </w:rPr>
        <w:t xml:space="preserve">. </w:t>
      </w:r>
      <w:r w:rsidR="00D10287">
        <w:rPr>
          <w:rFonts w:eastAsia="Calibri"/>
          <w:color w:val="000000" w:themeColor="text1"/>
          <w:kern w:val="24"/>
          <w:sz w:val="28"/>
          <w:szCs w:val="28"/>
          <w:lang w:val="en-US"/>
        </w:rPr>
        <w:t>We</w:t>
      </w:r>
      <w:r w:rsidR="00D81149" w:rsidRPr="00D81149">
        <w:rPr>
          <w:rFonts w:eastAsia="Calibri"/>
          <w:color w:val="000000" w:themeColor="text1"/>
          <w:kern w:val="24"/>
          <w:sz w:val="28"/>
          <w:szCs w:val="28"/>
          <w:lang w:val="en-US"/>
        </w:rPr>
        <w:t xml:space="preserve"> </w:t>
      </w:r>
      <w:r w:rsidR="00D10287">
        <w:rPr>
          <w:rFonts w:eastAsia="Calibri"/>
          <w:color w:val="000000" w:themeColor="text1"/>
          <w:kern w:val="24"/>
          <w:sz w:val="28"/>
          <w:szCs w:val="28"/>
          <w:lang w:val="en-US"/>
        </w:rPr>
        <w:t>examine</w:t>
      </w:r>
      <w:r w:rsidR="00D81149" w:rsidRPr="00D81149">
        <w:rPr>
          <w:rFonts w:eastAsia="Calibri"/>
          <w:color w:val="000000" w:themeColor="text1"/>
          <w:kern w:val="24"/>
          <w:sz w:val="28"/>
          <w:szCs w:val="28"/>
          <w:lang w:val="en-US"/>
        </w:rPr>
        <w:t xml:space="preserve"> </w:t>
      </w:r>
      <w:r w:rsidR="000233A5">
        <w:rPr>
          <w:rFonts w:eastAsia="Calibri"/>
          <w:color w:val="000000" w:themeColor="text1"/>
          <w:kern w:val="24"/>
          <w:sz w:val="28"/>
          <w:szCs w:val="28"/>
          <w:lang w:val="en-US"/>
        </w:rPr>
        <w:t>basic</w:t>
      </w:r>
      <w:r w:rsidR="00D81149" w:rsidRPr="00D81149">
        <w:rPr>
          <w:rFonts w:eastAsia="Calibri"/>
          <w:color w:val="000000" w:themeColor="text1"/>
          <w:kern w:val="24"/>
          <w:sz w:val="28"/>
          <w:szCs w:val="28"/>
          <w:lang w:val="en-US"/>
        </w:rPr>
        <w:t xml:space="preserve"> definitions presented in scientific literature.</w:t>
      </w:r>
    </w:p>
    <w:p w14:paraId="27976D48" w14:textId="1ABF446C" w:rsidR="00D10287" w:rsidRPr="00220430" w:rsidRDefault="00965CFA"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R</w:t>
      </w:r>
      <w:r w:rsidR="00220430" w:rsidRPr="00220430">
        <w:rPr>
          <w:rFonts w:eastAsia="Calibri"/>
          <w:color w:val="000000" w:themeColor="text1"/>
          <w:kern w:val="24"/>
          <w:sz w:val="28"/>
          <w:szCs w:val="28"/>
          <w:lang w:val="en-US"/>
        </w:rPr>
        <w:t xml:space="preserve">egion (from Latin </w:t>
      </w:r>
      <w:r w:rsidR="00B31B02">
        <w:rPr>
          <w:rFonts w:eastAsia="Calibri"/>
          <w:color w:val="000000" w:themeColor="text1"/>
          <w:kern w:val="24"/>
          <w:sz w:val="28"/>
          <w:szCs w:val="28"/>
          <w:lang w:val="en-US"/>
        </w:rPr>
        <w:t xml:space="preserve">it </w:t>
      </w:r>
      <w:r w:rsidR="00220430">
        <w:rPr>
          <w:rFonts w:eastAsia="Calibri"/>
          <w:color w:val="000000" w:themeColor="text1"/>
          <w:kern w:val="24"/>
          <w:sz w:val="28"/>
          <w:szCs w:val="28"/>
          <w:lang w:val="en-US"/>
        </w:rPr>
        <w:t xml:space="preserve">is a </w:t>
      </w:r>
      <w:r w:rsidR="00220430" w:rsidRPr="00220430">
        <w:rPr>
          <w:rFonts w:eastAsia="Calibri"/>
          <w:color w:val="000000" w:themeColor="text1"/>
          <w:kern w:val="24"/>
          <w:sz w:val="28"/>
          <w:szCs w:val="28"/>
          <w:lang w:val="en-US"/>
        </w:rPr>
        <w:t xml:space="preserve">region, </w:t>
      </w:r>
      <w:r w:rsidR="00220430">
        <w:rPr>
          <w:rFonts w:eastAsia="Calibri"/>
          <w:color w:val="000000" w:themeColor="text1"/>
          <w:kern w:val="24"/>
          <w:sz w:val="28"/>
          <w:szCs w:val="28"/>
          <w:lang w:val="en-US"/>
        </w:rPr>
        <w:t>oblast</w:t>
      </w:r>
      <w:r w:rsidR="00220430" w:rsidRPr="00220430">
        <w:rPr>
          <w:rFonts w:eastAsia="Calibri"/>
          <w:color w:val="000000" w:themeColor="text1"/>
          <w:kern w:val="24"/>
          <w:sz w:val="28"/>
          <w:szCs w:val="28"/>
          <w:lang w:val="en-US"/>
        </w:rPr>
        <w:t>, locality,</w:t>
      </w:r>
      <w:r w:rsidR="00220430">
        <w:rPr>
          <w:rFonts w:eastAsia="Calibri"/>
          <w:color w:val="000000" w:themeColor="text1"/>
          <w:kern w:val="24"/>
          <w:sz w:val="28"/>
          <w:szCs w:val="28"/>
          <w:lang w:val="en-US"/>
        </w:rPr>
        <w:t xml:space="preserve"> area,</w:t>
      </w:r>
      <w:r w:rsidR="00220430" w:rsidRPr="00220430">
        <w:rPr>
          <w:rFonts w:eastAsia="Calibri"/>
          <w:color w:val="000000" w:themeColor="text1"/>
          <w:kern w:val="24"/>
          <w:sz w:val="28"/>
          <w:szCs w:val="28"/>
          <w:lang w:val="en-US"/>
        </w:rPr>
        <w:t xml:space="preserve"> country) is a limited territory with </w:t>
      </w:r>
      <w:r w:rsidR="00BD6B73">
        <w:rPr>
          <w:rFonts w:eastAsia="Calibri"/>
          <w:color w:val="000000" w:themeColor="text1"/>
          <w:kern w:val="24"/>
          <w:sz w:val="28"/>
          <w:szCs w:val="28"/>
          <w:lang w:val="en-US"/>
        </w:rPr>
        <w:t>particular</w:t>
      </w:r>
      <w:r w:rsidR="00220430" w:rsidRPr="00220430">
        <w:rPr>
          <w:rFonts w:eastAsia="Calibri"/>
          <w:color w:val="000000" w:themeColor="text1"/>
          <w:kern w:val="24"/>
          <w:sz w:val="28"/>
          <w:szCs w:val="28"/>
          <w:lang w:val="en-US"/>
        </w:rPr>
        <w:t xml:space="preserve"> and specific economic, natural-geographical, socio-demographic and historical conditions of functioning and development.</w:t>
      </w:r>
    </w:p>
    <w:p w14:paraId="25C0D0C6" w14:textId="66D34935" w:rsidR="00965CFA" w:rsidRPr="00BD6B73" w:rsidRDefault="000F4442" w:rsidP="00AF0D5E">
      <w:pPr>
        <w:pStyle w:val="ac"/>
        <w:spacing w:before="0" w:beforeAutospacing="0" w:after="0" w:afterAutospacing="0"/>
        <w:ind w:firstLine="720"/>
        <w:jc w:val="both"/>
        <w:rPr>
          <w:rFonts w:eastAsia="Calibri"/>
          <w:color w:val="000000" w:themeColor="text1"/>
          <w:kern w:val="24"/>
          <w:sz w:val="28"/>
          <w:szCs w:val="28"/>
          <w:lang w:val="en-US"/>
        </w:rPr>
      </w:pPr>
      <w:r w:rsidRPr="000F4442">
        <w:rPr>
          <w:rFonts w:eastAsia="Calibri"/>
          <w:color w:val="000000" w:themeColor="text1"/>
          <w:kern w:val="24"/>
          <w:sz w:val="28"/>
          <w:szCs w:val="28"/>
          <w:lang w:val="en-US"/>
        </w:rPr>
        <w:t>A. Markusen describes a region as a synthetic concept</w:t>
      </w:r>
      <w:r>
        <w:rPr>
          <w:rFonts w:eastAsia="Calibri"/>
          <w:color w:val="000000" w:themeColor="text1"/>
          <w:kern w:val="24"/>
          <w:sz w:val="28"/>
          <w:szCs w:val="28"/>
          <w:lang w:val="en-US"/>
        </w:rPr>
        <w:t>ion</w:t>
      </w:r>
      <w:r w:rsidRPr="000F4442">
        <w:rPr>
          <w:rFonts w:eastAsia="Calibri"/>
          <w:color w:val="000000" w:themeColor="text1"/>
          <w:kern w:val="24"/>
          <w:sz w:val="28"/>
          <w:szCs w:val="28"/>
          <w:lang w:val="en-US"/>
        </w:rPr>
        <w:t xml:space="preserve">, </w:t>
      </w:r>
      <w:r w:rsidR="00B30F1E">
        <w:rPr>
          <w:rFonts w:eastAsia="Calibri"/>
          <w:color w:val="000000" w:themeColor="text1"/>
          <w:kern w:val="24"/>
          <w:sz w:val="28"/>
          <w:szCs w:val="28"/>
          <w:lang w:val="en-US"/>
        </w:rPr>
        <w:t>in particular</w:t>
      </w:r>
      <w:r w:rsidRPr="000F4442">
        <w:rPr>
          <w:rFonts w:eastAsia="Calibri"/>
          <w:color w:val="000000" w:themeColor="text1"/>
          <w:kern w:val="24"/>
          <w:sz w:val="28"/>
          <w:szCs w:val="28"/>
          <w:lang w:val="en-US"/>
        </w:rPr>
        <w:t xml:space="preserve"> </w:t>
      </w:r>
      <w:r w:rsidR="00711C2C" w:rsidRPr="00711C2C">
        <w:rPr>
          <w:rFonts w:eastAsia="Calibri"/>
          <w:color w:val="000000" w:themeColor="text1"/>
          <w:kern w:val="24"/>
          <w:sz w:val="28"/>
          <w:szCs w:val="28"/>
          <w:lang w:val="en-US"/>
        </w:rPr>
        <w:t>«</w:t>
      </w:r>
      <w:r w:rsidRPr="000F4442">
        <w:rPr>
          <w:rFonts w:eastAsia="Calibri"/>
          <w:color w:val="000000" w:themeColor="text1"/>
          <w:kern w:val="24"/>
          <w:sz w:val="28"/>
          <w:szCs w:val="28"/>
          <w:lang w:val="en-US"/>
        </w:rPr>
        <w:t>a historically evolving compact territorial community that contains physical content, a socio-economic, political and cultural environment, as well as a spatial structure, different from other regions and territorial units, such as a city or nation</w:t>
      </w:r>
      <w:r w:rsidR="00711C2C" w:rsidRPr="00711C2C">
        <w:rPr>
          <w:rFonts w:eastAsia="Calibri"/>
          <w:color w:val="000000" w:themeColor="text1"/>
          <w:kern w:val="24"/>
          <w:sz w:val="28"/>
          <w:szCs w:val="28"/>
          <w:lang w:val="en-US"/>
        </w:rPr>
        <w:t>»</w:t>
      </w:r>
      <w:r w:rsidRPr="000F4442">
        <w:rPr>
          <w:rFonts w:eastAsia="Calibri"/>
          <w:color w:val="000000" w:themeColor="text1"/>
          <w:kern w:val="24"/>
          <w:sz w:val="28"/>
          <w:szCs w:val="28"/>
          <w:lang w:val="en-US"/>
        </w:rPr>
        <w:t xml:space="preserve"> [</w:t>
      </w:r>
      <w:r w:rsidR="00CC7225" w:rsidRPr="00CC7225">
        <w:rPr>
          <w:rFonts w:eastAsia="Calibri"/>
          <w:color w:val="000000" w:themeColor="text1"/>
          <w:kern w:val="24"/>
          <w:sz w:val="28"/>
          <w:szCs w:val="28"/>
          <w:lang w:val="en-US"/>
        </w:rPr>
        <w:t>5</w:t>
      </w:r>
      <w:r w:rsidRPr="000F4442">
        <w:rPr>
          <w:rFonts w:eastAsia="Calibri"/>
          <w:color w:val="000000" w:themeColor="text1"/>
          <w:kern w:val="24"/>
          <w:sz w:val="28"/>
          <w:szCs w:val="28"/>
          <w:lang w:val="en-US"/>
        </w:rPr>
        <w:t>]. According to this definition, regions were formed on the basis of ethnic groups living in the same territory and interconnected by socio-economic interests.</w:t>
      </w:r>
    </w:p>
    <w:p w14:paraId="57FC0911" w14:textId="47426170" w:rsidR="00574C58" w:rsidRPr="00BC40C3" w:rsidRDefault="0055752A" w:rsidP="00AF0D5E">
      <w:pPr>
        <w:pStyle w:val="ac"/>
        <w:spacing w:before="0" w:beforeAutospacing="0" w:after="0" w:afterAutospacing="0"/>
        <w:ind w:firstLine="720"/>
        <w:jc w:val="both"/>
        <w:rPr>
          <w:rFonts w:eastAsia="Calibri"/>
          <w:color w:val="000000" w:themeColor="text1"/>
          <w:kern w:val="24"/>
          <w:sz w:val="28"/>
          <w:szCs w:val="28"/>
          <w:lang w:val="en-US"/>
        </w:rPr>
      </w:pPr>
      <w:r w:rsidRPr="000D457A">
        <w:rPr>
          <w:rFonts w:eastAsia="Calibri"/>
          <w:color w:val="000000" w:themeColor="text1"/>
          <w:kern w:val="24"/>
          <w:sz w:val="28"/>
          <w:szCs w:val="28"/>
          <w:lang w:val="en-US"/>
        </w:rPr>
        <w:t>Fujita</w:t>
      </w:r>
      <w:r>
        <w:rPr>
          <w:rFonts w:eastAsia="Calibri"/>
          <w:color w:val="000000" w:themeColor="text1"/>
          <w:kern w:val="24"/>
          <w:sz w:val="28"/>
          <w:szCs w:val="28"/>
          <w:lang w:val="en-US"/>
        </w:rPr>
        <w:t xml:space="preserve"> and</w:t>
      </w:r>
      <w:r w:rsidRPr="000D457A">
        <w:rPr>
          <w:rFonts w:eastAsia="Calibri"/>
          <w:color w:val="000000" w:themeColor="text1"/>
          <w:kern w:val="24"/>
          <w:sz w:val="28"/>
          <w:szCs w:val="28"/>
          <w:lang w:val="en-US"/>
        </w:rPr>
        <w:t xml:space="preserve"> Krugman </w:t>
      </w:r>
      <w:r w:rsidR="00084359" w:rsidRPr="000D457A">
        <w:rPr>
          <w:rFonts w:eastAsia="Calibri"/>
          <w:color w:val="000000" w:themeColor="text1"/>
          <w:kern w:val="24"/>
          <w:sz w:val="28"/>
          <w:szCs w:val="28"/>
          <w:lang w:val="en-US"/>
        </w:rPr>
        <w:t>present</w:t>
      </w:r>
      <w:r w:rsidR="000D457A" w:rsidRPr="000D457A">
        <w:rPr>
          <w:rFonts w:eastAsia="Calibri"/>
          <w:color w:val="000000" w:themeColor="text1"/>
          <w:kern w:val="24"/>
          <w:sz w:val="28"/>
          <w:szCs w:val="28"/>
          <w:lang w:val="en-US"/>
        </w:rPr>
        <w:t xml:space="preserve"> region as a spatial specific formation, diverse </w:t>
      </w:r>
      <w:r w:rsidR="00604320">
        <w:rPr>
          <w:rFonts w:eastAsia="Calibri"/>
          <w:color w:val="000000" w:themeColor="text1"/>
          <w:kern w:val="24"/>
          <w:sz w:val="28"/>
          <w:szCs w:val="28"/>
          <w:lang w:val="en-US"/>
        </w:rPr>
        <w:t>by</w:t>
      </w:r>
      <w:r w:rsidR="000D457A" w:rsidRPr="000D457A">
        <w:rPr>
          <w:rFonts w:eastAsia="Calibri"/>
          <w:color w:val="000000" w:themeColor="text1"/>
          <w:kern w:val="24"/>
          <w:sz w:val="28"/>
          <w:szCs w:val="28"/>
          <w:lang w:val="en-US"/>
        </w:rPr>
        <w:t xml:space="preserve"> scale (ranging from groups of </w:t>
      </w:r>
      <w:r w:rsidR="002646E3">
        <w:rPr>
          <w:rFonts w:eastAsia="Calibri"/>
          <w:color w:val="000000" w:themeColor="text1"/>
          <w:kern w:val="24"/>
          <w:sz w:val="28"/>
          <w:szCs w:val="28"/>
          <w:lang w:val="en-US"/>
        </w:rPr>
        <w:t>adjacent</w:t>
      </w:r>
      <w:r w:rsidR="000D457A" w:rsidRPr="000D457A">
        <w:rPr>
          <w:rFonts w:eastAsia="Calibri"/>
          <w:color w:val="000000" w:themeColor="text1"/>
          <w:kern w:val="24"/>
          <w:sz w:val="28"/>
          <w:szCs w:val="28"/>
          <w:lang w:val="en-US"/>
        </w:rPr>
        <w:t xml:space="preserve"> states to small</w:t>
      </w:r>
      <w:r w:rsidR="007B7F9C" w:rsidRPr="007B7F9C">
        <w:rPr>
          <w:rFonts w:eastAsia="Calibri"/>
          <w:color w:val="000000" w:themeColor="text1"/>
          <w:kern w:val="24"/>
          <w:sz w:val="28"/>
          <w:szCs w:val="28"/>
          <w:lang w:val="en-US"/>
        </w:rPr>
        <w:t xml:space="preserve"> </w:t>
      </w:r>
      <w:r w:rsidR="007B7F9C">
        <w:rPr>
          <w:rFonts w:eastAsia="Calibri"/>
          <w:color w:val="000000" w:themeColor="text1"/>
          <w:kern w:val="24"/>
          <w:sz w:val="28"/>
          <w:szCs w:val="28"/>
          <w:lang w:val="en-US"/>
        </w:rPr>
        <w:t>area</w:t>
      </w:r>
      <w:r w:rsidR="000D457A" w:rsidRPr="000D457A">
        <w:rPr>
          <w:rFonts w:eastAsia="Calibri"/>
          <w:color w:val="000000" w:themeColor="text1"/>
          <w:kern w:val="24"/>
          <w:sz w:val="28"/>
          <w:szCs w:val="28"/>
          <w:lang w:val="en-US"/>
        </w:rPr>
        <w:t xml:space="preserve"> agglomerations) and subject content (natural, administrative, economic, historical-cultural and other) territorial units [</w:t>
      </w:r>
      <w:r w:rsidR="00286B60" w:rsidRPr="00286B60">
        <w:rPr>
          <w:rFonts w:eastAsia="Calibri"/>
          <w:color w:val="000000" w:themeColor="text1"/>
          <w:kern w:val="24"/>
          <w:sz w:val="28"/>
          <w:szCs w:val="28"/>
          <w:lang w:val="en-US"/>
        </w:rPr>
        <w:t>6</w:t>
      </w:r>
      <w:r w:rsidR="000D457A" w:rsidRPr="000D457A">
        <w:rPr>
          <w:rFonts w:eastAsia="Calibri"/>
          <w:color w:val="000000" w:themeColor="text1"/>
          <w:kern w:val="24"/>
          <w:sz w:val="28"/>
          <w:szCs w:val="28"/>
          <w:lang w:val="en-US"/>
        </w:rPr>
        <w:t>].</w:t>
      </w:r>
    </w:p>
    <w:p w14:paraId="44C05E5C" w14:textId="219A7C23" w:rsidR="00561C72" w:rsidRPr="004718B7" w:rsidRDefault="004718B7" w:rsidP="00AF0D5E">
      <w:pPr>
        <w:spacing w:after="0" w:line="240" w:lineRule="auto"/>
        <w:ind w:firstLine="709"/>
        <w:jc w:val="both"/>
        <w:rPr>
          <w:rFonts w:ascii="Times New Roman" w:hAnsi="Times New Roman" w:cs="Times New Roman"/>
          <w:sz w:val="28"/>
          <w:szCs w:val="28"/>
          <w:lang w:val="en-US"/>
        </w:rPr>
      </w:pPr>
      <w:r w:rsidRPr="004718B7">
        <w:rPr>
          <w:rFonts w:ascii="Times New Roman" w:hAnsi="Times New Roman" w:cs="Times New Roman"/>
          <w:sz w:val="28"/>
          <w:szCs w:val="28"/>
          <w:lang w:val="en-US"/>
        </w:rPr>
        <w:t>Among the variety of approaches to the definition of «region» it is necessary to specify the following:</w:t>
      </w:r>
    </w:p>
    <w:p w14:paraId="131C58C5" w14:textId="4C4488EC" w:rsidR="004718B7" w:rsidRPr="00884ECB" w:rsidRDefault="00884ECB"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geographical, </w:t>
      </w:r>
      <w:r w:rsidR="005A3837">
        <w:rPr>
          <w:rFonts w:ascii="Times New Roman" w:hAnsi="Times New Roman" w:cs="Times New Roman"/>
          <w:sz w:val="28"/>
          <w:szCs w:val="28"/>
          <w:lang w:val="en-US"/>
        </w:rPr>
        <w:t>region is a territorial-spatial unit</w:t>
      </w:r>
      <w:r w:rsidR="00B17248">
        <w:rPr>
          <w:rFonts w:ascii="Times New Roman" w:hAnsi="Times New Roman" w:cs="Times New Roman"/>
          <w:sz w:val="28"/>
          <w:szCs w:val="28"/>
          <w:lang w:val="en-US"/>
        </w:rPr>
        <w:t xml:space="preserve"> with</w:t>
      </w:r>
      <w:r w:rsidR="001156E9">
        <w:rPr>
          <w:rFonts w:ascii="Times New Roman" w:hAnsi="Times New Roman" w:cs="Times New Roman"/>
          <w:sz w:val="28"/>
          <w:szCs w:val="28"/>
          <w:lang w:val="en-US"/>
        </w:rPr>
        <w:t xml:space="preserve"> </w:t>
      </w:r>
      <w:r w:rsidR="00B17248">
        <w:rPr>
          <w:rFonts w:ascii="Times New Roman" w:hAnsi="Times New Roman" w:cs="Times New Roman"/>
          <w:sz w:val="28"/>
          <w:szCs w:val="28"/>
          <w:lang w:val="en-US"/>
        </w:rPr>
        <w:t xml:space="preserve">established boundaries (a territory, uniting a group of countries; aggregation of several territorial units; within an administrative-territorial unit; </w:t>
      </w:r>
      <w:r w:rsidR="004864C5">
        <w:rPr>
          <w:rFonts w:ascii="Times New Roman" w:hAnsi="Times New Roman" w:cs="Times New Roman"/>
          <w:sz w:val="28"/>
          <w:szCs w:val="28"/>
          <w:lang w:val="en-US"/>
        </w:rPr>
        <w:t xml:space="preserve">a </w:t>
      </w:r>
      <w:r w:rsidR="00B17248">
        <w:rPr>
          <w:rFonts w:ascii="Times New Roman" w:hAnsi="Times New Roman" w:cs="Times New Roman"/>
          <w:sz w:val="28"/>
          <w:szCs w:val="28"/>
          <w:lang w:val="en-US"/>
        </w:rPr>
        <w:t>part of</w:t>
      </w:r>
      <w:r w:rsidR="004864C5">
        <w:rPr>
          <w:rFonts w:ascii="Times New Roman" w:hAnsi="Times New Roman" w:cs="Times New Roman"/>
          <w:sz w:val="28"/>
          <w:szCs w:val="28"/>
          <w:lang w:val="en-US"/>
        </w:rPr>
        <w:t xml:space="preserve"> administrative-territorial unit</w:t>
      </w:r>
      <w:r w:rsidR="00B17248">
        <w:rPr>
          <w:rFonts w:ascii="Times New Roman" w:hAnsi="Times New Roman" w:cs="Times New Roman"/>
          <w:sz w:val="28"/>
          <w:szCs w:val="28"/>
          <w:lang w:val="en-US"/>
        </w:rPr>
        <w:t>)</w:t>
      </w:r>
      <w:r w:rsidR="001156E9">
        <w:rPr>
          <w:rFonts w:ascii="Times New Roman" w:hAnsi="Times New Roman" w:cs="Times New Roman"/>
          <w:sz w:val="28"/>
          <w:szCs w:val="28"/>
          <w:lang w:val="en-US"/>
        </w:rPr>
        <w:t>;</w:t>
      </w:r>
      <w:r w:rsidR="005A3837">
        <w:rPr>
          <w:rFonts w:ascii="Times New Roman" w:hAnsi="Times New Roman" w:cs="Times New Roman"/>
          <w:sz w:val="28"/>
          <w:szCs w:val="28"/>
          <w:lang w:val="en-US"/>
        </w:rPr>
        <w:t xml:space="preserve"> </w:t>
      </w:r>
      <w:r w:rsidR="00B17248">
        <w:rPr>
          <w:rFonts w:ascii="Times New Roman" w:hAnsi="Times New Roman" w:cs="Times New Roman"/>
          <w:sz w:val="28"/>
          <w:szCs w:val="28"/>
          <w:lang w:val="en-US"/>
        </w:rPr>
        <w:tab/>
      </w:r>
      <w:r>
        <w:rPr>
          <w:rFonts w:ascii="Times New Roman" w:hAnsi="Times New Roman" w:cs="Times New Roman"/>
          <w:sz w:val="28"/>
          <w:szCs w:val="28"/>
          <w:lang w:val="en-US"/>
        </w:rPr>
        <w:t xml:space="preserve"> </w:t>
      </w:r>
    </w:p>
    <w:p w14:paraId="573C0054" w14:textId="0E9E3D53" w:rsidR="004718B7" w:rsidRDefault="00953097"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managerial: in this approach, region is a form of management organization, at the same time a part of country’s government structure;</w:t>
      </w:r>
    </w:p>
    <w:p w14:paraId="01C1EB81" w14:textId="43CDEA52" w:rsidR="00953097" w:rsidRPr="00884ECB" w:rsidRDefault="00BB1287"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administrative approach, according to which a region is a</w:t>
      </w:r>
      <w:r w:rsidR="004C1615">
        <w:rPr>
          <w:rFonts w:ascii="Times New Roman" w:hAnsi="Times New Roman" w:cs="Times New Roman"/>
          <w:sz w:val="28"/>
          <w:szCs w:val="28"/>
          <w:lang w:val="en-US"/>
        </w:rPr>
        <w:t>n area with administrative-territorial boundaries</w:t>
      </w:r>
      <w:r w:rsidR="00882BDD">
        <w:rPr>
          <w:rFonts w:ascii="Times New Roman" w:hAnsi="Times New Roman" w:cs="Times New Roman"/>
          <w:sz w:val="28"/>
          <w:szCs w:val="28"/>
          <w:lang w:val="en-US"/>
        </w:rPr>
        <w:t xml:space="preserve">, governing bodies and </w:t>
      </w:r>
      <w:r w:rsidR="00E2681F">
        <w:rPr>
          <w:rFonts w:ascii="Times New Roman" w:hAnsi="Times New Roman" w:cs="Times New Roman"/>
          <w:sz w:val="28"/>
          <w:szCs w:val="28"/>
          <w:lang w:val="en-US"/>
        </w:rPr>
        <w:t>joint authority</w:t>
      </w:r>
      <w:r w:rsidR="006A5634">
        <w:rPr>
          <w:rFonts w:ascii="Times New Roman" w:hAnsi="Times New Roman" w:cs="Times New Roman"/>
          <w:sz w:val="28"/>
          <w:szCs w:val="28"/>
          <w:lang w:val="en-US"/>
        </w:rPr>
        <w:t>;</w:t>
      </w:r>
    </w:p>
    <w:p w14:paraId="7F7FAE43" w14:textId="3B8FB942" w:rsidR="003F7527" w:rsidRPr="00953097" w:rsidRDefault="006A5634"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social: region is a territorial organization of a community of people, where a center of attention is a </w:t>
      </w:r>
      <w:r w:rsidR="00E06FD7">
        <w:rPr>
          <w:rFonts w:ascii="Times New Roman" w:hAnsi="Times New Roman" w:cs="Times New Roman"/>
          <w:sz w:val="28"/>
          <w:szCs w:val="28"/>
          <w:lang w:val="en-US"/>
        </w:rPr>
        <w:t xml:space="preserve">reproduction of </w:t>
      </w:r>
      <w:r w:rsidR="000B0C7A" w:rsidRPr="000B0C7A">
        <w:rPr>
          <w:rFonts w:ascii="Times New Roman" w:hAnsi="Times New Roman" w:cs="Times New Roman"/>
          <w:sz w:val="28"/>
          <w:szCs w:val="28"/>
          <w:lang w:val="en-US"/>
        </w:rPr>
        <w:t>social aspect of the population's livelihood</w:t>
      </w:r>
      <w:r w:rsidR="00E06FD7">
        <w:rPr>
          <w:rFonts w:ascii="Times New Roman" w:hAnsi="Times New Roman" w:cs="Times New Roman"/>
          <w:sz w:val="28"/>
          <w:szCs w:val="28"/>
          <w:lang w:val="en-US"/>
        </w:rPr>
        <w:t xml:space="preserve">; </w:t>
      </w:r>
    </w:p>
    <w:p w14:paraId="30B2E079" w14:textId="057DA5F0" w:rsidR="003F7527" w:rsidRPr="007C761D" w:rsidRDefault="00505D40"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economic: </w:t>
      </w:r>
      <w:r w:rsidR="007C761D">
        <w:rPr>
          <w:rFonts w:ascii="Times New Roman" w:hAnsi="Times New Roman" w:cs="Times New Roman"/>
          <w:sz w:val="28"/>
          <w:szCs w:val="28"/>
          <w:lang w:val="en-US"/>
        </w:rPr>
        <w:t>region is considered as a part of county’s economic complex, with production structure, social sphere and its own set of reproductive relations</w:t>
      </w:r>
      <w:r w:rsidR="00452CD4">
        <w:rPr>
          <w:rFonts w:ascii="Times New Roman" w:hAnsi="Times New Roman" w:cs="Times New Roman"/>
          <w:sz w:val="28"/>
          <w:szCs w:val="28"/>
          <w:lang w:val="en-US"/>
        </w:rPr>
        <w:t>;</w:t>
      </w:r>
    </w:p>
    <w:p w14:paraId="2546129B" w14:textId="253B6F8E" w:rsidR="008A146E" w:rsidRPr="008A146E" w:rsidRDefault="008A146E" w:rsidP="003401B5">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socio-economic</w:t>
      </w:r>
      <w:r w:rsidR="000C5E88">
        <w:rPr>
          <w:rFonts w:ascii="Times New Roman" w:hAnsi="Times New Roman" w:cs="Times New Roman"/>
          <w:sz w:val="28"/>
          <w:szCs w:val="28"/>
          <w:lang w:val="en-US"/>
        </w:rPr>
        <w:t xml:space="preserve">: </w:t>
      </w:r>
      <w:r w:rsidR="00DC2CB0">
        <w:rPr>
          <w:rFonts w:ascii="Times New Roman" w:hAnsi="Times New Roman" w:cs="Times New Roman"/>
          <w:sz w:val="28"/>
          <w:szCs w:val="28"/>
          <w:lang w:val="en-US"/>
        </w:rPr>
        <w:t xml:space="preserve">region is a system </w:t>
      </w:r>
      <w:r w:rsidR="00DC2CB0" w:rsidRPr="00DC2CB0">
        <w:rPr>
          <w:rFonts w:ascii="Times New Roman" w:hAnsi="Times New Roman" w:cs="Times New Roman"/>
          <w:sz w:val="28"/>
          <w:szCs w:val="28"/>
          <w:lang w:val="en-US"/>
        </w:rPr>
        <w:t>t</w:t>
      </w:r>
      <w:r w:rsidR="00DC2CB0">
        <w:rPr>
          <w:rFonts w:ascii="Times New Roman" w:hAnsi="Times New Roman" w:cs="Times New Roman"/>
          <w:sz w:val="28"/>
          <w:szCs w:val="28"/>
          <w:lang w:val="en-US"/>
        </w:rPr>
        <w:t>hat stipulate</w:t>
      </w:r>
      <w:r w:rsidR="006E7900">
        <w:rPr>
          <w:rFonts w:ascii="Times New Roman" w:hAnsi="Times New Roman" w:cs="Times New Roman"/>
          <w:sz w:val="28"/>
          <w:szCs w:val="28"/>
          <w:lang w:val="en-US"/>
        </w:rPr>
        <w:t>s</w:t>
      </w:r>
      <w:r w:rsidR="00DC2CB0">
        <w:rPr>
          <w:rFonts w:ascii="Times New Roman" w:hAnsi="Times New Roman" w:cs="Times New Roman"/>
          <w:sz w:val="28"/>
          <w:szCs w:val="28"/>
          <w:lang w:val="en-US"/>
        </w:rPr>
        <w:t xml:space="preserve"> </w:t>
      </w:r>
      <w:r w:rsidR="006E7900">
        <w:rPr>
          <w:rFonts w:ascii="Times New Roman" w:hAnsi="Times New Roman" w:cs="Times New Roman"/>
          <w:sz w:val="28"/>
          <w:szCs w:val="28"/>
          <w:lang w:val="en-US"/>
        </w:rPr>
        <w:t>a</w:t>
      </w:r>
      <w:r w:rsidR="00DC2CB0">
        <w:rPr>
          <w:rFonts w:ascii="Times New Roman" w:hAnsi="Times New Roman" w:cs="Times New Roman"/>
          <w:sz w:val="28"/>
          <w:szCs w:val="28"/>
          <w:lang w:val="en-US"/>
        </w:rPr>
        <w:t xml:space="preserve"> relationship between </w:t>
      </w:r>
      <w:r w:rsidR="00C75463">
        <w:rPr>
          <w:rFonts w:ascii="Times New Roman" w:hAnsi="Times New Roman" w:cs="Times New Roman"/>
          <w:sz w:val="28"/>
          <w:szCs w:val="28"/>
          <w:lang w:val="en-US"/>
        </w:rPr>
        <w:t xml:space="preserve">economic processes </w:t>
      </w:r>
      <w:r w:rsidR="00DC2CB0">
        <w:rPr>
          <w:rFonts w:ascii="Times New Roman" w:hAnsi="Times New Roman" w:cs="Times New Roman"/>
          <w:sz w:val="28"/>
          <w:szCs w:val="28"/>
          <w:lang w:val="en-US"/>
        </w:rPr>
        <w:t xml:space="preserve">results, </w:t>
      </w:r>
      <w:r w:rsidR="00C75463">
        <w:rPr>
          <w:rFonts w:ascii="Times New Roman" w:hAnsi="Times New Roman" w:cs="Times New Roman"/>
          <w:sz w:val="28"/>
          <w:szCs w:val="28"/>
          <w:lang w:val="en-US"/>
        </w:rPr>
        <w:t xml:space="preserve">life </w:t>
      </w:r>
      <w:r w:rsidR="00DC2CB0">
        <w:rPr>
          <w:rFonts w:ascii="Times New Roman" w:hAnsi="Times New Roman" w:cs="Times New Roman"/>
          <w:sz w:val="28"/>
          <w:szCs w:val="28"/>
          <w:lang w:val="en-US"/>
        </w:rPr>
        <w:t>quality and welfare</w:t>
      </w:r>
      <w:r w:rsidR="004E7435" w:rsidRPr="004E7435">
        <w:rPr>
          <w:rFonts w:ascii="Times New Roman" w:hAnsi="Times New Roman" w:cs="Times New Roman"/>
          <w:sz w:val="28"/>
          <w:szCs w:val="28"/>
          <w:lang w:val="en-US"/>
        </w:rPr>
        <w:t xml:space="preserve"> </w:t>
      </w:r>
      <w:r w:rsidR="004E7435">
        <w:rPr>
          <w:rFonts w:ascii="Times New Roman" w:hAnsi="Times New Roman" w:cs="Times New Roman"/>
          <w:sz w:val="28"/>
          <w:szCs w:val="28"/>
          <w:lang w:val="en-US"/>
        </w:rPr>
        <w:t>of population</w:t>
      </w:r>
      <w:r w:rsidR="00DC2CB0">
        <w:rPr>
          <w:rFonts w:ascii="Times New Roman" w:hAnsi="Times New Roman" w:cs="Times New Roman"/>
          <w:sz w:val="28"/>
          <w:szCs w:val="28"/>
          <w:lang w:val="en-US"/>
        </w:rPr>
        <w:t xml:space="preserve">. </w:t>
      </w:r>
    </w:p>
    <w:p w14:paraId="71EF680C" w14:textId="2958F6FB" w:rsidR="008A7DF4" w:rsidRPr="008A7DF4" w:rsidRDefault="00117779"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Because of </w:t>
      </w:r>
      <w:r w:rsidR="003A26E3">
        <w:rPr>
          <w:rFonts w:eastAsia="Calibri"/>
          <w:color w:val="000000" w:themeColor="text1"/>
          <w:kern w:val="24"/>
          <w:sz w:val="28"/>
          <w:szCs w:val="28"/>
          <w:lang w:val="en-US"/>
        </w:rPr>
        <w:t>its</w:t>
      </w:r>
      <w:r>
        <w:rPr>
          <w:rFonts w:eastAsia="Calibri"/>
          <w:color w:val="000000" w:themeColor="text1"/>
          <w:kern w:val="24"/>
          <w:sz w:val="28"/>
          <w:szCs w:val="28"/>
          <w:lang w:val="en-US"/>
        </w:rPr>
        <w:t xml:space="preserve"> </w:t>
      </w:r>
      <w:r w:rsidR="008A7DF4" w:rsidRPr="008A7DF4">
        <w:rPr>
          <w:rFonts w:eastAsia="Calibri"/>
          <w:color w:val="000000" w:themeColor="text1"/>
          <w:kern w:val="24"/>
          <w:sz w:val="28"/>
          <w:szCs w:val="28"/>
          <w:lang w:val="en-US"/>
        </w:rPr>
        <w:t>multidimensional natur</w:t>
      </w:r>
      <w:r w:rsidR="008A7DF4">
        <w:rPr>
          <w:rFonts w:eastAsia="Calibri"/>
          <w:color w:val="000000" w:themeColor="text1"/>
          <w:kern w:val="24"/>
          <w:sz w:val="28"/>
          <w:szCs w:val="28"/>
          <w:lang w:val="en-US"/>
        </w:rPr>
        <w:t xml:space="preserve">e, region </w:t>
      </w:r>
      <w:r w:rsidR="003A26E3">
        <w:rPr>
          <w:rFonts w:eastAsia="Calibri"/>
          <w:color w:val="000000" w:themeColor="text1"/>
          <w:kern w:val="24"/>
          <w:sz w:val="28"/>
          <w:szCs w:val="28"/>
          <w:lang w:val="en-US"/>
        </w:rPr>
        <w:t xml:space="preserve">is </w:t>
      </w:r>
      <w:r w:rsidR="00FC53DF" w:rsidRPr="00FC53DF">
        <w:rPr>
          <w:rFonts w:eastAsia="Calibri"/>
          <w:color w:val="000000" w:themeColor="text1"/>
          <w:kern w:val="24"/>
          <w:sz w:val="28"/>
          <w:szCs w:val="28"/>
          <w:lang w:val="en-US"/>
        </w:rPr>
        <w:t>c</w:t>
      </w:r>
      <w:r w:rsidR="00FC53DF">
        <w:rPr>
          <w:rFonts w:eastAsia="Calibri"/>
          <w:color w:val="000000" w:themeColor="text1"/>
          <w:kern w:val="24"/>
          <w:sz w:val="28"/>
          <w:szCs w:val="28"/>
          <w:lang w:val="en-US"/>
        </w:rPr>
        <w:t xml:space="preserve">onsistently </w:t>
      </w:r>
      <w:r w:rsidR="008A7DF4" w:rsidRPr="008A7DF4">
        <w:rPr>
          <w:rFonts w:eastAsia="Calibri"/>
          <w:color w:val="000000" w:themeColor="text1"/>
          <w:kern w:val="24"/>
          <w:sz w:val="28"/>
          <w:szCs w:val="28"/>
          <w:lang w:val="en-US"/>
        </w:rPr>
        <w:t xml:space="preserve">viewed as a complex system with </w:t>
      </w:r>
      <w:r w:rsidR="00EA1E30" w:rsidRPr="00EA1E30">
        <w:rPr>
          <w:rFonts w:eastAsia="Calibri"/>
          <w:color w:val="000000" w:themeColor="text1"/>
          <w:kern w:val="24"/>
          <w:sz w:val="28"/>
          <w:szCs w:val="28"/>
          <w:lang w:val="en-US"/>
        </w:rPr>
        <w:t>plethora</w:t>
      </w:r>
      <w:r w:rsidR="00494B7F">
        <w:rPr>
          <w:rFonts w:eastAsia="Calibri"/>
          <w:color w:val="000000" w:themeColor="text1"/>
          <w:kern w:val="24"/>
          <w:sz w:val="28"/>
          <w:szCs w:val="28"/>
          <w:lang w:val="en-US"/>
        </w:rPr>
        <w:t xml:space="preserve"> of</w:t>
      </w:r>
      <w:r w:rsidR="008A7DF4" w:rsidRPr="008A7DF4">
        <w:rPr>
          <w:rFonts w:eastAsia="Calibri"/>
          <w:color w:val="000000" w:themeColor="text1"/>
          <w:kern w:val="24"/>
          <w:sz w:val="28"/>
          <w:szCs w:val="28"/>
          <w:lang w:val="en-US"/>
        </w:rPr>
        <w:t xml:space="preserve"> interconnected and interdependent elements with its own structure, complex composition and opportunity for development and improvement. Region </w:t>
      </w:r>
      <w:r w:rsidR="00D43D7D">
        <w:rPr>
          <w:rFonts w:eastAsia="Calibri"/>
          <w:color w:val="000000" w:themeColor="text1"/>
          <w:kern w:val="24"/>
          <w:sz w:val="28"/>
          <w:szCs w:val="28"/>
          <w:lang w:val="en-US"/>
        </w:rPr>
        <w:t xml:space="preserve">– </w:t>
      </w:r>
      <w:r w:rsidR="008A7DF4" w:rsidRPr="008A7DF4">
        <w:rPr>
          <w:rFonts w:eastAsia="Calibri"/>
          <w:color w:val="000000" w:themeColor="text1"/>
          <w:kern w:val="24"/>
          <w:sz w:val="28"/>
          <w:szCs w:val="28"/>
          <w:lang w:val="en-US"/>
        </w:rPr>
        <w:t xml:space="preserve">system </w:t>
      </w:r>
      <w:r w:rsidR="0003161A">
        <w:rPr>
          <w:rFonts w:eastAsia="Calibri"/>
          <w:color w:val="000000" w:themeColor="text1"/>
          <w:kern w:val="24"/>
          <w:sz w:val="28"/>
          <w:szCs w:val="28"/>
          <w:lang w:val="en-US"/>
        </w:rPr>
        <w:t xml:space="preserve">that </w:t>
      </w:r>
      <w:r w:rsidR="008A7DF4" w:rsidRPr="008A7DF4">
        <w:rPr>
          <w:rFonts w:eastAsia="Calibri"/>
          <w:color w:val="000000" w:themeColor="text1"/>
          <w:kern w:val="24"/>
          <w:sz w:val="28"/>
          <w:szCs w:val="28"/>
          <w:lang w:val="en-US"/>
        </w:rPr>
        <w:t xml:space="preserve">consists of subsystems and components such as natural-ecological, social, institutional and economic. The system has the appropriate characteristics: primary fundamental (integrity, emergence, complexity, controllability, hierarchy, synergy, independence, </w:t>
      </w:r>
      <w:r w:rsidR="00750366">
        <w:rPr>
          <w:rFonts w:eastAsia="Calibri"/>
          <w:color w:val="000000" w:themeColor="text1"/>
          <w:kern w:val="24"/>
          <w:sz w:val="28"/>
          <w:szCs w:val="28"/>
          <w:lang w:val="en-US"/>
        </w:rPr>
        <w:t>poly</w:t>
      </w:r>
      <w:r w:rsidR="008A7DF4" w:rsidRPr="008A7DF4">
        <w:rPr>
          <w:rFonts w:eastAsia="Calibri"/>
          <w:color w:val="000000" w:themeColor="text1"/>
          <w:kern w:val="24"/>
          <w:sz w:val="28"/>
          <w:szCs w:val="28"/>
          <w:lang w:val="en-US"/>
        </w:rPr>
        <w:t xml:space="preserve">functionality, adaptability, non-additivity, robustness, interaction of components) and derived properties (functional flexibility, </w:t>
      </w:r>
      <w:r w:rsidR="00DD7FA8">
        <w:rPr>
          <w:rFonts w:eastAsia="Calibri"/>
          <w:color w:val="000000" w:themeColor="text1"/>
          <w:kern w:val="24"/>
          <w:sz w:val="28"/>
          <w:szCs w:val="28"/>
          <w:lang w:val="en-US"/>
        </w:rPr>
        <w:t>structuredness</w:t>
      </w:r>
      <w:r w:rsidR="008A7DF4" w:rsidRPr="008A7DF4">
        <w:rPr>
          <w:rFonts w:eastAsia="Calibri"/>
          <w:color w:val="000000" w:themeColor="text1"/>
          <w:kern w:val="24"/>
          <w:sz w:val="28"/>
          <w:szCs w:val="28"/>
          <w:lang w:val="en-US"/>
        </w:rPr>
        <w:t>, stability, purposefulness).</w:t>
      </w:r>
    </w:p>
    <w:p w14:paraId="5D32273D" w14:textId="515E052E" w:rsidR="00DD7FA8" w:rsidRDefault="00126A9F"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In the study, we take into </w:t>
      </w:r>
      <w:r w:rsidRPr="00126A9F">
        <w:rPr>
          <w:rFonts w:eastAsia="Calibri"/>
          <w:color w:val="000000" w:themeColor="text1"/>
          <w:kern w:val="24"/>
          <w:sz w:val="28"/>
          <w:szCs w:val="28"/>
          <w:lang w:val="en-US"/>
        </w:rPr>
        <w:t>a</w:t>
      </w:r>
      <w:r>
        <w:rPr>
          <w:rFonts w:eastAsia="Calibri"/>
          <w:color w:val="000000" w:themeColor="text1"/>
          <w:kern w:val="24"/>
          <w:sz w:val="28"/>
          <w:szCs w:val="28"/>
          <w:lang w:val="en-US"/>
        </w:rPr>
        <w:t>ccount an interpretation of region term in accordance with following variants of one of the regionalism founders academician A.G.Granberg:</w:t>
      </w:r>
    </w:p>
    <w:p w14:paraId="0A9A4708" w14:textId="0FED748E" w:rsidR="00126A9F" w:rsidRDefault="00DC1FF2" w:rsidP="003401B5">
      <w:pPr>
        <w:pStyle w:val="ac"/>
        <w:numPr>
          <w:ilvl w:val="0"/>
          <w:numId w:val="44"/>
        </w:numPr>
        <w:tabs>
          <w:tab w:val="left" w:pos="1134"/>
        </w:tabs>
        <w:spacing w:before="0" w:beforeAutospacing="0" w:after="0" w:afterAutospacing="0"/>
        <w:ind w:firstLine="131"/>
        <w:jc w:val="both"/>
        <w:rPr>
          <w:rFonts w:eastAsia="Calibri"/>
          <w:color w:val="000000" w:themeColor="text1"/>
          <w:kern w:val="24"/>
          <w:sz w:val="28"/>
          <w:szCs w:val="28"/>
          <w:lang w:val="en-US"/>
        </w:rPr>
      </w:pPr>
      <w:r>
        <w:rPr>
          <w:rFonts w:eastAsia="Calibri"/>
          <w:color w:val="000000" w:themeColor="text1"/>
          <w:kern w:val="24"/>
          <w:sz w:val="28"/>
          <w:szCs w:val="28"/>
          <w:lang w:val="en-US"/>
        </w:rPr>
        <w:t>region – quasistate;</w:t>
      </w:r>
    </w:p>
    <w:p w14:paraId="290EFCE3" w14:textId="239D2AD4" w:rsidR="00DC1FF2" w:rsidRDefault="00DC1FF2" w:rsidP="003401B5">
      <w:pPr>
        <w:pStyle w:val="ac"/>
        <w:numPr>
          <w:ilvl w:val="0"/>
          <w:numId w:val="44"/>
        </w:numPr>
        <w:tabs>
          <w:tab w:val="left" w:pos="1134"/>
        </w:tabs>
        <w:spacing w:before="0" w:beforeAutospacing="0" w:after="0" w:afterAutospacing="0"/>
        <w:ind w:firstLine="131"/>
        <w:jc w:val="both"/>
        <w:rPr>
          <w:rFonts w:eastAsia="Calibri"/>
          <w:color w:val="000000" w:themeColor="text1"/>
          <w:kern w:val="24"/>
          <w:sz w:val="28"/>
          <w:szCs w:val="28"/>
          <w:lang w:val="en-US"/>
        </w:rPr>
      </w:pPr>
      <w:r>
        <w:rPr>
          <w:rFonts w:eastAsia="Calibri"/>
          <w:color w:val="000000" w:themeColor="text1"/>
          <w:kern w:val="24"/>
          <w:sz w:val="28"/>
          <w:szCs w:val="28"/>
          <w:lang w:val="en-US"/>
        </w:rPr>
        <w:t>region – quasicorporation;</w:t>
      </w:r>
    </w:p>
    <w:p w14:paraId="6A3FB145" w14:textId="36092471" w:rsidR="00DC1FF2" w:rsidRDefault="00DC1FF2" w:rsidP="003401B5">
      <w:pPr>
        <w:pStyle w:val="ac"/>
        <w:numPr>
          <w:ilvl w:val="0"/>
          <w:numId w:val="44"/>
        </w:numPr>
        <w:tabs>
          <w:tab w:val="left" w:pos="1134"/>
        </w:tabs>
        <w:spacing w:before="0" w:beforeAutospacing="0" w:after="0" w:afterAutospacing="0"/>
        <w:ind w:firstLine="131"/>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region – </w:t>
      </w:r>
      <w:r w:rsidR="008D0F49">
        <w:rPr>
          <w:rFonts w:eastAsia="Calibri"/>
          <w:color w:val="000000" w:themeColor="text1"/>
          <w:kern w:val="24"/>
          <w:sz w:val="28"/>
          <w:szCs w:val="28"/>
          <w:lang w:val="en-US"/>
        </w:rPr>
        <w:t>market areal;</w:t>
      </w:r>
    </w:p>
    <w:p w14:paraId="674CE133" w14:textId="75AB5713" w:rsidR="008D0F49" w:rsidRDefault="008D0F49" w:rsidP="003401B5">
      <w:pPr>
        <w:pStyle w:val="ac"/>
        <w:numPr>
          <w:ilvl w:val="0"/>
          <w:numId w:val="44"/>
        </w:numPr>
        <w:tabs>
          <w:tab w:val="left" w:pos="1134"/>
        </w:tabs>
        <w:spacing w:before="0" w:beforeAutospacing="0" w:after="0" w:afterAutospacing="0"/>
        <w:ind w:firstLine="131"/>
        <w:jc w:val="both"/>
        <w:rPr>
          <w:rFonts w:eastAsia="Calibri"/>
          <w:color w:val="000000" w:themeColor="text1"/>
          <w:kern w:val="24"/>
          <w:sz w:val="28"/>
          <w:szCs w:val="28"/>
          <w:lang w:val="en-US"/>
        </w:rPr>
      </w:pPr>
      <w:r>
        <w:rPr>
          <w:rFonts w:eastAsia="Calibri"/>
          <w:color w:val="000000" w:themeColor="text1"/>
          <w:kern w:val="24"/>
          <w:sz w:val="28"/>
          <w:szCs w:val="28"/>
          <w:lang w:val="en-US"/>
        </w:rPr>
        <w:t>region – society [</w:t>
      </w:r>
      <w:r w:rsidR="00DA28DF">
        <w:rPr>
          <w:rFonts w:eastAsia="Calibri"/>
          <w:color w:val="000000" w:themeColor="text1"/>
          <w:kern w:val="24"/>
          <w:sz w:val="28"/>
          <w:szCs w:val="28"/>
        </w:rPr>
        <w:t>4</w:t>
      </w:r>
      <w:r>
        <w:rPr>
          <w:rFonts w:eastAsia="Calibri"/>
          <w:color w:val="000000" w:themeColor="text1"/>
          <w:kern w:val="24"/>
          <w:sz w:val="28"/>
          <w:szCs w:val="28"/>
          <w:lang w:val="en-US"/>
        </w:rPr>
        <w:t>].</w:t>
      </w:r>
    </w:p>
    <w:p w14:paraId="08CAB43F" w14:textId="4C98582C" w:rsidR="008D0F49" w:rsidRPr="001812A3" w:rsidRDefault="008E2553" w:rsidP="00AF0D5E">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Region as </w:t>
      </w:r>
      <w:r w:rsidR="001812A3" w:rsidRPr="001812A3">
        <w:rPr>
          <w:rFonts w:eastAsia="Calibri"/>
          <w:color w:val="000000" w:themeColor="text1"/>
          <w:kern w:val="24"/>
          <w:sz w:val="28"/>
          <w:szCs w:val="28"/>
          <w:lang w:val="en-US"/>
        </w:rPr>
        <w:t>a quasistate represents a separate subsystem of the state and economy. The concept of decentralization, implying the delegation of administrative rights and powers from the center to local executive bodies</w:t>
      </w:r>
      <w:r w:rsidR="00792CDE">
        <w:rPr>
          <w:rFonts w:eastAsia="Calibri"/>
          <w:color w:val="000000" w:themeColor="text1"/>
          <w:kern w:val="24"/>
          <w:sz w:val="28"/>
          <w:szCs w:val="28"/>
          <w:lang w:val="en-US"/>
        </w:rPr>
        <w:t xml:space="preserve"> (LEB)</w:t>
      </w:r>
      <w:r w:rsidR="001812A3" w:rsidRPr="001812A3">
        <w:rPr>
          <w:rFonts w:eastAsia="Calibri"/>
          <w:color w:val="000000" w:themeColor="text1"/>
          <w:kern w:val="24"/>
          <w:sz w:val="28"/>
          <w:szCs w:val="28"/>
          <w:lang w:val="en-US"/>
        </w:rPr>
        <w:t xml:space="preserve">, underlies this paradigm. </w:t>
      </w:r>
      <w:r w:rsidR="006F3559">
        <w:rPr>
          <w:rFonts w:eastAsia="Calibri"/>
          <w:color w:val="000000" w:themeColor="text1"/>
          <w:kern w:val="24"/>
          <w:sz w:val="28"/>
          <w:szCs w:val="28"/>
          <w:lang w:val="en-US"/>
        </w:rPr>
        <w:t>Herewith</w:t>
      </w:r>
      <w:r w:rsidR="001812A3" w:rsidRPr="001812A3">
        <w:rPr>
          <w:rFonts w:eastAsia="Calibri"/>
          <w:color w:val="000000" w:themeColor="text1"/>
          <w:kern w:val="24"/>
          <w:sz w:val="28"/>
          <w:szCs w:val="28"/>
          <w:lang w:val="en-US"/>
        </w:rPr>
        <w:t xml:space="preserve"> a special place is occupied by the improvement of the interaction block </w:t>
      </w:r>
      <w:r w:rsidR="009B730D">
        <w:rPr>
          <w:rFonts w:eastAsia="Calibri"/>
          <w:color w:val="000000" w:themeColor="text1"/>
          <w:kern w:val="24"/>
          <w:sz w:val="28"/>
          <w:szCs w:val="28"/>
          <w:lang w:val="en-US"/>
        </w:rPr>
        <w:t>between</w:t>
      </w:r>
      <w:r w:rsidR="001812A3" w:rsidRPr="001812A3">
        <w:rPr>
          <w:rFonts w:eastAsia="Calibri"/>
          <w:color w:val="000000" w:themeColor="text1"/>
          <w:kern w:val="24"/>
          <w:sz w:val="28"/>
          <w:szCs w:val="28"/>
          <w:lang w:val="en-US"/>
        </w:rPr>
        <w:t xml:space="preserve"> state, regional and interregional structures.</w:t>
      </w:r>
    </w:p>
    <w:p w14:paraId="1E875AA4" w14:textId="4E815D0C" w:rsidR="00437CE9" w:rsidRPr="00437CE9" w:rsidRDefault="00437CE9" w:rsidP="00AF0D5E">
      <w:pPr>
        <w:pStyle w:val="ac"/>
        <w:spacing w:before="0" w:beforeAutospacing="0" w:after="0" w:afterAutospacing="0"/>
        <w:ind w:firstLine="720"/>
        <w:jc w:val="both"/>
        <w:rPr>
          <w:rFonts w:eastAsia="Calibri"/>
          <w:color w:val="000000" w:themeColor="text1"/>
          <w:kern w:val="24"/>
          <w:sz w:val="28"/>
          <w:szCs w:val="28"/>
          <w:lang w:val="en-US"/>
        </w:rPr>
      </w:pPr>
      <w:r w:rsidRPr="00437CE9">
        <w:rPr>
          <w:rFonts w:eastAsia="Calibri"/>
          <w:color w:val="000000" w:themeColor="text1"/>
          <w:kern w:val="24"/>
          <w:sz w:val="28"/>
          <w:szCs w:val="28"/>
          <w:lang w:val="en-US"/>
        </w:rPr>
        <w:t xml:space="preserve">Region as a quasicorporation </w:t>
      </w:r>
      <w:r w:rsidR="0069608C">
        <w:rPr>
          <w:rFonts w:eastAsia="Calibri"/>
          <w:color w:val="000000" w:themeColor="text1"/>
          <w:kern w:val="24"/>
          <w:sz w:val="28"/>
          <w:szCs w:val="28"/>
          <w:lang w:val="en-US"/>
        </w:rPr>
        <w:t>means that</w:t>
      </w:r>
      <w:r w:rsidR="00B97872">
        <w:rPr>
          <w:rFonts w:eastAsia="Calibri"/>
          <w:color w:val="000000" w:themeColor="text1"/>
          <w:kern w:val="24"/>
          <w:sz w:val="28"/>
          <w:szCs w:val="28"/>
          <w:lang w:val="en-US"/>
        </w:rPr>
        <w:t xml:space="preserve"> </w:t>
      </w:r>
      <w:r w:rsidRPr="00437CE9">
        <w:rPr>
          <w:rFonts w:eastAsia="Calibri"/>
          <w:color w:val="000000" w:themeColor="text1"/>
          <w:kern w:val="24"/>
          <w:sz w:val="28"/>
          <w:szCs w:val="28"/>
          <w:lang w:val="en-US"/>
        </w:rPr>
        <w:t xml:space="preserve">region </w:t>
      </w:r>
      <w:r w:rsidR="00A733FB">
        <w:rPr>
          <w:rFonts w:eastAsia="Calibri"/>
          <w:color w:val="000000" w:themeColor="text1"/>
          <w:kern w:val="24"/>
          <w:sz w:val="28"/>
          <w:szCs w:val="28"/>
          <w:lang w:val="en-US"/>
        </w:rPr>
        <w:t>is</w:t>
      </w:r>
      <w:r w:rsidRPr="00437CE9">
        <w:rPr>
          <w:rFonts w:eastAsia="Calibri"/>
          <w:color w:val="000000" w:themeColor="text1"/>
          <w:kern w:val="24"/>
          <w:sz w:val="28"/>
          <w:szCs w:val="28"/>
          <w:lang w:val="en-US"/>
        </w:rPr>
        <w:t xml:space="preserve"> </w:t>
      </w:r>
      <w:r w:rsidR="00961DDC">
        <w:rPr>
          <w:rFonts w:eastAsia="Calibri"/>
          <w:color w:val="000000" w:themeColor="text1"/>
          <w:kern w:val="24"/>
          <w:sz w:val="28"/>
          <w:szCs w:val="28"/>
          <w:lang w:val="en-US"/>
        </w:rPr>
        <w:t>a</w:t>
      </w:r>
      <w:r w:rsidRPr="00437CE9">
        <w:rPr>
          <w:rFonts w:eastAsia="Calibri"/>
          <w:color w:val="000000" w:themeColor="text1"/>
          <w:kern w:val="24"/>
          <w:sz w:val="28"/>
          <w:szCs w:val="28"/>
          <w:lang w:val="en-US"/>
        </w:rPr>
        <w:t xml:space="preserve"> subject of ownership and a participant in economic activity. Regions are becoming players in the competitive field of capital, services and goods markets. Creation of new </w:t>
      </w:r>
      <w:r w:rsidR="00A733FB">
        <w:rPr>
          <w:rFonts w:eastAsia="Calibri"/>
          <w:color w:val="000000" w:themeColor="text1"/>
          <w:kern w:val="24"/>
          <w:sz w:val="28"/>
          <w:szCs w:val="28"/>
          <w:lang w:val="en-US"/>
        </w:rPr>
        <w:t>brand name</w:t>
      </w:r>
      <w:r w:rsidRPr="00437CE9">
        <w:rPr>
          <w:rFonts w:eastAsia="Calibri"/>
          <w:color w:val="000000" w:themeColor="text1"/>
          <w:kern w:val="24"/>
          <w:sz w:val="28"/>
          <w:szCs w:val="28"/>
          <w:lang w:val="en-US"/>
        </w:rPr>
        <w:t xml:space="preserve"> and protection of domestically produced trademark, control of imports and supplies from neighboring regions.</w:t>
      </w:r>
    </w:p>
    <w:p w14:paraId="49AD05CB" w14:textId="5CAC067A" w:rsidR="00437CE9" w:rsidRPr="008B068D" w:rsidRDefault="00437CE9" w:rsidP="00AF0D5E">
      <w:pPr>
        <w:pStyle w:val="ac"/>
        <w:spacing w:before="0" w:beforeAutospacing="0" w:after="0" w:afterAutospacing="0"/>
        <w:ind w:firstLine="720"/>
        <w:jc w:val="both"/>
        <w:rPr>
          <w:rFonts w:eastAsia="Calibri"/>
          <w:color w:val="000000" w:themeColor="text1"/>
          <w:kern w:val="24"/>
          <w:sz w:val="28"/>
          <w:szCs w:val="28"/>
          <w:lang w:val="en-US"/>
        </w:rPr>
      </w:pPr>
      <w:r w:rsidRPr="00437CE9">
        <w:rPr>
          <w:rFonts w:eastAsia="Calibri"/>
          <w:color w:val="000000" w:themeColor="text1"/>
          <w:kern w:val="24"/>
          <w:sz w:val="28"/>
          <w:szCs w:val="28"/>
          <w:lang w:val="en-US"/>
        </w:rPr>
        <w:t>Region</w:t>
      </w:r>
      <w:r w:rsidR="004820A3">
        <w:rPr>
          <w:rFonts w:eastAsia="Calibri"/>
          <w:color w:val="000000" w:themeColor="text1"/>
          <w:kern w:val="24"/>
          <w:sz w:val="28"/>
          <w:szCs w:val="28"/>
          <w:lang w:val="en-US"/>
        </w:rPr>
        <w:t xml:space="preserve"> – </w:t>
      </w:r>
      <w:r w:rsidRPr="00437CE9">
        <w:rPr>
          <w:rFonts w:eastAsia="Calibri"/>
          <w:color w:val="000000" w:themeColor="text1"/>
          <w:kern w:val="24"/>
          <w:sz w:val="28"/>
          <w:szCs w:val="28"/>
          <w:lang w:val="en-US"/>
        </w:rPr>
        <w:t xml:space="preserve">market presupposes the presence of business conditions, </w:t>
      </w:r>
      <w:r w:rsidR="00B30F1E">
        <w:rPr>
          <w:rFonts w:eastAsia="Calibri"/>
          <w:color w:val="000000" w:themeColor="text1"/>
          <w:kern w:val="24"/>
          <w:sz w:val="28"/>
          <w:szCs w:val="28"/>
          <w:lang w:val="en-US"/>
        </w:rPr>
        <w:t>in particular</w:t>
      </w:r>
      <w:r w:rsidRPr="00437CE9">
        <w:rPr>
          <w:rFonts w:eastAsia="Calibri"/>
          <w:color w:val="000000" w:themeColor="text1"/>
          <w:kern w:val="24"/>
          <w:sz w:val="28"/>
          <w:szCs w:val="28"/>
          <w:lang w:val="en-US"/>
        </w:rPr>
        <w:t xml:space="preserve"> business climate, tax regime, legal and legislative aspects, as well as the specificity and quality of various markets, characteristics of human resources, financial institutions, etc.</w:t>
      </w:r>
    </w:p>
    <w:p w14:paraId="66F92D54" w14:textId="24C48515" w:rsidR="009B730D" w:rsidRPr="002D6CAF" w:rsidRDefault="008B068D" w:rsidP="00AF0D5E">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R</w:t>
      </w:r>
      <w:r w:rsidR="00437CE9" w:rsidRPr="002D6CAF">
        <w:rPr>
          <w:bCs/>
          <w:sz w:val="28"/>
          <w:szCs w:val="28"/>
          <w:lang w:val="en-US"/>
        </w:rPr>
        <w:t>egion as a society implies the reproduction of social life, where the main attention is paid to issues of education, health care, culture, environmental problems and settlement system.</w:t>
      </w:r>
    </w:p>
    <w:p w14:paraId="1E6DA75E" w14:textId="5152F279" w:rsidR="009B730D" w:rsidRPr="004C7573" w:rsidRDefault="0068356D" w:rsidP="00AF0D5E">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Many approaches to the analysis of regional problems, concept of region and its functions have determined the presence of a significant number of </w:t>
      </w:r>
      <w:r w:rsidR="00C37A7B" w:rsidRPr="004C7573">
        <w:rPr>
          <w:bCs/>
          <w:sz w:val="28"/>
          <w:szCs w:val="28"/>
          <w:lang w:val="en-US"/>
        </w:rPr>
        <w:t>region</w:t>
      </w:r>
      <w:r w:rsidR="000264CC" w:rsidRPr="004C7573">
        <w:rPr>
          <w:bCs/>
          <w:sz w:val="28"/>
          <w:szCs w:val="28"/>
          <w:lang w:val="en-US"/>
        </w:rPr>
        <w:t>al</w:t>
      </w:r>
      <w:r w:rsidR="00C37A7B" w:rsidRPr="004C7573">
        <w:rPr>
          <w:bCs/>
          <w:sz w:val="28"/>
          <w:szCs w:val="28"/>
          <w:lang w:val="en-US"/>
        </w:rPr>
        <w:t xml:space="preserve"> </w:t>
      </w:r>
      <w:r w:rsidRPr="004C7573">
        <w:rPr>
          <w:bCs/>
          <w:sz w:val="28"/>
          <w:szCs w:val="28"/>
          <w:lang w:val="en-US"/>
        </w:rPr>
        <w:t xml:space="preserve">classifications and typologies. </w:t>
      </w:r>
      <w:r w:rsidR="00C54D67" w:rsidRPr="004C7573">
        <w:rPr>
          <w:bCs/>
          <w:sz w:val="28"/>
          <w:szCs w:val="28"/>
          <w:lang w:val="en-US"/>
        </w:rPr>
        <w:t>The following factors primarily serve as criteria for classifying regions</w:t>
      </w:r>
      <w:r w:rsidRPr="004C7573">
        <w:rPr>
          <w:bCs/>
          <w:sz w:val="28"/>
          <w:szCs w:val="28"/>
          <w:lang w:val="en-US"/>
        </w:rPr>
        <w:t>:</w:t>
      </w:r>
    </w:p>
    <w:p w14:paraId="7CF8023D" w14:textId="3AFA40B3" w:rsidR="00047DB1" w:rsidRDefault="00047DB1"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sidRPr="00047DB1">
        <w:rPr>
          <w:rFonts w:eastAsia="Calibri"/>
          <w:color w:val="000000" w:themeColor="text1"/>
          <w:kern w:val="24"/>
          <w:sz w:val="28"/>
          <w:szCs w:val="28"/>
          <w:lang w:val="en-US"/>
        </w:rPr>
        <w:t>l</w:t>
      </w:r>
      <w:r>
        <w:rPr>
          <w:rFonts w:eastAsia="Calibri"/>
          <w:color w:val="000000" w:themeColor="text1"/>
          <w:kern w:val="24"/>
          <w:sz w:val="28"/>
          <w:szCs w:val="28"/>
          <w:lang w:val="en-US"/>
        </w:rPr>
        <w:t>evel and rate of region’s socio-economic development;</w:t>
      </w:r>
    </w:p>
    <w:p w14:paraId="58DDA70A" w14:textId="58BF84FE" w:rsidR="00047DB1" w:rsidRDefault="00047DB1"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type of territorial structure;</w:t>
      </w:r>
    </w:p>
    <w:p w14:paraId="1C7A212A" w14:textId="61C5F717" w:rsidR="00047DB1" w:rsidRDefault="00625CFD"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rPr>
        <w:t>p</w:t>
      </w:r>
      <w:r>
        <w:rPr>
          <w:rFonts w:eastAsia="Calibri"/>
          <w:color w:val="000000" w:themeColor="text1"/>
          <w:kern w:val="24"/>
          <w:sz w:val="28"/>
          <w:szCs w:val="28"/>
          <w:lang w:val="en-US"/>
        </w:rPr>
        <w:t>opulation density;</w:t>
      </w:r>
    </w:p>
    <w:p w14:paraId="5C0FB600" w14:textId="2270BE4D" w:rsidR="00625CFD" w:rsidRDefault="00E20E22"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demographic profile</w:t>
      </w:r>
      <w:r w:rsidR="00C356A1">
        <w:rPr>
          <w:rFonts w:eastAsia="Calibri"/>
          <w:color w:val="000000" w:themeColor="text1"/>
          <w:kern w:val="24"/>
          <w:sz w:val="28"/>
          <w:szCs w:val="28"/>
          <w:lang w:val="en-US"/>
        </w:rPr>
        <w:t>;</w:t>
      </w:r>
    </w:p>
    <w:p w14:paraId="7232C1A2" w14:textId="4D711E5C" w:rsidR="00047DB1" w:rsidRDefault="006C382E"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nature of production speciali</w:t>
      </w:r>
      <w:r w:rsidR="00065C6F">
        <w:rPr>
          <w:rFonts w:eastAsia="Calibri"/>
          <w:color w:val="000000" w:themeColor="text1"/>
          <w:kern w:val="24"/>
          <w:sz w:val="28"/>
          <w:szCs w:val="28"/>
          <w:lang w:val="en-US"/>
        </w:rPr>
        <w:t>s</w:t>
      </w:r>
      <w:r>
        <w:rPr>
          <w:rFonts w:eastAsia="Calibri"/>
          <w:color w:val="000000" w:themeColor="text1"/>
          <w:kern w:val="24"/>
          <w:sz w:val="28"/>
          <w:szCs w:val="28"/>
          <w:lang w:val="en-US"/>
        </w:rPr>
        <w:t>ation;</w:t>
      </w:r>
    </w:p>
    <w:p w14:paraId="2DFE5D3B" w14:textId="45BC06D5" w:rsidR="006C382E" w:rsidRDefault="00F24563"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investment potential, </w:t>
      </w:r>
      <w:r w:rsidR="003F1A8B">
        <w:rPr>
          <w:rFonts w:eastAsia="Calibri"/>
          <w:color w:val="000000" w:themeColor="text1"/>
          <w:kern w:val="24"/>
          <w:sz w:val="28"/>
          <w:szCs w:val="28"/>
          <w:lang w:val="en-US"/>
        </w:rPr>
        <w:t>attractiveness, climate;</w:t>
      </w:r>
    </w:p>
    <w:p w14:paraId="0F29E370" w14:textId="3AF5E8DE" w:rsidR="00EE6BC2" w:rsidRDefault="00B56333"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innovative development;</w:t>
      </w:r>
    </w:p>
    <w:p w14:paraId="421741F0" w14:textId="7C0FE780" w:rsidR="00B56333" w:rsidRDefault="00AC5804"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cluster potential level;</w:t>
      </w:r>
    </w:p>
    <w:p w14:paraId="4F011C51" w14:textId="5EB6F7B9" w:rsidR="00D11AFB" w:rsidRPr="00C356A1" w:rsidRDefault="009E4BCA"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political orientation;</w:t>
      </w:r>
    </w:p>
    <w:p w14:paraId="225D548B" w14:textId="7FFEBC0F" w:rsidR="00047DB1" w:rsidRPr="00047DB1" w:rsidRDefault="000F182B" w:rsidP="003401B5">
      <w:pPr>
        <w:pStyle w:val="ac"/>
        <w:numPr>
          <w:ilvl w:val="0"/>
          <w:numId w:val="2"/>
        </w:numPr>
        <w:spacing w:before="0" w:beforeAutospacing="0" w:after="0" w:afterAutospacing="0"/>
        <w:jc w:val="both"/>
        <w:rPr>
          <w:rFonts w:eastAsia="Calibri"/>
          <w:color w:val="000000" w:themeColor="text1"/>
          <w:kern w:val="24"/>
          <w:sz w:val="28"/>
          <w:szCs w:val="28"/>
          <w:lang w:val="en-US"/>
        </w:rPr>
      </w:pPr>
      <w:r>
        <w:rPr>
          <w:rFonts w:eastAsia="Calibri"/>
          <w:color w:val="000000" w:themeColor="text1"/>
          <w:kern w:val="24"/>
          <w:sz w:val="28"/>
          <w:szCs w:val="28"/>
          <w:lang w:val="en-US"/>
        </w:rPr>
        <w:t>regional, budget and tax policies and other.</w:t>
      </w:r>
    </w:p>
    <w:p w14:paraId="5EAD18C7" w14:textId="4F81EF05" w:rsidR="000F182B" w:rsidRPr="004C7573" w:rsidRDefault="000F182B" w:rsidP="00AF0D5E">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It should be noted that there is a difference between the classifications of regions </w:t>
      </w:r>
      <w:r w:rsidR="00B94503" w:rsidRPr="004C7573">
        <w:rPr>
          <w:bCs/>
          <w:sz w:val="28"/>
          <w:szCs w:val="28"/>
          <w:lang w:val="en-US"/>
        </w:rPr>
        <w:t>developed</w:t>
      </w:r>
      <w:r w:rsidRPr="004C7573">
        <w:rPr>
          <w:bCs/>
          <w:sz w:val="28"/>
          <w:szCs w:val="28"/>
          <w:lang w:val="en-US"/>
        </w:rPr>
        <w:t xml:space="preserve"> by Russian and foreign researchers. While European classifiers are more problem-oriented, Russian ones are focused on the policy of polarized development of territories. Based on a generalization and analysis of existing typologies identified by various authors, the classification of regions is presented in Figure 1.</w:t>
      </w:r>
    </w:p>
    <w:p w14:paraId="304D4919" w14:textId="77777777" w:rsidR="009F69DF" w:rsidRDefault="009F69DF" w:rsidP="00AF0D5E">
      <w:pPr>
        <w:pStyle w:val="ac"/>
        <w:spacing w:before="0" w:beforeAutospacing="0" w:after="0" w:afterAutospacing="0"/>
        <w:ind w:firstLine="720"/>
        <w:jc w:val="both"/>
        <w:rPr>
          <w:rFonts w:eastAsia="Calibri"/>
          <w:color w:val="000000" w:themeColor="text1"/>
          <w:kern w:val="24"/>
          <w:sz w:val="28"/>
          <w:szCs w:val="28"/>
          <w:lang w:val="en-US"/>
        </w:rPr>
      </w:pPr>
    </w:p>
    <w:p w14:paraId="7B713144" w14:textId="77777777" w:rsidR="009F69DF" w:rsidRDefault="009F69DF" w:rsidP="009F69DF">
      <w:pPr>
        <w:pStyle w:val="ac"/>
        <w:spacing w:before="0" w:beforeAutospacing="0" w:after="0" w:afterAutospacing="0" w:line="256" w:lineRule="auto"/>
        <w:jc w:val="both"/>
        <w:rPr>
          <w:rFonts w:eastAsia="Calibri"/>
          <w:color w:val="000000" w:themeColor="text1"/>
          <w:kern w:val="24"/>
          <w:sz w:val="28"/>
          <w:szCs w:val="28"/>
        </w:rPr>
      </w:pPr>
      <w:r>
        <w:rPr>
          <w:rFonts w:eastAsia="Calibri"/>
          <w:noProof/>
          <w:color w:val="000000" w:themeColor="text1"/>
          <w:kern w:val="24"/>
          <w:sz w:val="28"/>
          <w:szCs w:val="28"/>
        </w:rPr>
        <w:drawing>
          <wp:inline distT="0" distB="0" distL="0" distR="0" wp14:anchorId="6E54E966" wp14:editId="4A8AD096">
            <wp:extent cx="5731510" cy="7463790"/>
            <wp:effectExtent l="0" t="0" r="0" b="3810"/>
            <wp:docPr id="1008426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2687" name="Рисунок 100842687"/>
                    <pic:cNvPicPr/>
                  </pic:nvPicPr>
                  <pic:blipFill>
                    <a:blip r:embed="rId9">
                      <a:extLst>
                        <a:ext uri="{28A0092B-C50C-407E-A947-70E740481C1C}">
                          <a14:useLocalDpi xmlns:a14="http://schemas.microsoft.com/office/drawing/2010/main" val="0"/>
                        </a:ext>
                      </a:extLst>
                    </a:blip>
                    <a:stretch>
                      <a:fillRect/>
                    </a:stretch>
                  </pic:blipFill>
                  <pic:spPr>
                    <a:xfrm>
                      <a:off x="0" y="0"/>
                      <a:ext cx="5731510" cy="7463790"/>
                    </a:xfrm>
                    <a:prstGeom prst="rect">
                      <a:avLst/>
                    </a:prstGeom>
                  </pic:spPr>
                </pic:pic>
              </a:graphicData>
            </a:graphic>
          </wp:inline>
        </w:drawing>
      </w:r>
    </w:p>
    <w:p w14:paraId="407BE7E0" w14:textId="77777777" w:rsidR="009F69DF" w:rsidRDefault="009F69DF" w:rsidP="009F69DF">
      <w:pPr>
        <w:pStyle w:val="ac"/>
        <w:spacing w:before="0" w:beforeAutospacing="0" w:after="0" w:afterAutospacing="0" w:line="256" w:lineRule="auto"/>
        <w:jc w:val="both"/>
        <w:rPr>
          <w:rFonts w:eastAsia="Calibri"/>
          <w:color w:val="000000" w:themeColor="text1"/>
          <w:kern w:val="24"/>
          <w:sz w:val="28"/>
          <w:szCs w:val="28"/>
        </w:rPr>
      </w:pPr>
    </w:p>
    <w:p w14:paraId="6C7B650C" w14:textId="77777777" w:rsidR="009F69DF" w:rsidRPr="00A727F8" w:rsidRDefault="009F69DF" w:rsidP="009F69DF">
      <w:pPr>
        <w:pStyle w:val="ac"/>
        <w:spacing w:before="0" w:beforeAutospacing="0" w:after="0" w:afterAutospacing="0" w:line="256" w:lineRule="auto"/>
        <w:jc w:val="both"/>
        <w:rPr>
          <w:rFonts w:eastAsia="Calibri"/>
          <w:color w:val="000000" w:themeColor="text1"/>
          <w:kern w:val="24"/>
          <w:sz w:val="28"/>
          <w:szCs w:val="28"/>
        </w:rPr>
      </w:pPr>
      <w:r>
        <w:rPr>
          <w:rFonts w:eastAsia="Calibri"/>
          <w:noProof/>
          <w:color w:val="000000" w:themeColor="text1"/>
          <w:kern w:val="24"/>
          <w:sz w:val="28"/>
          <w:szCs w:val="28"/>
        </w:rPr>
        <w:drawing>
          <wp:inline distT="0" distB="0" distL="0" distR="0" wp14:anchorId="4A70DEF0" wp14:editId="67256BDC">
            <wp:extent cx="5731510" cy="7463790"/>
            <wp:effectExtent l="0" t="0" r="0" b="3810"/>
            <wp:docPr id="3217157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15785" name="Рисунок 321715785"/>
                    <pic:cNvPicPr/>
                  </pic:nvPicPr>
                  <pic:blipFill>
                    <a:blip r:embed="rId10">
                      <a:extLst>
                        <a:ext uri="{28A0092B-C50C-407E-A947-70E740481C1C}">
                          <a14:useLocalDpi xmlns:a14="http://schemas.microsoft.com/office/drawing/2010/main" val="0"/>
                        </a:ext>
                      </a:extLst>
                    </a:blip>
                    <a:stretch>
                      <a:fillRect/>
                    </a:stretch>
                  </pic:blipFill>
                  <pic:spPr>
                    <a:xfrm>
                      <a:off x="0" y="0"/>
                      <a:ext cx="5731510" cy="7463790"/>
                    </a:xfrm>
                    <a:prstGeom prst="rect">
                      <a:avLst/>
                    </a:prstGeom>
                  </pic:spPr>
                </pic:pic>
              </a:graphicData>
            </a:graphic>
          </wp:inline>
        </w:drawing>
      </w:r>
    </w:p>
    <w:p w14:paraId="54E0740B" w14:textId="77777777" w:rsidR="009F69DF" w:rsidRPr="005B5790" w:rsidRDefault="009F69DF" w:rsidP="009F69DF">
      <w:pPr>
        <w:pStyle w:val="ac"/>
        <w:spacing w:before="0" w:beforeAutospacing="0" w:after="0" w:afterAutospacing="0" w:line="256" w:lineRule="auto"/>
        <w:jc w:val="both"/>
        <w:rPr>
          <w:rFonts w:eastAsia="Calibri"/>
          <w:color w:val="000000" w:themeColor="text1"/>
          <w:kern w:val="24"/>
          <w:sz w:val="16"/>
          <w:szCs w:val="16"/>
        </w:rPr>
      </w:pPr>
    </w:p>
    <w:p w14:paraId="41D0BF69" w14:textId="77777777" w:rsidR="009F69DF" w:rsidRDefault="009F69DF" w:rsidP="009F69DF">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Pr="00BC40C3">
        <w:rPr>
          <w:rFonts w:eastAsia="Calibri"/>
          <w:color w:val="000000" w:themeColor="text1"/>
          <w:kern w:val="24"/>
          <w:sz w:val="28"/>
          <w:szCs w:val="28"/>
          <w:lang w:val="en-US"/>
        </w:rPr>
        <w:t xml:space="preserve"> 1 – </w:t>
      </w:r>
      <w:r>
        <w:rPr>
          <w:rFonts w:eastAsia="Calibri"/>
          <w:color w:val="000000" w:themeColor="text1"/>
          <w:kern w:val="24"/>
          <w:sz w:val="28"/>
          <w:szCs w:val="28"/>
          <w:lang w:val="en-US"/>
        </w:rPr>
        <w:t>Classification</w:t>
      </w:r>
      <w:r w:rsidRPr="00BC40C3">
        <w:rPr>
          <w:rFonts w:eastAsia="Calibri"/>
          <w:color w:val="000000" w:themeColor="text1"/>
          <w:kern w:val="24"/>
          <w:sz w:val="28"/>
          <w:szCs w:val="28"/>
          <w:lang w:val="en-US"/>
        </w:rPr>
        <w:t xml:space="preserve"> </w:t>
      </w:r>
      <w:r>
        <w:rPr>
          <w:rFonts w:eastAsia="Calibri"/>
          <w:color w:val="000000" w:themeColor="text1"/>
          <w:kern w:val="24"/>
          <w:sz w:val="28"/>
          <w:szCs w:val="28"/>
          <w:lang w:val="en-US"/>
        </w:rPr>
        <w:t>of</w:t>
      </w:r>
      <w:r w:rsidRPr="00BC40C3">
        <w:rPr>
          <w:rFonts w:eastAsia="Calibri"/>
          <w:color w:val="000000" w:themeColor="text1"/>
          <w:kern w:val="24"/>
          <w:sz w:val="28"/>
          <w:szCs w:val="28"/>
          <w:lang w:val="en-US"/>
        </w:rPr>
        <w:t xml:space="preserve"> </w:t>
      </w:r>
      <w:r>
        <w:rPr>
          <w:rFonts w:eastAsia="Calibri"/>
          <w:color w:val="000000" w:themeColor="text1"/>
          <w:kern w:val="24"/>
          <w:sz w:val="28"/>
          <w:szCs w:val="28"/>
          <w:lang w:val="en-US"/>
        </w:rPr>
        <w:t>regions</w:t>
      </w:r>
    </w:p>
    <w:p w14:paraId="004BEAD4" w14:textId="77777777" w:rsidR="009F69DF" w:rsidRPr="00BC40C3" w:rsidRDefault="009F69DF" w:rsidP="009F69DF">
      <w:pPr>
        <w:pStyle w:val="ac"/>
        <w:spacing w:before="0" w:beforeAutospacing="0" w:after="0" w:afterAutospacing="0" w:line="256" w:lineRule="auto"/>
        <w:jc w:val="center"/>
        <w:rPr>
          <w:rFonts w:eastAsia="Calibri"/>
          <w:color w:val="000000" w:themeColor="text1"/>
          <w:kern w:val="24"/>
          <w:sz w:val="28"/>
          <w:szCs w:val="28"/>
          <w:lang w:val="en-US"/>
        </w:rPr>
      </w:pPr>
    </w:p>
    <w:p w14:paraId="288014D1" w14:textId="2993247D" w:rsidR="009F69DF" w:rsidRPr="002C0D77" w:rsidRDefault="009F69DF" w:rsidP="009F69DF">
      <w:pPr>
        <w:pStyle w:val="ac"/>
        <w:spacing w:before="0" w:beforeAutospacing="0" w:after="0" w:afterAutospacing="0" w:line="256" w:lineRule="auto"/>
        <w:ind w:firstLine="720"/>
        <w:jc w:val="both"/>
        <w:rPr>
          <w:rFonts w:eastAsia="Calibri"/>
          <w:i/>
          <w:iCs/>
          <w:color w:val="000000" w:themeColor="text1"/>
          <w:kern w:val="24"/>
          <w:lang w:val="en-US"/>
        </w:rPr>
      </w:pPr>
      <w:r w:rsidRPr="002C0D77">
        <w:rPr>
          <w:rFonts w:eastAsia="Calibri"/>
          <w:i/>
          <w:iCs/>
          <w:color w:val="000000" w:themeColor="text1"/>
          <w:kern w:val="24"/>
          <w:lang w:val="en-US"/>
        </w:rPr>
        <w:t>Remark – compiled by author from sources [</w:t>
      </w:r>
      <w:r w:rsidR="00463C16" w:rsidRPr="00C03052">
        <w:rPr>
          <w:rFonts w:eastAsia="Calibri"/>
          <w:i/>
          <w:iCs/>
          <w:color w:val="000000" w:themeColor="text1"/>
          <w:kern w:val="24"/>
          <w:lang w:val="en-US"/>
        </w:rPr>
        <w:t>7</w:t>
      </w:r>
      <w:r w:rsidRPr="002C0D77">
        <w:rPr>
          <w:rFonts w:eastAsia="Calibri"/>
          <w:i/>
          <w:iCs/>
          <w:color w:val="000000" w:themeColor="text1"/>
          <w:kern w:val="24"/>
          <w:lang w:val="en-US"/>
        </w:rPr>
        <w:t>-</w:t>
      </w:r>
      <w:r w:rsidR="00463C16" w:rsidRPr="00C03052">
        <w:rPr>
          <w:rFonts w:eastAsia="Calibri"/>
          <w:i/>
          <w:iCs/>
          <w:color w:val="000000" w:themeColor="text1"/>
          <w:kern w:val="24"/>
          <w:lang w:val="en-US"/>
        </w:rPr>
        <w:t>9</w:t>
      </w:r>
      <w:r w:rsidRPr="002C0D77">
        <w:rPr>
          <w:rFonts w:eastAsia="Calibri"/>
          <w:i/>
          <w:iCs/>
          <w:color w:val="000000" w:themeColor="text1"/>
          <w:kern w:val="24"/>
          <w:lang w:val="en-US"/>
        </w:rPr>
        <w:t>]</w:t>
      </w:r>
    </w:p>
    <w:p w14:paraId="22405887" w14:textId="77777777" w:rsidR="009F69DF" w:rsidRPr="009F69DF" w:rsidRDefault="009F69DF" w:rsidP="009F69DF">
      <w:pPr>
        <w:pStyle w:val="ac"/>
        <w:spacing w:before="0" w:beforeAutospacing="0" w:after="0" w:afterAutospacing="0" w:line="256" w:lineRule="auto"/>
        <w:ind w:firstLine="720"/>
        <w:jc w:val="both"/>
        <w:rPr>
          <w:rFonts w:eastAsia="Calibri"/>
          <w:i/>
          <w:iCs/>
          <w:color w:val="000000" w:themeColor="text1"/>
          <w:kern w:val="24"/>
          <w:sz w:val="28"/>
          <w:szCs w:val="28"/>
          <w:lang w:val="en-US"/>
        </w:rPr>
      </w:pPr>
    </w:p>
    <w:p w14:paraId="5BAE14CA" w14:textId="740EBFA2" w:rsidR="008123A6" w:rsidRPr="00E75D6B" w:rsidRDefault="008123A6" w:rsidP="00344F1A">
      <w:pPr>
        <w:pStyle w:val="ac"/>
        <w:spacing w:before="0" w:beforeAutospacing="0" w:after="0" w:afterAutospacing="0"/>
        <w:ind w:firstLine="720"/>
        <w:jc w:val="both"/>
        <w:rPr>
          <w:rFonts w:eastAsia="Calibri"/>
          <w:color w:val="000000" w:themeColor="text1"/>
          <w:kern w:val="24"/>
          <w:sz w:val="28"/>
          <w:szCs w:val="28"/>
          <w:lang w:val="en-US"/>
        </w:rPr>
      </w:pPr>
      <w:r w:rsidRPr="00E75D6B">
        <w:rPr>
          <w:rFonts w:eastAsia="Calibri"/>
          <w:color w:val="000000" w:themeColor="text1"/>
          <w:kern w:val="24"/>
          <w:sz w:val="28"/>
          <w:szCs w:val="28"/>
          <w:lang w:val="en-US"/>
        </w:rPr>
        <w:t xml:space="preserve">Considering the importance of project management in the development of regions, it is necessary first of all to </w:t>
      </w:r>
      <w:r w:rsidR="00E75D6B">
        <w:rPr>
          <w:rFonts w:eastAsia="Calibri"/>
          <w:color w:val="000000" w:themeColor="text1"/>
          <w:kern w:val="24"/>
          <w:sz w:val="28"/>
          <w:szCs w:val="28"/>
          <w:lang w:val="en-US"/>
        </w:rPr>
        <w:t>study</w:t>
      </w:r>
      <w:r w:rsidRPr="00E75D6B">
        <w:rPr>
          <w:rFonts w:eastAsia="Calibri"/>
          <w:color w:val="000000" w:themeColor="text1"/>
          <w:kern w:val="24"/>
          <w:sz w:val="28"/>
          <w:szCs w:val="28"/>
          <w:lang w:val="en-US"/>
        </w:rPr>
        <w:t xml:space="preserve"> </w:t>
      </w:r>
      <w:r w:rsidR="00E75D6B">
        <w:rPr>
          <w:rFonts w:eastAsia="Calibri"/>
          <w:color w:val="000000" w:themeColor="text1"/>
          <w:kern w:val="24"/>
          <w:sz w:val="28"/>
          <w:szCs w:val="28"/>
          <w:lang w:val="en-US"/>
        </w:rPr>
        <w:t>the</w:t>
      </w:r>
      <w:r w:rsidRPr="00E75D6B">
        <w:rPr>
          <w:rFonts w:eastAsia="Calibri"/>
          <w:color w:val="000000" w:themeColor="text1"/>
          <w:kern w:val="24"/>
          <w:sz w:val="28"/>
          <w:szCs w:val="28"/>
          <w:lang w:val="en-US"/>
        </w:rPr>
        <w:t xml:space="preserve"> role of region in management. Sc</w:t>
      </w:r>
      <w:r w:rsidR="008050D2">
        <w:rPr>
          <w:rFonts w:eastAsia="Calibri"/>
          <w:color w:val="000000" w:themeColor="text1"/>
          <w:kern w:val="24"/>
          <w:sz w:val="28"/>
          <w:szCs w:val="28"/>
          <w:lang w:val="en-US"/>
        </w:rPr>
        <w:t>holar</w:t>
      </w:r>
      <w:r w:rsidRPr="00E75D6B">
        <w:rPr>
          <w:rFonts w:eastAsia="Calibri"/>
          <w:color w:val="000000" w:themeColor="text1"/>
          <w:kern w:val="24"/>
          <w:sz w:val="28"/>
          <w:szCs w:val="28"/>
          <w:lang w:val="en-US"/>
        </w:rPr>
        <w:t xml:space="preserve">s and practitioners describe the </w:t>
      </w:r>
      <w:r w:rsidR="007A70D2">
        <w:rPr>
          <w:rFonts w:eastAsia="Calibri"/>
          <w:color w:val="000000" w:themeColor="text1"/>
          <w:kern w:val="24"/>
          <w:sz w:val="28"/>
          <w:szCs w:val="28"/>
          <w:lang w:val="en-US"/>
        </w:rPr>
        <w:t>notion</w:t>
      </w:r>
      <w:r w:rsidRPr="00E75D6B">
        <w:rPr>
          <w:rFonts w:eastAsia="Calibri"/>
          <w:color w:val="000000" w:themeColor="text1"/>
          <w:kern w:val="24"/>
          <w:sz w:val="28"/>
          <w:szCs w:val="28"/>
          <w:lang w:val="en-US"/>
        </w:rPr>
        <w:t xml:space="preserve"> </w:t>
      </w:r>
      <w:r w:rsidR="00935436" w:rsidRPr="00935436">
        <w:rPr>
          <w:rFonts w:eastAsia="Calibri"/>
          <w:color w:val="000000" w:themeColor="text1"/>
          <w:kern w:val="24"/>
          <w:sz w:val="28"/>
          <w:szCs w:val="28"/>
          <w:lang w:val="en-US"/>
        </w:rPr>
        <w:t>«</w:t>
      </w:r>
      <w:r w:rsidRPr="00E75D6B">
        <w:rPr>
          <w:rFonts w:eastAsia="Calibri"/>
          <w:color w:val="000000" w:themeColor="text1"/>
          <w:kern w:val="24"/>
          <w:sz w:val="28"/>
          <w:szCs w:val="28"/>
          <w:lang w:val="en-US"/>
        </w:rPr>
        <w:t>region</w:t>
      </w:r>
      <w:r w:rsidR="00935436" w:rsidRPr="00935436">
        <w:rPr>
          <w:rFonts w:eastAsia="Calibri"/>
          <w:color w:val="000000" w:themeColor="text1"/>
          <w:kern w:val="24"/>
          <w:sz w:val="28"/>
          <w:szCs w:val="28"/>
          <w:lang w:val="en-US"/>
        </w:rPr>
        <w:t>»</w:t>
      </w:r>
      <w:r w:rsidRPr="00E75D6B">
        <w:rPr>
          <w:rFonts w:eastAsia="Calibri"/>
          <w:color w:val="000000" w:themeColor="text1"/>
          <w:kern w:val="24"/>
          <w:sz w:val="28"/>
          <w:szCs w:val="28"/>
          <w:lang w:val="en-US"/>
        </w:rPr>
        <w:t xml:space="preserve"> in terms of </w:t>
      </w:r>
      <w:r w:rsidR="00D017CE" w:rsidRPr="00D017CE">
        <w:rPr>
          <w:rFonts w:eastAsia="Calibri"/>
          <w:color w:val="000000" w:themeColor="text1"/>
          <w:kern w:val="24"/>
          <w:sz w:val="28"/>
          <w:szCs w:val="28"/>
          <w:lang w:val="en-US"/>
        </w:rPr>
        <w:t>n</w:t>
      </w:r>
      <w:r w:rsidR="00D017CE">
        <w:rPr>
          <w:rFonts w:eastAsia="Calibri"/>
          <w:color w:val="000000" w:themeColor="text1"/>
          <w:kern w:val="24"/>
          <w:sz w:val="28"/>
          <w:szCs w:val="28"/>
          <w:lang w:val="en-US"/>
        </w:rPr>
        <w:t xml:space="preserve">ot only </w:t>
      </w:r>
      <w:r w:rsidRPr="00E75D6B">
        <w:rPr>
          <w:rFonts w:eastAsia="Calibri"/>
          <w:color w:val="000000" w:themeColor="text1"/>
          <w:kern w:val="24"/>
          <w:sz w:val="28"/>
          <w:szCs w:val="28"/>
          <w:lang w:val="en-US"/>
        </w:rPr>
        <w:t xml:space="preserve">its traditional origin from the Latin </w:t>
      </w:r>
      <w:r w:rsidR="00A00556" w:rsidRPr="00A00556">
        <w:rPr>
          <w:rFonts w:eastAsia="Calibri"/>
          <w:color w:val="000000" w:themeColor="text1"/>
          <w:kern w:val="24"/>
          <w:sz w:val="28"/>
          <w:szCs w:val="28"/>
          <w:lang w:val="en-US"/>
        </w:rPr>
        <w:t>«</w:t>
      </w:r>
      <w:r w:rsidRPr="00E75D6B">
        <w:rPr>
          <w:rFonts w:eastAsia="Calibri"/>
          <w:color w:val="000000" w:themeColor="text1"/>
          <w:kern w:val="24"/>
          <w:sz w:val="28"/>
          <w:szCs w:val="28"/>
          <w:lang w:val="en-US"/>
        </w:rPr>
        <w:t>regio</w:t>
      </w:r>
      <w:r w:rsidR="00A00556" w:rsidRPr="00A00556">
        <w:rPr>
          <w:rFonts w:eastAsia="Calibri"/>
          <w:color w:val="000000" w:themeColor="text1"/>
          <w:kern w:val="24"/>
          <w:sz w:val="28"/>
          <w:szCs w:val="28"/>
          <w:lang w:val="en-US"/>
        </w:rPr>
        <w:t>»</w:t>
      </w:r>
      <w:r w:rsidRPr="00E75D6B">
        <w:rPr>
          <w:rFonts w:eastAsia="Calibri"/>
          <w:color w:val="000000" w:themeColor="text1"/>
          <w:kern w:val="24"/>
          <w:sz w:val="28"/>
          <w:szCs w:val="28"/>
          <w:lang w:val="en-US"/>
        </w:rPr>
        <w:t xml:space="preserve"> (direction, border), but also </w:t>
      </w:r>
      <w:r w:rsidR="00544C03">
        <w:rPr>
          <w:rFonts w:eastAsia="Calibri"/>
          <w:color w:val="000000" w:themeColor="text1"/>
          <w:kern w:val="24"/>
          <w:sz w:val="28"/>
          <w:szCs w:val="28"/>
          <w:lang w:val="en-US"/>
        </w:rPr>
        <w:t xml:space="preserve">pay attention to its origin </w:t>
      </w:r>
      <w:r w:rsidRPr="00E75D6B">
        <w:rPr>
          <w:rFonts w:eastAsia="Calibri"/>
          <w:color w:val="000000" w:themeColor="text1"/>
          <w:kern w:val="24"/>
          <w:sz w:val="28"/>
          <w:szCs w:val="28"/>
          <w:lang w:val="en-US"/>
        </w:rPr>
        <w:t xml:space="preserve">from </w:t>
      </w:r>
      <w:r w:rsidR="00A00556" w:rsidRPr="00A00556">
        <w:rPr>
          <w:rFonts w:eastAsia="Calibri"/>
          <w:color w:val="000000" w:themeColor="text1"/>
          <w:kern w:val="24"/>
          <w:sz w:val="28"/>
          <w:szCs w:val="28"/>
          <w:lang w:val="en-US"/>
        </w:rPr>
        <w:t>«</w:t>
      </w:r>
      <w:r w:rsidRPr="00E75D6B">
        <w:rPr>
          <w:rFonts w:eastAsia="Calibri"/>
          <w:color w:val="000000" w:themeColor="text1"/>
          <w:kern w:val="24"/>
          <w:sz w:val="28"/>
          <w:szCs w:val="28"/>
          <w:lang w:val="en-US"/>
        </w:rPr>
        <w:t>regere</w:t>
      </w:r>
      <w:r w:rsidR="00A00556" w:rsidRPr="00A00556">
        <w:rPr>
          <w:rFonts w:eastAsia="Calibri"/>
          <w:color w:val="000000" w:themeColor="text1"/>
          <w:kern w:val="24"/>
          <w:sz w:val="28"/>
          <w:szCs w:val="28"/>
          <w:lang w:val="en-US"/>
        </w:rPr>
        <w:t>»</w:t>
      </w:r>
      <w:r w:rsidRPr="00E75D6B">
        <w:rPr>
          <w:rFonts w:eastAsia="Calibri"/>
          <w:color w:val="000000" w:themeColor="text1"/>
          <w:kern w:val="24"/>
          <w:sz w:val="28"/>
          <w:szCs w:val="28"/>
          <w:lang w:val="en-US"/>
        </w:rPr>
        <w:t xml:space="preserve"> (to lead, guide, manage). Thus, this concept contains two components: spatial and form of ownership. </w:t>
      </w:r>
      <w:r w:rsidR="00D017CE">
        <w:rPr>
          <w:rFonts w:eastAsia="Calibri"/>
          <w:color w:val="000000" w:themeColor="text1"/>
          <w:kern w:val="24"/>
          <w:sz w:val="28"/>
          <w:szCs w:val="28"/>
          <w:lang w:val="en-US"/>
        </w:rPr>
        <w:t>R</w:t>
      </w:r>
      <w:r w:rsidRPr="00E75D6B">
        <w:rPr>
          <w:rFonts w:eastAsia="Calibri"/>
          <w:color w:val="000000" w:themeColor="text1"/>
          <w:kern w:val="24"/>
          <w:sz w:val="28"/>
          <w:szCs w:val="28"/>
          <w:lang w:val="en-US"/>
        </w:rPr>
        <w:t>egion mean</w:t>
      </w:r>
      <w:r w:rsidR="00D017CE">
        <w:rPr>
          <w:rFonts w:eastAsia="Calibri"/>
          <w:color w:val="000000" w:themeColor="text1"/>
          <w:kern w:val="24"/>
          <w:sz w:val="28"/>
          <w:szCs w:val="28"/>
          <w:lang w:val="en-US"/>
        </w:rPr>
        <w:t>s</w:t>
      </w:r>
      <w:r w:rsidRPr="00E75D6B">
        <w:rPr>
          <w:rFonts w:eastAsia="Calibri"/>
          <w:color w:val="000000" w:themeColor="text1"/>
          <w:kern w:val="24"/>
          <w:sz w:val="28"/>
          <w:szCs w:val="28"/>
          <w:lang w:val="en-US"/>
        </w:rPr>
        <w:t xml:space="preserve"> an administrative region, </w:t>
      </w:r>
      <w:r w:rsidR="002507A1">
        <w:rPr>
          <w:rFonts w:eastAsia="Calibri"/>
          <w:color w:val="000000" w:themeColor="text1"/>
          <w:kern w:val="24"/>
          <w:sz w:val="28"/>
          <w:szCs w:val="28"/>
          <w:lang w:val="en-US"/>
        </w:rPr>
        <w:t>in particular</w:t>
      </w:r>
      <w:r w:rsidRPr="00E75D6B">
        <w:rPr>
          <w:rFonts w:eastAsia="Calibri"/>
          <w:color w:val="000000" w:themeColor="text1"/>
          <w:kern w:val="24"/>
          <w:sz w:val="28"/>
          <w:szCs w:val="28"/>
          <w:lang w:val="en-US"/>
        </w:rPr>
        <w:t xml:space="preserve"> an area organized according to a managerial principle and having general powers. </w:t>
      </w:r>
      <w:r w:rsidR="009969C1">
        <w:rPr>
          <w:rFonts w:eastAsia="Calibri"/>
          <w:color w:val="000000" w:themeColor="text1"/>
          <w:kern w:val="24"/>
          <w:sz w:val="28"/>
          <w:szCs w:val="28"/>
          <w:lang w:val="en-US"/>
        </w:rPr>
        <w:t>Most</w:t>
      </w:r>
      <w:r w:rsidR="0040753F">
        <w:rPr>
          <w:rFonts w:eastAsia="Calibri"/>
          <w:color w:val="000000" w:themeColor="text1"/>
          <w:kern w:val="24"/>
          <w:sz w:val="28"/>
          <w:szCs w:val="28"/>
          <w:lang w:val="en-US"/>
        </w:rPr>
        <w:t xml:space="preserve"> researchers and </w:t>
      </w:r>
      <w:r w:rsidR="00F81806" w:rsidRPr="00F81806">
        <w:rPr>
          <w:rFonts w:eastAsia="Calibri"/>
          <w:color w:val="000000" w:themeColor="text1"/>
          <w:kern w:val="24"/>
          <w:sz w:val="28"/>
          <w:szCs w:val="28"/>
          <w:lang w:val="en-US"/>
        </w:rPr>
        <w:t>e</w:t>
      </w:r>
      <w:r w:rsidR="00F81806">
        <w:rPr>
          <w:rFonts w:eastAsia="Calibri"/>
          <w:color w:val="000000" w:themeColor="text1"/>
          <w:kern w:val="24"/>
          <w:sz w:val="28"/>
          <w:szCs w:val="28"/>
          <w:lang w:val="en-US"/>
        </w:rPr>
        <w:t xml:space="preserve">xperts </w:t>
      </w:r>
      <w:r w:rsidRPr="00E75D6B">
        <w:rPr>
          <w:rFonts w:eastAsia="Calibri"/>
          <w:color w:val="000000" w:themeColor="text1"/>
          <w:kern w:val="24"/>
          <w:sz w:val="28"/>
          <w:szCs w:val="28"/>
          <w:lang w:val="en-US"/>
        </w:rPr>
        <w:t>position the region as a subject</w:t>
      </w:r>
      <w:r w:rsidR="00F81806">
        <w:rPr>
          <w:rFonts w:eastAsia="Calibri"/>
          <w:color w:val="000000" w:themeColor="text1"/>
          <w:kern w:val="24"/>
          <w:sz w:val="28"/>
          <w:szCs w:val="28"/>
          <w:lang w:val="en-US"/>
        </w:rPr>
        <w:t xml:space="preserve"> or entity</w:t>
      </w:r>
      <w:r w:rsidRPr="00E75D6B">
        <w:rPr>
          <w:rFonts w:eastAsia="Calibri"/>
          <w:color w:val="000000" w:themeColor="text1"/>
          <w:kern w:val="24"/>
          <w:sz w:val="28"/>
          <w:szCs w:val="28"/>
          <w:lang w:val="en-US"/>
        </w:rPr>
        <w:t xml:space="preserve"> of a state or country. So, for example, V.I. Butov and V.G. Ignatov interpret th</w:t>
      </w:r>
      <w:r w:rsidR="00E913C7">
        <w:rPr>
          <w:rFonts w:eastAsia="Calibri"/>
          <w:color w:val="000000" w:themeColor="text1"/>
          <w:kern w:val="24"/>
          <w:sz w:val="28"/>
          <w:szCs w:val="28"/>
          <w:lang w:val="en-US"/>
        </w:rPr>
        <w:t>is</w:t>
      </w:r>
      <w:r w:rsidRPr="00E75D6B">
        <w:rPr>
          <w:rFonts w:eastAsia="Calibri"/>
          <w:color w:val="000000" w:themeColor="text1"/>
          <w:kern w:val="24"/>
          <w:sz w:val="28"/>
          <w:szCs w:val="28"/>
          <w:lang w:val="en-US"/>
        </w:rPr>
        <w:t xml:space="preserve"> concept as follows: </w:t>
      </w:r>
      <w:r w:rsidR="00E913C7" w:rsidRPr="00E913C7">
        <w:rPr>
          <w:rFonts w:eastAsia="Calibri"/>
          <w:color w:val="000000" w:themeColor="text1"/>
          <w:kern w:val="24"/>
          <w:sz w:val="28"/>
          <w:szCs w:val="28"/>
          <w:lang w:val="en-US"/>
        </w:rPr>
        <w:t>«</w:t>
      </w:r>
      <w:r w:rsidRPr="00E75D6B">
        <w:rPr>
          <w:rFonts w:eastAsia="Calibri"/>
          <w:color w:val="000000" w:themeColor="text1"/>
          <w:kern w:val="24"/>
          <w:sz w:val="28"/>
          <w:szCs w:val="28"/>
          <w:lang w:val="en-US"/>
        </w:rPr>
        <w:t>A region is a territory within the administrative boundaries of the Russian Federation, characterized by following fundamental features: complexity, integrity, speciali</w:t>
      </w:r>
      <w:r w:rsidR="00065C6F">
        <w:rPr>
          <w:rFonts w:eastAsia="Calibri"/>
          <w:color w:val="000000" w:themeColor="text1"/>
          <w:kern w:val="24"/>
          <w:sz w:val="28"/>
          <w:szCs w:val="28"/>
          <w:lang w:val="en-US"/>
        </w:rPr>
        <w:t>s</w:t>
      </w:r>
      <w:r w:rsidRPr="00E75D6B">
        <w:rPr>
          <w:rFonts w:eastAsia="Calibri"/>
          <w:color w:val="000000" w:themeColor="text1"/>
          <w:kern w:val="24"/>
          <w:sz w:val="28"/>
          <w:szCs w:val="28"/>
          <w:lang w:val="en-US"/>
        </w:rPr>
        <w:t>ation and controllability, i.e. the presence of political and administrative governing bodies</w:t>
      </w:r>
      <w:r w:rsidR="00E913C7" w:rsidRPr="00E913C7">
        <w:rPr>
          <w:rFonts w:eastAsia="Calibri"/>
          <w:color w:val="000000" w:themeColor="text1"/>
          <w:kern w:val="24"/>
          <w:sz w:val="28"/>
          <w:szCs w:val="28"/>
          <w:lang w:val="en-US"/>
        </w:rPr>
        <w:t>»</w:t>
      </w:r>
      <w:r w:rsidRPr="00E75D6B">
        <w:rPr>
          <w:rFonts w:eastAsia="Calibri"/>
          <w:color w:val="000000" w:themeColor="text1"/>
          <w:kern w:val="24"/>
          <w:sz w:val="28"/>
          <w:szCs w:val="28"/>
          <w:lang w:val="en-US"/>
        </w:rPr>
        <w:t xml:space="preserve"> [</w:t>
      </w:r>
      <w:r w:rsidR="00C03052" w:rsidRPr="00C03052">
        <w:rPr>
          <w:rFonts w:eastAsia="Calibri"/>
          <w:color w:val="000000" w:themeColor="text1"/>
          <w:kern w:val="24"/>
          <w:sz w:val="28"/>
          <w:szCs w:val="28"/>
          <w:lang w:val="en-US"/>
        </w:rPr>
        <w:t>10</w:t>
      </w:r>
      <w:r w:rsidRPr="00E75D6B">
        <w:rPr>
          <w:rFonts w:eastAsia="Calibri"/>
          <w:color w:val="000000" w:themeColor="text1"/>
          <w:kern w:val="24"/>
          <w:sz w:val="28"/>
          <w:szCs w:val="28"/>
          <w:lang w:val="en-US"/>
        </w:rPr>
        <w:t>].</w:t>
      </w:r>
    </w:p>
    <w:p w14:paraId="5E986044" w14:textId="7D8E74DC" w:rsidR="00E755A8" w:rsidRPr="002D6CAF" w:rsidRDefault="004541D0"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Because</w:t>
      </w:r>
      <w:r w:rsidR="00E755A8" w:rsidRPr="002D6CAF">
        <w:rPr>
          <w:bCs/>
          <w:sz w:val="28"/>
          <w:szCs w:val="28"/>
          <w:lang w:val="en-US"/>
        </w:rPr>
        <w:t xml:space="preserve"> the origin of the term </w:t>
      </w:r>
      <w:r w:rsidR="008B6BBF" w:rsidRPr="002D6CAF">
        <w:rPr>
          <w:bCs/>
          <w:sz w:val="28"/>
          <w:szCs w:val="28"/>
          <w:lang w:val="en-US"/>
        </w:rPr>
        <w:t>«</w:t>
      </w:r>
      <w:r w:rsidR="00E755A8" w:rsidRPr="002D6CAF">
        <w:rPr>
          <w:bCs/>
          <w:sz w:val="28"/>
          <w:szCs w:val="28"/>
          <w:lang w:val="en-US"/>
        </w:rPr>
        <w:t>region</w:t>
      </w:r>
      <w:r w:rsidR="008B6BBF" w:rsidRPr="002D6CAF">
        <w:rPr>
          <w:bCs/>
          <w:sz w:val="28"/>
          <w:szCs w:val="28"/>
          <w:lang w:val="en-US"/>
        </w:rPr>
        <w:t>»</w:t>
      </w:r>
      <w:r w:rsidR="00E755A8" w:rsidRPr="002D6CAF">
        <w:rPr>
          <w:bCs/>
          <w:sz w:val="28"/>
          <w:szCs w:val="28"/>
          <w:lang w:val="en-US"/>
        </w:rPr>
        <w:t xml:space="preserve"> from the word </w:t>
      </w:r>
      <w:r w:rsidR="008B6BBF" w:rsidRPr="002D6CAF">
        <w:rPr>
          <w:bCs/>
          <w:sz w:val="28"/>
          <w:szCs w:val="28"/>
          <w:lang w:val="en-US"/>
        </w:rPr>
        <w:t>«</w:t>
      </w:r>
      <w:r w:rsidR="00E755A8" w:rsidRPr="002D6CAF">
        <w:rPr>
          <w:bCs/>
          <w:sz w:val="28"/>
          <w:szCs w:val="28"/>
          <w:lang w:val="en-US"/>
        </w:rPr>
        <w:t>manage</w:t>
      </w:r>
      <w:r w:rsidR="005D0385" w:rsidRPr="002D6CAF">
        <w:rPr>
          <w:bCs/>
          <w:sz w:val="28"/>
          <w:szCs w:val="28"/>
          <w:lang w:val="en-US"/>
        </w:rPr>
        <w:t>»</w:t>
      </w:r>
      <w:r w:rsidR="00E755A8" w:rsidRPr="002D6CAF">
        <w:rPr>
          <w:bCs/>
          <w:sz w:val="28"/>
          <w:szCs w:val="28"/>
          <w:lang w:val="en-US"/>
        </w:rPr>
        <w:t xml:space="preserve"> (regere), the phenomenon of management and its aspects should be studied in more detail.</w:t>
      </w:r>
    </w:p>
    <w:p w14:paraId="3FC659F6" w14:textId="593F8900" w:rsidR="008123A6" w:rsidRPr="002D6CAF" w:rsidRDefault="00E755A8"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 xml:space="preserve">Management is the activity of organizing processes to achieve </w:t>
      </w:r>
      <w:r w:rsidR="006C7B56">
        <w:rPr>
          <w:bCs/>
          <w:sz w:val="28"/>
          <w:szCs w:val="28"/>
          <w:lang w:val="en-US"/>
        </w:rPr>
        <w:t>the established</w:t>
      </w:r>
      <w:r w:rsidRPr="002D6CAF">
        <w:rPr>
          <w:bCs/>
          <w:sz w:val="28"/>
          <w:szCs w:val="28"/>
          <w:lang w:val="en-US"/>
        </w:rPr>
        <w:t xml:space="preserve"> goals and objectives. </w:t>
      </w:r>
      <w:r w:rsidR="00F5622E" w:rsidRPr="002D6CAF">
        <w:rPr>
          <w:bCs/>
          <w:sz w:val="28"/>
          <w:szCs w:val="28"/>
          <w:lang w:val="en-US"/>
        </w:rPr>
        <w:t>Management</w:t>
      </w:r>
      <w:r w:rsidRPr="002D6CAF">
        <w:rPr>
          <w:bCs/>
          <w:sz w:val="28"/>
          <w:szCs w:val="28"/>
          <w:lang w:val="en-US"/>
        </w:rPr>
        <w:t xml:space="preserve"> is the influence of a subject on an object to maintain it in a certain state or transfer the state to another level of development. Management includes foresight, forecasting, planning, organizing, coordinating, regulating, controlling and analyzing.</w:t>
      </w:r>
    </w:p>
    <w:p w14:paraId="3FC9A122" w14:textId="386469BE" w:rsidR="001502FE" w:rsidRPr="000B2E4F" w:rsidRDefault="00AD1568"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Quite often two notions «management» and «governance» are used interchangeably. In general, these concepts are comparable, except that the concept of </w:t>
      </w:r>
      <w:r w:rsidR="00286328" w:rsidRPr="004C7573">
        <w:rPr>
          <w:bCs/>
          <w:sz w:val="28"/>
          <w:szCs w:val="28"/>
          <w:lang w:val="en-US"/>
        </w:rPr>
        <w:t>«</w:t>
      </w:r>
      <w:r w:rsidR="00562DA5" w:rsidRPr="004C7573">
        <w:rPr>
          <w:bCs/>
          <w:sz w:val="28"/>
          <w:szCs w:val="28"/>
          <w:lang w:val="en-US"/>
        </w:rPr>
        <w:t>governance</w:t>
      </w:r>
      <w:r w:rsidR="00286328" w:rsidRPr="004C7573">
        <w:rPr>
          <w:bCs/>
          <w:sz w:val="28"/>
          <w:szCs w:val="28"/>
          <w:lang w:val="en-US"/>
        </w:rPr>
        <w:t>»</w:t>
      </w:r>
      <w:r w:rsidRPr="004C7573">
        <w:rPr>
          <w:bCs/>
          <w:sz w:val="28"/>
          <w:szCs w:val="28"/>
          <w:lang w:val="en-US"/>
        </w:rPr>
        <w:t xml:space="preserve"> is more extensive and is </w:t>
      </w:r>
      <w:r w:rsidR="00825AA0" w:rsidRPr="004C7573">
        <w:rPr>
          <w:bCs/>
          <w:sz w:val="28"/>
          <w:szCs w:val="28"/>
          <w:lang w:val="en-US"/>
        </w:rPr>
        <w:t>used</w:t>
      </w:r>
      <w:r w:rsidRPr="004C7573">
        <w:rPr>
          <w:bCs/>
          <w:sz w:val="28"/>
          <w:szCs w:val="28"/>
          <w:lang w:val="en-US"/>
        </w:rPr>
        <w:t xml:space="preserve"> in many types of activities and different areas and </w:t>
      </w:r>
      <w:r w:rsidR="00341BBA" w:rsidRPr="004C7573">
        <w:rPr>
          <w:bCs/>
          <w:sz w:val="28"/>
          <w:szCs w:val="28"/>
          <w:lang w:val="en-US"/>
        </w:rPr>
        <w:t>fields</w:t>
      </w:r>
      <w:r w:rsidRPr="004C7573">
        <w:rPr>
          <w:bCs/>
          <w:sz w:val="28"/>
          <w:szCs w:val="28"/>
          <w:lang w:val="en-US"/>
        </w:rPr>
        <w:t xml:space="preserve">. The term </w:t>
      </w:r>
      <w:r w:rsidR="00341BBA" w:rsidRPr="004C7573">
        <w:rPr>
          <w:bCs/>
          <w:sz w:val="28"/>
          <w:szCs w:val="28"/>
          <w:lang w:val="en-US"/>
        </w:rPr>
        <w:t>«</w:t>
      </w:r>
      <w:r w:rsidRPr="004C7573">
        <w:rPr>
          <w:bCs/>
          <w:sz w:val="28"/>
          <w:szCs w:val="28"/>
          <w:lang w:val="en-US"/>
        </w:rPr>
        <w:t>management</w:t>
      </w:r>
      <w:r w:rsidR="00341BBA" w:rsidRPr="004C7573">
        <w:rPr>
          <w:bCs/>
          <w:sz w:val="28"/>
          <w:szCs w:val="28"/>
          <w:lang w:val="en-US"/>
        </w:rPr>
        <w:t>»</w:t>
      </w:r>
      <w:r w:rsidRPr="004C7573">
        <w:rPr>
          <w:bCs/>
          <w:sz w:val="28"/>
          <w:szCs w:val="28"/>
          <w:lang w:val="en-US"/>
        </w:rPr>
        <w:t xml:space="preserve"> is used and applied to the management of socio-economic processes at the level of a company, enterprise, organization involved in market relations.</w:t>
      </w:r>
    </w:p>
    <w:p w14:paraId="51AABE75" w14:textId="2838B886" w:rsidR="00BC40C3" w:rsidRPr="004C7573" w:rsidRDefault="00BC40C3"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Theory of management, as a system, includes four elements: ontology (definition of subject and object); axiology (formulation of management goals based on social needs); epistemology (analysis of the </w:t>
      </w:r>
      <w:r w:rsidR="003A237B" w:rsidRPr="004C7573">
        <w:rPr>
          <w:bCs/>
          <w:sz w:val="28"/>
          <w:szCs w:val="28"/>
          <w:lang w:val="en-US"/>
        </w:rPr>
        <w:t xml:space="preserve">state </w:t>
      </w:r>
      <w:r w:rsidRPr="004C7573">
        <w:rPr>
          <w:bCs/>
          <w:sz w:val="28"/>
          <w:szCs w:val="28"/>
          <w:lang w:val="en-US"/>
        </w:rPr>
        <w:t xml:space="preserve">of an </w:t>
      </w:r>
      <w:r w:rsidR="005B5850" w:rsidRPr="004C7573">
        <w:rPr>
          <w:bCs/>
          <w:sz w:val="28"/>
          <w:szCs w:val="28"/>
          <w:lang w:val="en-US"/>
        </w:rPr>
        <w:t xml:space="preserve">object </w:t>
      </w:r>
      <w:r w:rsidR="003A237B" w:rsidRPr="004C7573">
        <w:rPr>
          <w:bCs/>
          <w:sz w:val="28"/>
          <w:szCs w:val="28"/>
          <w:lang w:val="en-US"/>
        </w:rPr>
        <w:t xml:space="preserve">ensuring the fulfillment of specific </w:t>
      </w:r>
      <w:r w:rsidR="001876EE" w:rsidRPr="004C7573">
        <w:rPr>
          <w:bCs/>
          <w:sz w:val="28"/>
          <w:szCs w:val="28"/>
          <w:lang w:val="en-US"/>
        </w:rPr>
        <w:t xml:space="preserve">needs and </w:t>
      </w:r>
      <w:r w:rsidR="003A237B" w:rsidRPr="004C7573">
        <w:rPr>
          <w:bCs/>
          <w:sz w:val="28"/>
          <w:szCs w:val="28"/>
          <w:lang w:val="en-US"/>
        </w:rPr>
        <w:t>requirements</w:t>
      </w:r>
      <w:r w:rsidRPr="004C7573">
        <w:rPr>
          <w:bCs/>
          <w:sz w:val="28"/>
          <w:szCs w:val="28"/>
          <w:lang w:val="en-US"/>
        </w:rPr>
        <w:t>); praxeology (choice of priorities) [1</w:t>
      </w:r>
      <w:r w:rsidR="00F50546" w:rsidRPr="00F50546">
        <w:rPr>
          <w:bCs/>
          <w:sz w:val="28"/>
          <w:szCs w:val="28"/>
          <w:lang w:val="en-US"/>
        </w:rPr>
        <w:t>1</w:t>
      </w:r>
      <w:r w:rsidRPr="004C7573">
        <w:rPr>
          <w:bCs/>
          <w:sz w:val="28"/>
          <w:szCs w:val="28"/>
          <w:lang w:val="en-US"/>
        </w:rPr>
        <w:t xml:space="preserve">]. </w:t>
      </w:r>
      <w:r w:rsidR="00152702" w:rsidRPr="004C7573">
        <w:rPr>
          <w:bCs/>
          <w:sz w:val="28"/>
          <w:szCs w:val="28"/>
          <w:lang w:val="en-US"/>
        </w:rPr>
        <w:t xml:space="preserve">From this it follows that </w:t>
      </w:r>
      <w:r w:rsidRPr="004C7573">
        <w:rPr>
          <w:bCs/>
          <w:sz w:val="28"/>
          <w:szCs w:val="28"/>
          <w:lang w:val="en-US"/>
        </w:rPr>
        <w:t xml:space="preserve">management theory can be studied from </w:t>
      </w:r>
      <w:r w:rsidR="00D15FFC" w:rsidRPr="004C7573">
        <w:rPr>
          <w:bCs/>
          <w:sz w:val="28"/>
          <w:szCs w:val="28"/>
          <w:lang w:val="en-US"/>
        </w:rPr>
        <w:t>various perspectives</w:t>
      </w:r>
      <w:r w:rsidRPr="004C7573">
        <w:rPr>
          <w:bCs/>
          <w:sz w:val="28"/>
          <w:szCs w:val="28"/>
          <w:lang w:val="en-US"/>
        </w:rPr>
        <w:t xml:space="preserve">, depending on the research task and the </w:t>
      </w:r>
      <w:r w:rsidR="000C0DCD" w:rsidRPr="004C7573">
        <w:rPr>
          <w:bCs/>
          <w:sz w:val="28"/>
          <w:szCs w:val="28"/>
          <w:lang w:val="en-US"/>
        </w:rPr>
        <w:t>main</w:t>
      </w:r>
      <w:r w:rsidRPr="004C7573">
        <w:rPr>
          <w:bCs/>
          <w:sz w:val="28"/>
          <w:szCs w:val="28"/>
          <w:lang w:val="en-US"/>
        </w:rPr>
        <w:t xml:space="preserve"> emphasis </w:t>
      </w:r>
      <w:r w:rsidR="007615B0" w:rsidRPr="004C7573">
        <w:rPr>
          <w:bCs/>
          <w:sz w:val="28"/>
          <w:szCs w:val="28"/>
          <w:lang w:val="en-US"/>
        </w:rPr>
        <w:t>of</w:t>
      </w:r>
      <w:r w:rsidRPr="004C7573">
        <w:rPr>
          <w:bCs/>
          <w:sz w:val="28"/>
          <w:szCs w:val="28"/>
          <w:lang w:val="en-US"/>
        </w:rPr>
        <w:t xml:space="preserve"> </w:t>
      </w:r>
      <w:r w:rsidR="000C0DCD" w:rsidRPr="004C7573">
        <w:rPr>
          <w:bCs/>
          <w:sz w:val="28"/>
          <w:szCs w:val="28"/>
          <w:lang w:val="en-US"/>
        </w:rPr>
        <w:t xml:space="preserve">management concept </w:t>
      </w:r>
      <w:r w:rsidRPr="004C7573">
        <w:rPr>
          <w:bCs/>
          <w:sz w:val="28"/>
          <w:szCs w:val="28"/>
          <w:lang w:val="en-US"/>
        </w:rPr>
        <w:t>interpretation.</w:t>
      </w:r>
    </w:p>
    <w:p w14:paraId="0BDC40C2" w14:textId="69242D73" w:rsidR="009F6740" w:rsidRPr="004C7573" w:rsidRDefault="004D5941"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In management theory, the whole process is divided into groups of actions, united by an identified feature. Action groups</w:t>
      </w:r>
      <w:r w:rsidRPr="001C324C">
        <w:rPr>
          <w:rFonts w:eastAsia="Calibri"/>
          <w:color w:val="000000" w:themeColor="text1"/>
          <w:kern w:val="24"/>
          <w:sz w:val="28"/>
          <w:szCs w:val="28"/>
          <w:lang w:val="en-US"/>
        </w:rPr>
        <w:t xml:space="preserve"> are management functions. </w:t>
      </w:r>
      <w:r w:rsidR="004C171C" w:rsidRPr="002D6CAF">
        <w:rPr>
          <w:bCs/>
          <w:sz w:val="28"/>
          <w:szCs w:val="28"/>
          <w:lang w:val="en-US"/>
        </w:rPr>
        <w:t>Management encompasses a range of diverse functions.</w:t>
      </w:r>
      <w:r w:rsidRPr="002D6CAF">
        <w:rPr>
          <w:bCs/>
          <w:sz w:val="28"/>
          <w:szCs w:val="28"/>
          <w:lang w:val="en-US"/>
        </w:rPr>
        <w:t xml:space="preserve"> </w:t>
      </w:r>
      <w:r w:rsidR="005933AD" w:rsidRPr="002D6CAF">
        <w:rPr>
          <w:bCs/>
          <w:sz w:val="28"/>
          <w:szCs w:val="28"/>
          <w:lang w:val="en-US"/>
        </w:rPr>
        <w:t>Management</w:t>
      </w:r>
      <w:r w:rsidRPr="002D6CAF">
        <w:rPr>
          <w:bCs/>
          <w:sz w:val="28"/>
          <w:szCs w:val="28"/>
          <w:lang w:val="en-US"/>
        </w:rPr>
        <w:t xml:space="preserve"> functions were </w:t>
      </w:r>
      <w:r w:rsidR="005933AD" w:rsidRPr="002D6CAF">
        <w:rPr>
          <w:bCs/>
          <w:sz w:val="28"/>
          <w:szCs w:val="28"/>
          <w:lang w:val="en-US"/>
        </w:rPr>
        <w:t>first identified</w:t>
      </w:r>
      <w:r w:rsidRPr="002D6CAF">
        <w:rPr>
          <w:bCs/>
          <w:sz w:val="28"/>
          <w:szCs w:val="28"/>
          <w:lang w:val="en-US"/>
        </w:rPr>
        <w:t xml:space="preserve"> by the French engineer Henri Fayol. Five management functions were defined: planning, organiz</w:t>
      </w:r>
      <w:r w:rsidR="00B3516C" w:rsidRPr="002D6CAF">
        <w:rPr>
          <w:bCs/>
          <w:sz w:val="28"/>
          <w:szCs w:val="28"/>
          <w:lang w:val="en-US"/>
        </w:rPr>
        <w:t>ing</w:t>
      </w:r>
      <w:r w:rsidRPr="002D6CAF">
        <w:rPr>
          <w:bCs/>
          <w:sz w:val="28"/>
          <w:szCs w:val="28"/>
          <w:lang w:val="en-US"/>
        </w:rPr>
        <w:t xml:space="preserve">, </w:t>
      </w:r>
      <w:r w:rsidR="00FC4C2F" w:rsidRPr="002D6CAF">
        <w:rPr>
          <w:bCs/>
          <w:sz w:val="28"/>
          <w:szCs w:val="28"/>
          <w:lang w:val="en-US"/>
        </w:rPr>
        <w:t>commanding</w:t>
      </w:r>
      <w:r w:rsidRPr="002D6CAF">
        <w:rPr>
          <w:bCs/>
          <w:sz w:val="28"/>
          <w:szCs w:val="28"/>
          <w:lang w:val="en-US"/>
        </w:rPr>
        <w:t>, coordinat</w:t>
      </w:r>
      <w:r w:rsidR="00B3516C" w:rsidRPr="002D6CAF">
        <w:rPr>
          <w:bCs/>
          <w:sz w:val="28"/>
          <w:szCs w:val="28"/>
          <w:lang w:val="en-US"/>
        </w:rPr>
        <w:t>ing</w:t>
      </w:r>
      <w:r w:rsidRPr="002D6CAF">
        <w:rPr>
          <w:bCs/>
          <w:sz w:val="28"/>
          <w:szCs w:val="28"/>
          <w:lang w:val="en-US"/>
        </w:rPr>
        <w:t xml:space="preserve"> and control</w:t>
      </w:r>
      <w:r w:rsidR="00B3516C" w:rsidRPr="002D6CAF">
        <w:rPr>
          <w:bCs/>
          <w:sz w:val="28"/>
          <w:szCs w:val="28"/>
          <w:lang w:val="en-US"/>
        </w:rPr>
        <w:t>ling</w:t>
      </w:r>
      <w:r w:rsidRPr="002D6CAF">
        <w:rPr>
          <w:bCs/>
          <w:sz w:val="28"/>
          <w:szCs w:val="28"/>
          <w:lang w:val="en-US"/>
        </w:rPr>
        <w:t xml:space="preserve">. </w:t>
      </w:r>
      <w:r w:rsidRPr="004C7573">
        <w:rPr>
          <w:bCs/>
          <w:sz w:val="28"/>
          <w:szCs w:val="28"/>
          <w:lang w:val="en-US"/>
        </w:rPr>
        <w:t>Moreover, all functions were distributed and divided into following six groups: production, commercial, financial, administrative, safety.</w:t>
      </w:r>
    </w:p>
    <w:p w14:paraId="078BA634" w14:textId="4241A05E" w:rsidR="00054C31" w:rsidRPr="004C7573" w:rsidRDefault="004546EB"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Management functions are classified into two large groups, such as general (basic, universal) and special (specific, </w:t>
      </w:r>
      <w:r w:rsidR="008A7A19" w:rsidRPr="004C7573">
        <w:rPr>
          <w:bCs/>
          <w:sz w:val="28"/>
          <w:szCs w:val="28"/>
          <w:lang w:val="en-US"/>
        </w:rPr>
        <w:t>concrete</w:t>
      </w:r>
      <w:r w:rsidRPr="004C7573">
        <w:rPr>
          <w:bCs/>
          <w:sz w:val="28"/>
          <w:szCs w:val="28"/>
          <w:lang w:val="en-US"/>
        </w:rPr>
        <w:t>).</w:t>
      </w:r>
    </w:p>
    <w:p w14:paraId="7A81B1B4" w14:textId="311FE52C" w:rsidR="00E17368" w:rsidRPr="002D6CAF" w:rsidRDefault="00E17368"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General functions form the basis of management process and are characterized by presence of stages and phases. Management in this case can be represented as a sequential chain, cyclically repeating the main functions: planning, organiz</w:t>
      </w:r>
      <w:r w:rsidR="00A50CA9" w:rsidRPr="002D6CAF">
        <w:rPr>
          <w:bCs/>
          <w:sz w:val="28"/>
          <w:szCs w:val="28"/>
          <w:lang w:val="en-US"/>
        </w:rPr>
        <w:t>ing</w:t>
      </w:r>
      <w:r w:rsidRPr="002D6CAF">
        <w:rPr>
          <w:bCs/>
          <w:sz w:val="28"/>
          <w:szCs w:val="28"/>
          <w:lang w:val="en-US"/>
        </w:rPr>
        <w:t>, motivati</w:t>
      </w:r>
      <w:r w:rsidR="00150AB2" w:rsidRPr="002D6CAF">
        <w:rPr>
          <w:bCs/>
          <w:sz w:val="28"/>
          <w:szCs w:val="28"/>
          <w:lang w:val="en-US"/>
        </w:rPr>
        <w:t>ng</w:t>
      </w:r>
      <w:r w:rsidRPr="002D6CAF">
        <w:rPr>
          <w:bCs/>
          <w:sz w:val="28"/>
          <w:szCs w:val="28"/>
          <w:lang w:val="en-US"/>
        </w:rPr>
        <w:t xml:space="preserve"> and control</w:t>
      </w:r>
      <w:r w:rsidR="00A50CA9" w:rsidRPr="002D6CAF">
        <w:rPr>
          <w:bCs/>
          <w:sz w:val="28"/>
          <w:szCs w:val="28"/>
          <w:lang w:val="en-US"/>
        </w:rPr>
        <w:t>ling</w:t>
      </w:r>
      <w:r w:rsidRPr="002D6CAF">
        <w:rPr>
          <w:bCs/>
          <w:sz w:val="28"/>
          <w:szCs w:val="28"/>
          <w:lang w:val="en-US"/>
        </w:rPr>
        <w:t>.</w:t>
      </w:r>
    </w:p>
    <w:p w14:paraId="447E77A4" w14:textId="0A90001F" w:rsidR="00034EAF" w:rsidRPr="004C7573" w:rsidRDefault="00E17368"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General functions are closely connected to each other and, as a rule, are implemented in parallel, with the possibility of returning to the previous stage to change management decisions.</w:t>
      </w:r>
    </w:p>
    <w:p w14:paraId="7D679CC8" w14:textId="350B01D6" w:rsidR="007B4C44" w:rsidRPr="004C7573" w:rsidRDefault="00576BAE"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The planning function entails the specification of objectives, identification of conditions and criteria, determination of tasks, means, </w:t>
      </w:r>
      <w:r w:rsidR="001F1351" w:rsidRPr="004C7573">
        <w:rPr>
          <w:bCs/>
          <w:sz w:val="28"/>
          <w:szCs w:val="28"/>
          <w:lang w:val="en-US"/>
        </w:rPr>
        <w:t>deadlines</w:t>
      </w:r>
      <w:r w:rsidRPr="004C7573">
        <w:rPr>
          <w:bCs/>
          <w:sz w:val="28"/>
          <w:szCs w:val="28"/>
          <w:lang w:val="en-US"/>
        </w:rPr>
        <w:t xml:space="preserve">, and required resources, as well as assigning responsibility for </w:t>
      </w:r>
      <w:r w:rsidR="001F1351" w:rsidRPr="004C7573">
        <w:rPr>
          <w:bCs/>
          <w:sz w:val="28"/>
          <w:szCs w:val="28"/>
          <w:lang w:val="en-US"/>
        </w:rPr>
        <w:t xml:space="preserve">results. </w:t>
      </w:r>
      <w:r w:rsidRPr="004C7573">
        <w:rPr>
          <w:bCs/>
          <w:sz w:val="28"/>
          <w:szCs w:val="28"/>
          <w:lang w:val="en-US"/>
        </w:rPr>
        <w:t xml:space="preserve">In practice, this function is </w:t>
      </w:r>
      <w:r w:rsidR="00A71150" w:rsidRPr="004C7573">
        <w:rPr>
          <w:bCs/>
          <w:sz w:val="28"/>
          <w:szCs w:val="28"/>
          <w:lang w:val="en-US"/>
        </w:rPr>
        <w:t>realized</w:t>
      </w:r>
      <w:r w:rsidRPr="004C7573">
        <w:rPr>
          <w:bCs/>
          <w:sz w:val="28"/>
          <w:szCs w:val="28"/>
          <w:lang w:val="en-US"/>
        </w:rPr>
        <w:t xml:space="preserve"> in the form of </w:t>
      </w:r>
      <w:r w:rsidR="009A4035" w:rsidRPr="004C7573">
        <w:rPr>
          <w:bCs/>
          <w:sz w:val="28"/>
          <w:szCs w:val="28"/>
          <w:lang w:val="en-US"/>
        </w:rPr>
        <w:t xml:space="preserve">designing </w:t>
      </w:r>
      <w:r w:rsidRPr="004C7573">
        <w:rPr>
          <w:bCs/>
          <w:sz w:val="28"/>
          <w:szCs w:val="28"/>
          <w:lang w:val="en-US"/>
        </w:rPr>
        <w:t xml:space="preserve">management strategy and tactics, which consists of </w:t>
      </w:r>
      <w:r w:rsidR="009A4035" w:rsidRPr="004C7573">
        <w:rPr>
          <w:bCs/>
          <w:sz w:val="28"/>
          <w:szCs w:val="28"/>
          <w:lang w:val="en-US"/>
        </w:rPr>
        <w:t xml:space="preserve">elaborating </w:t>
      </w:r>
      <w:r w:rsidRPr="004C7573">
        <w:rPr>
          <w:bCs/>
          <w:sz w:val="28"/>
          <w:szCs w:val="28"/>
          <w:lang w:val="en-US"/>
        </w:rPr>
        <w:t>a promising direction</w:t>
      </w:r>
      <w:r w:rsidRPr="00576BAE">
        <w:rPr>
          <w:rFonts w:eastAsia="Calibri"/>
          <w:color w:val="000000" w:themeColor="text1"/>
          <w:kern w:val="24"/>
          <w:sz w:val="28"/>
          <w:szCs w:val="28"/>
          <w:lang w:val="en-US"/>
        </w:rPr>
        <w:t xml:space="preserve"> for the development of the </w:t>
      </w:r>
      <w:r w:rsidRPr="004C7573">
        <w:rPr>
          <w:bCs/>
          <w:sz w:val="28"/>
          <w:szCs w:val="28"/>
          <w:lang w:val="en-US"/>
        </w:rPr>
        <w:t>management object, preparing it for changes and confronting unfavorable external and internal factors of a market economy.</w:t>
      </w:r>
    </w:p>
    <w:p w14:paraId="50C46A3B" w14:textId="1C1701FD" w:rsidR="00A36790" w:rsidRPr="004C7573" w:rsidRDefault="001267D2" w:rsidP="00344F1A">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The organiz</w:t>
      </w:r>
      <w:r w:rsidR="00FC089A" w:rsidRPr="002D6CAF">
        <w:rPr>
          <w:bCs/>
          <w:sz w:val="28"/>
          <w:szCs w:val="28"/>
          <w:lang w:val="en-US"/>
        </w:rPr>
        <w:t>ing</w:t>
      </w:r>
      <w:r w:rsidRPr="002D6CAF">
        <w:rPr>
          <w:bCs/>
          <w:sz w:val="28"/>
          <w:szCs w:val="28"/>
          <w:lang w:val="en-US"/>
        </w:rPr>
        <w:t xml:space="preserve"> function involves the process of arranging the subject and object of management in such a way that each element contributes to the overall success of </w:t>
      </w:r>
      <w:r w:rsidR="00BA7E74" w:rsidRPr="002D6CAF">
        <w:rPr>
          <w:bCs/>
          <w:sz w:val="28"/>
          <w:szCs w:val="28"/>
          <w:lang w:val="en-US"/>
        </w:rPr>
        <w:t xml:space="preserve">the </w:t>
      </w:r>
      <w:r w:rsidRPr="002D6CAF">
        <w:rPr>
          <w:bCs/>
          <w:sz w:val="28"/>
          <w:szCs w:val="28"/>
          <w:lang w:val="en-US"/>
        </w:rPr>
        <w:t xml:space="preserve">institution. </w:t>
      </w:r>
      <w:r w:rsidR="00516A64" w:rsidRPr="002D6CAF">
        <w:rPr>
          <w:bCs/>
          <w:sz w:val="28"/>
          <w:szCs w:val="28"/>
          <w:lang w:val="en-US"/>
        </w:rPr>
        <w:t>Herewith</w:t>
      </w:r>
      <w:r w:rsidRPr="002D6CAF">
        <w:rPr>
          <w:bCs/>
          <w:sz w:val="28"/>
          <w:szCs w:val="28"/>
          <w:lang w:val="en-US"/>
        </w:rPr>
        <w:t xml:space="preserve"> </w:t>
      </w:r>
      <w:r w:rsidR="00301953" w:rsidRPr="002D6CAF">
        <w:rPr>
          <w:bCs/>
          <w:sz w:val="28"/>
          <w:szCs w:val="28"/>
          <w:lang w:val="en-US"/>
        </w:rPr>
        <w:t>this function</w:t>
      </w:r>
      <w:r w:rsidRPr="002D6CAF">
        <w:rPr>
          <w:bCs/>
          <w:sz w:val="28"/>
          <w:szCs w:val="28"/>
          <w:lang w:val="en-US"/>
        </w:rPr>
        <w:t xml:space="preserve"> provides creation, preservation and development of the </w:t>
      </w:r>
      <w:r w:rsidR="003D13F4" w:rsidRPr="002D6CAF">
        <w:rPr>
          <w:bCs/>
          <w:sz w:val="28"/>
          <w:szCs w:val="28"/>
          <w:lang w:val="en-US"/>
        </w:rPr>
        <w:t xml:space="preserve">department’s </w:t>
      </w:r>
      <w:r w:rsidRPr="002D6CAF">
        <w:rPr>
          <w:bCs/>
          <w:sz w:val="28"/>
          <w:szCs w:val="28"/>
          <w:lang w:val="en-US"/>
        </w:rPr>
        <w:t xml:space="preserve">structure and its individual components. This process includes the formation of temporary and </w:t>
      </w:r>
      <w:r w:rsidR="00234403" w:rsidRPr="002D6CAF">
        <w:rPr>
          <w:bCs/>
          <w:sz w:val="28"/>
          <w:szCs w:val="28"/>
          <w:lang w:val="en-US"/>
        </w:rPr>
        <w:t>continuous</w:t>
      </w:r>
      <w:r w:rsidRPr="002D6CAF">
        <w:rPr>
          <w:bCs/>
          <w:sz w:val="28"/>
          <w:szCs w:val="28"/>
          <w:lang w:val="en-US"/>
        </w:rPr>
        <w:t xml:space="preserve"> relationships between </w:t>
      </w:r>
      <w:r w:rsidR="00E57B90" w:rsidRPr="002D6CAF">
        <w:rPr>
          <w:bCs/>
          <w:sz w:val="28"/>
          <w:szCs w:val="28"/>
          <w:lang w:val="en-US"/>
        </w:rPr>
        <w:t>divisions</w:t>
      </w:r>
      <w:r w:rsidRPr="002D6CAF">
        <w:rPr>
          <w:bCs/>
          <w:sz w:val="28"/>
          <w:szCs w:val="28"/>
          <w:lang w:val="en-US"/>
        </w:rPr>
        <w:t xml:space="preserve"> of the department, determining the order, conditions and norms of its functioning. </w:t>
      </w:r>
      <w:r w:rsidRPr="004C7573">
        <w:rPr>
          <w:bCs/>
          <w:sz w:val="28"/>
          <w:szCs w:val="28"/>
          <w:lang w:val="en-US"/>
        </w:rPr>
        <w:t>Organiz</w:t>
      </w:r>
      <w:r w:rsidR="00FC089A" w:rsidRPr="004C7573">
        <w:rPr>
          <w:bCs/>
          <w:sz w:val="28"/>
          <w:szCs w:val="28"/>
          <w:lang w:val="en-US"/>
        </w:rPr>
        <w:t>ing</w:t>
      </w:r>
      <w:r w:rsidRPr="004C7573">
        <w:rPr>
          <w:bCs/>
          <w:sz w:val="28"/>
          <w:szCs w:val="28"/>
          <w:lang w:val="en-US"/>
        </w:rPr>
        <w:t xml:space="preserve"> is expressed in the </w:t>
      </w:r>
      <w:r w:rsidR="006F7406" w:rsidRPr="004C7573">
        <w:rPr>
          <w:bCs/>
          <w:sz w:val="28"/>
          <w:szCs w:val="28"/>
          <w:lang w:val="en-US"/>
        </w:rPr>
        <w:t>unifica</w:t>
      </w:r>
      <w:r w:rsidRPr="004C7573">
        <w:rPr>
          <w:bCs/>
          <w:sz w:val="28"/>
          <w:szCs w:val="28"/>
          <w:lang w:val="en-US"/>
        </w:rPr>
        <w:t>tion of people, methods and means to achieve the established goals of the institution.</w:t>
      </w:r>
    </w:p>
    <w:p w14:paraId="693BBF0F" w14:textId="2532FA86" w:rsidR="002150A2" w:rsidRPr="00C56EDD" w:rsidRDefault="000F526F" w:rsidP="00344F1A">
      <w:pPr>
        <w:pStyle w:val="ac"/>
        <w:tabs>
          <w:tab w:val="left" w:pos="1134"/>
          <w:tab w:val="left" w:pos="1276"/>
          <w:tab w:val="left" w:pos="5954"/>
        </w:tabs>
        <w:spacing w:before="0" w:beforeAutospacing="0" w:after="0" w:afterAutospacing="0"/>
        <w:ind w:firstLine="720"/>
        <w:jc w:val="both"/>
        <w:rPr>
          <w:rFonts w:eastAsia="Calibri"/>
          <w:color w:val="000000" w:themeColor="text1"/>
          <w:kern w:val="24"/>
          <w:sz w:val="28"/>
          <w:szCs w:val="28"/>
          <w:lang w:val="en-US"/>
        </w:rPr>
      </w:pPr>
      <w:r w:rsidRPr="002D6CAF">
        <w:rPr>
          <w:bCs/>
          <w:sz w:val="28"/>
          <w:szCs w:val="28"/>
          <w:lang w:val="en-US"/>
        </w:rPr>
        <w:t>The motivati</w:t>
      </w:r>
      <w:r w:rsidR="00DE7D11" w:rsidRPr="002D6CAF">
        <w:rPr>
          <w:bCs/>
          <w:sz w:val="28"/>
          <w:szCs w:val="28"/>
          <w:lang w:val="en-US"/>
        </w:rPr>
        <w:t>ng</w:t>
      </w:r>
      <w:r w:rsidRPr="002D6CAF">
        <w:rPr>
          <w:bCs/>
          <w:sz w:val="28"/>
          <w:szCs w:val="28"/>
          <w:lang w:val="en-US"/>
        </w:rPr>
        <w:t xml:space="preserve"> function is associated with the choice of a system of payment and incentives for employees of the organization. Motivati</w:t>
      </w:r>
      <w:r w:rsidR="005B2569" w:rsidRPr="002D6CAF">
        <w:rPr>
          <w:bCs/>
          <w:sz w:val="28"/>
          <w:szCs w:val="28"/>
          <w:lang w:val="en-US"/>
        </w:rPr>
        <w:t>ng</w:t>
      </w:r>
      <w:r w:rsidRPr="002D6CAF">
        <w:rPr>
          <w:bCs/>
          <w:sz w:val="28"/>
          <w:szCs w:val="28"/>
          <w:lang w:val="en-US"/>
        </w:rPr>
        <w:t xml:space="preserve"> is the process of encouraging employees to act to </w:t>
      </w:r>
      <w:r w:rsidR="00C56EDD" w:rsidRPr="002D6CAF">
        <w:rPr>
          <w:bCs/>
          <w:sz w:val="28"/>
          <w:szCs w:val="28"/>
          <w:lang w:val="en-US"/>
        </w:rPr>
        <w:t>attain</w:t>
      </w:r>
      <w:r w:rsidRPr="002D6CAF">
        <w:rPr>
          <w:bCs/>
          <w:sz w:val="28"/>
          <w:szCs w:val="28"/>
          <w:lang w:val="en-US"/>
        </w:rPr>
        <w:t xml:space="preserve"> personal and organizational goals. There are content and process theories of motivation. Content theories</w:t>
      </w:r>
      <w:r w:rsidRPr="00C56EDD">
        <w:rPr>
          <w:rFonts w:eastAsia="Calibri"/>
          <w:color w:val="000000" w:themeColor="text1"/>
          <w:kern w:val="24"/>
          <w:sz w:val="28"/>
          <w:szCs w:val="28"/>
          <w:lang w:val="en-US"/>
        </w:rPr>
        <w:t xml:space="preserve"> focus on the motives and needs of people, while </w:t>
      </w:r>
      <w:r w:rsidR="00C56EDD">
        <w:rPr>
          <w:rFonts w:eastAsia="Calibri"/>
          <w:color w:val="000000" w:themeColor="text1"/>
          <w:kern w:val="24"/>
          <w:sz w:val="28"/>
          <w:szCs w:val="28"/>
          <w:lang w:val="en-US"/>
        </w:rPr>
        <w:t>process</w:t>
      </w:r>
      <w:r w:rsidRPr="00C56EDD">
        <w:rPr>
          <w:rFonts w:eastAsia="Calibri"/>
          <w:color w:val="000000" w:themeColor="text1"/>
          <w:kern w:val="24"/>
          <w:sz w:val="28"/>
          <w:szCs w:val="28"/>
          <w:lang w:val="en-US"/>
        </w:rPr>
        <w:t xml:space="preserve"> ones are not limited to the needs of the individual,</w:t>
      </w:r>
      <w:r w:rsidR="00410721">
        <w:rPr>
          <w:rFonts w:eastAsia="Calibri"/>
          <w:color w:val="000000" w:themeColor="text1"/>
          <w:kern w:val="24"/>
          <w:sz w:val="28"/>
          <w:szCs w:val="28"/>
          <w:lang w:val="en-US"/>
        </w:rPr>
        <w:t xml:space="preserve"> </w:t>
      </w:r>
      <w:r w:rsidRPr="00C56EDD">
        <w:rPr>
          <w:rFonts w:eastAsia="Calibri"/>
          <w:color w:val="000000" w:themeColor="text1"/>
          <w:kern w:val="24"/>
          <w:sz w:val="28"/>
          <w:szCs w:val="28"/>
          <w:lang w:val="en-US"/>
        </w:rPr>
        <w:t>but are built on the basis of the theory of expectations (a high probability of achieving a goal, receiving rewards, and therefore satisfaction) and the theory of justice (dependence of costs-results-reward; comparison with the results of other workers).</w:t>
      </w:r>
    </w:p>
    <w:p w14:paraId="43913706" w14:textId="641D796B" w:rsidR="00B03C7F" w:rsidRPr="00624D33" w:rsidRDefault="00624D33" w:rsidP="00344F1A">
      <w:pPr>
        <w:pStyle w:val="ac"/>
        <w:spacing w:before="0" w:beforeAutospacing="0" w:after="0" w:afterAutospacing="0"/>
        <w:ind w:firstLine="720"/>
        <w:jc w:val="both"/>
        <w:rPr>
          <w:rFonts w:eastAsia="Calibri"/>
          <w:color w:val="000000" w:themeColor="text1"/>
          <w:kern w:val="24"/>
          <w:sz w:val="28"/>
          <w:szCs w:val="28"/>
          <w:lang w:val="en-US"/>
        </w:rPr>
      </w:pPr>
      <w:r w:rsidRPr="00624D33">
        <w:rPr>
          <w:rFonts w:eastAsia="Calibri"/>
          <w:color w:val="000000" w:themeColor="text1"/>
          <w:kern w:val="24"/>
          <w:sz w:val="28"/>
          <w:szCs w:val="28"/>
          <w:lang w:val="en-US"/>
        </w:rPr>
        <w:t>The control</w:t>
      </w:r>
      <w:r w:rsidR="005B2569">
        <w:rPr>
          <w:rFonts w:eastAsia="Calibri"/>
          <w:color w:val="000000" w:themeColor="text1"/>
          <w:kern w:val="24"/>
          <w:sz w:val="28"/>
          <w:szCs w:val="28"/>
          <w:lang w:val="en-US"/>
        </w:rPr>
        <w:t>ling</w:t>
      </w:r>
      <w:r w:rsidRPr="00624D33">
        <w:rPr>
          <w:rFonts w:eastAsia="Calibri"/>
          <w:color w:val="000000" w:themeColor="text1"/>
          <w:kern w:val="24"/>
          <w:sz w:val="28"/>
          <w:szCs w:val="28"/>
          <w:lang w:val="en-US"/>
        </w:rPr>
        <w:t xml:space="preserve"> function allows evaluati</w:t>
      </w:r>
      <w:r w:rsidR="007E4CB3">
        <w:rPr>
          <w:rFonts w:eastAsia="Calibri"/>
          <w:color w:val="000000" w:themeColor="text1"/>
          <w:kern w:val="24"/>
          <w:sz w:val="28"/>
          <w:szCs w:val="28"/>
          <w:lang w:val="en-US"/>
        </w:rPr>
        <w:t>ng</w:t>
      </w:r>
      <w:r w:rsidRPr="00624D33">
        <w:rPr>
          <w:rFonts w:eastAsia="Calibri"/>
          <w:color w:val="000000" w:themeColor="text1"/>
          <w:kern w:val="24"/>
          <w:sz w:val="28"/>
          <w:szCs w:val="28"/>
          <w:lang w:val="en-US"/>
        </w:rPr>
        <w:t xml:space="preserve"> and compari</w:t>
      </w:r>
      <w:r w:rsidR="007E4CB3">
        <w:rPr>
          <w:rFonts w:eastAsia="Calibri"/>
          <w:color w:val="000000" w:themeColor="text1"/>
          <w:kern w:val="24"/>
          <w:sz w:val="28"/>
          <w:szCs w:val="28"/>
          <w:lang w:val="en-US"/>
        </w:rPr>
        <w:t>ng</w:t>
      </w:r>
      <w:r w:rsidRPr="00624D33">
        <w:rPr>
          <w:rFonts w:eastAsia="Calibri"/>
          <w:color w:val="000000" w:themeColor="text1"/>
          <w:kern w:val="24"/>
          <w:sz w:val="28"/>
          <w:szCs w:val="28"/>
          <w:lang w:val="en-US"/>
        </w:rPr>
        <w:t xml:space="preserve"> </w:t>
      </w:r>
      <w:r w:rsidR="007E4CB3">
        <w:rPr>
          <w:rFonts w:eastAsia="Calibri"/>
          <w:color w:val="000000" w:themeColor="text1"/>
          <w:kern w:val="24"/>
          <w:sz w:val="28"/>
          <w:szCs w:val="28"/>
          <w:lang w:val="en-US"/>
        </w:rPr>
        <w:t xml:space="preserve">the </w:t>
      </w:r>
      <w:r w:rsidRPr="00624D33">
        <w:rPr>
          <w:rFonts w:eastAsia="Calibri"/>
          <w:color w:val="000000" w:themeColor="text1"/>
          <w:kern w:val="24"/>
          <w:sz w:val="28"/>
          <w:szCs w:val="28"/>
          <w:lang w:val="en-US"/>
        </w:rPr>
        <w:t>actual results with those planned.</w:t>
      </w:r>
      <w:r>
        <w:rPr>
          <w:rFonts w:eastAsia="Calibri"/>
          <w:color w:val="000000" w:themeColor="text1"/>
          <w:kern w:val="24"/>
          <w:sz w:val="28"/>
          <w:szCs w:val="28"/>
          <w:lang w:val="en-US"/>
        </w:rPr>
        <w:t xml:space="preserve"> </w:t>
      </w:r>
      <w:r w:rsidR="00C7328B" w:rsidRPr="00C7328B">
        <w:rPr>
          <w:rFonts w:eastAsia="Calibri"/>
          <w:color w:val="000000" w:themeColor="text1"/>
          <w:kern w:val="24"/>
          <w:sz w:val="28"/>
          <w:szCs w:val="28"/>
          <w:lang w:val="en-US"/>
        </w:rPr>
        <w:t xml:space="preserve">On the one hand, this is a separate function, on the other hand, it is an element of each general management function, i.e. component of planning, organization and motivation. The control system involves maintaining discipline and </w:t>
      </w:r>
      <w:r w:rsidR="00DF4EF4">
        <w:rPr>
          <w:rFonts w:eastAsia="Calibri"/>
          <w:color w:val="000000" w:themeColor="text1"/>
          <w:kern w:val="24"/>
          <w:sz w:val="28"/>
          <w:szCs w:val="28"/>
          <w:lang w:val="en-US"/>
        </w:rPr>
        <w:t>should capture</w:t>
      </w:r>
      <w:r w:rsidR="00C7328B" w:rsidRPr="00C7328B">
        <w:rPr>
          <w:rFonts w:eastAsia="Calibri"/>
          <w:color w:val="000000" w:themeColor="text1"/>
          <w:kern w:val="24"/>
          <w:sz w:val="28"/>
          <w:szCs w:val="28"/>
          <w:lang w:val="en-US"/>
        </w:rPr>
        <w:t xml:space="preserve"> deviations, violations and errors, and also includes their prevention, correction and elimination. Control</w:t>
      </w:r>
      <w:r w:rsidR="005B2569">
        <w:rPr>
          <w:rFonts w:eastAsia="Calibri"/>
          <w:color w:val="000000" w:themeColor="text1"/>
          <w:kern w:val="24"/>
          <w:sz w:val="28"/>
          <w:szCs w:val="28"/>
          <w:lang w:val="en-US"/>
        </w:rPr>
        <w:t>ling</w:t>
      </w:r>
      <w:r w:rsidR="00C7328B" w:rsidRPr="00C7328B">
        <w:rPr>
          <w:rFonts w:eastAsia="Calibri"/>
          <w:color w:val="000000" w:themeColor="text1"/>
          <w:kern w:val="24"/>
          <w:sz w:val="28"/>
          <w:szCs w:val="28"/>
          <w:lang w:val="en-US"/>
        </w:rPr>
        <w:t xml:space="preserve"> contains three stages: 1) approval of criteria and standards; 2) comparison of real indicators with established ones; 3) carrying out corrective measures. The main idea of control</w:t>
      </w:r>
      <w:r w:rsidR="005B2569">
        <w:rPr>
          <w:rFonts w:eastAsia="Calibri"/>
          <w:color w:val="000000" w:themeColor="text1"/>
          <w:kern w:val="24"/>
          <w:sz w:val="28"/>
          <w:szCs w:val="28"/>
          <w:lang w:val="en-US"/>
        </w:rPr>
        <w:t>ling</w:t>
      </w:r>
      <w:r w:rsidR="00C7328B" w:rsidRPr="00C7328B">
        <w:rPr>
          <w:rFonts w:eastAsia="Calibri"/>
          <w:color w:val="000000" w:themeColor="text1"/>
          <w:kern w:val="24"/>
          <w:sz w:val="28"/>
          <w:szCs w:val="28"/>
          <w:lang w:val="en-US"/>
        </w:rPr>
        <w:t xml:space="preserve"> is the timely recognition of inconsistencies and deviations. </w:t>
      </w:r>
      <w:r w:rsidR="00C7328B" w:rsidRPr="00624D33">
        <w:rPr>
          <w:rFonts w:eastAsia="Calibri"/>
          <w:color w:val="000000" w:themeColor="text1"/>
          <w:kern w:val="24"/>
          <w:sz w:val="28"/>
          <w:szCs w:val="28"/>
          <w:lang w:val="en-US"/>
        </w:rPr>
        <w:t>Corrective measures are carried out based on identifying the causes of deviations. The goal here is to return to approved norms and standards.</w:t>
      </w:r>
    </w:p>
    <w:p w14:paraId="35EEA95D" w14:textId="12415C0A" w:rsidR="00D12D23" w:rsidRPr="00D12D23" w:rsidRDefault="00D12D23" w:rsidP="00344F1A">
      <w:pPr>
        <w:pStyle w:val="ac"/>
        <w:spacing w:before="0" w:beforeAutospacing="0" w:after="0" w:afterAutospacing="0"/>
        <w:ind w:firstLine="720"/>
        <w:jc w:val="both"/>
        <w:rPr>
          <w:rFonts w:eastAsia="Calibri"/>
          <w:color w:val="000000" w:themeColor="text1"/>
          <w:kern w:val="24"/>
          <w:sz w:val="28"/>
          <w:szCs w:val="28"/>
          <w:lang w:val="en-US"/>
        </w:rPr>
      </w:pPr>
      <w:r w:rsidRPr="00D12D23">
        <w:rPr>
          <w:rFonts w:eastAsia="Calibri"/>
          <w:color w:val="000000" w:themeColor="text1"/>
          <w:kern w:val="24"/>
          <w:sz w:val="28"/>
          <w:szCs w:val="28"/>
          <w:lang w:val="en-US"/>
        </w:rPr>
        <w:t xml:space="preserve">Special functions are </w:t>
      </w:r>
      <w:r w:rsidR="004918D2" w:rsidRPr="004918D2">
        <w:rPr>
          <w:rFonts w:eastAsia="Calibri"/>
          <w:color w:val="000000" w:themeColor="text1"/>
          <w:kern w:val="24"/>
          <w:sz w:val="28"/>
          <w:szCs w:val="28"/>
          <w:lang w:val="en-US"/>
        </w:rPr>
        <w:t xml:space="preserve">delineated </w:t>
      </w:r>
      <w:r w:rsidR="00211011">
        <w:rPr>
          <w:rFonts w:eastAsia="Calibri"/>
          <w:color w:val="000000" w:themeColor="text1"/>
          <w:kern w:val="24"/>
          <w:sz w:val="28"/>
          <w:szCs w:val="28"/>
          <w:lang w:val="en-US"/>
        </w:rPr>
        <w:t>based on</w:t>
      </w:r>
      <w:r w:rsidRPr="00D12D23">
        <w:rPr>
          <w:rFonts w:eastAsia="Calibri"/>
          <w:color w:val="000000" w:themeColor="text1"/>
          <w:kern w:val="24"/>
          <w:sz w:val="28"/>
          <w:szCs w:val="28"/>
          <w:lang w:val="en-US"/>
        </w:rPr>
        <w:t xml:space="preserve"> the direction of institution’s activities and are associated with specific management objects. </w:t>
      </w:r>
      <w:r w:rsidR="004918D2">
        <w:rPr>
          <w:rFonts w:eastAsia="Calibri"/>
          <w:color w:val="000000" w:themeColor="text1"/>
          <w:kern w:val="24"/>
          <w:sz w:val="28"/>
          <w:szCs w:val="28"/>
          <w:lang w:val="en-US"/>
        </w:rPr>
        <w:t xml:space="preserve">Among </w:t>
      </w:r>
      <w:r w:rsidR="008478E1">
        <w:rPr>
          <w:rFonts w:eastAsia="Calibri"/>
          <w:color w:val="000000" w:themeColor="text1"/>
          <w:kern w:val="24"/>
          <w:sz w:val="28"/>
          <w:szCs w:val="28"/>
          <w:lang w:val="en-US"/>
        </w:rPr>
        <w:t>traditional</w:t>
      </w:r>
      <w:r w:rsidRPr="00D12D23">
        <w:rPr>
          <w:rFonts w:eastAsia="Calibri"/>
          <w:color w:val="000000" w:themeColor="text1"/>
          <w:kern w:val="24"/>
          <w:sz w:val="28"/>
          <w:szCs w:val="28"/>
          <w:lang w:val="en-US"/>
        </w:rPr>
        <w:t xml:space="preserve"> special functions </w:t>
      </w:r>
      <w:r w:rsidR="004918D2">
        <w:rPr>
          <w:rFonts w:eastAsia="Calibri"/>
          <w:color w:val="000000" w:themeColor="text1"/>
          <w:kern w:val="24"/>
          <w:sz w:val="28"/>
          <w:szCs w:val="28"/>
          <w:lang w:val="en-US"/>
        </w:rPr>
        <w:t>are</w:t>
      </w:r>
      <w:r w:rsidRPr="00D12D23">
        <w:rPr>
          <w:rFonts w:eastAsia="Calibri"/>
          <w:color w:val="000000" w:themeColor="text1"/>
          <w:kern w:val="24"/>
          <w:sz w:val="28"/>
          <w:szCs w:val="28"/>
          <w:lang w:val="en-US"/>
        </w:rPr>
        <w:t xml:space="preserve"> administrative, technological, production, economic and social functions, which in turn </w:t>
      </w:r>
      <w:r w:rsidR="00127FEB">
        <w:rPr>
          <w:rFonts w:eastAsia="Calibri"/>
          <w:color w:val="000000" w:themeColor="text1"/>
          <w:kern w:val="24"/>
          <w:sz w:val="28"/>
          <w:szCs w:val="28"/>
          <w:lang w:val="en-US"/>
        </w:rPr>
        <w:t>encompass</w:t>
      </w:r>
      <w:r w:rsidRPr="00D12D23">
        <w:rPr>
          <w:rFonts w:eastAsia="Calibri"/>
          <w:color w:val="000000" w:themeColor="text1"/>
          <w:kern w:val="24"/>
          <w:sz w:val="28"/>
          <w:szCs w:val="28"/>
          <w:lang w:val="en-US"/>
        </w:rPr>
        <w:t xml:space="preserve"> the functions of managing basic production, capital construction, </w:t>
      </w:r>
      <w:r w:rsidR="00127FEB" w:rsidRPr="00127FEB">
        <w:rPr>
          <w:rFonts w:eastAsia="Calibri"/>
          <w:color w:val="000000" w:themeColor="text1"/>
          <w:kern w:val="24"/>
          <w:sz w:val="28"/>
          <w:szCs w:val="28"/>
          <w:lang w:val="en-US"/>
        </w:rPr>
        <w:t>material and technical supply</w:t>
      </w:r>
      <w:r w:rsidRPr="00D12D23">
        <w:rPr>
          <w:rFonts w:eastAsia="Calibri"/>
          <w:color w:val="000000" w:themeColor="text1"/>
          <w:kern w:val="24"/>
          <w:sz w:val="28"/>
          <w:szCs w:val="28"/>
          <w:lang w:val="en-US"/>
        </w:rPr>
        <w:t>, personnel, finance, marketing, quality, office work, etc.</w:t>
      </w:r>
    </w:p>
    <w:p w14:paraId="0A8E109A" w14:textId="4F7CF534" w:rsidR="00D12D23" w:rsidRPr="00D12D23" w:rsidRDefault="00C34A16" w:rsidP="00344F1A">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The functions discussed above </w:t>
      </w:r>
      <w:r w:rsidR="00341DC5">
        <w:rPr>
          <w:rFonts w:eastAsia="Calibri"/>
          <w:color w:val="000000" w:themeColor="text1"/>
          <w:kern w:val="24"/>
          <w:sz w:val="28"/>
          <w:szCs w:val="28"/>
          <w:lang w:val="en-US"/>
        </w:rPr>
        <w:t>are also</w:t>
      </w:r>
      <w:r w:rsidRPr="00C34A16">
        <w:rPr>
          <w:rFonts w:eastAsia="Calibri"/>
          <w:color w:val="000000" w:themeColor="text1"/>
          <w:kern w:val="24"/>
          <w:sz w:val="28"/>
          <w:szCs w:val="28"/>
          <w:lang w:val="en-US"/>
        </w:rPr>
        <w:t xml:space="preserve"> typical for regional management system. However, taking into account the peculiarities of the category of regional activity, its individual aspects, goals, content, basic provisions and principles, there are distinctive features in the functions of regional management.</w:t>
      </w:r>
    </w:p>
    <w:p w14:paraId="6E72387A" w14:textId="43E7C7DF" w:rsidR="000470F1" w:rsidRPr="00FC089A" w:rsidRDefault="00FC089A" w:rsidP="00344F1A">
      <w:pPr>
        <w:pStyle w:val="ac"/>
        <w:spacing w:before="0" w:beforeAutospacing="0" w:after="0" w:afterAutospacing="0"/>
        <w:ind w:firstLine="720"/>
        <w:jc w:val="both"/>
        <w:rPr>
          <w:rFonts w:eastAsia="Calibri"/>
          <w:color w:val="000000" w:themeColor="text1"/>
          <w:kern w:val="24"/>
          <w:sz w:val="28"/>
          <w:szCs w:val="28"/>
          <w:lang w:val="en-US"/>
        </w:rPr>
      </w:pPr>
      <w:r w:rsidRPr="00FC089A">
        <w:rPr>
          <w:rFonts w:eastAsia="Calibri"/>
          <w:color w:val="000000" w:themeColor="text1"/>
          <w:kern w:val="24"/>
          <w:sz w:val="28"/>
          <w:szCs w:val="28"/>
          <w:lang w:val="en-US"/>
        </w:rPr>
        <w:t xml:space="preserve">The general functions of regional management </w:t>
      </w:r>
      <w:r w:rsidR="00555489" w:rsidRPr="00FC089A">
        <w:rPr>
          <w:rFonts w:eastAsia="Calibri"/>
          <w:color w:val="000000" w:themeColor="text1"/>
          <w:kern w:val="24"/>
          <w:sz w:val="28"/>
          <w:szCs w:val="28"/>
          <w:lang w:val="en-US"/>
        </w:rPr>
        <w:t>include</w:t>
      </w:r>
      <w:r w:rsidRPr="00FC089A">
        <w:rPr>
          <w:rFonts w:eastAsia="Calibri"/>
          <w:color w:val="000000" w:themeColor="text1"/>
          <w:kern w:val="24"/>
          <w:sz w:val="28"/>
          <w:szCs w:val="28"/>
          <w:lang w:val="en-US"/>
        </w:rPr>
        <w:t xml:space="preserve"> regional forecasting and planning, regional programming, </w:t>
      </w:r>
      <w:r w:rsidR="00AF1F50" w:rsidRPr="00FC089A">
        <w:rPr>
          <w:rFonts w:eastAsia="Calibri"/>
          <w:color w:val="000000" w:themeColor="text1"/>
          <w:kern w:val="24"/>
          <w:sz w:val="28"/>
          <w:szCs w:val="28"/>
          <w:lang w:val="en-US"/>
        </w:rPr>
        <w:t>organizing</w:t>
      </w:r>
      <w:r w:rsidRPr="00FC089A">
        <w:rPr>
          <w:rFonts w:eastAsia="Calibri"/>
          <w:color w:val="000000" w:themeColor="text1"/>
          <w:kern w:val="24"/>
          <w:sz w:val="28"/>
          <w:szCs w:val="28"/>
          <w:lang w:val="en-US"/>
        </w:rPr>
        <w:t xml:space="preserve">, </w:t>
      </w:r>
      <w:r w:rsidR="00701D82" w:rsidRPr="00FC089A">
        <w:rPr>
          <w:rFonts w:eastAsia="Calibri"/>
          <w:color w:val="000000" w:themeColor="text1"/>
          <w:kern w:val="24"/>
          <w:sz w:val="28"/>
          <w:szCs w:val="28"/>
          <w:lang w:val="en-US"/>
        </w:rPr>
        <w:t>coordinating</w:t>
      </w:r>
      <w:r w:rsidRPr="00FC089A">
        <w:rPr>
          <w:rFonts w:eastAsia="Calibri"/>
          <w:color w:val="000000" w:themeColor="text1"/>
          <w:kern w:val="24"/>
          <w:sz w:val="28"/>
          <w:szCs w:val="28"/>
          <w:lang w:val="en-US"/>
        </w:rPr>
        <w:t>, regulati</w:t>
      </w:r>
      <w:r w:rsidR="00A71AD5">
        <w:rPr>
          <w:rFonts w:eastAsia="Calibri"/>
          <w:color w:val="000000" w:themeColor="text1"/>
          <w:kern w:val="24"/>
          <w:sz w:val="28"/>
          <w:szCs w:val="28"/>
          <w:lang w:val="en-US"/>
        </w:rPr>
        <w:t>ng</w:t>
      </w:r>
      <w:r w:rsidRPr="00FC089A">
        <w:rPr>
          <w:rFonts w:eastAsia="Calibri"/>
          <w:color w:val="000000" w:themeColor="text1"/>
          <w:kern w:val="24"/>
          <w:sz w:val="28"/>
          <w:szCs w:val="28"/>
          <w:lang w:val="en-US"/>
        </w:rPr>
        <w:t>, stimulati</w:t>
      </w:r>
      <w:r w:rsidR="00A71AD5">
        <w:rPr>
          <w:rFonts w:eastAsia="Calibri"/>
          <w:color w:val="000000" w:themeColor="text1"/>
          <w:kern w:val="24"/>
          <w:sz w:val="28"/>
          <w:szCs w:val="28"/>
          <w:lang w:val="en-US"/>
        </w:rPr>
        <w:t>ng</w:t>
      </w:r>
      <w:r w:rsidRPr="00FC089A">
        <w:rPr>
          <w:rFonts w:eastAsia="Calibri"/>
          <w:color w:val="000000" w:themeColor="text1"/>
          <w:kern w:val="24"/>
          <w:sz w:val="28"/>
          <w:szCs w:val="28"/>
          <w:lang w:val="en-US"/>
        </w:rPr>
        <w:t>, monitoring, control</w:t>
      </w:r>
      <w:r w:rsidR="00A71AD5">
        <w:rPr>
          <w:rFonts w:eastAsia="Calibri"/>
          <w:color w:val="000000" w:themeColor="text1"/>
          <w:kern w:val="24"/>
          <w:sz w:val="28"/>
          <w:szCs w:val="28"/>
          <w:lang w:val="en-US"/>
        </w:rPr>
        <w:t>ling</w:t>
      </w:r>
      <w:r w:rsidRPr="00FC089A">
        <w:rPr>
          <w:rFonts w:eastAsia="Calibri"/>
          <w:color w:val="000000" w:themeColor="text1"/>
          <w:kern w:val="24"/>
          <w:sz w:val="28"/>
          <w:szCs w:val="28"/>
          <w:lang w:val="en-US"/>
        </w:rPr>
        <w:t xml:space="preserve">, </w:t>
      </w:r>
      <w:r w:rsidR="00E87D4B" w:rsidRPr="00FC089A">
        <w:rPr>
          <w:rFonts w:eastAsia="Calibri"/>
          <w:color w:val="000000" w:themeColor="text1"/>
          <w:kern w:val="24"/>
          <w:sz w:val="28"/>
          <w:szCs w:val="28"/>
          <w:lang w:val="en-US"/>
        </w:rPr>
        <w:t>analyzi</w:t>
      </w:r>
      <w:r w:rsidR="00E87D4B">
        <w:rPr>
          <w:rFonts w:eastAsia="Calibri"/>
          <w:color w:val="000000" w:themeColor="text1"/>
          <w:kern w:val="24"/>
          <w:sz w:val="28"/>
          <w:szCs w:val="28"/>
          <w:lang w:val="en-US"/>
        </w:rPr>
        <w:t>ng</w:t>
      </w:r>
      <w:r w:rsidRPr="00FC089A">
        <w:rPr>
          <w:rFonts w:eastAsia="Calibri"/>
          <w:color w:val="000000" w:themeColor="text1"/>
          <w:kern w:val="24"/>
          <w:sz w:val="28"/>
          <w:szCs w:val="28"/>
          <w:lang w:val="en-US"/>
        </w:rPr>
        <w:t xml:space="preserve"> the regional system.</w:t>
      </w:r>
    </w:p>
    <w:p w14:paraId="0B074DEC" w14:textId="4B46DBC3" w:rsidR="004C7573" w:rsidRDefault="004A363A" w:rsidP="00344F1A">
      <w:pPr>
        <w:pStyle w:val="ac"/>
        <w:spacing w:before="0" w:beforeAutospacing="0" w:after="0" w:afterAutospacing="0"/>
        <w:ind w:firstLine="720"/>
        <w:jc w:val="both"/>
        <w:rPr>
          <w:rFonts w:eastAsia="Calibri"/>
          <w:color w:val="000000" w:themeColor="text1"/>
          <w:kern w:val="24"/>
          <w:sz w:val="28"/>
          <w:szCs w:val="28"/>
          <w:lang w:val="en-US"/>
        </w:rPr>
      </w:pPr>
      <w:r w:rsidRPr="007B768C">
        <w:rPr>
          <w:rFonts w:eastAsia="Calibri"/>
          <w:color w:val="000000" w:themeColor="text1"/>
          <w:kern w:val="24"/>
          <w:sz w:val="28"/>
          <w:szCs w:val="28"/>
          <w:lang w:val="en-US"/>
        </w:rPr>
        <w:t xml:space="preserve">Considering the region as an object of project management, we determine the goals of regional management depending on different interpretation of concept itself. As mentioned earlier in the work, the region is studied from different </w:t>
      </w:r>
      <w:r w:rsidR="007B768C">
        <w:rPr>
          <w:rFonts w:eastAsia="Calibri"/>
          <w:color w:val="000000" w:themeColor="text1"/>
          <w:kern w:val="24"/>
          <w:sz w:val="28"/>
          <w:szCs w:val="28"/>
          <w:lang w:val="en-US"/>
        </w:rPr>
        <w:t>perspectives</w:t>
      </w:r>
      <w:r w:rsidRPr="007B768C">
        <w:rPr>
          <w:rFonts w:eastAsia="Calibri"/>
          <w:color w:val="000000" w:themeColor="text1"/>
          <w:kern w:val="24"/>
          <w:sz w:val="28"/>
          <w:szCs w:val="28"/>
          <w:lang w:val="en-US"/>
        </w:rPr>
        <w:t xml:space="preserve"> and approaches, which significantly influences the goals and objectives of managing the region (Table 1).</w:t>
      </w:r>
    </w:p>
    <w:p w14:paraId="0A2F8212" w14:textId="77777777" w:rsidR="00344F1A" w:rsidRDefault="00344F1A" w:rsidP="00344F1A">
      <w:pPr>
        <w:pStyle w:val="ac"/>
        <w:spacing w:before="0" w:beforeAutospacing="0" w:after="0" w:afterAutospacing="0"/>
        <w:ind w:firstLine="720"/>
        <w:jc w:val="both"/>
        <w:rPr>
          <w:rFonts w:eastAsia="Calibri"/>
          <w:color w:val="000000" w:themeColor="text1"/>
          <w:kern w:val="24"/>
          <w:sz w:val="28"/>
          <w:szCs w:val="28"/>
          <w:lang w:val="en-US"/>
        </w:rPr>
      </w:pPr>
    </w:p>
    <w:p w14:paraId="43C82661" w14:textId="745F6735" w:rsidR="000B3B7C" w:rsidRDefault="006270C5" w:rsidP="000B3B7C">
      <w:pPr>
        <w:pStyle w:val="ac"/>
        <w:spacing w:before="0" w:beforeAutospacing="0" w:after="0" w:afterAutospacing="0" w:line="256" w:lineRule="auto"/>
        <w:ind w:firstLine="720"/>
        <w:jc w:val="both"/>
        <w:rPr>
          <w:sz w:val="28"/>
          <w:szCs w:val="28"/>
          <w:lang w:val="en-US"/>
        </w:rPr>
      </w:pPr>
      <w:r>
        <w:rPr>
          <w:rFonts w:eastAsia="Calibri"/>
          <w:color w:val="000000" w:themeColor="text1"/>
          <w:kern w:val="24"/>
          <w:sz w:val="28"/>
          <w:szCs w:val="28"/>
          <w:lang w:val="en-US"/>
        </w:rPr>
        <w:t>Table</w:t>
      </w:r>
      <w:r w:rsidR="000B3B7C" w:rsidRPr="004869B7">
        <w:rPr>
          <w:sz w:val="28"/>
          <w:szCs w:val="28"/>
          <w:lang w:val="en-US"/>
        </w:rPr>
        <w:t xml:space="preserve"> 1 – </w:t>
      </w:r>
      <w:r w:rsidR="004869B7" w:rsidRPr="004869B7">
        <w:rPr>
          <w:sz w:val="28"/>
          <w:szCs w:val="28"/>
          <w:lang w:val="en-US"/>
        </w:rPr>
        <w:t xml:space="preserve">Content of regional project management </w:t>
      </w:r>
      <w:r w:rsidR="004869B7">
        <w:rPr>
          <w:sz w:val="28"/>
          <w:szCs w:val="28"/>
          <w:lang w:val="en-US"/>
        </w:rPr>
        <w:t>goals</w:t>
      </w:r>
    </w:p>
    <w:p w14:paraId="707536FF" w14:textId="77777777" w:rsidR="000B3B7C" w:rsidRPr="00344F1A" w:rsidRDefault="000B3B7C" w:rsidP="0019377D">
      <w:pPr>
        <w:pStyle w:val="ac"/>
        <w:spacing w:before="0" w:beforeAutospacing="0" w:after="0" w:afterAutospacing="0" w:line="256" w:lineRule="auto"/>
        <w:jc w:val="both"/>
        <w:rPr>
          <w:rFonts w:eastAsia="Calibri"/>
          <w:color w:val="000000" w:themeColor="text1"/>
          <w:kern w:val="24"/>
          <w:sz w:val="28"/>
          <w:szCs w:val="28"/>
          <w:lang w:val="en-US"/>
        </w:rPr>
      </w:pPr>
    </w:p>
    <w:tbl>
      <w:tblPr>
        <w:tblStyle w:val="a5"/>
        <w:tblW w:w="0" w:type="auto"/>
        <w:tblLook w:val="04A0" w:firstRow="1" w:lastRow="0" w:firstColumn="1" w:lastColumn="0" w:noHBand="0" w:noVBand="1"/>
      </w:tblPr>
      <w:tblGrid>
        <w:gridCol w:w="2405"/>
        <w:gridCol w:w="3824"/>
        <w:gridCol w:w="3115"/>
      </w:tblGrid>
      <w:tr w:rsidR="00CD763B" w:rsidRPr="00CC7856" w14:paraId="2367106E" w14:textId="77777777" w:rsidTr="00B144A4">
        <w:trPr>
          <w:tblHeader/>
        </w:trPr>
        <w:tc>
          <w:tcPr>
            <w:tcW w:w="2405" w:type="dxa"/>
          </w:tcPr>
          <w:p w14:paraId="5BCBCAB9" w14:textId="6BB0512A" w:rsidR="00C30BAC" w:rsidRPr="001678FA" w:rsidRDefault="00481503" w:rsidP="000B3B7C">
            <w:pPr>
              <w:pStyle w:val="ac"/>
              <w:spacing w:before="0" w:beforeAutospacing="0" w:after="0" w:afterAutospacing="0" w:line="256" w:lineRule="auto"/>
              <w:rPr>
                <w:rFonts w:eastAsia="Calibri"/>
                <w:b/>
                <w:bCs/>
                <w:color w:val="000000" w:themeColor="text1"/>
                <w:kern w:val="24"/>
                <w:lang w:val="kk-KZ"/>
              </w:rPr>
            </w:pPr>
            <w:r w:rsidRPr="00481503">
              <w:rPr>
                <w:rFonts w:eastAsia="Calibri"/>
                <w:b/>
                <w:bCs/>
                <w:color w:val="000000" w:themeColor="text1"/>
                <w:kern w:val="24"/>
              </w:rPr>
              <w:t>Approach to term formation</w:t>
            </w:r>
          </w:p>
        </w:tc>
        <w:tc>
          <w:tcPr>
            <w:tcW w:w="3824" w:type="dxa"/>
          </w:tcPr>
          <w:p w14:paraId="342CFF3D" w14:textId="298D99F9" w:rsidR="00C30BAC" w:rsidRPr="001678FA" w:rsidRDefault="00481503" w:rsidP="00A333CB">
            <w:pPr>
              <w:pStyle w:val="ac"/>
              <w:spacing w:before="0" w:beforeAutospacing="0" w:after="0" w:afterAutospacing="0" w:line="256" w:lineRule="auto"/>
              <w:jc w:val="both"/>
              <w:rPr>
                <w:rFonts w:eastAsia="Calibri"/>
                <w:b/>
                <w:bCs/>
                <w:color w:val="000000" w:themeColor="text1"/>
                <w:kern w:val="24"/>
                <w:lang w:val="kk-KZ"/>
              </w:rPr>
            </w:pPr>
            <w:r>
              <w:rPr>
                <w:rFonts w:eastAsia="Calibri"/>
                <w:b/>
                <w:bCs/>
                <w:color w:val="000000" w:themeColor="text1"/>
                <w:kern w:val="24"/>
                <w:lang w:val="en-US"/>
              </w:rPr>
              <w:t>Definition</w:t>
            </w:r>
            <w:r w:rsidR="00B65167" w:rsidRPr="001678FA">
              <w:rPr>
                <w:rFonts w:eastAsia="Calibri"/>
                <w:b/>
                <w:bCs/>
                <w:color w:val="000000" w:themeColor="text1"/>
                <w:kern w:val="24"/>
              </w:rPr>
              <w:t xml:space="preserve"> </w:t>
            </w:r>
            <w:r>
              <w:rPr>
                <w:rFonts w:eastAsia="Calibri"/>
                <w:b/>
                <w:bCs/>
                <w:color w:val="000000" w:themeColor="text1"/>
                <w:kern w:val="24"/>
                <w:lang w:val="en-US"/>
              </w:rPr>
              <w:t xml:space="preserve">of </w:t>
            </w:r>
            <w:r w:rsidR="00625E1B" w:rsidRPr="001678FA">
              <w:rPr>
                <w:rFonts w:eastAsia="Calibri"/>
                <w:b/>
                <w:bCs/>
                <w:color w:val="000000" w:themeColor="text1"/>
                <w:kern w:val="24"/>
              </w:rPr>
              <w:t>«</w:t>
            </w:r>
            <w:r>
              <w:rPr>
                <w:rFonts w:eastAsia="Calibri"/>
                <w:b/>
                <w:bCs/>
                <w:color w:val="000000" w:themeColor="text1"/>
                <w:kern w:val="24"/>
                <w:lang w:val="en-US"/>
              </w:rPr>
              <w:t>region</w:t>
            </w:r>
            <w:r w:rsidR="00625E1B" w:rsidRPr="001678FA">
              <w:rPr>
                <w:rFonts w:eastAsia="Calibri"/>
                <w:b/>
                <w:bCs/>
                <w:color w:val="000000" w:themeColor="text1"/>
                <w:kern w:val="24"/>
              </w:rPr>
              <w:t>»</w:t>
            </w:r>
            <w:r w:rsidR="00B65167" w:rsidRPr="001678FA">
              <w:rPr>
                <w:rFonts w:eastAsia="Calibri"/>
                <w:b/>
                <w:bCs/>
                <w:color w:val="000000" w:themeColor="text1"/>
                <w:kern w:val="24"/>
              </w:rPr>
              <w:t xml:space="preserve"> </w:t>
            </w:r>
          </w:p>
        </w:tc>
        <w:tc>
          <w:tcPr>
            <w:tcW w:w="3115" w:type="dxa"/>
          </w:tcPr>
          <w:p w14:paraId="3D488D72" w14:textId="0139E60F" w:rsidR="00C30BAC" w:rsidRPr="00481503" w:rsidRDefault="00481503" w:rsidP="00A333CB">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G</w:t>
            </w:r>
            <w:r w:rsidRPr="00481503">
              <w:rPr>
                <w:rFonts w:eastAsia="Calibri"/>
                <w:b/>
                <w:bCs/>
                <w:color w:val="000000" w:themeColor="text1"/>
                <w:kern w:val="24"/>
                <w:lang w:val="en-US"/>
              </w:rPr>
              <w:t>oal of regional project management</w:t>
            </w:r>
          </w:p>
        </w:tc>
      </w:tr>
      <w:tr w:rsidR="00CD763B" w:rsidRPr="00CC7856" w14:paraId="0D92CB6D" w14:textId="77777777" w:rsidTr="00B144A4">
        <w:tc>
          <w:tcPr>
            <w:tcW w:w="2405" w:type="dxa"/>
          </w:tcPr>
          <w:p w14:paraId="43EE0069" w14:textId="49D8AE5D" w:rsidR="00C30BAC" w:rsidRPr="001678FA" w:rsidRDefault="007B761E" w:rsidP="00A333CB">
            <w:pPr>
              <w:pStyle w:val="ac"/>
              <w:spacing w:before="0" w:beforeAutospacing="0" w:after="0" w:afterAutospacing="0" w:line="256" w:lineRule="auto"/>
              <w:jc w:val="both"/>
              <w:rPr>
                <w:rFonts w:eastAsia="Calibri"/>
                <w:color w:val="000000" w:themeColor="text1"/>
                <w:kern w:val="24"/>
              </w:rPr>
            </w:pPr>
            <w:r w:rsidRPr="007B761E">
              <w:rPr>
                <w:rFonts w:eastAsia="Calibri"/>
                <w:color w:val="000000" w:themeColor="text1"/>
                <w:kern w:val="24"/>
              </w:rPr>
              <w:t>Politico-legal</w:t>
            </w:r>
          </w:p>
        </w:tc>
        <w:tc>
          <w:tcPr>
            <w:tcW w:w="3824" w:type="dxa"/>
          </w:tcPr>
          <w:p w14:paraId="1C929BAE" w14:textId="2FD73D64" w:rsidR="00C30BAC" w:rsidRPr="001404B4" w:rsidRDefault="001404B4" w:rsidP="00A333CB">
            <w:pPr>
              <w:pStyle w:val="ac"/>
              <w:spacing w:before="0" w:beforeAutospacing="0" w:after="0" w:afterAutospacing="0" w:line="256" w:lineRule="auto"/>
              <w:jc w:val="both"/>
              <w:rPr>
                <w:rFonts w:eastAsia="Calibri"/>
                <w:color w:val="000000" w:themeColor="text1"/>
                <w:kern w:val="24"/>
                <w:lang w:val="en-US"/>
              </w:rPr>
            </w:pPr>
            <w:r w:rsidRPr="001404B4">
              <w:rPr>
                <w:rFonts w:eastAsia="Calibri"/>
                <w:color w:val="000000" w:themeColor="text1"/>
                <w:kern w:val="24"/>
                <w:lang w:val="en-US"/>
              </w:rPr>
              <w:t xml:space="preserve">Subject, administrative-territorial unit of the state </w:t>
            </w:r>
            <w:r>
              <w:rPr>
                <w:rFonts w:eastAsia="Calibri"/>
                <w:color w:val="000000" w:themeColor="text1"/>
                <w:kern w:val="24"/>
                <w:lang w:val="en-US"/>
              </w:rPr>
              <w:t>that</w:t>
            </w:r>
            <w:r w:rsidRPr="001404B4">
              <w:rPr>
                <w:rFonts w:eastAsia="Calibri"/>
                <w:color w:val="000000" w:themeColor="text1"/>
                <w:kern w:val="24"/>
                <w:lang w:val="en-US"/>
              </w:rPr>
              <w:t xml:space="preserve"> has the authority to carry out socio-economic policy within the appropriate </w:t>
            </w:r>
            <w:r>
              <w:rPr>
                <w:rFonts w:eastAsia="Calibri"/>
                <w:color w:val="000000" w:themeColor="text1"/>
                <w:kern w:val="24"/>
                <w:lang w:val="en-US"/>
              </w:rPr>
              <w:t>scope</w:t>
            </w:r>
            <w:r w:rsidRPr="001404B4">
              <w:rPr>
                <w:rFonts w:eastAsia="Calibri"/>
                <w:color w:val="000000" w:themeColor="text1"/>
                <w:kern w:val="24"/>
                <w:lang w:val="en-US"/>
              </w:rPr>
              <w:t>, divided between central and local executive bodies.</w:t>
            </w:r>
          </w:p>
        </w:tc>
        <w:tc>
          <w:tcPr>
            <w:tcW w:w="3115" w:type="dxa"/>
          </w:tcPr>
          <w:p w14:paraId="589A0809" w14:textId="77777777" w:rsidR="00C30BAC" w:rsidRDefault="0046080C" w:rsidP="00A333CB">
            <w:pPr>
              <w:pStyle w:val="ac"/>
              <w:spacing w:before="0" w:beforeAutospacing="0" w:after="0" w:afterAutospacing="0" w:line="256" w:lineRule="auto"/>
              <w:jc w:val="both"/>
              <w:rPr>
                <w:rFonts w:eastAsia="Calibri"/>
                <w:color w:val="000000" w:themeColor="text1"/>
                <w:kern w:val="24"/>
                <w:lang w:val="en-US"/>
              </w:rPr>
            </w:pPr>
            <w:r w:rsidRPr="0046080C">
              <w:rPr>
                <w:rFonts w:eastAsia="Calibri"/>
                <w:color w:val="000000" w:themeColor="text1"/>
                <w:kern w:val="24"/>
                <w:lang w:val="en-US"/>
              </w:rPr>
              <w:t xml:space="preserve">Ensuring effective and sustainable development of the region and implementation of project management within the framework of national priorities. In addition, it is necessary to take into account the </w:t>
            </w:r>
            <w:r w:rsidR="00627FAE">
              <w:rPr>
                <w:rFonts w:eastAsia="Calibri"/>
                <w:color w:val="000000" w:themeColor="text1"/>
                <w:kern w:val="24"/>
                <w:lang w:val="en-US"/>
              </w:rPr>
              <w:t>peculiarity</w:t>
            </w:r>
            <w:r w:rsidRPr="0046080C">
              <w:rPr>
                <w:rFonts w:eastAsia="Calibri"/>
                <w:color w:val="000000" w:themeColor="text1"/>
                <w:kern w:val="24"/>
                <w:lang w:val="en-US"/>
              </w:rPr>
              <w:t xml:space="preserve"> of each region, including dominant advantages and resource potential.</w:t>
            </w:r>
          </w:p>
          <w:p w14:paraId="3F6B2C64" w14:textId="0963E6CD" w:rsidR="00C67188" w:rsidRPr="00627FAE" w:rsidRDefault="00C67188" w:rsidP="00A333CB">
            <w:pPr>
              <w:pStyle w:val="ac"/>
              <w:spacing w:before="0" w:beforeAutospacing="0" w:after="0" w:afterAutospacing="0" w:line="256" w:lineRule="auto"/>
              <w:jc w:val="both"/>
              <w:rPr>
                <w:rFonts w:eastAsia="Calibri"/>
                <w:color w:val="000000" w:themeColor="text1"/>
                <w:kern w:val="24"/>
                <w:lang w:val="en-US"/>
              </w:rPr>
            </w:pPr>
          </w:p>
        </w:tc>
      </w:tr>
      <w:tr w:rsidR="00CD763B" w:rsidRPr="00CC7856" w14:paraId="56157998" w14:textId="77777777" w:rsidTr="00B144A4">
        <w:tc>
          <w:tcPr>
            <w:tcW w:w="2405" w:type="dxa"/>
          </w:tcPr>
          <w:p w14:paraId="5392D8EE" w14:textId="6655C7B6" w:rsidR="00C30BAC" w:rsidRPr="001678FA" w:rsidRDefault="007B761E" w:rsidP="00A333CB">
            <w:pPr>
              <w:pStyle w:val="ac"/>
              <w:spacing w:before="0" w:beforeAutospacing="0" w:after="0" w:afterAutospacing="0" w:line="256" w:lineRule="auto"/>
              <w:jc w:val="both"/>
              <w:rPr>
                <w:rFonts w:eastAsia="Calibri"/>
                <w:color w:val="000000" w:themeColor="text1"/>
                <w:kern w:val="24"/>
              </w:rPr>
            </w:pPr>
            <w:r w:rsidRPr="007B761E">
              <w:rPr>
                <w:rFonts w:eastAsia="Calibri"/>
                <w:color w:val="000000" w:themeColor="text1"/>
                <w:kern w:val="24"/>
              </w:rPr>
              <w:t>Economic-geographical</w:t>
            </w:r>
          </w:p>
        </w:tc>
        <w:tc>
          <w:tcPr>
            <w:tcW w:w="3824" w:type="dxa"/>
          </w:tcPr>
          <w:p w14:paraId="4399157A" w14:textId="472C84E9" w:rsidR="00C30BAC" w:rsidRPr="00805479" w:rsidRDefault="00805479" w:rsidP="00A333CB">
            <w:pPr>
              <w:pStyle w:val="ac"/>
              <w:spacing w:before="0" w:beforeAutospacing="0" w:after="0" w:afterAutospacing="0" w:line="256" w:lineRule="auto"/>
              <w:jc w:val="both"/>
              <w:rPr>
                <w:rFonts w:eastAsia="Calibri"/>
                <w:color w:val="000000" w:themeColor="text1"/>
                <w:kern w:val="24"/>
                <w:lang w:val="en-US"/>
              </w:rPr>
            </w:pPr>
            <w:r w:rsidRPr="00805479">
              <w:rPr>
                <w:rFonts w:eastAsia="Calibri"/>
                <w:color w:val="000000" w:themeColor="text1"/>
                <w:kern w:val="24"/>
                <w:lang w:val="en-US"/>
              </w:rPr>
              <w:t xml:space="preserve">A certain part of the country with a specific area and geographic location </w:t>
            </w:r>
            <w:r>
              <w:rPr>
                <w:rFonts w:eastAsia="Calibri"/>
                <w:color w:val="000000" w:themeColor="text1"/>
                <w:kern w:val="24"/>
                <w:lang w:val="en-US"/>
              </w:rPr>
              <w:t>affecting</w:t>
            </w:r>
            <w:r w:rsidRPr="00805479">
              <w:rPr>
                <w:rFonts w:eastAsia="Calibri"/>
                <w:color w:val="000000" w:themeColor="text1"/>
                <w:kern w:val="24"/>
                <w:lang w:val="en-US"/>
              </w:rPr>
              <w:t xml:space="preserve"> </w:t>
            </w:r>
            <w:r w:rsidR="000629F4" w:rsidRPr="00805479">
              <w:rPr>
                <w:rFonts w:eastAsia="Calibri"/>
                <w:color w:val="000000" w:themeColor="text1"/>
                <w:kern w:val="24"/>
                <w:lang w:val="en-US"/>
              </w:rPr>
              <w:t xml:space="preserve">industry </w:t>
            </w:r>
            <w:r w:rsidRPr="00805479">
              <w:rPr>
                <w:rFonts w:eastAsia="Calibri"/>
                <w:color w:val="000000" w:themeColor="text1"/>
                <w:kern w:val="24"/>
                <w:lang w:val="en-US"/>
              </w:rPr>
              <w:t>speciali</w:t>
            </w:r>
            <w:r w:rsidR="00065C6F">
              <w:rPr>
                <w:rFonts w:eastAsia="Calibri"/>
                <w:color w:val="000000" w:themeColor="text1"/>
                <w:kern w:val="24"/>
                <w:lang w:val="en-US"/>
              </w:rPr>
              <w:t>s</w:t>
            </w:r>
            <w:r w:rsidRPr="00805479">
              <w:rPr>
                <w:rFonts w:eastAsia="Calibri"/>
                <w:color w:val="000000" w:themeColor="text1"/>
                <w:kern w:val="24"/>
                <w:lang w:val="en-US"/>
              </w:rPr>
              <w:t>ation and production</w:t>
            </w:r>
            <w:r w:rsidR="000629F4">
              <w:rPr>
                <w:rFonts w:eastAsia="Calibri"/>
                <w:color w:val="000000" w:themeColor="text1"/>
                <w:kern w:val="24"/>
                <w:lang w:val="en-US"/>
              </w:rPr>
              <w:t xml:space="preserve"> </w:t>
            </w:r>
            <w:r w:rsidR="00DD7B1A">
              <w:rPr>
                <w:rFonts w:eastAsia="Calibri"/>
                <w:color w:val="000000" w:themeColor="text1"/>
                <w:kern w:val="24"/>
                <w:lang w:val="en-US"/>
              </w:rPr>
              <w:t>location</w:t>
            </w:r>
            <w:r w:rsidRPr="00805479">
              <w:rPr>
                <w:rFonts w:eastAsia="Calibri"/>
                <w:color w:val="000000" w:themeColor="text1"/>
                <w:kern w:val="24"/>
                <w:lang w:val="en-US"/>
              </w:rPr>
              <w:t>.</w:t>
            </w:r>
          </w:p>
        </w:tc>
        <w:tc>
          <w:tcPr>
            <w:tcW w:w="3115" w:type="dxa"/>
          </w:tcPr>
          <w:p w14:paraId="22CA19FC" w14:textId="77777777" w:rsidR="00C30BAC" w:rsidRDefault="00790000" w:rsidP="00A333CB">
            <w:pPr>
              <w:pStyle w:val="ac"/>
              <w:spacing w:before="0" w:beforeAutospacing="0" w:after="0" w:afterAutospacing="0" w:line="256" w:lineRule="auto"/>
              <w:jc w:val="both"/>
              <w:rPr>
                <w:rFonts w:eastAsia="Calibri"/>
                <w:color w:val="000000" w:themeColor="text1"/>
                <w:kern w:val="24"/>
                <w:lang w:val="en-US"/>
              </w:rPr>
            </w:pPr>
            <w:r w:rsidRPr="007E375F">
              <w:rPr>
                <w:rFonts w:eastAsia="Calibri"/>
                <w:color w:val="000000" w:themeColor="text1"/>
                <w:kern w:val="24"/>
                <w:lang w:val="en-US"/>
              </w:rPr>
              <w:t xml:space="preserve">Optimal use of natural resources and rational </w:t>
            </w:r>
            <w:r w:rsidR="001B57C3">
              <w:rPr>
                <w:rFonts w:eastAsia="Calibri"/>
                <w:color w:val="000000" w:themeColor="text1"/>
                <w:kern w:val="24"/>
                <w:lang w:val="en-US"/>
              </w:rPr>
              <w:t xml:space="preserve">industrial </w:t>
            </w:r>
            <w:r w:rsidR="00F55541">
              <w:rPr>
                <w:rFonts w:eastAsia="Calibri"/>
                <w:color w:val="000000" w:themeColor="text1"/>
                <w:kern w:val="24"/>
                <w:lang w:val="en-US"/>
              </w:rPr>
              <w:t>location</w:t>
            </w:r>
            <w:r w:rsidRPr="007E375F">
              <w:rPr>
                <w:rFonts w:eastAsia="Calibri"/>
                <w:color w:val="000000" w:themeColor="text1"/>
                <w:kern w:val="24"/>
                <w:lang w:val="en-US"/>
              </w:rPr>
              <w:t xml:space="preserve"> to achieve the successful implementation of regional and national projects and programs.</w:t>
            </w:r>
          </w:p>
          <w:p w14:paraId="62D9BC30" w14:textId="3A45CCAF" w:rsidR="00C67188" w:rsidRPr="007E375F" w:rsidRDefault="00C67188" w:rsidP="00A333CB">
            <w:pPr>
              <w:pStyle w:val="ac"/>
              <w:spacing w:before="0" w:beforeAutospacing="0" w:after="0" w:afterAutospacing="0" w:line="256" w:lineRule="auto"/>
              <w:jc w:val="both"/>
              <w:rPr>
                <w:rFonts w:eastAsia="Calibri"/>
                <w:color w:val="000000" w:themeColor="text1"/>
                <w:kern w:val="24"/>
                <w:lang w:val="en-US"/>
              </w:rPr>
            </w:pPr>
          </w:p>
        </w:tc>
      </w:tr>
      <w:tr w:rsidR="00CD763B" w:rsidRPr="003A713F" w14:paraId="1B7158A1" w14:textId="77777777" w:rsidTr="00B144A4">
        <w:tc>
          <w:tcPr>
            <w:tcW w:w="2405" w:type="dxa"/>
          </w:tcPr>
          <w:p w14:paraId="10E6953D" w14:textId="6E180AB6" w:rsidR="00C30BAC" w:rsidRPr="001678FA" w:rsidRDefault="007B761E" w:rsidP="00A333CB">
            <w:pPr>
              <w:pStyle w:val="ac"/>
              <w:spacing w:before="0" w:beforeAutospacing="0" w:after="0" w:afterAutospacing="0" w:line="256" w:lineRule="auto"/>
              <w:jc w:val="both"/>
              <w:rPr>
                <w:rFonts w:eastAsia="Calibri"/>
                <w:color w:val="000000" w:themeColor="text1"/>
                <w:kern w:val="24"/>
              </w:rPr>
            </w:pPr>
            <w:r w:rsidRPr="007B761E">
              <w:rPr>
                <w:rFonts w:eastAsia="Calibri"/>
                <w:color w:val="000000" w:themeColor="text1"/>
                <w:kern w:val="24"/>
              </w:rPr>
              <w:t>Sociocultural</w:t>
            </w:r>
          </w:p>
        </w:tc>
        <w:tc>
          <w:tcPr>
            <w:tcW w:w="3824" w:type="dxa"/>
          </w:tcPr>
          <w:p w14:paraId="5AD3E4DA" w14:textId="63AE4C45" w:rsidR="00C30BAC" w:rsidRPr="007E375F" w:rsidRDefault="007E375F" w:rsidP="00A333CB">
            <w:pPr>
              <w:pStyle w:val="ac"/>
              <w:spacing w:before="0" w:beforeAutospacing="0" w:after="0" w:afterAutospacing="0" w:line="256" w:lineRule="auto"/>
              <w:jc w:val="both"/>
              <w:rPr>
                <w:rFonts w:eastAsia="Calibri"/>
                <w:color w:val="000000" w:themeColor="text1"/>
                <w:kern w:val="24"/>
                <w:lang w:val="en-US"/>
              </w:rPr>
            </w:pPr>
            <w:r w:rsidRPr="007E375F">
              <w:rPr>
                <w:rFonts w:eastAsia="Calibri"/>
                <w:color w:val="000000" w:themeColor="text1"/>
                <w:kern w:val="24"/>
                <w:lang w:val="en-US"/>
              </w:rPr>
              <w:t>The form of territorial organization of social structure in synthesis of aspects of national history, traditions, language, culture, as well as economic interests.</w:t>
            </w:r>
          </w:p>
        </w:tc>
        <w:tc>
          <w:tcPr>
            <w:tcW w:w="3115" w:type="dxa"/>
          </w:tcPr>
          <w:p w14:paraId="7B3B91F8" w14:textId="77777777" w:rsidR="00C30BAC" w:rsidRDefault="003A713F" w:rsidP="00A333CB">
            <w:pPr>
              <w:pStyle w:val="ac"/>
              <w:spacing w:before="0" w:beforeAutospacing="0" w:after="0" w:afterAutospacing="0" w:line="256" w:lineRule="auto"/>
              <w:jc w:val="both"/>
              <w:rPr>
                <w:rFonts w:eastAsia="Calibri"/>
                <w:color w:val="000000" w:themeColor="text1"/>
                <w:kern w:val="24"/>
                <w:lang w:val="en-US"/>
              </w:rPr>
            </w:pPr>
            <w:r w:rsidRPr="003A713F">
              <w:rPr>
                <w:rFonts w:eastAsia="Calibri"/>
                <w:color w:val="000000" w:themeColor="text1"/>
                <w:kern w:val="24"/>
                <w:lang w:val="en-US"/>
              </w:rPr>
              <w:t xml:space="preserve">Ensuring the effectiveness of programs and projects for the development of the sociosystem to improve the </w:t>
            </w:r>
            <w:r w:rsidR="00CC1E2D" w:rsidRPr="003A713F">
              <w:rPr>
                <w:rFonts w:eastAsia="Calibri"/>
                <w:color w:val="000000" w:themeColor="text1"/>
                <w:kern w:val="24"/>
                <w:lang w:val="en-US"/>
              </w:rPr>
              <w:t xml:space="preserve">living </w:t>
            </w:r>
            <w:r w:rsidRPr="003A713F">
              <w:rPr>
                <w:rFonts w:eastAsia="Calibri"/>
                <w:color w:val="000000" w:themeColor="text1"/>
                <w:kern w:val="24"/>
                <w:lang w:val="en-US"/>
              </w:rPr>
              <w:t>standard and we</w:t>
            </w:r>
            <w:r w:rsidR="00113113">
              <w:rPr>
                <w:rFonts w:eastAsia="Calibri"/>
                <w:color w:val="000000" w:themeColor="text1"/>
                <w:kern w:val="24"/>
                <w:lang w:val="en-US"/>
              </w:rPr>
              <w:t>lfare</w:t>
            </w:r>
            <w:r w:rsidRPr="003A713F">
              <w:rPr>
                <w:rFonts w:eastAsia="Calibri"/>
                <w:color w:val="000000" w:themeColor="text1"/>
                <w:kern w:val="24"/>
                <w:lang w:val="en-US"/>
              </w:rPr>
              <w:t xml:space="preserve"> of region</w:t>
            </w:r>
            <w:r>
              <w:rPr>
                <w:rFonts w:eastAsia="Calibri"/>
                <w:color w:val="000000" w:themeColor="text1"/>
                <w:kern w:val="24"/>
                <w:lang w:val="en-US"/>
              </w:rPr>
              <w:t>’s</w:t>
            </w:r>
            <w:r w:rsidRPr="003A713F">
              <w:rPr>
                <w:rFonts w:eastAsia="Calibri"/>
                <w:color w:val="000000" w:themeColor="text1"/>
                <w:kern w:val="24"/>
                <w:lang w:val="en-US"/>
              </w:rPr>
              <w:t xml:space="preserve"> population. </w:t>
            </w:r>
            <w:r w:rsidR="008F4EFE">
              <w:rPr>
                <w:rFonts w:eastAsia="Calibri"/>
                <w:color w:val="000000" w:themeColor="text1"/>
                <w:kern w:val="24"/>
                <w:lang w:val="en-US"/>
              </w:rPr>
              <w:t>Realization</w:t>
            </w:r>
            <w:r w:rsidRPr="003A713F">
              <w:rPr>
                <w:rFonts w:eastAsia="Calibri"/>
                <w:color w:val="000000" w:themeColor="text1"/>
                <w:kern w:val="24"/>
                <w:lang w:val="en-US"/>
              </w:rPr>
              <w:t xml:space="preserve"> of health, demographic, educational, environmental</w:t>
            </w:r>
            <w:r w:rsidR="008F4EFE">
              <w:rPr>
                <w:rFonts w:eastAsia="Calibri"/>
                <w:color w:val="000000" w:themeColor="text1"/>
                <w:kern w:val="24"/>
                <w:lang w:val="en-US"/>
              </w:rPr>
              <w:t xml:space="preserve"> and other</w:t>
            </w:r>
            <w:r w:rsidRPr="003A713F">
              <w:rPr>
                <w:rFonts w:eastAsia="Calibri"/>
                <w:color w:val="000000" w:themeColor="text1"/>
                <w:kern w:val="24"/>
                <w:lang w:val="en-US"/>
              </w:rPr>
              <w:t xml:space="preserve"> policies.</w:t>
            </w:r>
          </w:p>
          <w:p w14:paraId="0DFF6FD1" w14:textId="64B1273F" w:rsidR="00C67188" w:rsidRPr="003A713F" w:rsidRDefault="00C67188" w:rsidP="00A333CB">
            <w:pPr>
              <w:pStyle w:val="ac"/>
              <w:spacing w:before="0" w:beforeAutospacing="0" w:after="0" w:afterAutospacing="0" w:line="256" w:lineRule="auto"/>
              <w:jc w:val="both"/>
              <w:rPr>
                <w:rFonts w:eastAsia="Calibri"/>
                <w:color w:val="000000" w:themeColor="text1"/>
                <w:kern w:val="24"/>
                <w:lang w:val="en-US"/>
              </w:rPr>
            </w:pPr>
          </w:p>
        </w:tc>
      </w:tr>
      <w:tr w:rsidR="00F513CC" w:rsidRPr="00CC7856" w14:paraId="1EB171E6" w14:textId="77777777" w:rsidTr="00B144A4">
        <w:tc>
          <w:tcPr>
            <w:tcW w:w="2405" w:type="dxa"/>
          </w:tcPr>
          <w:p w14:paraId="6661D8B3" w14:textId="6083A5A8" w:rsidR="00DA54B3" w:rsidRPr="001678FA" w:rsidRDefault="007B761E" w:rsidP="00A333CB">
            <w:pPr>
              <w:pStyle w:val="ac"/>
              <w:spacing w:before="0" w:beforeAutospacing="0" w:after="0" w:afterAutospacing="0" w:line="256" w:lineRule="auto"/>
              <w:jc w:val="both"/>
              <w:rPr>
                <w:rFonts w:eastAsia="Calibri"/>
                <w:color w:val="000000" w:themeColor="text1"/>
                <w:kern w:val="24"/>
              </w:rPr>
            </w:pPr>
            <w:r w:rsidRPr="007B761E">
              <w:rPr>
                <w:rFonts w:eastAsia="Calibri"/>
                <w:color w:val="000000" w:themeColor="text1"/>
                <w:kern w:val="24"/>
              </w:rPr>
              <w:t>Corporate</w:t>
            </w:r>
          </w:p>
        </w:tc>
        <w:tc>
          <w:tcPr>
            <w:tcW w:w="3824" w:type="dxa"/>
          </w:tcPr>
          <w:p w14:paraId="52C33E6B" w14:textId="3F238B13" w:rsidR="00DA54B3" w:rsidRPr="002C6C95" w:rsidRDefault="002C6C95" w:rsidP="00A333CB">
            <w:pPr>
              <w:pStyle w:val="ac"/>
              <w:spacing w:before="0" w:beforeAutospacing="0" w:after="0" w:afterAutospacing="0" w:line="256" w:lineRule="auto"/>
              <w:jc w:val="both"/>
              <w:rPr>
                <w:rFonts w:eastAsia="Calibri"/>
                <w:color w:val="000000" w:themeColor="text1"/>
                <w:kern w:val="24"/>
                <w:lang w:val="en-US"/>
              </w:rPr>
            </w:pPr>
            <w:r w:rsidRPr="002C6C95">
              <w:rPr>
                <w:rFonts w:eastAsia="Calibri"/>
                <w:color w:val="000000" w:themeColor="text1"/>
                <w:kern w:val="24"/>
                <w:lang w:val="en-US"/>
              </w:rPr>
              <w:t>Economic subject of regional and state ownership.</w:t>
            </w:r>
          </w:p>
        </w:tc>
        <w:tc>
          <w:tcPr>
            <w:tcW w:w="3115" w:type="dxa"/>
          </w:tcPr>
          <w:p w14:paraId="15E40DE7" w14:textId="77777777" w:rsidR="00DA54B3" w:rsidRDefault="002C6C95" w:rsidP="00A333CB">
            <w:pPr>
              <w:pStyle w:val="ac"/>
              <w:spacing w:before="0" w:beforeAutospacing="0" w:after="0" w:afterAutospacing="0" w:line="256" w:lineRule="auto"/>
              <w:jc w:val="both"/>
              <w:rPr>
                <w:rFonts w:eastAsia="Calibri"/>
                <w:color w:val="000000" w:themeColor="text1"/>
                <w:kern w:val="24"/>
                <w:lang w:val="en-US"/>
              </w:rPr>
            </w:pPr>
            <w:r w:rsidRPr="00F26C57">
              <w:rPr>
                <w:rFonts w:eastAsia="Calibri"/>
                <w:color w:val="000000" w:themeColor="text1"/>
                <w:kern w:val="24"/>
                <w:lang w:val="en-US"/>
              </w:rPr>
              <w:t>Regulation of economic relations in programs and projects of territories. Maximizing the economic effect from functioning of project management system in the region. Management of state property and regional budget. Increasing the competitiveness and attractiveness of region.</w:t>
            </w:r>
          </w:p>
          <w:p w14:paraId="273E5E39" w14:textId="0D9485F7" w:rsidR="00C67188" w:rsidRPr="00F26C57" w:rsidRDefault="00C67188" w:rsidP="00A333CB">
            <w:pPr>
              <w:pStyle w:val="ac"/>
              <w:spacing w:before="0" w:beforeAutospacing="0" w:after="0" w:afterAutospacing="0" w:line="256" w:lineRule="auto"/>
              <w:jc w:val="both"/>
              <w:rPr>
                <w:rFonts w:eastAsia="Calibri"/>
                <w:color w:val="000000" w:themeColor="text1"/>
                <w:kern w:val="24"/>
                <w:lang w:val="en-US"/>
              </w:rPr>
            </w:pPr>
          </w:p>
        </w:tc>
      </w:tr>
      <w:tr w:rsidR="001219AC" w:rsidRPr="00CC7856" w14:paraId="64799AC4" w14:textId="77777777" w:rsidTr="002A7963">
        <w:tc>
          <w:tcPr>
            <w:tcW w:w="9344" w:type="dxa"/>
            <w:gridSpan w:val="3"/>
          </w:tcPr>
          <w:p w14:paraId="186B3915" w14:textId="406ABF50" w:rsidR="001219AC" w:rsidRPr="003B0F13" w:rsidRDefault="00F26C57" w:rsidP="00A333CB">
            <w:pPr>
              <w:pStyle w:val="ac"/>
              <w:spacing w:before="0" w:beforeAutospacing="0" w:after="0" w:afterAutospacing="0" w:line="256" w:lineRule="auto"/>
              <w:jc w:val="both"/>
              <w:rPr>
                <w:rFonts w:eastAsia="Calibri"/>
                <w:i/>
                <w:iCs/>
                <w:color w:val="000000" w:themeColor="text1"/>
                <w:kern w:val="24"/>
                <w:lang w:val="en-US"/>
              </w:rPr>
            </w:pPr>
            <w:r w:rsidRPr="003B0F13">
              <w:rPr>
                <w:rFonts w:eastAsia="Calibri"/>
                <w:i/>
                <w:iCs/>
                <w:color w:val="000000" w:themeColor="text1"/>
                <w:kern w:val="24"/>
                <w:lang w:val="en-US"/>
              </w:rPr>
              <w:t>Remark</w:t>
            </w:r>
            <w:r w:rsidR="00B95DB5" w:rsidRPr="003B0F13">
              <w:rPr>
                <w:rFonts w:eastAsia="Calibri"/>
                <w:i/>
                <w:iCs/>
                <w:color w:val="000000" w:themeColor="text1"/>
                <w:kern w:val="24"/>
                <w:lang w:val="en-US"/>
              </w:rPr>
              <w:t xml:space="preserve"> –</w:t>
            </w:r>
            <w:r w:rsidR="001219AC" w:rsidRPr="003B0F13">
              <w:rPr>
                <w:rFonts w:eastAsia="Calibri"/>
                <w:i/>
                <w:iCs/>
                <w:color w:val="000000" w:themeColor="text1"/>
                <w:kern w:val="24"/>
                <w:lang w:val="en-US"/>
              </w:rPr>
              <w:t xml:space="preserve"> </w:t>
            </w:r>
            <w:r w:rsidRPr="003B0F13">
              <w:rPr>
                <w:rFonts w:eastAsia="Calibri"/>
                <w:i/>
                <w:iCs/>
                <w:color w:val="000000" w:themeColor="text1"/>
                <w:kern w:val="24"/>
                <w:lang w:val="en-US"/>
              </w:rPr>
              <w:t>compiled by author from sources</w:t>
            </w:r>
            <w:r w:rsidR="0021783D" w:rsidRPr="003B0F13">
              <w:rPr>
                <w:rFonts w:eastAsia="Calibri"/>
                <w:i/>
                <w:iCs/>
                <w:color w:val="000000" w:themeColor="text1"/>
                <w:kern w:val="24"/>
                <w:lang w:val="en-US"/>
              </w:rPr>
              <w:t xml:space="preserve"> [</w:t>
            </w:r>
            <w:r w:rsidR="00BA5CD9" w:rsidRPr="003B0F13">
              <w:rPr>
                <w:rFonts w:eastAsia="Calibri"/>
                <w:i/>
                <w:iCs/>
                <w:color w:val="000000" w:themeColor="text1"/>
                <w:kern w:val="24"/>
                <w:lang w:val="en-US"/>
              </w:rPr>
              <w:t>1</w:t>
            </w:r>
            <w:r w:rsidR="00F50546" w:rsidRPr="003C72AE">
              <w:rPr>
                <w:rFonts w:eastAsia="Calibri"/>
                <w:i/>
                <w:iCs/>
                <w:color w:val="000000" w:themeColor="text1"/>
                <w:kern w:val="24"/>
                <w:lang w:val="en-US"/>
              </w:rPr>
              <w:t>2</w:t>
            </w:r>
            <w:r w:rsidR="000A3437" w:rsidRPr="003B0F13">
              <w:rPr>
                <w:rFonts w:eastAsia="Calibri"/>
                <w:i/>
                <w:iCs/>
                <w:color w:val="000000" w:themeColor="text1"/>
                <w:kern w:val="24"/>
                <w:lang w:val="en-US"/>
              </w:rPr>
              <w:t>-1</w:t>
            </w:r>
            <w:r w:rsidR="00F50546" w:rsidRPr="003C72AE">
              <w:rPr>
                <w:rFonts w:eastAsia="Calibri"/>
                <w:i/>
                <w:iCs/>
                <w:color w:val="000000" w:themeColor="text1"/>
                <w:kern w:val="24"/>
                <w:lang w:val="en-US"/>
              </w:rPr>
              <w:t>4</w:t>
            </w:r>
            <w:r w:rsidR="0021783D" w:rsidRPr="003B0F13">
              <w:rPr>
                <w:rFonts w:eastAsia="Calibri"/>
                <w:i/>
                <w:iCs/>
                <w:color w:val="000000" w:themeColor="text1"/>
                <w:kern w:val="24"/>
                <w:lang w:val="en-US"/>
              </w:rPr>
              <w:t>]</w:t>
            </w:r>
          </w:p>
        </w:tc>
      </w:tr>
    </w:tbl>
    <w:p w14:paraId="15D0BD1B" w14:textId="77777777" w:rsidR="00181554" w:rsidRPr="00D50A96" w:rsidRDefault="00181554" w:rsidP="002A33DB">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0D3E7D86" w14:textId="32451F57" w:rsidR="003F1335" w:rsidRPr="000273FF" w:rsidRDefault="001B47F4" w:rsidP="00D065F9">
      <w:pPr>
        <w:pStyle w:val="ac"/>
        <w:spacing w:before="0" w:beforeAutospacing="0" w:after="0" w:afterAutospacing="0"/>
        <w:ind w:firstLine="720"/>
        <w:jc w:val="both"/>
        <w:rPr>
          <w:rFonts w:eastAsia="Calibri"/>
          <w:color w:val="000000" w:themeColor="text1"/>
          <w:kern w:val="24"/>
          <w:sz w:val="28"/>
          <w:szCs w:val="28"/>
          <w:lang w:val="en-US"/>
        </w:rPr>
      </w:pPr>
      <w:r w:rsidRPr="001B47F4">
        <w:rPr>
          <w:rFonts w:eastAsia="Calibri"/>
          <w:color w:val="000000" w:themeColor="text1"/>
          <w:kern w:val="24"/>
          <w:sz w:val="28"/>
          <w:szCs w:val="28"/>
          <w:lang w:val="en-US"/>
        </w:rPr>
        <w:t>Before moving on to an overview of the regional diversity of the Republic of Kazakhstan, it is necessary to clarify the understanding of essential characteristics of regional development and growth, as well as present theories associated with these categories.</w:t>
      </w:r>
    </w:p>
    <w:p w14:paraId="1E7203CD" w14:textId="33D7CDA7" w:rsidR="003F1335" w:rsidRPr="003F1335" w:rsidRDefault="003F1335" w:rsidP="00D065F9">
      <w:pPr>
        <w:pStyle w:val="ac"/>
        <w:spacing w:before="0" w:beforeAutospacing="0" w:after="0" w:afterAutospacing="0"/>
        <w:ind w:firstLine="720"/>
        <w:jc w:val="both"/>
        <w:rPr>
          <w:rFonts w:eastAsia="Calibri"/>
          <w:color w:val="000000" w:themeColor="text1"/>
          <w:kern w:val="24"/>
          <w:sz w:val="28"/>
          <w:szCs w:val="28"/>
          <w:lang w:val="en-US"/>
        </w:rPr>
      </w:pPr>
      <w:r w:rsidRPr="003F1335">
        <w:rPr>
          <w:rFonts w:eastAsia="Calibri"/>
          <w:color w:val="000000" w:themeColor="text1"/>
          <w:kern w:val="24"/>
          <w:sz w:val="28"/>
          <w:szCs w:val="28"/>
          <w:lang w:val="en-US"/>
        </w:rPr>
        <w:t xml:space="preserve">Development means improvement, renewal, positive change, transition from one (lower) state to another (higher). According to Longman, development </w:t>
      </w:r>
      <w:r>
        <w:rPr>
          <w:rFonts w:eastAsia="Calibri"/>
          <w:color w:val="000000" w:themeColor="text1"/>
          <w:kern w:val="24"/>
          <w:sz w:val="28"/>
          <w:szCs w:val="28"/>
          <w:lang w:val="en-US"/>
        </w:rPr>
        <w:t>is understood as</w:t>
      </w:r>
      <w:r w:rsidRPr="003F1335">
        <w:rPr>
          <w:rFonts w:eastAsia="Calibri"/>
          <w:color w:val="000000" w:themeColor="text1"/>
          <w:kern w:val="24"/>
          <w:sz w:val="28"/>
          <w:szCs w:val="28"/>
          <w:lang w:val="en-US"/>
        </w:rPr>
        <w:t xml:space="preserve"> «the growth or improvement of something in such a way that it leads to its increase and progress» [1</w:t>
      </w:r>
      <w:r w:rsidR="003C72AE" w:rsidRPr="003C72AE">
        <w:rPr>
          <w:rFonts w:eastAsia="Calibri"/>
          <w:color w:val="000000" w:themeColor="text1"/>
          <w:kern w:val="24"/>
          <w:sz w:val="28"/>
          <w:szCs w:val="28"/>
          <w:lang w:val="en-US"/>
        </w:rPr>
        <w:t>5</w:t>
      </w:r>
      <w:r w:rsidRPr="003F1335">
        <w:rPr>
          <w:rFonts w:eastAsia="Calibri"/>
          <w:color w:val="000000" w:themeColor="text1"/>
          <w:kern w:val="24"/>
          <w:sz w:val="28"/>
          <w:szCs w:val="28"/>
          <w:lang w:val="en-US"/>
        </w:rPr>
        <w:t>]. Moreover, the goal of development is the growth of something in size, quantity, degree, quality, etc.</w:t>
      </w:r>
    </w:p>
    <w:p w14:paraId="21141CA0" w14:textId="56F8A450" w:rsidR="00752C73" w:rsidRPr="00174207" w:rsidRDefault="00174207" w:rsidP="00D065F9">
      <w:pPr>
        <w:pStyle w:val="ac"/>
        <w:spacing w:before="0" w:beforeAutospacing="0" w:after="0" w:afterAutospacing="0"/>
        <w:ind w:firstLine="720"/>
        <w:jc w:val="both"/>
        <w:rPr>
          <w:rFonts w:eastAsia="Calibri"/>
          <w:color w:val="000000" w:themeColor="text1"/>
          <w:kern w:val="24"/>
          <w:sz w:val="28"/>
          <w:szCs w:val="28"/>
          <w:lang w:val="en-US"/>
        </w:rPr>
      </w:pPr>
      <w:r w:rsidRPr="00174207">
        <w:rPr>
          <w:rFonts w:eastAsia="Calibri"/>
          <w:color w:val="000000" w:themeColor="text1"/>
          <w:kern w:val="24"/>
          <w:sz w:val="28"/>
          <w:szCs w:val="28"/>
          <w:lang w:val="en-US"/>
        </w:rPr>
        <w:t>Regional economic development contains a number of elements, including such fundamentals as prosperity, progress, competitiveness, welfare, well-being, improving the quality of people</w:t>
      </w:r>
      <w:r>
        <w:rPr>
          <w:rFonts w:eastAsia="Calibri"/>
          <w:color w:val="000000" w:themeColor="text1"/>
          <w:kern w:val="24"/>
          <w:sz w:val="28"/>
          <w:szCs w:val="28"/>
          <w:lang w:val="en-US"/>
        </w:rPr>
        <w:t>’s</w:t>
      </w:r>
      <w:r w:rsidRPr="00174207">
        <w:rPr>
          <w:rFonts w:eastAsia="Calibri"/>
          <w:color w:val="000000" w:themeColor="text1"/>
          <w:kern w:val="24"/>
          <w:sz w:val="28"/>
          <w:szCs w:val="28"/>
          <w:lang w:val="en-US"/>
        </w:rPr>
        <w:t xml:space="preserve"> life by raising their standard of living, self-esteem and freedom. A similar description can be found in the documents of the UN Committee of Experts: </w:t>
      </w:r>
      <w:r w:rsidR="009466B4" w:rsidRPr="009466B4">
        <w:rPr>
          <w:rFonts w:eastAsia="Calibri"/>
          <w:color w:val="000000" w:themeColor="text1"/>
          <w:kern w:val="24"/>
          <w:sz w:val="28"/>
          <w:szCs w:val="28"/>
          <w:lang w:val="en-US"/>
        </w:rPr>
        <w:t>«</w:t>
      </w:r>
      <w:r w:rsidR="00656C10" w:rsidRPr="00656C10">
        <w:rPr>
          <w:rFonts w:eastAsia="Calibri"/>
          <w:color w:val="000000" w:themeColor="text1"/>
          <w:kern w:val="24"/>
          <w:sz w:val="28"/>
          <w:szCs w:val="28"/>
          <w:lang w:val="en-US"/>
        </w:rPr>
        <w:t>Development concerns not only man</w:t>
      </w:r>
      <w:r w:rsidR="00FA5402">
        <w:rPr>
          <w:rFonts w:eastAsia="Calibri"/>
          <w:color w:val="000000" w:themeColor="text1"/>
          <w:kern w:val="24"/>
          <w:sz w:val="28"/>
          <w:szCs w:val="28"/>
          <w:lang w:val="en-US"/>
        </w:rPr>
        <w:t>’</w:t>
      </w:r>
      <w:r w:rsidR="00656C10" w:rsidRPr="00656C10">
        <w:rPr>
          <w:rFonts w:eastAsia="Calibri"/>
          <w:color w:val="000000" w:themeColor="text1"/>
          <w:kern w:val="24"/>
          <w:sz w:val="28"/>
          <w:szCs w:val="28"/>
          <w:lang w:val="en-US"/>
        </w:rPr>
        <w:t>s material needs but also the improvement of the social condition of his life. Development is, therefore, not only economic growth, but growth plus change– social, cultural and institutional as well as economic</w:t>
      </w:r>
      <w:r w:rsidR="00D01031" w:rsidRPr="009466B4">
        <w:rPr>
          <w:rFonts w:eastAsia="Calibri"/>
          <w:color w:val="000000" w:themeColor="text1"/>
          <w:kern w:val="24"/>
          <w:sz w:val="28"/>
          <w:szCs w:val="28"/>
          <w:lang w:val="en-US"/>
        </w:rPr>
        <w:t>»</w:t>
      </w:r>
      <w:r w:rsidR="00D01031">
        <w:rPr>
          <w:rFonts w:eastAsia="Calibri"/>
          <w:color w:val="000000" w:themeColor="text1"/>
          <w:kern w:val="24"/>
          <w:sz w:val="28"/>
          <w:szCs w:val="28"/>
          <w:lang w:val="en-US"/>
        </w:rPr>
        <w:t xml:space="preserve"> </w:t>
      </w:r>
      <w:r w:rsidR="00D01031" w:rsidRPr="00174207">
        <w:rPr>
          <w:rFonts w:eastAsia="Calibri"/>
          <w:color w:val="000000" w:themeColor="text1"/>
          <w:kern w:val="24"/>
          <w:sz w:val="28"/>
          <w:szCs w:val="28"/>
          <w:lang w:val="en-US"/>
        </w:rPr>
        <w:t>[1</w:t>
      </w:r>
      <w:r w:rsidR="000332D0" w:rsidRPr="000332D0">
        <w:rPr>
          <w:rFonts w:eastAsia="Calibri"/>
          <w:color w:val="000000" w:themeColor="text1"/>
          <w:kern w:val="24"/>
          <w:sz w:val="28"/>
          <w:szCs w:val="28"/>
          <w:lang w:val="en-US"/>
        </w:rPr>
        <w:t>6</w:t>
      </w:r>
      <w:r w:rsidR="00D01031" w:rsidRPr="00174207">
        <w:rPr>
          <w:rFonts w:eastAsia="Calibri"/>
          <w:color w:val="000000" w:themeColor="text1"/>
          <w:kern w:val="24"/>
          <w:sz w:val="28"/>
          <w:szCs w:val="28"/>
          <w:lang w:val="en-US"/>
        </w:rPr>
        <w:t>].</w:t>
      </w:r>
      <w:r w:rsidR="00FB573C">
        <w:rPr>
          <w:rFonts w:eastAsia="Calibri"/>
          <w:color w:val="000000" w:themeColor="text1"/>
          <w:kern w:val="24"/>
          <w:sz w:val="28"/>
          <w:szCs w:val="28"/>
          <w:lang w:val="en-US"/>
        </w:rPr>
        <w:t xml:space="preserve"> </w:t>
      </w:r>
      <w:r w:rsidRPr="00174207">
        <w:rPr>
          <w:rFonts w:eastAsia="Calibri"/>
          <w:color w:val="000000" w:themeColor="text1"/>
          <w:kern w:val="24"/>
          <w:sz w:val="28"/>
          <w:szCs w:val="28"/>
          <w:lang w:val="en-US"/>
        </w:rPr>
        <w:t xml:space="preserve">Another authoritative organization supplements this definition as follows: </w:t>
      </w:r>
      <w:r w:rsidR="00A178EF" w:rsidRPr="00A178EF">
        <w:rPr>
          <w:rFonts w:eastAsia="Calibri"/>
          <w:color w:val="000000" w:themeColor="text1"/>
          <w:kern w:val="24"/>
          <w:sz w:val="28"/>
          <w:szCs w:val="28"/>
          <w:lang w:val="en-US"/>
        </w:rPr>
        <w:t>«</w:t>
      </w:r>
      <w:r w:rsidR="00926620" w:rsidRPr="00926620">
        <w:rPr>
          <w:rFonts w:eastAsia="Calibri"/>
          <w:color w:val="000000" w:themeColor="text1"/>
          <w:kern w:val="24"/>
          <w:sz w:val="28"/>
          <w:szCs w:val="28"/>
          <w:lang w:val="en-US"/>
        </w:rPr>
        <w:t>Qualitative change and restructuring in a country</w:t>
      </w:r>
      <w:r w:rsidR="00C60BBB">
        <w:rPr>
          <w:rFonts w:eastAsia="Calibri"/>
          <w:color w:val="000000" w:themeColor="text1"/>
          <w:kern w:val="24"/>
          <w:sz w:val="28"/>
          <w:szCs w:val="28"/>
          <w:lang w:val="en-US"/>
        </w:rPr>
        <w:t>’</w:t>
      </w:r>
      <w:r w:rsidR="00926620" w:rsidRPr="00926620">
        <w:rPr>
          <w:rFonts w:eastAsia="Calibri"/>
          <w:color w:val="000000" w:themeColor="text1"/>
          <w:kern w:val="24"/>
          <w:sz w:val="28"/>
          <w:szCs w:val="28"/>
          <w:lang w:val="en-US"/>
        </w:rPr>
        <w:t>s economy in connection with technological and social progress</w:t>
      </w:r>
      <w:r w:rsidR="00A178EF" w:rsidRPr="00A178EF">
        <w:rPr>
          <w:rFonts w:eastAsia="Calibri"/>
          <w:color w:val="000000" w:themeColor="text1"/>
          <w:kern w:val="24"/>
          <w:sz w:val="28"/>
          <w:szCs w:val="28"/>
          <w:lang w:val="en-US"/>
        </w:rPr>
        <w:t>»</w:t>
      </w:r>
      <w:r w:rsidRPr="00174207">
        <w:rPr>
          <w:rFonts w:eastAsia="Calibri"/>
          <w:color w:val="000000" w:themeColor="text1"/>
          <w:kern w:val="24"/>
          <w:sz w:val="28"/>
          <w:szCs w:val="28"/>
          <w:lang w:val="en-US"/>
        </w:rPr>
        <w:t xml:space="preserve"> [1</w:t>
      </w:r>
      <w:r w:rsidR="000332D0" w:rsidRPr="000332D0">
        <w:rPr>
          <w:rFonts w:eastAsia="Calibri"/>
          <w:color w:val="000000" w:themeColor="text1"/>
          <w:kern w:val="24"/>
          <w:sz w:val="28"/>
          <w:szCs w:val="28"/>
          <w:lang w:val="en-US"/>
        </w:rPr>
        <w:t>7</w:t>
      </w:r>
      <w:r w:rsidRPr="00174207">
        <w:rPr>
          <w:rFonts w:eastAsia="Calibri"/>
          <w:color w:val="000000" w:themeColor="text1"/>
          <w:kern w:val="24"/>
          <w:sz w:val="28"/>
          <w:szCs w:val="28"/>
          <w:lang w:val="en-US"/>
        </w:rPr>
        <w:t>].</w:t>
      </w:r>
    </w:p>
    <w:p w14:paraId="48CC5D1A" w14:textId="694BF2F8" w:rsidR="00105A8B" w:rsidRPr="000B2B13" w:rsidRDefault="006176A9" w:rsidP="00D065F9">
      <w:pPr>
        <w:pStyle w:val="ac"/>
        <w:spacing w:before="0" w:beforeAutospacing="0" w:after="0" w:afterAutospacing="0"/>
        <w:ind w:firstLine="720"/>
        <w:jc w:val="both"/>
        <w:rPr>
          <w:rFonts w:eastAsia="Calibri"/>
          <w:color w:val="000000" w:themeColor="text1"/>
          <w:kern w:val="24"/>
          <w:sz w:val="28"/>
          <w:szCs w:val="28"/>
          <w:lang w:val="en-US"/>
        </w:rPr>
      </w:pPr>
      <w:r w:rsidRPr="006176A9">
        <w:rPr>
          <w:rFonts w:eastAsia="Calibri"/>
          <w:color w:val="000000" w:themeColor="text1"/>
          <w:kern w:val="24"/>
          <w:sz w:val="28"/>
          <w:szCs w:val="28"/>
          <w:lang w:val="en-US"/>
        </w:rPr>
        <w:t>«</w:t>
      </w:r>
      <w:r w:rsidR="000B2B13" w:rsidRPr="000B2B13">
        <w:rPr>
          <w:rFonts w:eastAsia="Calibri"/>
          <w:color w:val="000000" w:themeColor="text1"/>
          <w:kern w:val="24"/>
          <w:sz w:val="28"/>
          <w:szCs w:val="28"/>
          <w:lang w:val="en-US"/>
        </w:rPr>
        <w:t xml:space="preserve">Regional development is a broad term but </w:t>
      </w:r>
      <w:r w:rsidR="00C60BBB">
        <w:rPr>
          <w:rFonts w:eastAsia="Calibri"/>
          <w:color w:val="000000" w:themeColor="text1"/>
          <w:kern w:val="24"/>
          <w:sz w:val="28"/>
          <w:szCs w:val="28"/>
          <w:lang w:val="en-US"/>
        </w:rPr>
        <w:t xml:space="preserve">it </w:t>
      </w:r>
      <w:r w:rsidR="000B2B13" w:rsidRPr="000B2B13">
        <w:rPr>
          <w:rFonts w:eastAsia="Calibri"/>
          <w:color w:val="000000" w:themeColor="text1"/>
          <w:kern w:val="24"/>
          <w:sz w:val="28"/>
          <w:szCs w:val="28"/>
          <w:lang w:val="en-US"/>
        </w:rPr>
        <w:t>can be seen as a general effort to enhance well-being and living standards in all region types, from cities to rural areas, and improve their contribution to national performance and more inclusive, resilient societies</w:t>
      </w:r>
      <w:r w:rsidRPr="006176A9">
        <w:rPr>
          <w:rFonts w:eastAsia="Calibri"/>
          <w:color w:val="000000" w:themeColor="text1"/>
          <w:kern w:val="24"/>
          <w:sz w:val="28"/>
          <w:szCs w:val="28"/>
          <w:lang w:val="en-US"/>
        </w:rPr>
        <w:t>»</w:t>
      </w:r>
      <w:r w:rsidR="00724EA7" w:rsidRPr="006176A9">
        <w:rPr>
          <w:rFonts w:eastAsia="Calibri"/>
          <w:color w:val="000000" w:themeColor="text1"/>
          <w:kern w:val="24"/>
          <w:sz w:val="28"/>
          <w:szCs w:val="28"/>
          <w:lang w:val="en-US"/>
        </w:rPr>
        <w:t xml:space="preserve"> [</w:t>
      </w:r>
      <w:r w:rsidR="00081F5E" w:rsidRPr="006176A9">
        <w:rPr>
          <w:rFonts w:eastAsia="Calibri"/>
          <w:color w:val="000000" w:themeColor="text1"/>
          <w:kern w:val="24"/>
          <w:sz w:val="28"/>
          <w:szCs w:val="28"/>
          <w:lang w:val="en-US"/>
        </w:rPr>
        <w:t>1</w:t>
      </w:r>
      <w:r w:rsidR="00E705FC" w:rsidRPr="00E705FC">
        <w:rPr>
          <w:rFonts w:eastAsia="Calibri"/>
          <w:color w:val="000000" w:themeColor="text1"/>
          <w:kern w:val="24"/>
          <w:sz w:val="28"/>
          <w:szCs w:val="28"/>
          <w:lang w:val="en-US"/>
        </w:rPr>
        <w:t>8</w:t>
      </w:r>
      <w:r w:rsidR="00724EA7" w:rsidRPr="006176A9">
        <w:rPr>
          <w:rFonts w:eastAsia="Calibri"/>
          <w:color w:val="000000" w:themeColor="text1"/>
          <w:kern w:val="24"/>
          <w:sz w:val="28"/>
          <w:szCs w:val="28"/>
          <w:lang w:val="en-US"/>
        </w:rPr>
        <w:t>]</w:t>
      </w:r>
      <w:r w:rsidR="002D6CFF" w:rsidRPr="006176A9">
        <w:rPr>
          <w:rFonts w:eastAsia="Calibri"/>
          <w:color w:val="000000" w:themeColor="text1"/>
          <w:kern w:val="24"/>
          <w:sz w:val="28"/>
          <w:szCs w:val="28"/>
          <w:lang w:val="en-US"/>
        </w:rPr>
        <w:t>.</w:t>
      </w:r>
    </w:p>
    <w:p w14:paraId="19CD7D2E" w14:textId="165F8C5C" w:rsidR="00FE7C10" w:rsidRPr="00535D00" w:rsidRDefault="00CA3174" w:rsidP="00D065F9">
      <w:pPr>
        <w:pStyle w:val="ac"/>
        <w:spacing w:before="0" w:beforeAutospacing="0" w:after="0" w:afterAutospacing="0"/>
        <w:ind w:firstLine="720"/>
        <w:jc w:val="both"/>
        <w:rPr>
          <w:rFonts w:eastAsia="Calibri"/>
          <w:color w:val="000000" w:themeColor="text1"/>
          <w:kern w:val="24"/>
          <w:sz w:val="28"/>
          <w:szCs w:val="28"/>
          <w:lang w:val="en-US"/>
        </w:rPr>
      </w:pPr>
      <w:r w:rsidRPr="00CA3174">
        <w:rPr>
          <w:rFonts w:eastAsia="Calibri"/>
          <w:color w:val="000000" w:themeColor="text1"/>
          <w:kern w:val="24"/>
          <w:sz w:val="28"/>
          <w:szCs w:val="28"/>
          <w:lang w:val="en-US"/>
        </w:rPr>
        <w:t xml:space="preserve">The </w:t>
      </w:r>
      <w:r>
        <w:rPr>
          <w:rFonts w:eastAsia="Calibri"/>
          <w:color w:val="000000" w:themeColor="text1"/>
          <w:kern w:val="24"/>
          <w:sz w:val="28"/>
          <w:szCs w:val="28"/>
          <w:lang w:val="en-US"/>
        </w:rPr>
        <w:t xml:space="preserve">reasons </w:t>
      </w:r>
      <w:r w:rsidRPr="00CA3174">
        <w:rPr>
          <w:rFonts w:eastAsia="Calibri"/>
          <w:color w:val="000000" w:themeColor="text1"/>
          <w:kern w:val="24"/>
          <w:sz w:val="28"/>
          <w:szCs w:val="28"/>
          <w:lang w:val="en-US"/>
        </w:rPr>
        <w:t>for studying and measuring the level of regional development are diverse, but a significant argument over the years has been the pronounced disparities in the well-being positions of regions and countries, which are notably persistent in nature</w:t>
      </w:r>
      <w:r>
        <w:rPr>
          <w:rFonts w:eastAsia="Calibri"/>
          <w:color w:val="000000" w:themeColor="text1"/>
          <w:kern w:val="24"/>
          <w:sz w:val="28"/>
          <w:szCs w:val="28"/>
          <w:lang w:val="en-US"/>
        </w:rPr>
        <w:t xml:space="preserve">. </w:t>
      </w:r>
      <w:r w:rsidR="00535D00" w:rsidRPr="00535D00">
        <w:rPr>
          <w:rFonts w:eastAsia="Calibri"/>
          <w:color w:val="000000" w:themeColor="text1"/>
          <w:kern w:val="24"/>
          <w:sz w:val="28"/>
          <w:szCs w:val="28"/>
          <w:lang w:val="en-US"/>
        </w:rPr>
        <w:t xml:space="preserve">In turn, this leads to regional, social </w:t>
      </w:r>
      <w:r w:rsidR="005E20B3" w:rsidRPr="00535D00">
        <w:rPr>
          <w:rFonts w:eastAsia="Calibri"/>
          <w:color w:val="000000" w:themeColor="text1"/>
          <w:kern w:val="24"/>
          <w:sz w:val="28"/>
          <w:szCs w:val="28"/>
          <w:lang w:val="en-US"/>
        </w:rPr>
        <w:t xml:space="preserve">inequalities </w:t>
      </w:r>
      <w:r w:rsidR="00535D00" w:rsidRPr="00535D00">
        <w:rPr>
          <w:rFonts w:eastAsia="Calibri"/>
          <w:color w:val="000000" w:themeColor="text1"/>
          <w:kern w:val="24"/>
          <w:sz w:val="28"/>
          <w:szCs w:val="28"/>
          <w:lang w:val="en-US"/>
        </w:rPr>
        <w:t xml:space="preserve">and inequalities in people's living standards. For example, in 1960, in the richest country in the world, income </w:t>
      </w:r>
      <w:r w:rsidR="005E20B3" w:rsidRPr="00535D00">
        <w:rPr>
          <w:rFonts w:eastAsia="Calibri"/>
          <w:color w:val="000000" w:themeColor="text1"/>
          <w:kern w:val="24"/>
          <w:sz w:val="28"/>
          <w:szCs w:val="28"/>
          <w:lang w:val="en-US"/>
        </w:rPr>
        <w:t xml:space="preserve">per capita </w:t>
      </w:r>
      <w:r w:rsidR="00535D00" w:rsidRPr="00535D00">
        <w:rPr>
          <w:rFonts w:eastAsia="Calibri"/>
          <w:color w:val="000000" w:themeColor="text1"/>
          <w:kern w:val="24"/>
          <w:sz w:val="28"/>
          <w:szCs w:val="28"/>
          <w:lang w:val="en-US"/>
        </w:rPr>
        <w:t>was 39 times higher than in the poorest; in 2021, the gap has increased to 65 times [1</w:t>
      </w:r>
      <w:r w:rsidR="00322B6D" w:rsidRPr="00322B6D">
        <w:rPr>
          <w:rFonts w:eastAsia="Calibri"/>
          <w:color w:val="000000" w:themeColor="text1"/>
          <w:kern w:val="24"/>
          <w:sz w:val="28"/>
          <w:szCs w:val="28"/>
          <w:lang w:val="en-US"/>
        </w:rPr>
        <w:t>7</w:t>
      </w:r>
      <w:r w:rsidR="00535D00" w:rsidRPr="00535D00">
        <w:rPr>
          <w:rFonts w:eastAsia="Calibri"/>
          <w:color w:val="000000" w:themeColor="text1"/>
          <w:kern w:val="24"/>
          <w:sz w:val="28"/>
          <w:szCs w:val="28"/>
          <w:lang w:val="en-US"/>
        </w:rPr>
        <w:t>].</w:t>
      </w:r>
    </w:p>
    <w:p w14:paraId="4E680662" w14:textId="63D813AC" w:rsidR="005E20B3" w:rsidRPr="00B356D5" w:rsidRDefault="00B356D5" w:rsidP="00D065F9">
      <w:pPr>
        <w:pStyle w:val="ac"/>
        <w:spacing w:before="0" w:beforeAutospacing="0" w:after="0" w:afterAutospacing="0"/>
        <w:ind w:firstLine="720"/>
        <w:jc w:val="both"/>
        <w:rPr>
          <w:rFonts w:eastAsia="Calibri"/>
          <w:color w:val="000000" w:themeColor="text1"/>
          <w:kern w:val="24"/>
          <w:sz w:val="28"/>
          <w:szCs w:val="28"/>
          <w:lang w:val="en-US"/>
        </w:rPr>
      </w:pPr>
      <w:r w:rsidRPr="00B356D5">
        <w:rPr>
          <w:rFonts w:eastAsia="Calibri"/>
          <w:color w:val="000000" w:themeColor="text1"/>
          <w:kern w:val="24"/>
          <w:sz w:val="28"/>
          <w:szCs w:val="28"/>
          <w:lang w:val="en-US"/>
        </w:rPr>
        <w:t xml:space="preserve">Delving deeper into the term </w:t>
      </w:r>
      <w:r>
        <w:rPr>
          <w:rFonts w:eastAsia="Calibri"/>
          <w:color w:val="000000" w:themeColor="text1"/>
          <w:kern w:val="24"/>
          <w:sz w:val="28"/>
          <w:szCs w:val="28"/>
          <w:lang w:val="en-US"/>
        </w:rPr>
        <w:t xml:space="preserve">of </w:t>
      </w:r>
      <w:r w:rsidRPr="00B356D5">
        <w:rPr>
          <w:rFonts w:eastAsia="Calibri"/>
          <w:color w:val="000000" w:themeColor="text1"/>
          <w:kern w:val="24"/>
          <w:sz w:val="28"/>
          <w:szCs w:val="28"/>
          <w:lang w:val="en-US"/>
        </w:rPr>
        <w:t>regional economic development, Stimson et al. interpret the concept from two sides, as a process and as a product [1</w:t>
      </w:r>
      <w:r w:rsidR="006A02EC" w:rsidRPr="006A02EC">
        <w:rPr>
          <w:rFonts w:eastAsia="Calibri"/>
          <w:color w:val="000000" w:themeColor="text1"/>
          <w:kern w:val="24"/>
          <w:sz w:val="28"/>
          <w:szCs w:val="28"/>
          <w:lang w:val="en-US"/>
        </w:rPr>
        <w:t>9</w:t>
      </w:r>
      <w:r w:rsidRPr="00B356D5">
        <w:rPr>
          <w:rFonts w:eastAsia="Calibri"/>
          <w:color w:val="000000" w:themeColor="text1"/>
          <w:kern w:val="24"/>
          <w:sz w:val="28"/>
          <w:szCs w:val="28"/>
          <w:lang w:val="en-US"/>
        </w:rPr>
        <w:t>]. Product from the point of view of measuring the qualitative and quantitative results of changes, process as a tool for change</w:t>
      </w:r>
      <w:r w:rsidR="00CB7BEA">
        <w:rPr>
          <w:rFonts w:eastAsia="Calibri"/>
          <w:color w:val="000000" w:themeColor="text1"/>
          <w:kern w:val="24"/>
          <w:sz w:val="28"/>
          <w:szCs w:val="28"/>
          <w:lang w:val="en-US"/>
        </w:rPr>
        <w:t>s</w:t>
      </w:r>
      <w:r w:rsidRPr="00B356D5">
        <w:rPr>
          <w:rFonts w:eastAsia="Calibri"/>
          <w:color w:val="000000" w:themeColor="text1"/>
          <w:kern w:val="24"/>
          <w:sz w:val="28"/>
          <w:szCs w:val="28"/>
          <w:lang w:val="en-US"/>
        </w:rPr>
        <w:t>. Regional development is proposed to be considered in the form of a matrix containing the listed elements (Table 2).</w:t>
      </w:r>
    </w:p>
    <w:p w14:paraId="30BA9CD7" w14:textId="77777777" w:rsidR="004C7573" w:rsidRDefault="004C7573" w:rsidP="00D065F9">
      <w:pPr>
        <w:pStyle w:val="ac"/>
        <w:spacing w:before="0" w:beforeAutospacing="0" w:after="0" w:afterAutospacing="0" w:line="256" w:lineRule="auto"/>
        <w:jc w:val="both"/>
        <w:rPr>
          <w:rFonts w:eastAsia="Calibri"/>
          <w:color w:val="000000" w:themeColor="text1"/>
          <w:kern w:val="24"/>
          <w:sz w:val="28"/>
          <w:szCs w:val="28"/>
          <w:lang w:val="en-US"/>
        </w:rPr>
      </w:pPr>
    </w:p>
    <w:p w14:paraId="701A9F3C" w14:textId="5612F7D5" w:rsidR="00AD1EFF" w:rsidRPr="00C661CE" w:rsidRDefault="00C661CE" w:rsidP="007C787C">
      <w:pPr>
        <w:pStyle w:val="ac"/>
        <w:spacing w:before="0" w:beforeAutospacing="0" w:after="0" w:afterAutospacing="0" w:line="256" w:lineRule="auto"/>
        <w:ind w:firstLine="720"/>
        <w:jc w:val="both"/>
        <w:rPr>
          <w:sz w:val="28"/>
          <w:szCs w:val="28"/>
          <w:lang w:val="en-US"/>
        </w:rPr>
      </w:pPr>
      <w:r>
        <w:rPr>
          <w:rFonts w:eastAsia="Calibri"/>
          <w:color w:val="000000" w:themeColor="text1"/>
          <w:kern w:val="24"/>
          <w:sz w:val="28"/>
          <w:szCs w:val="28"/>
          <w:lang w:val="en-US"/>
        </w:rPr>
        <w:t>Table</w:t>
      </w:r>
      <w:r w:rsidR="00AD1EFF" w:rsidRPr="00C661CE">
        <w:rPr>
          <w:sz w:val="28"/>
          <w:szCs w:val="28"/>
          <w:lang w:val="en-US"/>
        </w:rPr>
        <w:t xml:space="preserve"> 2 – </w:t>
      </w:r>
      <w:r w:rsidRPr="00C661CE">
        <w:rPr>
          <w:sz w:val="28"/>
          <w:szCs w:val="28"/>
          <w:lang w:val="en-US"/>
        </w:rPr>
        <w:t xml:space="preserve">Regional development as a matrix of qualitative, quantitative process and product </w:t>
      </w:r>
      <w:r>
        <w:rPr>
          <w:sz w:val="28"/>
          <w:szCs w:val="28"/>
          <w:lang w:val="en-US"/>
        </w:rPr>
        <w:t>outcomes</w:t>
      </w:r>
    </w:p>
    <w:p w14:paraId="42ED3B92" w14:textId="77777777" w:rsidR="00C661CE" w:rsidRPr="00C661CE" w:rsidRDefault="00C661CE" w:rsidP="007C787C">
      <w:pPr>
        <w:pStyle w:val="ac"/>
        <w:spacing w:before="0" w:beforeAutospacing="0" w:after="0" w:afterAutospacing="0" w:line="256" w:lineRule="auto"/>
        <w:ind w:firstLine="720"/>
        <w:jc w:val="both"/>
        <w:rPr>
          <w:rFonts w:eastAsia="Calibri"/>
          <w:color w:val="000000" w:themeColor="text1"/>
          <w:kern w:val="24"/>
          <w:sz w:val="28"/>
          <w:szCs w:val="28"/>
          <w:lang w:val="en-US"/>
        </w:rPr>
      </w:pPr>
    </w:p>
    <w:tbl>
      <w:tblPr>
        <w:tblStyle w:val="a5"/>
        <w:tblW w:w="0" w:type="auto"/>
        <w:tblLook w:val="04A0" w:firstRow="1" w:lastRow="0" w:firstColumn="1" w:lastColumn="0" w:noHBand="0" w:noVBand="1"/>
      </w:tblPr>
      <w:tblGrid>
        <w:gridCol w:w="3114"/>
        <w:gridCol w:w="3115"/>
        <w:gridCol w:w="3115"/>
      </w:tblGrid>
      <w:tr w:rsidR="00001CEE" w:rsidRPr="00A712B8" w14:paraId="5A8C37A8" w14:textId="77777777" w:rsidTr="008A00FA">
        <w:tc>
          <w:tcPr>
            <w:tcW w:w="3114" w:type="dxa"/>
            <w:tcBorders>
              <w:bottom w:val="nil"/>
            </w:tcBorders>
            <w:shd w:val="clear" w:color="auto" w:fill="BFBFBF" w:themeFill="background1" w:themeFillShade="BF"/>
          </w:tcPr>
          <w:p w14:paraId="485BBC34" w14:textId="77777777" w:rsidR="008D21D0" w:rsidRPr="00C661CE" w:rsidRDefault="008D21D0" w:rsidP="007C787C">
            <w:pPr>
              <w:pStyle w:val="ac"/>
              <w:spacing w:before="0" w:beforeAutospacing="0" w:after="0" w:afterAutospacing="0" w:line="256" w:lineRule="auto"/>
              <w:jc w:val="both"/>
              <w:rPr>
                <w:rFonts w:eastAsia="Calibri"/>
                <w:b/>
                <w:bCs/>
                <w:color w:val="000000" w:themeColor="text1"/>
                <w:kern w:val="24"/>
                <w:lang w:val="en-US"/>
              </w:rPr>
            </w:pPr>
          </w:p>
        </w:tc>
        <w:tc>
          <w:tcPr>
            <w:tcW w:w="3115" w:type="dxa"/>
            <w:tcBorders>
              <w:bottom w:val="nil"/>
            </w:tcBorders>
            <w:shd w:val="clear" w:color="auto" w:fill="BFBFBF" w:themeFill="background1" w:themeFillShade="BF"/>
          </w:tcPr>
          <w:p w14:paraId="50C47CBE" w14:textId="7D352AFB" w:rsidR="00230EDE" w:rsidRPr="00230EDE" w:rsidRDefault="00F30B48" w:rsidP="007C787C">
            <w:pPr>
              <w:pStyle w:val="ac"/>
              <w:spacing w:before="0" w:beforeAutospacing="0" w:after="0" w:afterAutospacing="0" w:line="256" w:lineRule="auto"/>
              <w:jc w:val="both"/>
              <w:rPr>
                <w:rFonts w:eastAsia="Calibri"/>
                <w:b/>
                <w:bCs/>
                <w:color w:val="000000" w:themeColor="text1"/>
                <w:kern w:val="24"/>
                <w:highlight w:val="lightGray"/>
              </w:rPr>
            </w:pPr>
            <w:r w:rsidRPr="00F30B48">
              <w:rPr>
                <w:rFonts w:eastAsia="Calibri"/>
                <w:b/>
                <w:bCs/>
                <w:color w:val="000000" w:themeColor="text1"/>
                <w:kern w:val="24"/>
              </w:rPr>
              <w:t>Qualitative</w:t>
            </w:r>
          </w:p>
        </w:tc>
        <w:tc>
          <w:tcPr>
            <w:tcW w:w="3115" w:type="dxa"/>
            <w:tcBorders>
              <w:bottom w:val="nil"/>
            </w:tcBorders>
            <w:shd w:val="clear" w:color="auto" w:fill="BFBFBF" w:themeFill="background1" w:themeFillShade="BF"/>
          </w:tcPr>
          <w:p w14:paraId="1CF25D85" w14:textId="7BFCA515" w:rsidR="008D21D0" w:rsidRPr="00F30B48" w:rsidRDefault="00F30B48" w:rsidP="007C787C">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Quantitative</w:t>
            </w:r>
          </w:p>
          <w:p w14:paraId="18FA6F4A" w14:textId="77777777" w:rsidR="00230EDE" w:rsidRPr="00A712B8" w:rsidRDefault="00230EDE" w:rsidP="007C787C">
            <w:pPr>
              <w:pStyle w:val="ac"/>
              <w:spacing w:before="0" w:beforeAutospacing="0" w:after="0" w:afterAutospacing="0" w:line="256" w:lineRule="auto"/>
              <w:jc w:val="both"/>
              <w:rPr>
                <w:rFonts w:eastAsia="Calibri"/>
                <w:b/>
                <w:bCs/>
                <w:color w:val="000000" w:themeColor="text1"/>
                <w:kern w:val="24"/>
              </w:rPr>
            </w:pPr>
          </w:p>
        </w:tc>
      </w:tr>
      <w:tr w:rsidR="00001CEE" w:rsidRPr="00CC7856" w14:paraId="537F43EF" w14:textId="77777777" w:rsidTr="003A766C">
        <w:tc>
          <w:tcPr>
            <w:tcW w:w="3114" w:type="dxa"/>
            <w:tcBorders>
              <w:top w:val="nil"/>
              <w:left w:val="nil"/>
              <w:bottom w:val="single" w:sz="4" w:space="0" w:color="000000" w:themeColor="text1"/>
              <w:right w:val="nil"/>
            </w:tcBorders>
          </w:tcPr>
          <w:p w14:paraId="504016B3" w14:textId="7366BEA7" w:rsidR="008D21D0" w:rsidRPr="00564881" w:rsidRDefault="00564881" w:rsidP="007C787C">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Process</w:t>
            </w:r>
          </w:p>
          <w:p w14:paraId="45B3B5BB" w14:textId="485B312D" w:rsidR="00DC2A14" w:rsidRPr="006D79E7" w:rsidRDefault="00DC2A14" w:rsidP="007C787C">
            <w:pPr>
              <w:pStyle w:val="ac"/>
              <w:spacing w:before="0" w:beforeAutospacing="0" w:after="0" w:afterAutospacing="0" w:line="256" w:lineRule="auto"/>
              <w:jc w:val="both"/>
              <w:rPr>
                <w:rFonts w:eastAsia="Calibri"/>
                <w:color w:val="000000" w:themeColor="text1"/>
                <w:kern w:val="24"/>
              </w:rPr>
            </w:pPr>
            <w:r w:rsidRPr="006D79E7">
              <w:rPr>
                <w:rFonts w:eastAsia="Calibri"/>
                <w:color w:val="000000" w:themeColor="text1"/>
                <w:kern w:val="24"/>
              </w:rPr>
              <w:t>(</w:t>
            </w:r>
            <w:r w:rsidR="00E97196">
              <w:rPr>
                <w:rFonts w:eastAsia="Calibri"/>
                <w:color w:val="000000" w:themeColor="text1"/>
                <w:kern w:val="24"/>
                <w:lang w:val="en-US"/>
              </w:rPr>
              <w:t>tool</w:t>
            </w:r>
            <w:r w:rsidRPr="006D79E7">
              <w:rPr>
                <w:rFonts w:eastAsia="Calibri"/>
                <w:color w:val="000000" w:themeColor="text1"/>
                <w:kern w:val="24"/>
              </w:rPr>
              <w:t>)</w:t>
            </w:r>
          </w:p>
        </w:tc>
        <w:tc>
          <w:tcPr>
            <w:tcW w:w="3115" w:type="dxa"/>
            <w:tcBorders>
              <w:top w:val="nil"/>
              <w:left w:val="nil"/>
              <w:bottom w:val="single" w:sz="4" w:space="0" w:color="000000" w:themeColor="text1"/>
              <w:right w:val="nil"/>
            </w:tcBorders>
          </w:tcPr>
          <w:p w14:paraId="1A4FA592" w14:textId="4DE87328" w:rsidR="008D21D0"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Policy</w:t>
            </w:r>
          </w:p>
          <w:p w14:paraId="7C8F9552" w14:textId="4765E460" w:rsidR="00905D08"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Strategy</w:t>
            </w:r>
          </w:p>
          <w:p w14:paraId="2B606F57" w14:textId="7EAF3A03" w:rsidR="00905D08"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Planning</w:t>
            </w:r>
          </w:p>
          <w:p w14:paraId="2D9C1C85" w14:textId="3D478D46" w:rsidR="00905D08" w:rsidRPr="009B411B" w:rsidRDefault="009B411B"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Project Management</w:t>
            </w:r>
          </w:p>
        </w:tc>
        <w:tc>
          <w:tcPr>
            <w:tcW w:w="3115" w:type="dxa"/>
            <w:tcBorders>
              <w:top w:val="nil"/>
              <w:left w:val="nil"/>
              <w:bottom w:val="single" w:sz="4" w:space="0" w:color="000000" w:themeColor="text1"/>
              <w:right w:val="nil"/>
            </w:tcBorders>
          </w:tcPr>
          <w:p w14:paraId="58FEF1D5" w14:textId="1B557015" w:rsidR="008D21D0"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Analysis</w:t>
            </w:r>
          </w:p>
          <w:p w14:paraId="47905836" w14:textId="29AC5410" w:rsidR="00E02B0A"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Resource application</w:t>
            </w:r>
          </w:p>
          <w:p w14:paraId="0794F5AC" w14:textId="2E1B14A2" w:rsidR="00E02B0A" w:rsidRPr="00C40458" w:rsidRDefault="00C40458"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Evaluation</w:t>
            </w:r>
          </w:p>
          <w:p w14:paraId="78A18A18" w14:textId="7A0E0373" w:rsidR="00F56B35" w:rsidRPr="009B411B" w:rsidRDefault="009B411B"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Tools and techniques of Project Management</w:t>
            </w:r>
          </w:p>
          <w:p w14:paraId="683BA6EA" w14:textId="77777777" w:rsidR="00B377BE" w:rsidRPr="009B411B" w:rsidRDefault="00B377BE" w:rsidP="007C787C">
            <w:pPr>
              <w:pStyle w:val="ac"/>
              <w:spacing w:before="0" w:beforeAutospacing="0" w:after="0" w:afterAutospacing="0" w:line="256" w:lineRule="auto"/>
              <w:jc w:val="both"/>
              <w:rPr>
                <w:rFonts w:eastAsia="Calibri"/>
                <w:color w:val="000000" w:themeColor="text1"/>
                <w:kern w:val="24"/>
                <w:lang w:val="en-US"/>
              </w:rPr>
            </w:pPr>
          </w:p>
        </w:tc>
      </w:tr>
      <w:tr w:rsidR="00001CEE" w:rsidRPr="00337C46" w14:paraId="51888C88" w14:textId="77777777" w:rsidTr="003A766C">
        <w:tc>
          <w:tcPr>
            <w:tcW w:w="3114" w:type="dxa"/>
            <w:tcBorders>
              <w:top w:val="single" w:sz="4" w:space="0" w:color="000000" w:themeColor="text1"/>
              <w:left w:val="nil"/>
              <w:bottom w:val="single" w:sz="4" w:space="0" w:color="000000" w:themeColor="text1"/>
              <w:right w:val="nil"/>
            </w:tcBorders>
          </w:tcPr>
          <w:p w14:paraId="545E1B5D" w14:textId="225D86F5" w:rsidR="0036097B" w:rsidRPr="00E97196" w:rsidRDefault="00E97196" w:rsidP="0036097B">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Product</w:t>
            </w:r>
          </w:p>
          <w:p w14:paraId="394C9C12" w14:textId="77BD0023" w:rsidR="008D21D0" w:rsidRPr="00A712B8" w:rsidRDefault="0036097B" w:rsidP="0036097B">
            <w:pPr>
              <w:pStyle w:val="ac"/>
              <w:spacing w:before="0" w:beforeAutospacing="0" w:after="0" w:afterAutospacing="0" w:line="256" w:lineRule="auto"/>
              <w:jc w:val="both"/>
              <w:rPr>
                <w:rFonts w:eastAsia="Calibri"/>
                <w:b/>
                <w:bCs/>
                <w:color w:val="000000" w:themeColor="text1"/>
                <w:kern w:val="24"/>
              </w:rPr>
            </w:pPr>
            <w:r w:rsidRPr="006D79E7">
              <w:rPr>
                <w:rFonts w:eastAsia="Calibri"/>
                <w:color w:val="000000" w:themeColor="text1"/>
                <w:kern w:val="24"/>
              </w:rPr>
              <w:t>(</w:t>
            </w:r>
            <w:r w:rsidR="00E97196">
              <w:rPr>
                <w:rFonts w:eastAsia="Calibri"/>
                <w:color w:val="000000" w:themeColor="text1"/>
                <w:kern w:val="24"/>
                <w:lang w:val="en-US"/>
              </w:rPr>
              <w:t>indicator</w:t>
            </w:r>
            <w:r w:rsidRPr="006D79E7">
              <w:rPr>
                <w:rFonts w:eastAsia="Calibri"/>
                <w:color w:val="000000" w:themeColor="text1"/>
                <w:kern w:val="24"/>
              </w:rPr>
              <w:t>)</w:t>
            </w:r>
          </w:p>
        </w:tc>
        <w:tc>
          <w:tcPr>
            <w:tcW w:w="3115" w:type="dxa"/>
            <w:tcBorders>
              <w:top w:val="single" w:sz="4" w:space="0" w:color="000000" w:themeColor="text1"/>
              <w:left w:val="nil"/>
              <w:bottom w:val="single" w:sz="4" w:space="0" w:color="000000" w:themeColor="text1"/>
              <w:right w:val="nil"/>
            </w:tcBorders>
          </w:tcPr>
          <w:p w14:paraId="4B0C3DD9" w14:textId="7B75FBDB" w:rsidR="008D21D0" w:rsidRPr="00F01B6C" w:rsidRDefault="00F01B6C"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Social</w:t>
            </w:r>
            <w:r w:rsidR="0036097B" w:rsidRPr="00F01B6C">
              <w:rPr>
                <w:rFonts w:eastAsia="Calibri"/>
                <w:color w:val="000000" w:themeColor="text1"/>
                <w:kern w:val="24"/>
                <w:lang w:val="en-US"/>
              </w:rPr>
              <w:t>/</w:t>
            </w:r>
            <w:r>
              <w:rPr>
                <w:rFonts w:eastAsia="Calibri"/>
                <w:color w:val="000000" w:themeColor="text1"/>
                <w:kern w:val="24"/>
                <w:lang w:val="en-US"/>
              </w:rPr>
              <w:t>financial</w:t>
            </w:r>
            <w:r w:rsidR="0036097B" w:rsidRPr="00F01B6C">
              <w:rPr>
                <w:rFonts w:eastAsia="Calibri"/>
                <w:color w:val="000000" w:themeColor="text1"/>
                <w:kern w:val="24"/>
                <w:lang w:val="en-US"/>
              </w:rPr>
              <w:t xml:space="preserve"> </w:t>
            </w:r>
            <w:r>
              <w:rPr>
                <w:rFonts w:eastAsia="Calibri"/>
                <w:color w:val="000000" w:themeColor="text1"/>
                <w:kern w:val="24"/>
                <w:lang w:val="en-US"/>
              </w:rPr>
              <w:t>equality</w:t>
            </w:r>
          </w:p>
          <w:p w14:paraId="5AE797BD" w14:textId="77777777" w:rsidR="00F01B6C" w:rsidRPr="00F01B6C" w:rsidRDefault="00F01B6C" w:rsidP="007C787C">
            <w:pPr>
              <w:pStyle w:val="ac"/>
              <w:spacing w:before="0" w:beforeAutospacing="0" w:after="0" w:afterAutospacing="0" w:line="256" w:lineRule="auto"/>
              <w:jc w:val="both"/>
              <w:rPr>
                <w:rFonts w:eastAsia="Calibri"/>
                <w:color w:val="000000" w:themeColor="text1"/>
                <w:kern w:val="24"/>
                <w:lang w:val="en-US"/>
              </w:rPr>
            </w:pPr>
            <w:r w:rsidRPr="00F01B6C">
              <w:rPr>
                <w:rFonts w:eastAsia="Calibri"/>
                <w:color w:val="000000" w:themeColor="text1"/>
                <w:kern w:val="24"/>
                <w:lang w:val="en-US"/>
              </w:rPr>
              <w:t>Sustainable development</w:t>
            </w:r>
          </w:p>
          <w:p w14:paraId="5A13337F" w14:textId="760DB1AC" w:rsidR="00F01B6C" w:rsidRPr="00007B7D" w:rsidRDefault="00F01B6C" w:rsidP="007C787C">
            <w:pPr>
              <w:pStyle w:val="ac"/>
              <w:spacing w:before="0" w:beforeAutospacing="0" w:after="0" w:afterAutospacing="0" w:line="256" w:lineRule="auto"/>
              <w:jc w:val="both"/>
              <w:rPr>
                <w:rFonts w:eastAsia="Calibri"/>
                <w:color w:val="000000" w:themeColor="text1"/>
                <w:kern w:val="24"/>
                <w:lang w:val="en-US"/>
              </w:rPr>
            </w:pPr>
            <w:r w:rsidRPr="00007B7D">
              <w:rPr>
                <w:rFonts w:eastAsia="Calibri"/>
                <w:color w:val="000000" w:themeColor="text1"/>
                <w:kern w:val="24"/>
                <w:lang w:val="en-US"/>
              </w:rPr>
              <w:t>Quality</w:t>
            </w:r>
            <w:r w:rsidR="00007B7D">
              <w:rPr>
                <w:rFonts w:eastAsia="Calibri"/>
                <w:color w:val="000000" w:themeColor="text1"/>
                <w:kern w:val="24"/>
                <w:lang w:val="en-US"/>
              </w:rPr>
              <w:t xml:space="preserve"> of life</w:t>
            </w:r>
          </w:p>
          <w:p w14:paraId="4E2BFC4C" w14:textId="77516D90" w:rsidR="0036097B" w:rsidRPr="00F01B6C" w:rsidRDefault="00F01B6C"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Employment</w:t>
            </w:r>
          </w:p>
          <w:p w14:paraId="087AC6D4" w14:textId="27A4D1A4" w:rsidR="002778BA" w:rsidRPr="00C34F99" w:rsidRDefault="00C34F99"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Digital literacy</w:t>
            </w:r>
          </w:p>
        </w:tc>
        <w:tc>
          <w:tcPr>
            <w:tcW w:w="3115" w:type="dxa"/>
            <w:tcBorders>
              <w:top w:val="single" w:sz="4" w:space="0" w:color="000000" w:themeColor="text1"/>
              <w:left w:val="nil"/>
              <w:bottom w:val="single" w:sz="4" w:space="0" w:color="000000" w:themeColor="text1"/>
              <w:right w:val="nil"/>
            </w:tcBorders>
          </w:tcPr>
          <w:p w14:paraId="692A76F9" w14:textId="6356F45F" w:rsidR="008D21D0" w:rsidRPr="000273FF" w:rsidRDefault="00001CEE"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Standard of living</w:t>
            </w:r>
          </w:p>
          <w:p w14:paraId="1D2324FF" w14:textId="6992D678" w:rsidR="005279EC" w:rsidRPr="000273FF" w:rsidRDefault="0063436D"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Income</w:t>
            </w:r>
          </w:p>
          <w:p w14:paraId="684F0BBF" w14:textId="4AE604FB" w:rsidR="00A9684A" w:rsidRPr="00337C46" w:rsidRDefault="00337C46"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Goods and services</w:t>
            </w:r>
          </w:p>
          <w:p w14:paraId="3B8298AC" w14:textId="2707377D" w:rsidR="00A9684A" w:rsidRPr="00337C46" w:rsidRDefault="00337C46" w:rsidP="007C787C">
            <w:pPr>
              <w:pStyle w:val="ac"/>
              <w:spacing w:before="0" w:beforeAutospacing="0" w:after="0" w:afterAutospacing="0" w:line="256" w:lineRule="auto"/>
              <w:jc w:val="both"/>
              <w:rPr>
                <w:rFonts w:eastAsia="Calibri"/>
                <w:color w:val="000000" w:themeColor="text1"/>
                <w:kern w:val="24"/>
              </w:rPr>
            </w:pPr>
            <w:r>
              <w:rPr>
                <w:rFonts w:eastAsia="Calibri"/>
                <w:color w:val="000000" w:themeColor="text1"/>
                <w:kern w:val="24"/>
                <w:lang w:val="en-US"/>
              </w:rPr>
              <w:t>Financial security</w:t>
            </w:r>
          </w:p>
          <w:p w14:paraId="1C27C2BF" w14:textId="16C309A5" w:rsidR="0036097B" w:rsidRPr="00337C46" w:rsidRDefault="000D704E" w:rsidP="007C787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Cybersecurity</w:t>
            </w:r>
          </w:p>
          <w:p w14:paraId="3C66DF12" w14:textId="77777777" w:rsidR="00B06997" w:rsidRPr="00337C46" w:rsidRDefault="00B06997" w:rsidP="007C787C">
            <w:pPr>
              <w:pStyle w:val="ac"/>
              <w:spacing w:before="0" w:beforeAutospacing="0" w:after="0" w:afterAutospacing="0" w:line="256" w:lineRule="auto"/>
              <w:jc w:val="both"/>
              <w:rPr>
                <w:rFonts w:eastAsia="Calibri"/>
                <w:color w:val="000000" w:themeColor="text1"/>
                <w:kern w:val="24"/>
                <w:lang w:val="en-US"/>
              </w:rPr>
            </w:pPr>
          </w:p>
        </w:tc>
      </w:tr>
      <w:tr w:rsidR="00575A58" w:rsidRPr="001603D4" w14:paraId="2BD30531" w14:textId="77777777" w:rsidTr="003A766C">
        <w:tc>
          <w:tcPr>
            <w:tcW w:w="9344" w:type="dxa"/>
            <w:gridSpan w:val="3"/>
            <w:tcBorders>
              <w:top w:val="single" w:sz="4" w:space="0" w:color="000000" w:themeColor="text1"/>
              <w:left w:val="nil"/>
              <w:bottom w:val="nil"/>
              <w:right w:val="nil"/>
            </w:tcBorders>
          </w:tcPr>
          <w:p w14:paraId="5E12951C" w14:textId="77777777" w:rsidR="0074671B" w:rsidRPr="001603D4" w:rsidRDefault="0074671B" w:rsidP="002A7963">
            <w:pPr>
              <w:pStyle w:val="ac"/>
              <w:spacing w:before="0" w:beforeAutospacing="0" w:after="0" w:afterAutospacing="0" w:line="256" w:lineRule="auto"/>
              <w:jc w:val="both"/>
              <w:rPr>
                <w:rFonts w:eastAsia="Calibri"/>
                <w:i/>
                <w:iCs/>
                <w:color w:val="000000" w:themeColor="text1"/>
                <w:kern w:val="24"/>
                <w:lang w:val="en-US"/>
              </w:rPr>
            </w:pPr>
          </w:p>
          <w:p w14:paraId="7E8412D2" w14:textId="4F16807D" w:rsidR="00575A58" w:rsidRPr="001603D4" w:rsidRDefault="00642A19" w:rsidP="002A7963">
            <w:pPr>
              <w:pStyle w:val="ac"/>
              <w:spacing w:before="0" w:beforeAutospacing="0" w:after="0" w:afterAutospacing="0" w:line="256" w:lineRule="auto"/>
              <w:jc w:val="both"/>
              <w:rPr>
                <w:rFonts w:eastAsia="Calibri"/>
                <w:i/>
                <w:iCs/>
                <w:color w:val="000000" w:themeColor="text1"/>
                <w:kern w:val="24"/>
              </w:rPr>
            </w:pPr>
            <w:r w:rsidRPr="001603D4">
              <w:rPr>
                <w:rFonts w:eastAsia="Calibri"/>
                <w:i/>
                <w:iCs/>
                <w:color w:val="000000" w:themeColor="text1"/>
                <w:kern w:val="24"/>
                <w:lang w:val="en-US"/>
              </w:rPr>
              <w:t>Remark</w:t>
            </w:r>
            <w:r w:rsidR="00B95DB5" w:rsidRPr="001603D4">
              <w:rPr>
                <w:rFonts w:eastAsia="Calibri"/>
                <w:i/>
                <w:iCs/>
                <w:color w:val="000000" w:themeColor="text1"/>
                <w:kern w:val="24"/>
                <w:lang w:val="en-US"/>
              </w:rPr>
              <w:t xml:space="preserve"> –</w:t>
            </w:r>
            <w:r w:rsidR="00575A58" w:rsidRPr="001603D4">
              <w:rPr>
                <w:rFonts w:eastAsia="Calibri"/>
                <w:i/>
                <w:iCs/>
                <w:color w:val="000000" w:themeColor="text1"/>
                <w:kern w:val="24"/>
              </w:rPr>
              <w:t xml:space="preserve"> </w:t>
            </w:r>
            <w:r w:rsidR="007E74C3" w:rsidRPr="001603D4">
              <w:rPr>
                <w:rFonts w:eastAsia="Calibri"/>
                <w:i/>
                <w:iCs/>
                <w:color w:val="000000" w:themeColor="text1"/>
                <w:kern w:val="24"/>
                <w:lang w:val="en-US"/>
              </w:rPr>
              <w:t xml:space="preserve">adapted from </w:t>
            </w:r>
            <w:r w:rsidRPr="001603D4">
              <w:rPr>
                <w:rFonts w:eastAsia="Calibri"/>
                <w:i/>
                <w:iCs/>
                <w:color w:val="000000" w:themeColor="text1"/>
                <w:kern w:val="24"/>
                <w:lang w:val="en-US"/>
              </w:rPr>
              <w:t>source</w:t>
            </w:r>
            <w:r w:rsidR="00575A58" w:rsidRPr="001603D4">
              <w:rPr>
                <w:rFonts w:eastAsia="Calibri"/>
                <w:i/>
                <w:iCs/>
                <w:color w:val="000000" w:themeColor="text1"/>
                <w:kern w:val="24"/>
              </w:rPr>
              <w:t xml:space="preserve"> [</w:t>
            </w:r>
            <w:r w:rsidR="00081F5E" w:rsidRPr="001603D4">
              <w:rPr>
                <w:rFonts w:eastAsia="Calibri"/>
                <w:i/>
                <w:iCs/>
                <w:color w:val="000000" w:themeColor="text1"/>
                <w:kern w:val="24"/>
              </w:rPr>
              <w:t>1</w:t>
            </w:r>
            <w:r w:rsidR="00E204B0">
              <w:rPr>
                <w:rFonts w:eastAsia="Calibri"/>
                <w:i/>
                <w:iCs/>
                <w:color w:val="000000" w:themeColor="text1"/>
                <w:kern w:val="24"/>
              </w:rPr>
              <w:t>9</w:t>
            </w:r>
            <w:r w:rsidR="00575A58" w:rsidRPr="001603D4">
              <w:rPr>
                <w:rFonts w:eastAsia="Calibri"/>
                <w:i/>
                <w:iCs/>
                <w:color w:val="000000" w:themeColor="text1"/>
                <w:kern w:val="24"/>
              </w:rPr>
              <w:t>]</w:t>
            </w:r>
          </w:p>
        </w:tc>
      </w:tr>
    </w:tbl>
    <w:p w14:paraId="597AE8DD" w14:textId="77777777" w:rsidR="008D21D0" w:rsidRPr="00F134B1" w:rsidRDefault="008D21D0" w:rsidP="007C787C">
      <w:pPr>
        <w:pStyle w:val="ac"/>
        <w:spacing w:before="0" w:beforeAutospacing="0" w:after="0" w:afterAutospacing="0" w:line="256" w:lineRule="auto"/>
        <w:ind w:firstLine="720"/>
        <w:jc w:val="both"/>
        <w:rPr>
          <w:rFonts w:eastAsia="Calibri"/>
          <w:color w:val="000000" w:themeColor="text1"/>
          <w:kern w:val="24"/>
          <w:sz w:val="28"/>
          <w:szCs w:val="28"/>
        </w:rPr>
      </w:pPr>
    </w:p>
    <w:p w14:paraId="7B79DEAF" w14:textId="3CBA8844" w:rsidR="00EE7606" w:rsidRPr="00EE7606" w:rsidRDefault="00EE7606" w:rsidP="00CF6A94">
      <w:pPr>
        <w:pStyle w:val="ac"/>
        <w:spacing w:before="0" w:beforeAutospacing="0" w:after="0" w:afterAutospacing="0"/>
        <w:ind w:firstLine="720"/>
        <w:jc w:val="both"/>
        <w:rPr>
          <w:rFonts w:eastAsia="Calibri"/>
          <w:color w:val="000000" w:themeColor="text1"/>
          <w:kern w:val="24"/>
          <w:sz w:val="28"/>
          <w:szCs w:val="28"/>
          <w:lang w:val="en-US"/>
        </w:rPr>
      </w:pPr>
      <w:r w:rsidRPr="00EE7606">
        <w:rPr>
          <w:rFonts w:eastAsia="Calibri"/>
          <w:color w:val="000000" w:themeColor="text1"/>
          <w:kern w:val="24"/>
          <w:sz w:val="28"/>
          <w:szCs w:val="28"/>
          <w:lang w:val="en-US"/>
        </w:rPr>
        <w:t xml:space="preserve">Summarizing the previously presented </w:t>
      </w:r>
      <w:r w:rsidR="001C055A">
        <w:rPr>
          <w:rFonts w:eastAsia="Calibri"/>
          <w:color w:val="000000" w:themeColor="text1"/>
          <w:kern w:val="24"/>
          <w:sz w:val="28"/>
          <w:szCs w:val="28"/>
          <w:lang w:val="en-US"/>
        </w:rPr>
        <w:t>interpretations</w:t>
      </w:r>
      <w:r w:rsidRPr="00EE7606">
        <w:rPr>
          <w:rFonts w:eastAsia="Calibri"/>
          <w:color w:val="000000" w:themeColor="text1"/>
          <w:kern w:val="24"/>
          <w:sz w:val="28"/>
          <w:szCs w:val="28"/>
          <w:lang w:val="en-US"/>
        </w:rPr>
        <w:t xml:space="preserve"> of regional development, we </w:t>
      </w:r>
      <w:r w:rsidR="00FD2FA9">
        <w:rPr>
          <w:rFonts w:eastAsia="Calibri"/>
          <w:color w:val="000000" w:themeColor="text1"/>
          <w:kern w:val="24"/>
          <w:sz w:val="28"/>
          <w:szCs w:val="28"/>
          <w:lang w:val="en-US"/>
        </w:rPr>
        <w:t>define</w:t>
      </w:r>
      <w:r w:rsidRPr="00EE7606">
        <w:rPr>
          <w:rFonts w:eastAsia="Calibri"/>
          <w:color w:val="000000" w:themeColor="text1"/>
          <w:kern w:val="24"/>
          <w:sz w:val="28"/>
          <w:szCs w:val="28"/>
          <w:lang w:val="en-US"/>
        </w:rPr>
        <w:t xml:space="preserve"> the term as an improvement and product of economic change at the regional administrative level over a long period of time. </w:t>
      </w:r>
      <w:r w:rsidR="00FD2FA9" w:rsidRPr="00FD2FA9">
        <w:rPr>
          <w:rFonts w:eastAsia="Calibri"/>
          <w:color w:val="000000" w:themeColor="text1"/>
          <w:kern w:val="24"/>
          <w:sz w:val="28"/>
          <w:szCs w:val="28"/>
          <w:lang w:val="en-US"/>
        </w:rPr>
        <w:t>F</w:t>
      </w:r>
      <w:r w:rsidR="00FD2FA9">
        <w:rPr>
          <w:rFonts w:eastAsia="Calibri"/>
          <w:color w:val="000000" w:themeColor="text1"/>
          <w:kern w:val="24"/>
          <w:sz w:val="28"/>
          <w:szCs w:val="28"/>
          <w:lang w:val="en-US"/>
        </w:rPr>
        <w:t>urthermore</w:t>
      </w:r>
      <w:r w:rsidRPr="00EE7606">
        <w:rPr>
          <w:rFonts w:eastAsia="Calibri"/>
          <w:color w:val="000000" w:themeColor="text1"/>
          <w:kern w:val="24"/>
          <w:sz w:val="28"/>
          <w:szCs w:val="28"/>
          <w:lang w:val="en-US"/>
        </w:rPr>
        <w:t xml:space="preserve">, </w:t>
      </w:r>
      <w:r w:rsidR="00FD2FA9">
        <w:rPr>
          <w:rFonts w:eastAsia="Calibri"/>
          <w:color w:val="000000" w:themeColor="text1"/>
          <w:kern w:val="24"/>
          <w:sz w:val="28"/>
          <w:szCs w:val="28"/>
          <w:lang w:val="en-US"/>
        </w:rPr>
        <w:t>this implies</w:t>
      </w:r>
      <w:r w:rsidRPr="00EE7606">
        <w:rPr>
          <w:rFonts w:eastAsia="Calibri"/>
          <w:color w:val="000000" w:themeColor="text1"/>
          <w:kern w:val="24"/>
          <w:sz w:val="28"/>
          <w:szCs w:val="28"/>
          <w:lang w:val="en-US"/>
        </w:rPr>
        <w:t xml:space="preserve"> the application of economic processes and resources available to </w:t>
      </w:r>
      <w:r w:rsidR="00D94A66">
        <w:rPr>
          <w:rFonts w:eastAsia="Calibri"/>
          <w:color w:val="000000" w:themeColor="text1"/>
          <w:kern w:val="24"/>
          <w:sz w:val="28"/>
          <w:szCs w:val="28"/>
          <w:lang w:val="en-US"/>
        </w:rPr>
        <w:t xml:space="preserve">a </w:t>
      </w:r>
      <w:r w:rsidRPr="00EE7606">
        <w:rPr>
          <w:rFonts w:eastAsia="Calibri"/>
          <w:color w:val="000000" w:themeColor="text1"/>
          <w:kern w:val="24"/>
          <w:sz w:val="28"/>
          <w:szCs w:val="28"/>
          <w:lang w:val="en-US"/>
        </w:rPr>
        <w:t>region, leading to sustainable development and desired outcome that meets the expectations, requirements and values of businesses, residents and visitors.</w:t>
      </w:r>
    </w:p>
    <w:p w14:paraId="0DD61B88" w14:textId="39485A3D" w:rsidR="00870637" w:rsidRPr="00870637" w:rsidRDefault="00870637" w:rsidP="00CF6A94">
      <w:pPr>
        <w:pStyle w:val="ac"/>
        <w:spacing w:before="0" w:beforeAutospacing="0" w:after="0" w:afterAutospacing="0"/>
        <w:ind w:firstLine="720"/>
        <w:jc w:val="both"/>
        <w:rPr>
          <w:rFonts w:eastAsia="Calibri"/>
          <w:color w:val="000000" w:themeColor="text1"/>
          <w:kern w:val="24"/>
          <w:sz w:val="28"/>
          <w:szCs w:val="28"/>
          <w:lang w:val="en-US"/>
        </w:rPr>
      </w:pPr>
      <w:r w:rsidRPr="00870637">
        <w:rPr>
          <w:rFonts w:eastAsia="Calibri"/>
          <w:color w:val="000000" w:themeColor="text1"/>
          <w:kern w:val="24"/>
          <w:sz w:val="28"/>
          <w:szCs w:val="28"/>
          <w:lang w:val="en-US"/>
        </w:rPr>
        <w:t xml:space="preserve">Regional development is </w:t>
      </w:r>
      <w:r w:rsidR="004348C2">
        <w:rPr>
          <w:rFonts w:eastAsia="Calibri"/>
          <w:color w:val="000000" w:themeColor="text1"/>
          <w:kern w:val="24"/>
          <w:sz w:val="28"/>
          <w:szCs w:val="28"/>
          <w:lang w:val="en-US"/>
        </w:rPr>
        <w:t>linked</w:t>
      </w:r>
      <w:r w:rsidRPr="00870637">
        <w:rPr>
          <w:rFonts w:eastAsia="Calibri"/>
          <w:color w:val="000000" w:themeColor="text1"/>
          <w:kern w:val="24"/>
          <w:sz w:val="28"/>
          <w:szCs w:val="28"/>
          <w:lang w:val="en-US"/>
        </w:rPr>
        <w:t xml:space="preserve"> with many factors such as economic growth, poverty </w:t>
      </w:r>
      <w:r w:rsidR="00B90D9E">
        <w:rPr>
          <w:rFonts w:eastAsia="Calibri"/>
          <w:color w:val="000000" w:themeColor="text1"/>
          <w:kern w:val="24"/>
          <w:sz w:val="28"/>
          <w:szCs w:val="28"/>
          <w:lang w:val="en-US"/>
        </w:rPr>
        <w:t xml:space="preserve">and </w:t>
      </w:r>
      <w:r w:rsidR="00B90D9E" w:rsidRPr="00870637">
        <w:rPr>
          <w:rFonts w:eastAsia="Calibri"/>
          <w:color w:val="000000" w:themeColor="text1"/>
          <w:kern w:val="24"/>
          <w:sz w:val="28"/>
          <w:szCs w:val="28"/>
          <w:lang w:val="en-US"/>
        </w:rPr>
        <w:t xml:space="preserve">unemployment </w:t>
      </w:r>
      <w:r w:rsidRPr="00870637">
        <w:rPr>
          <w:rFonts w:eastAsia="Calibri"/>
          <w:color w:val="000000" w:themeColor="text1"/>
          <w:kern w:val="24"/>
          <w:sz w:val="28"/>
          <w:szCs w:val="28"/>
          <w:lang w:val="en-US"/>
        </w:rPr>
        <w:t>reduction, equal distribution of resources, employment, innovation, welfare, competitiveness, etc. However, the classical approach to regional development sets economic growth as one of the main goals.</w:t>
      </w:r>
    </w:p>
    <w:p w14:paraId="7D654ED7" w14:textId="7E55162C" w:rsidR="00F40EEC" w:rsidRDefault="00C17412" w:rsidP="00CF6A94">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Traditionally</w:t>
      </w:r>
      <w:r w:rsidR="00870637" w:rsidRPr="00870637">
        <w:rPr>
          <w:rFonts w:eastAsia="Calibri"/>
          <w:color w:val="000000" w:themeColor="text1"/>
          <w:kern w:val="24"/>
          <w:sz w:val="28"/>
          <w:szCs w:val="28"/>
          <w:lang w:val="en-US"/>
        </w:rPr>
        <w:t xml:space="preserve">, economic growth is expressed in terms of GDP (gross domestic product) and GDP per capita growth. International organizations additionally propose </w:t>
      </w:r>
      <w:r w:rsidR="008E7137">
        <w:rPr>
          <w:rFonts w:eastAsia="Calibri"/>
          <w:color w:val="000000" w:themeColor="text1"/>
          <w:kern w:val="24"/>
          <w:sz w:val="28"/>
          <w:szCs w:val="28"/>
          <w:lang w:val="en-US"/>
        </w:rPr>
        <w:t xml:space="preserve">to see </w:t>
      </w:r>
      <w:r w:rsidR="00331CCC" w:rsidRPr="00331CCC">
        <w:rPr>
          <w:rFonts w:eastAsia="Calibri"/>
          <w:color w:val="000000" w:themeColor="text1"/>
          <w:kern w:val="24"/>
          <w:sz w:val="28"/>
          <w:szCs w:val="28"/>
          <w:lang w:val="en-US"/>
        </w:rPr>
        <w:t>t</w:t>
      </w:r>
      <w:r w:rsidR="00331CCC">
        <w:rPr>
          <w:rFonts w:eastAsia="Calibri"/>
          <w:color w:val="000000" w:themeColor="text1"/>
          <w:kern w:val="24"/>
          <w:sz w:val="28"/>
          <w:szCs w:val="28"/>
          <w:lang w:val="en-US"/>
        </w:rPr>
        <w:t xml:space="preserve">he </w:t>
      </w:r>
      <w:r w:rsidR="00870637" w:rsidRPr="00870637">
        <w:rPr>
          <w:rFonts w:eastAsia="Calibri"/>
          <w:color w:val="000000" w:themeColor="text1"/>
          <w:kern w:val="24"/>
          <w:sz w:val="28"/>
          <w:szCs w:val="28"/>
          <w:lang w:val="en-US"/>
        </w:rPr>
        <w:t xml:space="preserve">changes in GNP (gross national product), income and employment as indicators for measuring growth. Consultants from the World Bank note two paths of economic growth: </w:t>
      </w:r>
      <w:r w:rsidR="00DC2462" w:rsidRPr="00870637">
        <w:rPr>
          <w:rFonts w:eastAsia="Calibri"/>
          <w:color w:val="000000" w:themeColor="text1"/>
          <w:kern w:val="24"/>
          <w:sz w:val="28"/>
          <w:szCs w:val="28"/>
          <w:lang w:val="en-US"/>
        </w:rPr>
        <w:t xml:space="preserve">extensive and </w:t>
      </w:r>
      <w:r w:rsidR="00870637" w:rsidRPr="00870637">
        <w:rPr>
          <w:rFonts w:eastAsia="Calibri"/>
          <w:color w:val="000000" w:themeColor="text1"/>
          <w:kern w:val="24"/>
          <w:sz w:val="28"/>
          <w:szCs w:val="28"/>
          <w:lang w:val="en-US"/>
        </w:rPr>
        <w:t xml:space="preserve">intensive. </w:t>
      </w:r>
      <w:r w:rsidR="00DC2462">
        <w:rPr>
          <w:rFonts w:eastAsia="Calibri"/>
          <w:color w:val="000000" w:themeColor="text1"/>
          <w:kern w:val="24"/>
          <w:sz w:val="28"/>
          <w:szCs w:val="28"/>
          <w:lang w:val="en-US"/>
        </w:rPr>
        <w:t>Extensive</w:t>
      </w:r>
      <w:r w:rsidR="00870637" w:rsidRPr="00870637">
        <w:rPr>
          <w:rFonts w:eastAsia="Calibri"/>
          <w:color w:val="000000" w:themeColor="text1"/>
          <w:kern w:val="24"/>
          <w:sz w:val="28"/>
          <w:szCs w:val="28"/>
          <w:lang w:val="en-US"/>
        </w:rPr>
        <w:t xml:space="preserve"> growth is realized by increasing the use of resources, which leads to quantitative growth, but not qualitative growth; </w:t>
      </w:r>
      <w:r w:rsidR="00DC2462">
        <w:rPr>
          <w:rFonts w:eastAsia="Calibri"/>
          <w:color w:val="000000" w:themeColor="text1"/>
          <w:kern w:val="24"/>
          <w:sz w:val="28"/>
          <w:szCs w:val="28"/>
          <w:lang w:val="en-US"/>
        </w:rPr>
        <w:t>intensive</w:t>
      </w:r>
      <w:r w:rsidR="00870637" w:rsidRPr="00870637">
        <w:rPr>
          <w:rFonts w:eastAsia="Calibri"/>
          <w:color w:val="000000" w:themeColor="text1"/>
          <w:kern w:val="24"/>
          <w:sz w:val="28"/>
          <w:szCs w:val="28"/>
          <w:lang w:val="en-US"/>
        </w:rPr>
        <w:t xml:space="preserve"> growth involves the efficient use of the same resources and improved quality. Thus, development requires intensive economic growth, leading to increased incomes and living standards.</w:t>
      </w:r>
    </w:p>
    <w:p w14:paraId="06508713" w14:textId="18B07FDA" w:rsidR="009D6599" w:rsidRPr="00BD0470" w:rsidRDefault="002A1CEC" w:rsidP="00CF6A94">
      <w:pPr>
        <w:pStyle w:val="ac"/>
        <w:spacing w:before="0" w:beforeAutospacing="0" w:after="0" w:afterAutospacing="0"/>
        <w:ind w:firstLine="720"/>
        <w:jc w:val="both"/>
        <w:rPr>
          <w:rFonts w:eastAsia="Calibri"/>
          <w:color w:val="000000" w:themeColor="text1"/>
          <w:kern w:val="24"/>
          <w:sz w:val="28"/>
          <w:szCs w:val="28"/>
          <w:lang w:val="en-US"/>
        </w:rPr>
      </w:pPr>
      <w:r w:rsidRPr="005246E4">
        <w:rPr>
          <w:rFonts w:eastAsia="Calibri"/>
          <w:color w:val="000000" w:themeColor="text1"/>
          <w:kern w:val="24"/>
          <w:sz w:val="28"/>
          <w:szCs w:val="28"/>
          <w:lang w:val="en-US"/>
        </w:rPr>
        <w:t>In studies of various authors, there is an interchangeable use of the concepts of regional development and growth, and in some cases there is an interpretation that has the same meaning</w:t>
      </w:r>
      <w:r w:rsidR="000A1FFC" w:rsidRPr="000A1FFC">
        <w:rPr>
          <w:rFonts w:eastAsia="Calibri"/>
          <w:color w:val="000000" w:themeColor="text1"/>
          <w:kern w:val="24"/>
          <w:sz w:val="28"/>
          <w:szCs w:val="28"/>
          <w:lang w:val="en-US"/>
        </w:rPr>
        <w:t xml:space="preserve"> an</w:t>
      </w:r>
      <w:r w:rsidR="000A1FFC">
        <w:rPr>
          <w:rFonts w:eastAsia="Calibri"/>
          <w:color w:val="000000" w:themeColor="text1"/>
          <w:kern w:val="24"/>
          <w:sz w:val="28"/>
          <w:szCs w:val="28"/>
          <w:lang w:val="en-US"/>
        </w:rPr>
        <w:t>d content</w:t>
      </w:r>
      <w:r w:rsidRPr="005246E4">
        <w:rPr>
          <w:rFonts w:eastAsia="Calibri"/>
          <w:color w:val="000000" w:themeColor="text1"/>
          <w:kern w:val="24"/>
          <w:sz w:val="28"/>
          <w:szCs w:val="28"/>
          <w:lang w:val="en-US"/>
        </w:rPr>
        <w:t xml:space="preserve">. This is </w:t>
      </w:r>
      <w:r w:rsidR="004E48CF" w:rsidRPr="005246E4">
        <w:rPr>
          <w:rFonts w:eastAsia="Calibri"/>
          <w:color w:val="000000" w:themeColor="text1"/>
          <w:kern w:val="24"/>
          <w:sz w:val="28"/>
          <w:szCs w:val="28"/>
          <w:lang w:val="en-US"/>
        </w:rPr>
        <w:t>because</w:t>
      </w:r>
      <w:r w:rsidRPr="005246E4">
        <w:rPr>
          <w:rFonts w:eastAsia="Calibri"/>
          <w:color w:val="000000" w:themeColor="text1"/>
          <w:kern w:val="24"/>
          <w:sz w:val="28"/>
          <w:szCs w:val="28"/>
          <w:lang w:val="en-US"/>
        </w:rPr>
        <w:t xml:space="preserve"> economic growth was initially considered as a direct variable of economic development. Over time, due to growing criticism regarding the use of GDP as an indicator for measuring economic growth and its incompleteness, new ideas and proposals for indicators of development of regions and countries began to appear. GDP no longer reflected new aspects of life and business. Most modern indicators and indices are developed for the country level, but there are also regional and city development indicators. Among the relatively new development indicators are Human Development Index (HDI), inequality coefficient, Happy Planet Index, and the Better Life Index. </w:t>
      </w:r>
      <w:r w:rsidR="00BD0470">
        <w:rPr>
          <w:rFonts w:eastAsia="Calibri"/>
          <w:color w:val="000000" w:themeColor="text1"/>
          <w:kern w:val="24"/>
          <w:sz w:val="28"/>
          <w:szCs w:val="28"/>
          <w:lang w:val="en-US"/>
        </w:rPr>
        <w:t>In t</w:t>
      </w:r>
      <w:r w:rsidRPr="005246E4">
        <w:rPr>
          <w:rFonts w:eastAsia="Calibri"/>
          <w:color w:val="000000" w:themeColor="text1"/>
          <w:kern w:val="24"/>
          <w:sz w:val="28"/>
          <w:szCs w:val="28"/>
          <w:lang w:val="en-US"/>
        </w:rPr>
        <w:t xml:space="preserve">his study </w:t>
      </w:r>
      <w:r w:rsidR="00BD0470">
        <w:rPr>
          <w:rFonts w:eastAsia="Calibri"/>
          <w:color w:val="000000" w:themeColor="text1"/>
          <w:kern w:val="24"/>
          <w:sz w:val="28"/>
          <w:szCs w:val="28"/>
          <w:lang w:val="en-US"/>
        </w:rPr>
        <w:t xml:space="preserve">we </w:t>
      </w:r>
      <w:r w:rsidRPr="005246E4">
        <w:rPr>
          <w:rFonts w:eastAsia="Calibri"/>
          <w:color w:val="000000" w:themeColor="text1"/>
          <w:kern w:val="24"/>
          <w:sz w:val="28"/>
          <w:szCs w:val="28"/>
          <w:lang w:val="en-US"/>
        </w:rPr>
        <w:t>appl</w:t>
      </w:r>
      <w:r w:rsidR="00BD0470">
        <w:rPr>
          <w:rFonts w:eastAsia="Calibri"/>
          <w:color w:val="000000" w:themeColor="text1"/>
          <w:kern w:val="24"/>
          <w:sz w:val="28"/>
          <w:szCs w:val="28"/>
          <w:lang w:val="en-US"/>
        </w:rPr>
        <w:t>y</w:t>
      </w:r>
      <w:r w:rsidRPr="005246E4">
        <w:rPr>
          <w:rFonts w:eastAsia="Calibri"/>
          <w:color w:val="000000" w:themeColor="text1"/>
          <w:kern w:val="24"/>
          <w:sz w:val="28"/>
          <w:szCs w:val="28"/>
          <w:lang w:val="en-US"/>
        </w:rPr>
        <w:t xml:space="preserve"> classical methods for measuring regional development and growth, </w:t>
      </w:r>
      <w:r w:rsidR="002507A1">
        <w:rPr>
          <w:rFonts w:eastAsia="Calibri"/>
          <w:color w:val="000000" w:themeColor="text1"/>
          <w:kern w:val="24"/>
          <w:sz w:val="28"/>
          <w:szCs w:val="28"/>
          <w:lang w:val="en-US"/>
        </w:rPr>
        <w:t>in particular</w:t>
      </w:r>
      <w:r w:rsidRPr="005246E4">
        <w:rPr>
          <w:rFonts w:eastAsia="Calibri"/>
          <w:color w:val="000000" w:themeColor="text1"/>
          <w:kern w:val="24"/>
          <w:sz w:val="28"/>
          <w:szCs w:val="28"/>
          <w:lang w:val="en-US"/>
        </w:rPr>
        <w:t xml:space="preserve"> GDP, GRP, income, and the inequality index.</w:t>
      </w:r>
    </w:p>
    <w:p w14:paraId="04C36D89" w14:textId="78EF0FDF" w:rsidR="004561BC" w:rsidRPr="00E90267" w:rsidRDefault="00D35456" w:rsidP="00CF6A94">
      <w:pPr>
        <w:pStyle w:val="ac"/>
        <w:spacing w:before="0" w:beforeAutospacing="0" w:after="0" w:afterAutospacing="0"/>
        <w:ind w:firstLine="720"/>
        <w:jc w:val="both"/>
        <w:rPr>
          <w:rFonts w:eastAsia="Calibri"/>
          <w:color w:val="000000" w:themeColor="text1"/>
          <w:kern w:val="24"/>
          <w:sz w:val="28"/>
          <w:szCs w:val="28"/>
          <w:lang w:val="en-US"/>
        </w:rPr>
      </w:pPr>
      <w:r w:rsidRPr="00022C58">
        <w:rPr>
          <w:rFonts w:eastAsia="Calibri"/>
          <w:color w:val="000000" w:themeColor="text1"/>
          <w:kern w:val="24"/>
          <w:sz w:val="28"/>
          <w:szCs w:val="28"/>
          <w:lang w:val="en-US"/>
        </w:rPr>
        <w:t xml:space="preserve">Analysis of the conceptual and terminological apparatus of regional development, growth and management </w:t>
      </w:r>
      <w:r w:rsidR="007D15BE">
        <w:rPr>
          <w:rFonts w:eastAsia="Calibri"/>
          <w:color w:val="000000" w:themeColor="text1"/>
          <w:kern w:val="24"/>
          <w:sz w:val="28"/>
          <w:szCs w:val="28"/>
          <w:lang w:val="en-US"/>
        </w:rPr>
        <w:t>allows</w:t>
      </w:r>
      <w:r w:rsidRPr="00022C58">
        <w:rPr>
          <w:rFonts w:eastAsia="Calibri"/>
          <w:color w:val="000000" w:themeColor="text1"/>
          <w:kern w:val="24"/>
          <w:sz w:val="28"/>
          <w:szCs w:val="28"/>
          <w:lang w:val="en-US"/>
        </w:rPr>
        <w:t xml:space="preserve"> determin</w:t>
      </w:r>
      <w:r w:rsidR="007D15BE">
        <w:rPr>
          <w:rFonts w:eastAsia="Calibri"/>
          <w:color w:val="000000" w:themeColor="text1"/>
          <w:kern w:val="24"/>
          <w:sz w:val="28"/>
          <w:szCs w:val="28"/>
          <w:lang w:val="en-US"/>
        </w:rPr>
        <w:t>ing</w:t>
      </w:r>
      <w:r w:rsidRPr="00022C58">
        <w:rPr>
          <w:rFonts w:eastAsia="Calibri"/>
          <w:color w:val="000000" w:themeColor="text1"/>
          <w:kern w:val="24"/>
          <w:sz w:val="28"/>
          <w:szCs w:val="28"/>
          <w:lang w:val="en-US"/>
        </w:rPr>
        <w:t xml:space="preserve"> the origins of regional science </w:t>
      </w:r>
      <w:r w:rsidR="00C9751B">
        <w:rPr>
          <w:rFonts w:eastAsia="Calibri"/>
          <w:color w:val="000000" w:themeColor="text1"/>
          <w:kern w:val="24"/>
          <w:sz w:val="28"/>
          <w:szCs w:val="28"/>
          <w:lang w:val="en-US"/>
        </w:rPr>
        <w:t xml:space="preserve">that is </w:t>
      </w:r>
      <w:r w:rsidRPr="00022C58">
        <w:rPr>
          <w:rFonts w:eastAsia="Calibri"/>
          <w:color w:val="000000" w:themeColor="text1"/>
          <w:kern w:val="24"/>
          <w:sz w:val="28"/>
          <w:szCs w:val="28"/>
          <w:lang w:val="en-US"/>
        </w:rPr>
        <w:t>associated with the names of such s</w:t>
      </w:r>
      <w:r w:rsidR="00C9751B">
        <w:rPr>
          <w:rFonts w:eastAsia="Calibri"/>
          <w:color w:val="000000" w:themeColor="text1"/>
          <w:kern w:val="24"/>
          <w:sz w:val="28"/>
          <w:szCs w:val="28"/>
          <w:lang w:val="en-US"/>
        </w:rPr>
        <w:t>cholar</w:t>
      </w:r>
      <w:r w:rsidRPr="00022C58">
        <w:rPr>
          <w:rFonts w:eastAsia="Calibri"/>
          <w:color w:val="000000" w:themeColor="text1"/>
          <w:kern w:val="24"/>
          <w:sz w:val="28"/>
          <w:szCs w:val="28"/>
          <w:lang w:val="en-US"/>
        </w:rPr>
        <w:t xml:space="preserve">s as </w:t>
      </w:r>
      <w:r w:rsidR="00C9751B">
        <w:rPr>
          <w:rFonts w:eastAsia="Calibri"/>
          <w:color w:val="000000" w:themeColor="text1"/>
          <w:kern w:val="24"/>
          <w:sz w:val="28"/>
          <w:szCs w:val="28"/>
          <w:lang w:val="en-US"/>
        </w:rPr>
        <w:t>J</w:t>
      </w:r>
      <w:r w:rsidRPr="00022C58">
        <w:rPr>
          <w:rFonts w:eastAsia="Calibri"/>
          <w:color w:val="000000" w:themeColor="text1"/>
          <w:kern w:val="24"/>
          <w:sz w:val="28"/>
          <w:szCs w:val="28"/>
          <w:lang w:val="en-US"/>
        </w:rPr>
        <w:t>.</w:t>
      </w:r>
      <w:r w:rsidR="00C9751B">
        <w:rPr>
          <w:rFonts w:eastAsia="Calibri"/>
          <w:color w:val="000000" w:themeColor="text1"/>
          <w:kern w:val="24"/>
          <w:sz w:val="28"/>
          <w:szCs w:val="28"/>
          <w:lang w:val="en-US"/>
        </w:rPr>
        <w:t>H</w:t>
      </w:r>
      <w:r w:rsidRPr="00022C58">
        <w:rPr>
          <w:rFonts w:eastAsia="Calibri"/>
          <w:color w:val="000000" w:themeColor="text1"/>
          <w:kern w:val="24"/>
          <w:sz w:val="28"/>
          <w:szCs w:val="28"/>
          <w:lang w:val="en-US"/>
        </w:rPr>
        <w:t xml:space="preserve">. von Thünen, W. Launhardt and A. Weber, A. </w:t>
      </w:r>
      <w:r w:rsidR="00EB1CBC" w:rsidRPr="00EB1CBC">
        <w:rPr>
          <w:rFonts w:eastAsia="Calibri"/>
          <w:color w:val="000000" w:themeColor="text1"/>
          <w:kern w:val="24"/>
          <w:sz w:val="28"/>
          <w:szCs w:val="28"/>
          <w:lang w:val="en-US"/>
        </w:rPr>
        <w:t>Lösch</w:t>
      </w:r>
      <w:r w:rsidRPr="00022C58">
        <w:rPr>
          <w:rFonts w:eastAsia="Calibri"/>
          <w:color w:val="000000" w:themeColor="text1"/>
          <w:kern w:val="24"/>
          <w:sz w:val="28"/>
          <w:szCs w:val="28"/>
          <w:lang w:val="en-US"/>
        </w:rPr>
        <w:t xml:space="preserve">, W. Christaller whose ideas influenced the future formation of regional theory. The main </w:t>
      </w:r>
      <w:r w:rsidR="005F4486" w:rsidRPr="00022C58">
        <w:rPr>
          <w:rFonts w:eastAsia="Calibri"/>
          <w:color w:val="000000" w:themeColor="text1"/>
          <w:kern w:val="24"/>
          <w:sz w:val="28"/>
          <w:szCs w:val="28"/>
          <w:lang w:val="en-US"/>
        </w:rPr>
        <w:t xml:space="preserve">research </w:t>
      </w:r>
      <w:r w:rsidRPr="00022C58">
        <w:rPr>
          <w:rFonts w:eastAsia="Calibri"/>
          <w:color w:val="000000" w:themeColor="text1"/>
          <w:kern w:val="24"/>
          <w:sz w:val="28"/>
          <w:szCs w:val="28"/>
          <w:lang w:val="en-US"/>
        </w:rPr>
        <w:t>concept of classical regionalists was the</w:t>
      </w:r>
      <w:r w:rsidR="00E00A0B">
        <w:rPr>
          <w:rFonts w:eastAsia="Calibri"/>
          <w:color w:val="000000" w:themeColor="text1"/>
          <w:kern w:val="24"/>
          <w:sz w:val="28"/>
          <w:szCs w:val="28"/>
          <w:lang w:val="en-US"/>
        </w:rPr>
        <w:t xml:space="preserve"> </w:t>
      </w:r>
      <w:r w:rsidR="0046337E">
        <w:rPr>
          <w:rFonts w:eastAsia="Calibri"/>
          <w:color w:val="000000" w:themeColor="text1"/>
          <w:kern w:val="24"/>
          <w:sz w:val="28"/>
          <w:szCs w:val="28"/>
          <w:lang w:val="en-US"/>
        </w:rPr>
        <w:t xml:space="preserve">location </w:t>
      </w:r>
      <w:r w:rsidRPr="00022C58">
        <w:rPr>
          <w:rFonts w:eastAsia="Calibri"/>
          <w:color w:val="000000" w:themeColor="text1"/>
          <w:kern w:val="24"/>
          <w:sz w:val="28"/>
          <w:szCs w:val="28"/>
          <w:lang w:val="en-US"/>
        </w:rPr>
        <w:t xml:space="preserve">theory, including such </w:t>
      </w:r>
      <w:r w:rsidR="005F4486">
        <w:rPr>
          <w:rFonts w:eastAsia="Calibri"/>
          <w:color w:val="000000" w:themeColor="text1"/>
          <w:kern w:val="24"/>
          <w:sz w:val="28"/>
          <w:szCs w:val="28"/>
          <w:lang w:val="en-US"/>
        </w:rPr>
        <w:t>notions</w:t>
      </w:r>
      <w:r w:rsidRPr="00022C58">
        <w:rPr>
          <w:rFonts w:eastAsia="Calibri"/>
          <w:color w:val="000000" w:themeColor="text1"/>
          <w:kern w:val="24"/>
          <w:sz w:val="28"/>
          <w:szCs w:val="28"/>
          <w:lang w:val="en-US"/>
        </w:rPr>
        <w:t xml:space="preserve"> as a system of concentric circles, minimization of production costs, transport costs, </w:t>
      </w:r>
      <w:r w:rsidRPr="00E90267">
        <w:rPr>
          <w:rFonts w:eastAsia="Calibri"/>
          <w:color w:val="000000" w:themeColor="text1"/>
          <w:kern w:val="24"/>
          <w:sz w:val="28"/>
          <w:szCs w:val="28"/>
          <w:lang w:val="en-US"/>
        </w:rPr>
        <w:t>pricing, etc.</w:t>
      </w:r>
    </w:p>
    <w:p w14:paraId="5E2E472B" w14:textId="6DE9A5E0" w:rsidR="005F4486" w:rsidRPr="0046337E" w:rsidRDefault="00D730C9" w:rsidP="00CF6A94">
      <w:pPr>
        <w:pStyle w:val="ac"/>
        <w:spacing w:before="0" w:beforeAutospacing="0" w:after="0" w:afterAutospacing="0"/>
        <w:ind w:firstLine="720"/>
        <w:jc w:val="both"/>
        <w:rPr>
          <w:rFonts w:eastAsia="Calibri"/>
          <w:color w:val="000000" w:themeColor="text1"/>
          <w:kern w:val="24"/>
          <w:sz w:val="28"/>
          <w:szCs w:val="28"/>
          <w:lang w:val="en-US"/>
        </w:rPr>
      </w:pPr>
      <w:r w:rsidRPr="00E90267">
        <w:rPr>
          <w:rFonts w:eastAsia="Calibri"/>
          <w:color w:val="000000" w:themeColor="text1"/>
          <w:kern w:val="24"/>
          <w:sz w:val="28"/>
          <w:szCs w:val="28"/>
          <w:lang w:val="en-US"/>
        </w:rPr>
        <w:t xml:space="preserve">The 20s of the last century were marked by the introduction and study of additional factors of the location of productive forces. Classic standarts (optimal location, placement) have become the subject of criticism. A. Predjol denied the possibility of using mathematical methods to calculate optimal localization points. T. Palander </w:t>
      </w:r>
      <w:r w:rsidR="003834A8" w:rsidRPr="00E90267">
        <w:rPr>
          <w:rFonts w:eastAsia="Calibri"/>
          <w:color w:val="000000" w:themeColor="text1"/>
          <w:kern w:val="24"/>
          <w:sz w:val="28"/>
          <w:szCs w:val="28"/>
          <w:lang w:val="en-US"/>
        </w:rPr>
        <w:t>suggested</w:t>
      </w:r>
      <w:r w:rsidRPr="00E90267">
        <w:rPr>
          <w:rFonts w:eastAsia="Calibri"/>
          <w:color w:val="000000" w:themeColor="text1"/>
          <w:kern w:val="24"/>
          <w:sz w:val="28"/>
          <w:szCs w:val="28"/>
          <w:lang w:val="en-US"/>
        </w:rPr>
        <w:t xml:space="preserve"> to include factors such as demand, resource prices and the option</w:t>
      </w:r>
      <w:r w:rsidRPr="00D730C9">
        <w:rPr>
          <w:rFonts w:eastAsia="Calibri"/>
          <w:color w:val="000000" w:themeColor="text1"/>
          <w:kern w:val="24"/>
          <w:sz w:val="28"/>
          <w:szCs w:val="28"/>
          <w:lang w:val="en-US"/>
        </w:rPr>
        <w:t xml:space="preserve"> of using alternative technologies [</w:t>
      </w:r>
      <w:r w:rsidR="00532EBD" w:rsidRPr="00532EBD">
        <w:rPr>
          <w:rFonts w:eastAsia="Calibri"/>
          <w:color w:val="000000" w:themeColor="text1"/>
          <w:kern w:val="24"/>
          <w:sz w:val="28"/>
          <w:szCs w:val="28"/>
          <w:lang w:val="en-US"/>
        </w:rPr>
        <w:t>2</w:t>
      </w:r>
      <w:r w:rsidR="00532EBD" w:rsidRPr="00B2798D">
        <w:rPr>
          <w:rFonts w:eastAsia="Calibri"/>
          <w:color w:val="000000" w:themeColor="text1"/>
          <w:kern w:val="24"/>
          <w:sz w:val="28"/>
          <w:szCs w:val="28"/>
          <w:lang w:val="en-US"/>
        </w:rPr>
        <w:t>0</w:t>
      </w:r>
      <w:r w:rsidRPr="00D730C9">
        <w:rPr>
          <w:rFonts w:eastAsia="Calibri"/>
          <w:color w:val="000000" w:themeColor="text1"/>
          <w:kern w:val="24"/>
          <w:sz w:val="28"/>
          <w:szCs w:val="28"/>
          <w:lang w:val="en-US"/>
        </w:rPr>
        <w:t>]. Keynesian theory, which emerged during this same period, explained the need for government intervention in managing the economy and social consequences. According to Keynesian ideology, government policies can stimulate economic growth.</w:t>
      </w:r>
    </w:p>
    <w:p w14:paraId="4284A696" w14:textId="17113C6E" w:rsidR="008D5136" w:rsidRPr="000273FF" w:rsidRDefault="008D5136" w:rsidP="00CF6A94">
      <w:pPr>
        <w:pStyle w:val="ac"/>
        <w:spacing w:before="0" w:beforeAutospacing="0" w:after="0" w:afterAutospacing="0"/>
        <w:ind w:firstLine="720"/>
        <w:jc w:val="both"/>
        <w:rPr>
          <w:rFonts w:eastAsia="Calibri"/>
          <w:color w:val="000000" w:themeColor="text1"/>
          <w:kern w:val="24"/>
          <w:sz w:val="28"/>
          <w:szCs w:val="28"/>
          <w:lang w:val="en-US"/>
        </w:rPr>
      </w:pPr>
      <w:r w:rsidRPr="008D5136">
        <w:rPr>
          <w:rFonts w:eastAsia="Calibri"/>
          <w:color w:val="000000" w:themeColor="text1"/>
          <w:kern w:val="24"/>
          <w:sz w:val="28"/>
          <w:szCs w:val="28"/>
          <w:lang w:val="en-US"/>
        </w:rPr>
        <w:t>The 50</w:t>
      </w:r>
      <w:r w:rsidR="003D1028" w:rsidRPr="003D1028">
        <w:rPr>
          <w:rFonts w:eastAsia="Calibri"/>
          <w:color w:val="000000" w:themeColor="text1"/>
          <w:kern w:val="24"/>
          <w:sz w:val="28"/>
          <w:szCs w:val="28"/>
          <w:lang w:val="en-US"/>
        </w:rPr>
        <w:t>s</w:t>
      </w:r>
      <w:r w:rsidRPr="008D5136">
        <w:rPr>
          <w:rFonts w:eastAsia="Calibri"/>
          <w:color w:val="000000" w:themeColor="text1"/>
          <w:kern w:val="24"/>
          <w:sz w:val="28"/>
          <w:szCs w:val="28"/>
          <w:lang w:val="en-US"/>
        </w:rPr>
        <w:t xml:space="preserve"> </w:t>
      </w:r>
      <w:r w:rsidR="003D1028">
        <w:rPr>
          <w:rFonts w:eastAsia="Calibri"/>
          <w:color w:val="000000" w:themeColor="text1"/>
          <w:kern w:val="24"/>
          <w:sz w:val="28"/>
          <w:szCs w:val="28"/>
          <w:lang w:val="en-US"/>
        </w:rPr>
        <w:t xml:space="preserve">are </w:t>
      </w:r>
      <w:r w:rsidRPr="008D5136">
        <w:rPr>
          <w:rFonts w:eastAsia="Calibri"/>
          <w:color w:val="000000" w:themeColor="text1"/>
          <w:kern w:val="24"/>
          <w:sz w:val="28"/>
          <w:szCs w:val="28"/>
          <w:lang w:val="en-US"/>
        </w:rPr>
        <w:t xml:space="preserve">characterized by a series of </w:t>
      </w:r>
      <w:r w:rsidR="00AE60F2" w:rsidRPr="008D5136">
        <w:rPr>
          <w:rFonts w:eastAsia="Calibri"/>
          <w:color w:val="000000" w:themeColor="text1"/>
          <w:kern w:val="24"/>
          <w:sz w:val="28"/>
          <w:szCs w:val="28"/>
          <w:lang w:val="en-US"/>
        </w:rPr>
        <w:t>regional theor</w:t>
      </w:r>
      <w:r w:rsidR="00AE60F2">
        <w:rPr>
          <w:rFonts w:eastAsia="Calibri"/>
          <w:color w:val="000000" w:themeColor="text1"/>
          <w:kern w:val="24"/>
          <w:sz w:val="28"/>
          <w:szCs w:val="28"/>
          <w:lang w:val="en-US"/>
        </w:rPr>
        <w:t>y</w:t>
      </w:r>
      <w:r w:rsidR="00AE60F2" w:rsidRPr="008D5136">
        <w:rPr>
          <w:rFonts w:eastAsia="Calibri"/>
          <w:color w:val="000000" w:themeColor="text1"/>
          <w:kern w:val="24"/>
          <w:sz w:val="28"/>
          <w:szCs w:val="28"/>
          <w:lang w:val="en-US"/>
        </w:rPr>
        <w:t xml:space="preserve"> </w:t>
      </w:r>
      <w:r w:rsidR="00FC4FB6">
        <w:rPr>
          <w:rFonts w:eastAsia="Calibri"/>
          <w:color w:val="000000" w:themeColor="text1"/>
          <w:kern w:val="24"/>
          <w:sz w:val="28"/>
          <w:szCs w:val="28"/>
          <w:lang w:val="en-US"/>
        </w:rPr>
        <w:t>studies</w:t>
      </w:r>
      <w:r w:rsidR="00CA0441">
        <w:rPr>
          <w:rFonts w:eastAsia="Calibri"/>
          <w:color w:val="000000" w:themeColor="text1"/>
          <w:kern w:val="24"/>
          <w:sz w:val="28"/>
          <w:szCs w:val="28"/>
          <w:lang w:val="en-US"/>
        </w:rPr>
        <w:t xml:space="preserve"> </w:t>
      </w:r>
      <w:r w:rsidRPr="008D5136">
        <w:rPr>
          <w:rFonts w:eastAsia="Calibri"/>
          <w:color w:val="000000" w:themeColor="text1"/>
          <w:kern w:val="24"/>
          <w:sz w:val="28"/>
          <w:szCs w:val="28"/>
          <w:lang w:val="en-US"/>
        </w:rPr>
        <w:t xml:space="preserve">and </w:t>
      </w:r>
      <w:r w:rsidR="00C7027E">
        <w:rPr>
          <w:rFonts w:eastAsia="Calibri"/>
          <w:color w:val="000000" w:themeColor="text1"/>
          <w:kern w:val="24"/>
          <w:sz w:val="28"/>
          <w:szCs w:val="28"/>
          <w:lang w:val="en-US"/>
        </w:rPr>
        <w:t>an</w:t>
      </w:r>
      <w:r w:rsidR="00CA0441">
        <w:rPr>
          <w:rFonts w:eastAsia="Calibri"/>
          <w:color w:val="000000" w:themeColor="text1"/>
          <w:kern w:val="24"/>
          <w:sz w:val="28"/>
          <w:szCs w:val="28"/>
          <w:lang w:val="en-US"/>
        </w:rPr>
        <w:t xml:space="preserve"> emergence of term</w:t>
      </w:r>
      <w:r w:rsidRPr="008D5136">
        <w:rPr>
          <w:rFonts w:eastAsia="Calibri"/>
          <w:color w:val="000000" w:themeColor="text1"/>
          <w:kern w:val="24"/>
          <w:sz w:val="28"/>
          <w:szCs w:val="28"/>
          <w:lang w:val="en-US"/>
        </w:rPr>
        <w:t xml:space="preserve"> </w:t>
      </w:r>
      <w:r w:rsidR="00CA0441" w:rsidRPr="00CA0441">
        <w:rPr>
          <w:rFonts w:eastAsia="Calibri"/>
          <w:color w:val="000000" w:themeColor="text1"/>
          <w:kern w:val="24"/>
          <w:sz w:val="28"/>
          <w:szCs w:val="28"/>
          <w:lang w:val="en-US"/>
        </w:rPr>
        <w:t>«</w:t>
      </w:r>
      <w:r w:rsidRPr="008D5136">
        <w:rPr>
          <w:rFonts w:eastAsia="Calibri"/>
          <w:color w:val="000000" w:themeColor="text1"/>
          <w:kern w:val="24"/>
          <w:sz w:val="28"/>
          <w:szCs w:val="28"/>
          <w:lang w:val="en-US"/>
        </w:rPr>
        <w:t>Regional Science</w:t>
      </w:r>
      <w:r w:rsidR="00CA0441" w:rsidRPr="00CA0441">
        <w:rPr>
          <w:rFonts w:eastAsia="Calibri"/>
          <w:color w:val="000000" w:themeColor="text1"/>
          <w:kern w:val="24"/>
          <w:sz w:val="28"/>
          <w:szCs w:val="28"/>
          <w:lang w:val="en-US"/>
        </w:rPr>
        <w:t>»</w:t>
      </w:r>
      <w:r w:rsidRPr="008D5136">
        <w:rPr>
          <w:rFonts w:eastAsia="Calibri"/>
          <w:color w:val="000000" w:themeColor="text1"/>
          <w:kern w:val="24"/>
          <w:sz w:val="28"/>
          <w:szCs w:val="28"/>
          <w:lang w:val="en-US"/>
        </w:rPr>
        <w:t>,</w:t>
      </w:r>
      <w:r w:rsidR="00D31C80" w:rsidRPr="00D31C80">
        <w:rPr>
          <w:rFonts w:eastAsia="Calibri"/>
          <w:color w:val="000000" w:themeColor="text1"/>
          <w:kern w:val="24"/>
          <w:sz w:val="28"/>
          <w:szCs w:val="28"/>
          <w:lang w:val="en-US"/>
        </w:rPr>
        <w:t xml:space="preserve"> </w:t>
      </w:r>
      <w:r w:rsidR="00D31C80">
        <w:rPr>
          <w:rFonts w:eastAsia="Calibri"/>
          <w:color w:val="000000" w:themeColor="text1"/>
          <w:kern w:val="24"/>
          <w:sz w:val="28"/>
          <w:szCs w:val="28"/>
          <w:lang w:val="en-US"/>
        </w:rPr>
        <w:t xml:space="preserve">introduced by </w:t>
      </w:r>
      <w:r w:rsidR="00B07135">
        <w:rPr>
          <w:rFonts w:eastAsia="Calibri"/>
          <w:color w:val="000000" w:themeColor="text1"/>
          <w:kern w:val="24"/>
          <w:sz w:val="28"/>
          <w:szCs w:val="28"/>
          <w:lang w:val="en-US"/>
        </w:rPr>
        <w:t>American scholar Walter Isard</w:t>
      </w:r>
      <w:r w:rsidRPr="008D5136">
        <w:rPr>
          <w:rFonts w:eastAsia="Calibri"/>
          <w:color w:val="000000" w:themeColor="text1"/>
          <w:kern w:val="24"/>
          <w:sz w:val="28"/>
          <w:szCs w:val="28"/>
          <w:lang w:val="en-US"/>
        </w:rPr>
        <w:t xml:space="preserve">. </w:t>
      </w:r>
      <w:r w:rsidR="00FC4FB6" w:rsidRPr="00FC4FB6">
        <w:rPr>
          <w:rFonts w:eastAsia="Calibri"/>
          <w:color w:val="000000" w:themeColor="text1"/>
          <w:kern w:val="24"/>
          <w:sz w:val="28"/>
          <w:szCs w:val="28"/>
          <w:lang w:val="en-US"/>
        </w:rPr>
        <w:t>Regional science is broader than regional economics and represents a new interdisciplinary direction. The synthesis of results, achievements and capabilities of social sciences, management, regional economics, geography, ecology, and political sciences constitute the concept of a unified science of regions [2</w:t>
      </w:r>
      <w:r w:rsidR="00B2798D" w:rsidRPr="00B2798D">
        <w:rPr>
          <w:rFonts w:eastAsia="Calibri"/>
          <w:color w:val="000000" w:themeColor="text1"/>
          <w:kern w:val="24"/>
          <w:sz w:val="28"/>
          <w:szCs w:val="28"/>
          <w:lang w:val="en-US"/>
        </w:rPr>
        <w:t>1</w:t>
      </w:r>
      <w:r w:rsidR="00FC4FB6" w:rsidRPr="00FC4FB6">
        <w:rPr>
          <w:rFonts w:eastAsia="Calibri"/>
          <w:color w:val="000000" w:themeColor="text1"/>
          <w:kern w:val="24"/>
          <w:sz w:val="28"/>
          <w:szCs w:val="28"/>
          <w:lang w:val="en-US"/>
        </w:rPr>
        <w:t>].</w:t>
      </w:r>
    </w:p>
    <w:p w14:paraId="3BA28474" w14:textId="7C80B866" w:rsidR="00491FB7" w:rsidRDefault="00FA08A6" w:rsidP="00CF6A94">
      <w:pPr>
        <w:pStyle w:val="ac"/>
        <w:spacing w:before="0" w:beforeAutospacing="0" w:after="0" w:afterAutospacing="0"/>
        <w:ind w:firstLine="720"/>
        <w:jc w:val="both"/>
        <w:rPr>
          <w:rFonts w:eastAsia="Calibri"/>
          <w:color w:val="000000" w:themeColor="text1"/>
          <w:kern w:val="24"/>
          <w:sz w:val="28"/>
          <w:szCs w:val="28"/>
          <w:lang w:val="en-US"/>
        </w:rPr>
      </w:pPr>
      <w:r w:rsidRPr="00FA08A6">
        <w:rPr>
          <w:rFonts w:eastAsia="Calibri"/>
          <w:color w:val="000000" w:themeColor="text1"/>
          <w:kern w:val="24"/>
          <w:sz w:val="28"/>
          <w:szCs w:val="28"/>
          <w:lang w:val="en-US"/>
        </w:rPr>
        <w:t xml:space="preserve">In the period </w:t>
      </w:r>
      <w:r>
        <w:rPr>
          <w:rFonts w:eastAsia="Calibri"/>
          <w:color w:val="000000" w:themeColor="text1"/>
          <w:kern w:val="24"/>
          <w:sz w:val="28"/>
          <w:szCs w:val="28"/>
          <w:lang w:val="en-US"/>
        </w:rPr>
        <w:t xml:space="preserve">of </w:t>
      </w:r>
      <w:r w:rsidRPr="00FA08A6">
        <w:rPr>
          <w:rFonts w:eastAsia="Calibri"/>
          <w:color w:val="000000" w:themeColor="text1"/>
          <w:kern w:val="24"/>
          <w:sz w:val="28"/>
          <w:szCs w:val="28"/>
          <w:lang w:val="en-US"/>
        </w:rPr>
        <w:t xml:space="preserve">50-70s, the leading position was occupied by the theory of growth poles, </w:t>
      </w:r>
      <w:r w:rsidR="00102F58">
        <w:rPr>
          <w:rFonts w:eastAsia="Calibri"/>
          <w:color w:val="000000" w:themeColor="text1"/>
          <w:kern w:val="24"/>
          <w:sz w:val="28"/>
          <w:szCs w:val="28"/>
          <w:lang w:val="en-US"/>
        </w:rPr>
        <w:t>proposed</w:t>
      </w:r>
      <w:r w:rsidRPr="00FA08A6">
        <w:rPr>
          <w:rFonts w:eastAsia="Calibri"/>
          <w:color w:val="000000" w:themeColor="text1"/>
          <w:kern w:val="24"/>
          <w:sz w:val="28"/>
          <w:szCs w:val="28"/>
          <w:lang w:val="en-US"/>
        </w:rPr>
        <w:t xml:space="preserve"> by the French researcher F. Perroux and his follower J. Boud</w:t>
      </w:r>
      <w:r w:rsidR="00CA1572">
        <w:rPr>
          <w:rFonts w:eastAsia="Calibri"/>
          <w:color w:val="000000" w:themeColor="text1"/>
          <w:kern w:val="24"/>
          <w:sz w:val="28"/>
          <w:szCs w:val="28"/>
          <w:lang w:val="en-US"/>
        </w:rPr>
        <w:t>e</w:t>
      </w:r>
      <w:r w:rsidRPr="00FA08A6">
        <w:rPr>
          <w:rFonts w:eastAsia="Calibri"/>
          <w:color w:val="000000" w:themeColor="text1"/>
          <w:kern w:val="24"/>
          <w:sz w:val="28"/>
          <w:szCs w:val="28"/>
          <w:lang w:val="en-US"/>
        </w:rPr>
        <w:t>ville. The interpretation of growth poles is associated with the concentration of development impulses in certain industries (enterprises), as well as in specific territories (a set of cities) [2</w:t>
      </w:r>
      <w:r w:rsidR="00102C3F" w:rsidRPr="00102C3F">
        <w:rPr>
          <w:rFonts w:eastAsia="Calibri"/>
          <w:color w:val="000000" w:themeColor="text1"/>
          <w:kern w:val="24"/>
          <w:sz w:val="28"/>
          <w:szCs w:val="28"/>
          <w:lang w:val="en-US"/>
        </w:rPr>
        <w:t>2</w:t>
      </w:r>
      <w:r w:rsidRPr="00FA08A6">
        <w:rPr>
          <w:rFonts w:eastAsia="Calibri"/>
          <w:color w:val="000000" w:themeColor="text1"/>
          <w:kern w:val="24"/>
          <w:sz w:val="28"/>
          <w:szCs w:val="28"/>
          <w:lang w:val="en-US"/>
        </w:rPr>
        <w:t>, 2</w:t>
      </w:r>
      <w:r w:rsidR="00102C3F" w:rsidRPr="0045338F">
        <w:rPr>
          <w:rFonts w:eastAsia="Calibri"/>
          <w:color w:val="000000" w:themeColor="text1"/>
          <w:kern w:val="24"/>
          <w:sz w:val="28"/>
          <w:szCs w:val="28"/>
          <w:lang w:val="en-US"/>
        </w:rPr>
        <w:t>3</w:t>
      </w:r>
      <w:r w:rsidRPr="00FA08A6">
        <w:rPr>
          <w:rFonts w:eastAsia="Calibri"/>
          <w:color w:val="000000" w:themeColor="text1"/>
          <w:kern w:val="24"/>
          <w:sz w:val="28"/>
          <w:szCs w:val="28"/>
          <w:lang w:val="en-US"/>
        </w:rPr>
        <w:t>].</w:t>
      </w:r>
    </w:p>
    <w:p w14:paraId="6DA532AE" w14:textId="47BCCFC1" w:rsidR="00620A1B" w:rsidRPr="007C74C7" w:rsidRDefault="007C74C7" w:rsidP="00CF6A94">
      <w:pPr>
        <w:pStyle w:val="ac"/>
        <w:spacing w:before="0" w:beforeAutospacing="0" w:after="0" w:afterAutospacing="0"/>
        <w:ind w:firstLine="720"/>
        <w:jc w:val="both"/>
        <w:rPr>
          <w:rFonts w:eastAsia="Calibri"/>
          <w:color w:val="000000" w:themeColor="text1"/>
          <w:kern w:val="24"/>
          <w:sz w:val="28"/>
          <w:szCs w:val="28"/>
          <w:lang w:val="en-US"/>
        </w:rPr>
      </w:pPr>
      <w:r w:rsidRPr="007C74C7">
        <w:rPr>
          <w:rFonts w:eastAsia="Calibri"/>
          <w:color w:val="000000" w:themeColor="text1"/>
          <w:kern w:val="24"/>
          <w:sz w:val="28"/>
          <w:szCs w:val="28"/>
          <w:lang w:val="en-US"/>
        </w:rPr>
        <w:t xml:space="preserve">Since the 70s, scientific ideas and achievements in regional science have been </w:t>
      </w:r>
      <w:r w:rsidR="008D2630">
        <w:rPr>
          <w:rFonts w:eastAsia="Calibri"/>
          <w:color w:val="000000" w:themeColor="text1"/>
          <w:kern w:val="24"/>
          <w:sz w:val="28"/>
          <w:szCs w:val="28"/>
          <w:lang w:val="en-US"/>
        </w:rPr>
        <w:t>linked</w:t>
      </w:r>
      <w:r w:rsidRPr="007C74C7">
        <w:rPr>
          <w:rFonts w:eastAsia="Calibri"/>
          <w:color w:val="000000" w:themeColor="text1"/>
          <w:kern w:val="24"/>
          <w:sz w:val="28"/>
          <w:szCs w:val="28"/>
          <w:lang w:val="en-US"/>
        </w:rPr>
        <w:t xml:space="preserve"> with the names: </w:t>
      </w:r>
      <w:r w:rsidR="00B2385E">
        <w:rPr>
          <w:rFonts w:eastAsia="Calibri"/>
          <w:color w:val="000000" w:themeColor="text1"/>
          <w:kern w:val="24"/>
          <w:sz w:val="28"/>
          <w:szCs w:val="28"/>
          <w:lang w:val="en-US"/>
        </w:rPr>
        <w:t>H</w:t>
      </w:r>
      <w:r w:rsidRPr="007C74C7">
        <w:rPr>
          <w:rFonts w:eastAsia="Calibri"/>
          <w:color w:val="000000" w:themeColor="text1"/>
          <w:kern w:val="24"/>
          <w:sz w:val="28"/>
          <w:szCs w:val="28"/>
          <w:lang w:val="en-US"/>
        </w:rPr>
        <w:t xml:space="preserve">. </w:t>
      </w:r>
      <w:r w:rsidR="000E7A34" w:rsidRPr="000E7A34">
        <w:rPr>
          <w:rFonts w:eastAsia="Calibri"/>
          <w:color w:val="000000" w:themeColor="text1"/>
          <w:kern w:val="24"/>
          <w:sz w:val="28"/>
          <w:szCs w:val="28"/>
          <w:lang w:val="en-US"/>
        </w:rPr>
        <w:t>G</w:t>
      </w:r>
      <w:r w:rsidR="000E7A34">
        <w:rPr>
          <w:rFonts w:eastAsia="Calibri"/>
          <w:color w:val="000000" w:themeColor="text1"/>
          <w:kern w:val="24"/>
          <w:sz w:val="28"/>
          <w:szCs w:val="28"/>
          <w:lang w:val="en-US"/>
        </w:rPr>
        <w:t>ie</w:t>
      </w:r>
      <w:r w:rsidRPr="007C74C7">
        <w:rPr>
          <w:rFonts w:eastAsia="Calibri"/>
          <w:color w:val="000000" w:themeColor="text1"/>
          <w:kern w:val="24"/>
          <w:sz w:val="28"/>
          <w:szCs w:val="28"/>
          <w:lang w:val="en-US"/>
        </w:rPr>
        <w:t xml:space="preserve">rsch, N. Kaldor, H. Richardson, J. Stiglitz, etc. Changes in regional policies </w:t>
      </w:r>
      <w:r w:rsidR="00F66D1A">
        <w:rPr>
          <w:rFonts w:eastAsia="Calibri"/>
          <w:color w:val="000000" w:themeColor="text1"/>
          <w:kern w:val="24"/>
          <w:sz w:val="28"/>
          <w:szCs w:val="28"/>
          <w:lang w:val="en-US"/>
        </w:rPr>
        <w:t>conducted</w:t>
      </w:r>
      <w:r w:rsidRPr="007C74C7">
        <w:rPr>
          <w:rFonts w:eastAsia="Calibri"/>
          <w:color w:val="000000" w:themeColor="text1"/>
          <w:kern w:val="24"/>
          <w:sz w:val="28"/>
          <w:szCs w:val="28"/>
          <w:lang w:val="en-US"/>
        </w:rPr>
        <w:t xml:space="preserve"> by governments of different countries were influenced by the emergence of new concepts that focused on the micro level – </w:t>
      </w:r>
      <w:r w:rsidR="00D52ACC">
        <w:rPr>
          <w:rFonts w:eastAsia="Calibri"/>
          <w:color w:val="000000" w:themeColor="text1"/>
          <w:kern w:val="24"/>
          <w:sz w:val="28"/>
          <w:szCs w:val="28"/>
          <w:lang w:val="en-US"/>
        </w:rPr>
        <w:t>a</w:t>
      </w:r>
      <w:r w:rsidRPr="007C74C7">
        <w:rPr>
          <w:rFonts w:eastAsia="Calibri"/>
          <w:color w:val="000000" w:themeColor="text1"/>
          <w:kern w:val="24"/>
          <w:sz w:val="28"/>
          <w:szCs w:val="28"/>
          <w:lang w:val="en-US"/>
        </w:rPr>
        <w:t xml:space="preserve"> region, its competitive potential and development, and as a consequence the reduction of interregional inequality. The components of these concepts were innovation, technical progress, competitiveness, and business support [2</w:t>
      </w:r>
      <w:r w:rsidR="0045338F" w:rsidRPr="0045338F">
        <w:rPr>
          <w:rFonts w:eastAsia="Calibri"/>
          <w:color w:val="000000" w:themeColor="text1"/>
          <w:kern w:val="24"/>
          <w:sz w:val="28"/>
          <w:szCs w:val="28"/>
          <w:lang w:val="en-US"/>
        </w:rPr>
        <w:t>4</w:t>
      </w:r>
      <w:r w:rsidRPr="007C74C7">
        <w:rPr>
          <w:rFonts w:eastAsia="Calibri"/>
          <w:color w:val="000000" w:themeColor="text1"/>
          <w:kern w:val="24"/>
          <w:sz w:val="28"/>
          <w:szCs w:val="28"/>
          <w:lang w:val="en-US"/>
        </w:rPr>
        <w:t>].</w:t>
      </w:r>
    </w:p>
    <w:p w14:paraId="70483FC9" w14:textId="6244C943" w:rsidR="000E091C" w:rsidRPr="000273FF" w:rsidRDefault="00795BD1" w:rsidP="00CF6A94">
      <w:pPr>
        <w:pStyle w:val="ac"/>
        <w:spacing w:before="0" w:beforeAutospacing="0" w:after="0" w:afterAutospacing="0"/>
        <w:ind w:firstLine="720"/>
        <w:jc w:val="both"/>
        <w:rPr>
          <w:rFonts w:eastAsia="Calibri"/>
          <w:color w:val="000000" w:themeColor="text1"/>
          <w:kern w:val="24"/>
          <w:sz w:val="28"/>
          <w:szCs w:val="28"/>
          <w:lang w:val="en-US"/>
        </w:rPr>
      </w:pPr>
      <w:r w:rsidRPr="00795BD1">
        <w:rPr>
          <w:rFonts w:eastAsia="Calibri"/>
          <w:color w:val="000000" w:themeColor="text1"/>
          <w:kern w:val="24"/>
          <w:sz w:val="28"/>
          <w:szCs w:val="28"/>
          <w:lang w:val="en-US"/>
        </w:rPr>
        <w:t xml:space="preserve">The 90s are identified with the emergence of agglomeration and cluster theories, concepts of global commodity chains and networks, and models of regional innovation systems. A significant contribution to the development of these areas was made by researchers P. Krugman, P. Romer, M. Porter, </w:t>
      </w:r>
      <w:r w:rsidR="00844C9E">
        <w:rPr>
          <w:rFonts w:eastAsia="Calibri"/>
          <w:color w:val="000000" w:themeColor="text1"/>
          <w:kern w:val="24"/>
          <w:sz w:val="28"/>
          <w:szCs w:val="28"/>
          <w:lang w:val="en-US"/>
        </w:rPr>
        <w:t xml:space="preserve">P. Cooke, </w:t>
      </w:r>
      <w:r w:rsidRPr="00795BD1">
        <w:rPr>
          <w:rFonts w:eastAsia="Calibri"/>
          <w:color w:val="000000" w:themeColor="text1"/>
          <w:kern w:val="24"/>
          <w:sz w:val="28"/>
          <w:szCs w:val="28"/>
          <w:lang w:val="en-US"/>
        </w:rPr>
        <w:t xml:space="preserve">G. Gereffi, M. Castells, etc. Within the framework of cluster approach, the concept of </w:t>
      </w:r>
      <w:r w:rsidR="00587BE4" w:rsidRPr="00587BE4">
        <w:rPr>
          <w:rFonts w:eastAsia="Calibri"/>
          <w:color w:val="000000" w:themeColor="text1"/>
          <w:kern w:val="24"/>
          <w:sz w:val="28"/>
          <w:szCs w:val="28"/>
          <w:lang w:val="en-US"/>
        </w:rPr>
        <w:t>«</w:t>
      </w:r>
      <w:r w:rsidRPr="00795BD1">
        <w:rPr>
          <w:rFonts w:eastAsia="Calibri"/>
          <w:color w:val="000000" w:themeColor="text1"/>
          <w:kern w:val="24"/>
          <w:sz w:val="28"/>
          <w:szCs w:val="28"/>
          <w:lang w:val="en-US"/>
        </w:rPr>
        <w:t>smart speciali</w:t>
      </w:r>
      <w:r w:rsidR="00065C6F">
        <w:rPr>
          <w:rFonts w:eastAsia="Calibri"/>
          <w:color w:val="000000" w:themeColor="text1"/>
          <w:kern w:val="24"/>
          <w:sz w:val="28"/>
          <w:szCs w:val="28"/>
          <w:lang w:val="en-US"/>
        </w:rPr>
        <w:t>s</w:t>
      </w:r>
      <w:r w:rsidRPr="00795BD1">
        <w:rPr>
          <w:rFonts w:eastAsia="Calibri"/>
          <w:color w:val="000000" w:themeColor="text1"/>
          <w:kern w:val="24"/>
          <w:sz w:val="28"/>
          <w:szCs w:val="28"/>
          <w:lang w:val="en-US"/>
        </w:rPr>
        <w:t>ation</w:t>
      </w:r>
      <w:r w:rsidR="00587BE4" w:rsidRPr="00211793">
        <w:rPr>
          <w:rFonts w:eastAsia="Calibri"/>
          <w:color w:val="000000" w:themeColor="text1"/>
          <w:kern w:val="24"/>
          <w:sz w:val="28"/>
          <w:szCs w:val="28"/>
          <w:lang w:val="en-US"/>
        </w:rPr>
        <w:t>»</w:t>
      </w:r>
      <w:r w:rsidRPr="00795BD1">
        <w:rPr>
          <w:rFonts w:eastAsia="Calibri"/>
          <w:color w:val="000000" w:themeColor="text1"/>
          <w:kern w:val="24"/>
          <w:sz w:val="28"/>
          <w:szCs w:val="28"/>
          <w:lang w:val="en-US"/>
        </w:rPr>
        <w:t xml:space="preserve"> of regions was subsequently developed by the authors </w:t>
      </w:r>
      <w:r w:rsidR="00211793" w:rsidRPr="00285F38">
        <w:rPr>
          <w:rFonts w:eastAsia="Calibri"/>
          <w:color w:val="000000" w:themeColor="text1"/>
          <w:kern w:val="24"/>
          <w:sz w:val="28"/>
          <w:szCs w:val="28"/>
          <w:lang w:val="en-US"/>
        </w:rPr>
        <w:t>t</w:t>
      </w:r>
      <w:r w:rsidR="00211793">
        <w:rPr>
          <w:rFonts w:eastAsia="Calibri"/>
          <w:color w:val="000000" w:themeColor="text1"/>
          <w:kern w:val="24"/>
          <w:sz w:val="28"/>
          <w:szCs w:val="28"/>
          <w:lang w:val="en-US"/>
        </w:rPr>
        <w:t>hat</w:t>
      </w:r>
      <w:r w:rsidRPr="00795BD1">
        <w:rPr>
          <w:rFonts w:eastAsia="Calibri"/>
          <w:color w:val="000000" w:themeColor="text1"/>
          <w:kern w:val="24"/>
          <w:sz w:val="28"/>
          <w:szCs w:val="28"/>
          <w:lang w:val="en-US"/>
        </w:rPr>
        <w:t xml:space="preserve"> was performed by D. For</w:t>
      </w:r>
      <w:r w:rsidR="00285F38">
        <w:rPr>
          <w:rFonts w:eastAsia="Calibri"/>
          <w:color w:val="000000" w:themeColor="text1"/>
          <w:kern w:val="24"/>
          <w:sz w:val="28"/>
          <w:szCs w:val="28"/>
          <w:lang w:val="en-US"/>
        </w:rPr>
        <w:t>a</w:t>
      </w:r>
      <w:r w:rsidRPr="00795BD1">
        <w:rPr>
          <w:rFonts w:eastAsia="Calibri"/>
          <w:color w:val="000000" w:themeColor="text1"/>
          <w:kern w:val="24"/>
          <w:sz w:val="28"/>
          <w:szCs w:val="28"/>
          <w:lang w:val="en-US"/>
        </w:rPr>
        <w:t>y,</w:t>
      </w:r>
      <w:r w:rsidR="00FC59A8">
        <w:rPr>
          <w:rFonts w:eastAsia="Calibri"/>
          <w:color w:val="000000" w:themeColor="text1"/>
          <w:kern w:val="24"/>
          <w:sz w:val="28"/>
          <w:szCs w:val="28"/>
          <w:lang w:val="en-US"/>
        </w:rPr>
        <w:t xml:space="preserve"> P</w:t>
      </w:r>
      <w:r w:rsidRPr="00795BD1">
        <w:rPr>
          <w:rFonts w:eastAsia="Calibri"/>
          <w:color w:val="000000" w:themeColor="text1"/>
          <w:kern w:val="24"/>
          <w:sz w:val="28"/>
          <w:szCs w:val="28"/>
          <w:lang w:val="en-US"/>
        </w:rPr>
        <w:t>. David and B. Hall. Today, the smart speciali</w:t>
      </w:r>
      <w:r w:rsidR="00065C6F">
        <w:rPr>
          <w:rFonts w:eastAsia="Calibri"/>
          <w:color w:val="000000" w:themeColor="text1"/>
          <w:kern w:val="24"/>
          <w:sz w:val="28"/>
          <w:szCs w:val="28"/>
          <w:lang w:val="en-US"/>
        </w:rPr>
        <w:t>s</w:t>
      </w:r>
      <w:r w:rsidRPr="00795BD1">
        <w:rPr>
          <w:rFonts w:eastAsia="Calibri"/>
          <w:color w:val="000000" w:themeColor="text1"/>
          <w:kern w:val="24"/>
          <w:sz w:val="28"/>
          <w:szCs w:val="28"/>
          <w:lang w:val="en-US"/>
        </w:rPr>
        <w:t>ation platform includes 170 regions from 20 countries. In the context of regional administrative management, in the 90s, decentralization trends began to appear, containing elements of delegation and assignment of responsibility for the development of regions to local authorities and stimulation of local initiative.</w:t>
      </w:r>
    </w:p>
    <w:p w14:paraId="30633983" w14:textId="48342E95" w:rsidR="00297FF2" w:rsidRPr="00B913A2" w:rsidRDefault="00B913A2" w:rsidP="00CF6A94">
      <w:pPr>
        <w:pStyle w:val="ac"/>
        <w:spacing w:before="0" w:beforeAutospacing="0" w:after="0" w:afterAutospacing="0"/>
        <w:ind w:firstLine="720"/>
        <w:jc w:val="both"/>
        <w:rPr>
          <w:rFonts w:eastAsia="Calibri"/>
          <w:color w:val="000000" w:themeColor="text1"/>
          <w:kern w:val="24"/>
          <w:sz w:val="28"/>
          <w:szCs w:val="28"/>
          <w:lang w:val="en-US"/>
        </w:rPr>
      </w:pPr>
      <w:r w:rsidRPr="00B913A2">
        <w:rPr>
          <w:rFonts w:eastAsia="Calibri"/>
          <w:color w:val="000000" w:themeColor="text1"/>
          <w:kern w:val="24"/>
          <w:sz w:val="28"/>
          <w:szCs w:val="28"/>
          <w:lang w:val="en-US"/>
        </w:rPr>
        <w:t xml:space="preserve">Modern models of regional science are built on the basis of a number of </w:t>
      </w:r>
      <w:r w:rsidR="00851E01">
        <w:rPr>
          <w:rFonts w:eastAsia="Calibri"/>
          <w:color w:val="000000" w:themeColor="text1"/>
          <w:kern w:val="24"/>
          <w:sz w:val="28"/>
          <w:szCs w:val="28"/>
          <w:lang w:val="en-US"/>
        </w:rPr>
        <w:t>elaborations</w:t>
      </w:r>
      <w:r w:rsidRPr="00B913A2">
        <w:rPr>
          <w:rFonts w:eastAsia="Calibri"/>
          <w:color w:val="000000" w:themeColor="text1"/>
          <w:kern w:val="24"/>
          <w:sz w:val="28"/>
          <w:szCs w:val="28"/>
          <w:lang w:val="en-US"/>
        </w:rPr>
        <w:t xml:space="preserve"> devoted to issues of interterritorial and intersectoral interaction, mutual influence and interconnectedness, caused by division of production processes and blurring of boundaries</w:t>
      </w:r>
      <w:r>
        <w:rPr>
          <w:rFonts w:eastAsia="Calibri"/>
          <w:color w:val="000000" w:themeColor="text1"/>
          <w:kern w:val="24"/>
          <w:sz w:val="28"/>
          <w:szCs w:val="28"/>
          <w:lang w:val="en-US"/>
        </w:rPr>
        <w:t xml:space="preserve">, </w:t>
      </w:r>
      <w:r w:rsidRPr="00B913A2">
        <w:rPr>
          <w:rFonts w:eastAsia="Calibri"/>
          <w:color w:val="000000" w:themeColor="text1"/>
          <w:kern w:val="24"/>
          <w:sz w:val="28"/>
          <w:szCs w:val="28"/>
          <w:lang w:val="en-US"/>
        </w:rPr>
        <w:t>networking of business organizations. The latest new ideas of regional approaches are aimed at studying the model of planning-program-project management of regional development, urban</w:t>
      </w:r>
      <w:r w:rsidR="008B3332">
        <w:rPr>
          <w:rFonts w:eastAsia="Calibri"/>
          <w:color w:val="000000" w:themeColor="text1"/>
          <w:kern w:val="24"/>
          <w:sz w:val="28"/>
          <w:szCs w:val="28"/>
          <w:lang w:val="en-US"/>
        </w:rPr>
        <w:t>istic</w:t>
      </w:r>
      <w:r w:rsidRPr="00B913A2">
        <w:rPr>
          <w:rFonts w:eastAsia="Calibri"/>
          <w:color w:val="000000" w:themeColor="text1"/>
          <w:kern w:val="24"/>
          <w:sz w:val="28"/>
          <w:szCs w:val="28"/>
          <w:lang w:val="en-US"/>
        </w:rPr>
        <w:t xml:space="preserve"> models, big data models, empirical model of </w:t>
      </w:r>
      <w:r w:rsidR="00CB6146" w:rsidRPr="00CB6146">
        <w:rPr>
          <w:rFonts w:eastAsia="Calibri"/>
          <w:color w:val="000000" w:themeColor="text1"/>
          <w:kern w:val="24"/>
          <w:sz w:val="28"/>
          <w:szCs w:val="28"/>
          <w:lang w:val="en-US"/>
        </w:rPr>
        <w:t>«</w:t>
      </w:r>
      <w:r w:rsidR="004C28FC">
        <w:rPr>
          <w:rFonts w:eastAsia="Calibri"/>
          <w:color w:val="000000" w:themeColor="text1"/>
          <w:kern w:val="24"/>
          <w:sz w:val="28"/>
          <w:szCs w:val="28"/>
          <w:lang w:val="en-US"/>
        </w:rPr>
        <w:t>related</w:t>
      </w:r>
      <w:r w:rsidR="00CB6146" w:rsidRPr="00CB6146">
        <w:rPr>
          <w:rFonts w:eastAsia="Calibri"/>
          <w:color w:val="000000" w:themeColor="text1"/>
          <w:kern w:val="24"/>
          <w:sz w:val="28"/>
          <w:szCs w:val="28"/>
          <w:lang w:val="en-US"/>
        </w:rPr>
        <w:t>»</w:t>
      </w:r>
      <w:r w:rsidRPr="00B913A2">
        <w:rPr>
          <w:rFonts w:eastAsia="Calibri"/>
          <w:color w:val="000000" w:themeColor="text1"/>
          <w:kern w:val="24"/>
          <w:sz w:val="28"/>
          <w:szCs w:val="28"/>
          <w:lang w:val="en-US"/>
        </w:rPr>
        <w:t xml:space="preserve"> and </w:t>
      </w:r>
      <w:r w:rsidR="00CB6146" w:rsidRPr="00CB6146">
        <w:rPr>
          <w:rFonts w:eastAsia="Calibri"/>
          <w:color w:val="000000" w:themeColor="text1"/>
          <w:kern w:val="24"/>
          <w:sz w:val="28"/>
          <w:szCs w:val="28"/>
          <w:lang w:val="en-US"/>
        </w:rPr>
        <w:t>«</w:t>
      </w:r>
      <w:r w:rsidR="004C28FC">
        <w:rPr>
          <w:rFonts w:eastAsia="Calibri"/>
          <w:color w:val="000000" w:themeColor="text1"/>
          <w:kern w:val="24"/>
          <w:sz w:val="28"/>
          <w:szCs w:val="28"/>
          <w:lang w:val="en-US"/>
        </w:rPr>
        <w:t>unrela</w:t>
      </w:r>
      <w:r w:rsidR="00CB6146">
        <w:rPr>
          <w:rFonts w:eastAsia="Calibri"/>
          <w:color w:val="000000" w:themeColor="text1"/>
          <w:kern w:val="24"/>
          <w:sz w:val="28"/>
          <w:szCs w:val="28"/>
          <w:lang w:val="en-US"/>
        </w:rPr>
        <w:t>ted</w:t>
      </w:r>
      <w:r w:rsidR="00CB6146" w:rsidRPr="00CB6146">
        <w:rPr>
          <w:rFonts w:eastAsia="Calibri"/>
          <w:color w:val="000000" w:themeColor="text1"/>
          <w:kern w:val="24"/>
          <w:sz w:val="28"/>
          <w:szCs w:val="28"/>
          <w:lang w:val="en-US"/>
        </w:rPr>
        <w:t xml:space="preserve">» </w:t>
      </w:r>
      <w:r w:rsidR="004C28FC">
        <w:rPr>
          <w:rFonts w:eastAsia="Calibri"/>
          <w:color w:val="000000" w:themeColor="text1"/>
          <w:kern w:val="24"/>
          <w:sz w:val="28"/>
          <w:szCs w:val="28"/>
          <w:lang w:val="en-US"/>
        </w:rPr>
        <w:t>variety</w:t>
      </w:r>
      <w:r w:rsidRPr="00B913A2">
        <w:rPr>
          <w:rFonts w:eastAsia="Calibri"/>
          <w:color w:val="000000" w:themeColor="text1"/>
          <w:kern w:val="24"/>
          <w:sz w:val="28"/>
          <w:szCs w:val="28"/>
          <w:lang w:val="en-US"/>
        </w:rPr>
        <w:t>, spatial lags, LandSHIFT model, smart city, creative city, inclusive</w:t>
      </w:r>
      <w:r w:rsidR="00734375">
        <w:rPr>
          <w:rFonts w:eastAsia="Calibri"/>
          <w:color w:val="000000" w:themeColor="text1"/>
          <w:kern w:val="24"/>
          <w:sz w:val="28"/>
          <w:szCs w:val="28"/>
          <w:lang w:val="en-US"/>
        </w:rPr>
        <w:t xml:space="preserve"> and sustainable</w:t>
      </w:r>
      <w:r w:rsidRPr="00B913A2">
        <w:rPr>
          <w:rFonts w:eastAsia="Calibri"/>
          <w:color w:val="000000" w:themeColor="text1"/>
          <w:kern w:val="24"/>
          <w:sz w:val="28"/>
          <w:szCs w:val="28"/>
          <w:lang w:val="en-US"/>
        </w:rPr>
        <w:t xml:space="preserve"> development, etc. Research in these areas is presented in the works of T. Hirano, D. Murakami, L. Yin, </w:t>
      </w:r>
      <w:r w:rsidR="00844C9E">
        <w:rPr>
          <w:rFonts w:eastAsia="Calibri"/>
          <w:color w:val="000000" w:themeColor="text1"/>
          <w:kern w:val="24"/>
          <w:sz w:val="28"/>
          <w:szCs w:val="28"/>
          <w:lang w:val="en-US"/>
        </w:rPr>
        <w:t>W</w:t>
      </w:r>
      <w:r w:rsidRPr="00B913A2">
        <w:rPr>
          <w:rFonts w:eastAsia="Calibri"/>
          <w:color w:val="000000" w:themeColor="text1"/>
          <w:kern w:val="24"/>
          <w:sz w:val="28"/>
          <w:szCs w:val="28"/>
          <w:lang w:val="en-US"/>
        </w:rPr>
        <w:t>. Oueslati, S. Alvanides, G. Garrod.</w:t>
      </w:r>
    </w:p>
    <w:p w14:paraId="5E739DBF" w14:textId="57A03BBF" w:rsidR="00E107A8" w:rsidRDefault="00182839" w:rsidP="00CF6A94">
      <w:pPr>
        <w:pStyle w:val="ac"/>
        <w:spacing w:before="0" w:beforeAutospacing="0" w:after="0" w:afterAutospacing="0"/>
        <w:ind w:firstLine="720"/>
        <w:jc w:val="both"/>
        <w:rPr>
          <w:rFonts w:eastAsia="Calibri"/>
          <w:color w:val="000000" w:themeColor="text1"/>
          <w:kern w:val="24"/>
          <w:sz w:val="28"/>
          <w:szCs w:val="28"/>
          <w:lang w:val="en-US"/>
        </w:rPr>
      </w:pPr>
      <w:r w:rsidRPr="00182839">
        <w:rPr>
          <w:rFonts w:eastAsia="Calibri"/>
          <w:color w:val="000000" w:themeColor="text1"/>
          <w:kern w:val="24"/>
          <w:sz w:val="28"/>
          <w:szCs w:val="28"/>
          <w:lang w:val="en-US"/>
        </w:rPr>
        <w:t xml:space="preserve">In general, the entire </w:t>
      </w:r>
      <w:r>
        <w:rPr>
          <w:rFonts w:eastAsia="Calibri"/>
          <w:color w:val="000000" w:themeColor="text1"/>
          <w:kern w:val="24"/>
          <w:sz w:val="28"/>
          <w:szCs w:val="28"/>
          <w:lang w:val="en-US"/>
        </w:rPr>
        <w:t>spectrum</w:t>
      </w:r>
      <w:r w:rsidRPr="00182839">
        <w:rPr>
          <w:rFonts w:eastAsia="Calibri"/>
          <w:color w:val="000000" w:themeColor="text1"/>
          <w:kern w:val="24"/>
          <w:sz w:val="28"/>
          <w:szCs w:val="28"/>
          <w:lang w:val="en-US"/>
        </w:rPr>
        <w:t xml:space="preserve"> of regional science theories and methodologies in current realities is </w:t>
      </w:r>
      <w:r>
        <w:rPr>
          <w:rFonts w:eastAsia="Calibri"/>
          <w:color w:val="000000" w:themeColor="text1"/>
          <w:kern w:val="24"/>
          <w:sz w:val="28"/>
          <w:szCs w:val="28"/>
          <w:lang w:val="en-US"/>
        </w:rPr>
        <w:t>oriented</w:t>
      </w:r>
      <w:r w:rsidRPr="00182839">
        <w:rPr>
          <w:rFonts w:eastAsia="Calibri"/>
          <w:color w:val="000000" w:themeColor="text1"/>
          <w:kern w:val="24"/>
          <w:sz w:val="28"/>
          <w:szCs w:val="28"/>
          <w:lang w:val="en-US"/>
        </w:rPr>
        <w:t xml:space="preserve"> </w:t>
      </w:r>
      <w:r w:rsidR="000C25BD">
        <w:rPr>
          <w:rFonts w:eastAsia="Calibri"/>
          <w:color w:val="000000" w:themeColor="text1"/>
          <w:kern w:val="24"/>
          <w:sz w:val="28"/>
          <w:szCs w:val="28"/>
          <w:lang w:val="en-US"/>
        </w:rPr>
        <w:t>toward</w:t>
      </w:r>
      <w:r w:rsidRPr="00182839">
        <w:rPr>
          <w:rFonts w:eastAsia="Calibri"/>
          <w:color w:val="000000" w:themeColor="text1"/>
          <w:kern w:val="24"/>
          <w:sz w:val="28"/>
          <w:szCs w:val="28"/>
          <w:lang w:val="en-US"/>
        </w:rPr>
        <w:t xml:space="preserve"> finding effective mechanisms for reducing uneven regional development, </w:t>
      </w:r>
      <w:r w:rsidR="006E7096">
        <w:rPr>
          <w:rFonts w:eastAsia="Calibri"/>
          <w:color w:val="000000" w:themeColor="text1"/>
          <w:kern w:val="24"/>
          <w:sz w:val="28"/>
          <w:szCs w:val="28"/>
          <w:lang w:val="en-US"/>
        </w:rPr>
        <w:t>decreasing</w:t>
      </w:r>
      <w:r w:rsidRPr="00182839">
        <w:rPr>
          <w:rFonts w:eastAsia="Calibri"/>
          <w:color w:val="000000" w:themeColor="text1"/>
          <w:kern w:val="24"/>
          <w:sz w:val="28"/>
          <w:szCs w:val="28"/>
          <w:lang w:val="en-US"/>
        </w:rPr>
        <w:t xml:space="preserve"> inequality, and ensuring sustainable regional development and growth. The systematization of theoretical teachings of regional science is presented in Table 3.</w:t>
      </w:r>
    </w:p>
    <w:p w14:paraId="1DB4F19B" w14:textId="77777777" w:rsidR="004C7573" w:rsidRDefault="004C7573" w:rsidP="00CF6A94">
      <w:pPr>
        <w:pStyle w:val="ac"/>
        <w:spacing w:before="0" w:beforeAutospacing="0" w:after="0" w:afterAutospacing="0" w:line="256" w:lineRule="auto"/>
        <w:jc w:val="both"/>
        <w:rPr>
          <w:rFonts w:eastAsia="Calibri"/>
          <w:color w:val="000000" w:themeColor="text1"/>
          <w:kern w:val="24"/>
          <w:sz w:val="28"/>
          <w:szCs w:val="28"/>
          <w:lang w:val="en-US"/>
        </w:rPr>
      </w:pPr>
    </w:p>
    <w:p w14:paraId="74DFFD8F" w14:textId="1B155D9C" w:rsidR="00E106D8" w:rsidRPr="004E2E06" w:rsidRDefault="004E2E06" w:rsidP="00E106D8">
      <w:pPr>
        <w:pStyle w:val="ac"/>
        <w:spacing w:before="0" w:beforeAutospacing="0" w:after="0" w:afterAutospacing="0" w:line="256" w:lineRule="auto"/>
        <w:ind w:firstLine="720"/>
        <w:jc w:val="both"/>
        <w:rPr>
          <w:lang w:val="en-US"/>
        </w:rPr>
      </w:pPr>
      <w:r>
        <w:rPr>
          <w:rFonts w:eastAsia="Calibri"/>
          <w:color w:val="000000" w:themeColor="text1"/>
          <w:kern w:val="24"/>
          <w:sz w:val="28"/>
          <w:szCs w:val="28"/>
          <w:lang w:val="en-US"/>
        </w:rPr>
        <w:t>Table</w:t>
      </w:r>
      <w:r w:rsidR="00E106D8" w:rsidRPr="004E2E06">
        <w:rPr>
          <w:sz w:val="28"/>
          <w:szCs w:val="28"/>
          <w:lang w:val="en-US"/>
        </w:rPr>
        <w:t xml:space="preserve"> 3 – </w:t>
      </w:r>
      <w:r w:rsidRPr="004E2E06">
        <w:rPr>
          <w:sz w:val="28"/>
          <w:szCs w:val="28"/>
          <w:lang w:val="en-US"/>
        </w:rPr>
        <w:t>Theories and models of regional growth and development</w:t>
      </w:r>
    </w:p>
    <w:p w14:paraId="500F5581" w14:textId="77777777" w:rsidR="00E106D8" w:rsidRPr="00CF6A94" w:rsidRDefault="00E106D8" w:rsidP="00E64DCB">
      <w:pPr>
        <w:pStyle w:val="ac"/>
        <w:spacing w:before="0" w:beforeAutospacing="0" w:after="0" w:afterAutospacing="0" w:line="256" w:lineRule="auto"/>
        <w:ind w:firstLine="720"/>
        <w:jc w:val="both"/>
        <w:rPr>
          <w:rFonts w:eastAsia="Calibri"/>
          <w:color w:val="000000" w:themeColor="text1"/>
          <w:kern w:val="24"/>
          <w:sz w:val="28"/>
          <w:szCs w:val="28"/>
          <w:lang w:val="en-US"/>
        </w:rPr>
      </w:pPr>
    </w:p>
    <w:tbl>
      <w:tblPr>
        <w:tblStyle w:val="a5"/>
        <w:tblW w:w="0" w:type="auto"/>
        <w:tblLook w:val="04A0" w:firstRow="1" w:lastRow="0" w:firstColumn="1" w:lastColumn="0" w:noHBand="0" w:noVBand="1"/>
      </w:tblPr>
      <w:tblGrid>
        <w:gridCol w:w="2319"/>
        <w:gridCol w:w="2516"/>
        <w:gridCol w:w="4509"/>
      </w:tblGrid>
      <w:tr w:rsidR="00E31A45" w:rsidRPr="00F17FF8" w14:paraId="3AC4F4A0" w14:textId="77777777" w:rsidTr="00C67188">
        <w:trPr>
          <w:tblHeader/>
        </w:trPr>
        <w:tc>
          <w:tcPr>
            <w:tcW w:w="2319" w:type="dxa"/>
            <w:shd w:val="clear" w:color="auto" w:fill="BFBFBF" w:themeFill="background1" w:themeFillShade="BF"/>
          </w:tcPr>
          <w:p w14:paraId="775007C2" w14:textId="0A7E48DB" w:rsidR="00E106D8" w:rsidRPr="004E2E06" w:rsidRDefault="004E2E06" w:rsidP="00E64DCB">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Theories</w:t>
            </w:r>
          </w:p>
        </w:tc>
        <w:tc>
          <w:tcPr>
            <w:tcW w:w="2516" w:type="dxa"/>
            <w:shd w:val="clear" w:color="auto" w:fill="BFBFBF" w:themeFill="background1" w:themeFillShade="BF"/>
          </w:tcPr>
          <w:p w14:paraId="54468BC5" w14:textId="2CCAE411" w:rsidR="00E106D8" w:rsidRPr="004E2E06" w:rsidRDefault="004E2E06" w:rsidP="00E64DCB">
            <w:pPr>
              <w:pStyle w:val="ac"/>
              <w:spacing w:before="0" w:beforeAutospacing="0" w:after="0" w:afterAutospacing="0" w:line="256" w:lineRule="auto"/>
              <w:jc w:val="both"/>
              <w:rPr>
                <w:rFonts w:eastAsia="Calibri"/>
                <w:b/>
                <w:bCs/>
                <w:color w:val="000000" w:themeColor="text1"/>
                <w:kern w:val="24"/>
                <w:lang w:val="en-US"/>
              </w:rPr>
            </w:pPr>
            <w:r>
              <w:rPr>
                <w:rFonts w:eastAsia="Calibri"/>
                <w:b/>
                <w:bCs/>
                <w:color w:val="000000" w:themeColor="text1"/>
                <w:kern w:val="24"/>
                <w:lang w:val="en-US"/>
              </w:rPr>
              <w:t>Authors</w:t>
            </w:r>
          </w:p>
        </w:tc>
        <w:tc>
          <w:tcPr>
            <w:tcW w:w="4509" w:type="dxa"/>
            <w:shd w:val="clear" w:color="auto" w:fill="BFBFBF" w:themeFill="background1" w:themeFillShade="BF"/>
          </w:tcPr>
          <w:p w14:paraId="316CECCB" w14:textId="5E735AF9" w:rsidR="00E106D8" w:rsidRPr="00D03B41" w:rsidRDefault="002A3397" w:rsidP="00E64DCB">
            <w:pPr>
              <w:pStyle w:val="ac"/>
              <w:spacing w:before="0" w:beforeAutospacing="0" w:after="0" w:afterAutospacing="0" w:line="256" w:lineRule="auto"/>
              <w:jc w:val="both"/>
              <w:rPr>
                <w:rFonts w:eastAsia="Calibri"/>
                <w:b/>
                <w:bCs/>
                <w:color w:val="000000" w:themeColor="text1"/>
                <w:kern w:val="24"/>
              </w:rPr>
            </w:pPr>
            <w:r>
              <w:rPr>
                <w:rFonts w:eastAsia="Calibri"/>
                <w:b/>
                <w:bCs/>
                <w:color w:val="000000" w:themeColor="text1"/>
                <w:kern w:val="24"/>
                <w:lang w:val="en-US"/>
              </w:rPr>
              <w:t>C</w:t>
            </w:r>
            <w:r w:rsidR="00D03B41">
              <w:rPr>
                <w:rFonts w:eastAsia="Calibri"/>
                <w:b/>
                <w:bCs/>
                <w:color w:val="000000" w:themeColor="text1"/>
                <w:kern w:val="24"/>
                <w:lang w:val="en-US"/>
              </w:rPr>
              <w:t>ritical</w:t>
            </w:r>
            <w:r w:rsidR="004E2E06">
              <w:rPr>
                <w:rFonts w:eastAsia="Calibri"/>
                <w:b/>
                <w:bCs/>
                <w:color w:val="000000" w:themeColor="text1"/>
                <w:kern w:val="24"/>
                <w:lang w:val="en-US"/>
              </w:rPr>
              <w:t xml:space="preserve"> content points</w:t>
            </w:r>
          </w:p>
        </w:tc>
      </w:tr>
      <w:tr w:rsidR="007D4CE8" w:rsidRPr="00F17FF8" w14:paraId="44DE8C1A" w14:textId="77777777" w:rsidTr="0063013C">
        <w:tc>
          <w:tcPr>
            <w:tcW w:w="2319" w:type="dxa"/>
          </w:tcPr>
          <w:p w14:paraId="30E95F8A" w14:textId="699D6710" w:rsidR="00E106D8" w:rsidRPr="00201E80" w:rsidRDefault="00201E80" w:rsidP="00E64DCB">
            <w:pPr>
              <w:pStyle w:val="ac"/>
              <w:spacing w:before="0" w:beforeAutospacing="0" w:after="0" w:afterAutospacing="0" w:line="256" w:lineRule="auto"/>
              <w:jc w:val="both"/>
              <w:rPr>
                <w:rFonts w:eastAsia="Calibri"/>
                <w:color w:val="000000" w:themeColor="text1"/>
                <w:kern w:val="24"/>
              </w:rPr>
            </w:pPr>
            <w:r>
              <w:rPr>
                <w:rFonts w:eastAsia="Calibri"/>
                <w:color w:val="000000" w:themeColor="text1"/>
                <w:kern w:val="24"/>
                <w:lang w:val="en-US"/>
              </w:rPr>
              <w:t>Classic</w:t>
            </w:r>
            <w:r w:rsidR="00184A46">
              <w:rPr>
                <w:rFonts w:eastAsia="Calibri"/>
                <w:color w:val="000000" w:themeColor="text1"/>
                <w:kern w:val="24"/>
                <w:lang w:val="en-US"/>
              </w:rPr>
              <w:t>al</w:t>
            </w:r>
          </w:p>
        </w:tc>
        <w:tc>
          <w:tcPr>
            <w:tcW w:w="2516" w:type="dxa"/>
          </w:tcPr>
          <w:p w14:paraId="01534075" w14:textId="5BF8900D" w:rsidR="009B764E" w:rsidRPr="002A697C" w:rsidRDefault="00C275BD"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A</w:t>
            </w:r>
            <w:r w:rsidR="009B764E" w:rsidRPr="002A697C">
              <w:rPr>
                <w:rFonts w:eastAsia="Calibri"/>
                <w:color w:val="000000" w:themeColor="text1"/>
                <w:kern w:val="24"/>
                <w:lang w:val="en-US"/>
              </w:rPr>
              <w:t>.</w:t>
            </w:r>
            <w:r>
              <w:rPr>
                <w:rFonts w:eastAsia="Calibri"/>
                <w:color w:val="000000" w:themeColor="text1"/>
                <w:kern w:val="24"/>
                <w:lang w:val="en-US"/>
              </w:rPr>
              <w:t>Smith</w:t>
            </w:r>
            <w:r w:rsidR="009B764E" w:rsidRPr="002A697C">
              <w:rPr>
                <w:rFonts w:eastAsia="Calibri"/>
                <w:color w:val="000000" w:themeColor="text1"/>
                <w:kern w:val="24"/>
                <w:lang w:val="en-US"/>
              </w:rPr>
              <w:t xml:space="preserve">, </w:t>
            </w:r>
            <w:r>
              <w:rPr>
                <w:rFonts w:eastAsia="Calibri"/>
                <w:color w:val="000000" w:themeColor="text1"/>
                <w:kern w:val="24"/>
                <w:lang w:val="en-US"/>
              </w:rPr>
              <w:t>T</w:t>
            </w:r>
            <w:r w:rsidR="009B764E" w:rsidRPr="002A697C">
              <w:rPr>
                <w:rFonts w:eastAsia="Calibri"/>
                <w:color w:val="000000" w:themeColor="text1"/>
                <w:kern w:val="24"/>
                <w:lang w:val="en-US"/>
              </w:rPr>
              <w:t>.</w:t>
            </w:r>
            <w:r w:rsidR="00EF44A1">
              <w:rPr>
                <w:rFonts w:eastAsia="Calibri"/>
                <w:color w:val="000000" w:themeColor="text1"/>
                <w:kern w:val="24"/>
                <w:lang w:val="en-US"/>
              </w:rPr>
              <w:t>R.</w:t>
            </w:r>
            <w:r w:rsidRPr="002A697C">
              <w:rPr>
                <w:rFonts w:eastAsia="Calibri"/>
                <w:color w:val="000000" w:themeColor="text1"/>
                <w:kern w:val="24"/>
                <w:lang w:val="en-US"/>
              </w:rPr>
              <w:t>Malthus</w:t>
            </w:r>
            <w:r w:rsidR="009B764E" w:rsidRPr="002A697C">
              <w:rPr>
                <w:rFonts w:eastAsia="Calibri"/>
                <w:color w:val="000000" w:themeColor="text1"/>
                <w:kern w:val="24"/>
                <w:lang w:val="en-US"/>
              </w:rPr>
              <w:t xml:space="preserve">, </w:t>
            </w:r>
            <w:r>
              <w:rPr>
                <w:rFonts w:eastAsia="Calibri"/>
                <w:color w:val="000000" w:themeColor="text1"/>
                <w:kern w:val="24"/>
                <w:lang w:val="en-US"/>
              </w:rPr>
              <w:t>D</w:t>
            </w:r>
            <w:r w:rsidR="00B80CC7" w:rsidRPr="002A697C">
              <w:rPr>
                <w:rFonts w:eastAsia="Calibri"/>
                <w:color w:val="000000" w:themeColor="text1"/>
                <w:kern w:val="24"/>
                <w:lang w:val="en-US"/>
              </w:rPr>
              <w:t>.</w:t>
            </w:r>
            <w:r w:rsidRPr="002A697C">
              <w:rPr>
                <w:rFonts w:eastAsia="Calibri"/>
                <w:color w:val="000000" w:themeColor="text1"/>
                <w:kern w:val="24"/>
                <w:lang w:val="en-US"/>
              </w:rPr>
              <w:t>Ricardo</w:t>
            </w:r>
            <w:r w:rsidR="002A697C">
              <w:rPr>
                <w:rFonts w:eastAsia="Calibri"/>
                <w:color w:val="000000" w:themeColor="text1"/>
                <w:kern w:val="24"/>
                <w:lang w:val="en-US"/>
              </w:rPr>
              <w:t>, J.S.Mill</w:t>
            </w:r>
          </w:p>
        </w:tc>
        <w:tc>
          <w:tcPr>
            <w:tcW w:w="4509" w:type="dxa"/>
          </w:tcPr>
          <w:p w14:paraId="3821A20C" w14:textId="77777777" w:rsidR="00065C6F" w:rsidRDefault="00065C6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sidRPr="00065C6F">
              <w:rPr>
                <w:rFonts w:eastAsia="Calibri"/>
                <w:color w:val="000000" w:themeColor="text1"/>
                <w:kern w:val="24"/>
              </w:rPr>
              <w:t xml:space="preserve">Division of labour </w:t>
            </w:r>
          </w:p>
          <w:p w14:paraId="2FC15E0F" w14:textId="69E991A4" w:rsidR="00767B32" w:rsidRPr="00065C6F" w:rsidRDefault="00065C6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Main growth driver is technological progress</w:t>
            </w:r>
          </w:p>
          <w:p w14:paraId="284240CA" w14:textId="797A7B10" w:rsidR="00E46CED" w:rsidRDefault="00065C6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Specialisation of production</w:t>
            </w:r>
          </w:p>
          <w:p w14:paraId="10BC48F9" w14:textId="72FDBD44" w:rsidR="00E46CED" w:rsidRDefault="00065C6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Absolute advantage</w:t>
            </w:r>
          </w:p>
          <w:p w14:paraId="224825CA" w14:textId="40ADB052" w:rsidR="00E46CED" w:rsidRPr="00F17FF8" w:rsidRDefault="00065C6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 xml:space="preserve">Interregional trade and </w:t>
            </w:r>
            <w:r w:rsidR="00C855CB">
              <w:rPr>
                <w:rFonts w:eastAsia="Calibri"/>
                <w:color w:val="000000" w:themeColor="text1"/>
                <w:kern w:val="24"/>
                <w:lang w:val="en-US"/>
              </w:rPr>
              <w:t>network</w:t>
            </w:r>
          </w:p>
        </w:tc>
      </w:tr>
      <w:tr w:rsidR="007D4CE8" w:rsidRPr="00CC7856" w14:paraId="4BD8522F" w14:textId="77777777" w:rsidTr="0063013C">
        <w:tc>
          <w:tcPr>
            <w:tcW w:w="2319" w:type="dxa"/>
          </w:tcPr>
          <w:p w14:paraId="28B1937E" w14:textId="34C538BD" w:rsidR="00E106D8" w:rsidRPr="009B4E37" w:rsidRDefault="009B4E37"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Keynesian</w:t>
            </w:r>
          </w:p>
        </w:tc>
        <w:tc>
          <w:tcPr>
            <w:tcW w:w="2516" w:type="dxa"/>
          </w:tcPr>
          <w:p w14:paraId="3F741EA4" w14:textId="2F72B270" w:rsidR="00E106D8" w:rsidRPr="00CD341D" w:rsidRDefault="00100AF5" w:rsidP="00E64DCB">
            <w:pPr>
              <w:pStyle w:val="ac"/>
              <w:spacing w:before="0" w:beforeAutospacing="0" w:after="0" w:afterAutospacing="0" w:line="256" w:lineRule="auto"/>
              <w:jc w:val="both"/>
              <w:rPr>
                <w:rFonts w:eastAsia="Calibri"/>
                <w:color w:val="000000" w:themeColor="text1"/>
                <w:kern w:val="24"/>
              </w:rPr>
            </w:pPr>
            <w:r>
              <w:rPr>
                <w:rFonts w:eastAsia="Calibri"/>
                <w:color w:val="000000" w:themeColor="text1"/>
                <w:kern w:val="24"/>
                <w:lang w:val="en-US"/>
              </w:rPr>
              <w:t>J.M.</w:t>
            </w:r>
            <w:r w:rsidRPr="00100AF5">
              <w:rPr>
                <w:rFonts w:eastAsia="Calibri"/>
                <w:color w:val="000000" w:themeColor="text1"/>
                <w:kern w:val="24"/>
                <w:lang w:val="en-US"/>
              </w:rPr>
              <w:t>Keynes</w:t>
            </w:r>
          </w:p>
        </w:tc>
        <w:tc>
          <w:tcPr>
            <w:tcW w:w="4509" w:type="dxa"/>
          </w:tcPr>
          <w:p w14:paraId="64C8598F" w14:textId="118598B7" w:rsidR="007830E4" w:rsidRDefault="000D15BE"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Development</w:t>
            </w:r>
            <w:r w:rsidR="007830E4">
              <w:rPr>
                <w:rFonts w:eastAsia="Calibri"/>
                <w:color w:val="000000" w:themeColor="text1"/>
                <w:kern w:val="24"/>
              </w:rPr>
              <w:t xml:space="preserve"> – </w:t>
            </w:r>
            <w:r>
              <w:rPr>
                <w:rFonts w:eastAsia="Calibri"/>
                <w:color w:val="000000" w:themeColor="text1"/>
                <w:kern w:val="24"/>
                <w:lang w:val="en-US"/>
              </w:rPr>
              <w:t>inequality reduction</w:t>
            </w:r>
          </w:p>
          <w:p w14:paraId="7520B6EF" w14:textId="0D4C1E3C" w:rsidR="007830E4" w:rsidRDefault="00F57C40"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Convergence</w:t>
            </w:r>
          </w:p>
          <w:p w14:paraId="0316F5ED" w14:textId="1A977B23" w:rsidR="007830E4" w:rsidRPr="00AF0F2D" w:rsidRDefault="00AF0F2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Principal</w:t>
            </w:r>
            <w:r w:rsidRPr="00AF0F2D">
              <w:rPr>
                <w:rFonts w:eastAsia="Calibri"/>
                <w:color w:val="000000" w:themeColor="text1"/>
                <w:kern w:val="24"/>
                <w:lang w:val="en-US"/>
              </w:rPr>
              <w:t xml:space="preserve"> </w:t>
            </w:r>
            <w:r>
              <w:rPr>
                <w:rFonts w:eastAsia="Calibri"/>
                <w:color w:val="000000" w:themeColor="text1"/>
                <w:kern w:val="24"/>
                <w:lang w:val="en-US"/>
              </w:rPr>
              <w:t>factors</w:t>
            </w:r>
            <w:r w:rsidR="007830E4" w:rsidRPr="00AF0F2D">
              <w:rPr>
                <w:rFonts w:eastAsia="Calibri"/>
                <w:color w:val="000000" w:themeColor="text1"/>
                <w:kern w:val="24"/>
                <w:lang w:val="en-US"/>
              </w:rPr>
              <w:t xml:space="preserve">: </w:t>
            </w:r>
            <w:r>
              <w:rPr>
                <w:rFonts w:eastAsia="Calibri"/>
                <w:color w:val="000000" w:themeColor="text1"/>
                <w:kern w:val="24"/>
                <w:lang w:val="en-US"/>
              </w:rPr>
              <w:t>capital</w:t>
            </w:r>
            <w:r w:rsidR="007830E4" w:rsidRPr="00AF0F2D">
              <w:rPr>
                <w:rFonts w:eastAsia="Calibri"/>
                <w:color w:val="000000" w:themeColor="text1"/>
                <w:kern w:val="24"/>
                <w:lang w:val="en-US"/>
              </w:rPr>
              <w:t xml:space="preserve">, </w:t>
            </w:r>
            <w:r>
              <w:rPr>
                <w:rFonts w:eastAsia="Calibri"/>
                <w:color w:val="000000" w:themeColor="text1"/>
                <w:kern w:val="24"/>
                <w:lang w:val="en-US"/>
              </w:rPr>
              <w:t>labour</w:t>
            </w:r>
            <w:r w:rsidR="007830E4" w:rsidRPr="00AF0F2D">
              <w:rPr>
                <w:rFonts w:eastAsia="Calibri"/>
                <w:color w:val="000000" w:themeColor="text1"/>
                <w:kern w:val="24"/>
                <w:lang w:val="en-US"/>
              </w:rPr>
              <w:t xml:space="preserve"> </w:t>
            </w:r>
            <w:r w:rsidR="007830E4">
              <w:rPr>
                <w:rFonts w:eastAsia="Calibri"/>
                <w:color w:val="000000" w:themeColor="text1"/>
                <w:kern w:val="24"/>
              </w:rPr>
              <w:t>и</w:t>
            </w:r>
            <w:r w:rsidR="007830E4" w:rsidRPr="00AF0F2D">
              <w:rPr>
                <w:rFonts w:eastAsia="Calibri"/>
                <w:color w:val="000000" w:themeColor="text1"/>
                <w:kern w:val="24"/>
                <w:lang w:val="en-US"/>
              </w:rPr>
              <w:t xml:space="preserve"> </w:t>
            </w:r>
            <w:r>
              <w:rPr>
                <w:rFonts w:eastAsia="Calibri"/>
                <w:color w:val="000000" w:themeColor="text1"/>
                <w:kern w:val="24"/>
                <w:lang w:val="en-US"/>
              </w:rPr>
              <w:t>technology</w:t>
            </w:r>
          </w:p>
          <w:p w14:paraId="22E52565" w14:textId="53BA1199" w:rsidR="00776189" w:rsidRPr="00F27814" w:rsidRDefault="00F27814"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Government</w:t>
            </w:r>
            <w:r w:rsidRPr="00F27814">
              <w:rPr>
                <w:rFonts w:eastAsia="Calibri"/>
                <w:color w:val="000000" w:themeColor="text1"/>
                <w:kern w:val="24"/>
                <w:lang w:val="en-US"/>
              </w:rPr>
              <w:t xml:space="preserve"> intervention and regional support</w:t>
            </w:r>
          </w:p>
        </w:tc>
      </w:tr>
      <w:tr w:rsidR="007D4CE8" w:rsidRPr="00CC7856" w14:paraId="0AA87E6E" w14:textId="77777777" w:rsidTr="0063013C">
        <w:tc>
          <w:tcPr>
            <w:tcW w:w="2319" w:type="dxa"/>
          </w:tcPr>
          <w:p w14:paraId="44D5B249" w14:textId="77777777" w:rsidR="00E106D8" w:rsidRPr="001B6FAE" w:rsidRDefault="001B6FAE"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Export-based</w:t>
            </w:r>
          </w:p>
        </w:tc>
        <w:tc>
          <w:tcPr>
            <w:tcW w:w="2516" w:type="dxa"/>
          </w:tcPr>
          <w:p w14:paraId="552572DC" w14:textId="60038D83" w:rsidR="00E106D8" w:rsidRPr="00741B83" w:rsidRDefault="003D1D1F" w:rsidP="00E64DCB">
            <w:pPr>
              <w:pStyle w:val="ac"/>
              <w:spacing w:before="0" w:beforeAutospacing="0" w:after="0" w:afterAutospacing="0" w:line="256" w:lineRule="auto"/>
              <w:jc w:val="both"/>
              <w:rPr>
                <w:rFonts w:eastAsia="Calibri"/>
                <w:color w:val="000000" w:themeColor="text1"/>
                <w:kern w:val="24"/>
                <w:lang w:val="en-US"/>
              </w:rPr>
            </w:pPr>
            <w:r w:rsidRPr="00AC02F3">
              <w:rPr>
                <w:rFonts w:eastAsia="Calibri"/>
                <w:color w:val="000000" w:themeColor="text1"/>
                <w:kern w:val="24"/>
                <w:lang w:val="en-US"/>
              </w:rPr>
              <w:t>C.N</w:t>
            </w:r>
            <w:r>
              <w:rPr>
                <w:rFonts w:eastAsia="Calibri"/>
                <w:color w:val="000000" w:themeColor="text1"/>
                <w:kern w:val="24"/>
                <w:lang w:val="en-US"/>
              </w:rPr>
              <w:t>.</w:t>
            </w:r>
            <w:r w:rsidR="00AC02F3" w:rsidRPr="00AC02F3">
              <w:rPr>
                <w:rFonts w:eastAsia="Calibri"/>
                <w:color w:val="000000" w:themeColor="text1"/>
                <w:kern w:val="24"/>
                <w:lang w:val="en-US"/>
              </w:rPr>
              <w:t>Douglass,</w:t>
            </w:r>
            <w:r w:rsidR="00AC02F3">
              <w:rPr>
                <w:rFonts w:eastAsia="Calibri"/>
                <w:color w:val="000000" w:themeColor="text1"/>
                <w:kern w:val="24"/>
                <w:lang w:val="en-US"/>
              </w:rPr>
              <w:t xml:space="preserve"> </w:t>
            </w:r>
            <w:r w:rsidR="00A63EF8">
              <w:rPr>
                <w:rFonts w:eastAsia="Calibri"/>
                <w:color w:val="000000" w:themeColor="text1"/>
                <w:kern w:val="24"/>
                <w:lang w:val="en-US"/>
              </w:rPr>
              <w:t>C.Tiebout, R.Andrews</w:t>
            </w:r>
            <w:r w:rsidR="0015489F">
              <w:rPr>
                <w:rFonts w:eastAsia="Calibri"/>
                <w:color w:val="000000" w:themeColor="text1"/>
                <w:kern w:val="24"/>
                <w:lang w:val="en-US"/>
              </w:rPr>
              <w:t>, J.</w:t>
            </w:r>
            <w:r w:rsidR="00676EE0">
              <w:rPr>
                <w:rFonts w:eastAsia="Calibri"/>
                <w:color w:val="000000" w:themeColor="text1"/>
                <w:kern w:val="24"/>
                <w:lang w:val="en-US"/>
              </w:rPr>
              <w:t>R.</w:t>
            </w:r>
            <w:r w:rsidR="0015489F">
              <w:rPr>
                <w:rFonts w:eastAsia="Calibri"/>
                <w:color w:val="000000" w:themeColor="text1"/>
                <w:kern w:val="24"/>
                <w:lang w:val="en-US"/>
              </w:rPr>
              <w:t>Meyer</w:t>
            </w:r>
          </w:p>
        </w:tc>
        <w:tc>
          <w:tcPr>
            <w:tcW w:w="4509" w:type="dxa"/>
          </w:tcPr>
          <w:p w14:paraId="18B441AF" w14:textId="04916624" w:rsidR="00E106D8" w:rsidRPr="007A6565" w:rsidRDefault="005B3CEA"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Growth</w:t>
            </w:r>
            <w:r w:rsidR="007A6565">
              <w:rPr>
                <w:rFonts w:eastAsia="Calibri"/>
                <w:color w:val="000000" w:themeColor="text1"/>
                <w:kern w:val="24"/>
              </w:rPr>
              <w:t xml:space="preserve"> </w:t>
            </w:r>
            <w:r w:rsidR="00A977BD">
              <w:rPr>
                <w:rFonts w:eastAsia="Calibri"/>
                <w:color w:val="000000" w:themeColor="text1"/>
                <w:kern w:val="24"/>
                <w:lang w:val="en-US"/>
              </w:rPr>
              <w:t>depends</w:t>
            </w:r>
            <w:r w:rsidR="00DC3B82">
              <w:rPr>
                <w:rFonts w:eastAsia="Calibri"/>
                <w:color w:val="000000" w:themeColor="text1"/>
                <w:kern w:val="24"/>
                <w:lang w:val="en-US"/>
              </w:rPr>
              <w:t xml:space="preserve"> on export</w:t>
            </w:r>
          </w:p>
          <w:p w14:paraId="56488F4B" w14:textId="333E704C" w:rsidR="007A6565" w:rsidRPr="009B1A24" w:rsidRDefault="00285F0A"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Exogenous factors of growth</w:t>
            </w:r>
          </w:p>
          <w:p w14:paraId="38AE1D58" w14:textId="38D94D55" w:rsidR="009B1A24" w:rsidRPr="00636FBB" w:rsidRDefault="00636FBB"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Competitiveness in domestic and international markets</w:t>
            </w:r>
          </w:p>
        </w:tc>
      </w:tr>
      <w:tr w:rsidR="007D4CE8" w:rsidRPr="00CC7856" w14:paraId="5E96DA81" w14:textId="77777777" w:rsidTr="0063013C">
        <w:tc>
          <w:tcPr>
            <w:tcW w:w="2319" w:type="dxa"/>
          </w:tcPr>
          <w:p w14:paraId="7D07040B" w14:textId="1A643D0A" w:rsidR="00E106D8" w:rsidRPr="00184A46" w:rsidRDefault="00184A46"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Neo-classical</w:t>
            </w:r>
          </w:p>
        </w:tc>
        <w:tc>
          <w:tcPr>
            <w:tcW w:w="2516" w:type="dxa"/>
          </w:tcPr>
          <w:p w14:paraId="11332225" w14:textId="645AD07B" w:rsidR="00E106D8" w:rsidRPr="00C61F72" w:rsidRDefault="00A26EBF"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F</w:t>
            </w:r>
            <w:r w:rsidRPr="003B485E">
              <w:rPr>
                <w:rFonts w:eastAsia="Calibri"/>
                <w:color w:val="000000" w:themeColor="text1"/>
                <w:kern w:val="24"/>
                <w:lang w:val="en-US"/>
              </w:rPr>
              <w:t>.</w:t>
            </w:r>
            <w:r>
              <w:rPr>
                <w:rFonts w:eastAsia="Calibri"/>
                <w:color w:val="000000" w:themeColor="text1"/>
                <w:kern w:val="24"/>
                <w:lang w:val="en-US"/>
              </w:rPr>
              <w:t>Rams</w:t>
            </w:r>
            <w:r w:rsidR="003B485E">
              <w:rPr>
                <w:rFonts w:eastAsia="Calibri"/>
                <w:color w:val="000000" w:themeColor="text1"/>
                <w:kern w:val="24"/>
                <w:lang w:val="en-US"/>
              </w:rPr>
              <w:t>ey</w:t>
            </w:r>
            <w:r w:rsidR="007C158B" w:rsidRPr="003B485E">
              <w:rPr>
                <w:rFonts w:eastAsia="Calibri"/>
                <w:color w:val="000000" w:themeColor="text1"/>
                <w:kern w:val="24"/>
                <w:lang w:val="en-US"/>
              </w:rPr>
              <w:t>,</w:t>
            </w:r>
            <w:r w:rsidR="006C18F4" w:rsidRPr="003B485E">
              <w:rPr>
                <w:rFonts w:eastAsia="Calibri"/>
                <w:color w:val="000000" w:themeColor="text1"/>
                <w:kern w:val="24"/>
                <w:lang w:val="en-US"/>
              </w:rPr>
              <w:t xml:space="preserve"> </w:t>
            </w:r>
            <w:r w:rsidR="006C18F4">
              <w:rPr>
                <w:rFonts w:eastAsia="Calibri"/>
                <w:color w:val="000000" w:themeColor="text1"/>
                <w:kern w:val="24"/>
                <w:lang w:val="en-US"/>
              </w:rPr>
              <w:t>R</w:t>
            </w:r>
            <w:r w:rsidR="006C18F4" w:rsidRPr="003B485E">
              <w:rPr>
                <w:rFonts w:eastAsia="Calibri"/>
                <w:color w:val="000000" w:themeColor="text1"/>
                <w:kern w:val="24"/>
                <w:lang w:val="en-US"/>
              </w:rPr>
              <w:t>.</w:t>
            </w:r>
            <w:r w:rsidR="007C158B">
              <w:rPr>
                <w:rFonts w:eastAsia="Calibri"/>
                <w:color w:val="000000" w:themeColor="text1"/>
                <w:kern w:val="24"/>
                <w:lang w:val="en-US"/>
              </w:rPr>
              <w:t>Solow</w:t>
            </w:r>
            <w:r w:rsidR="007C158B" w:rsidRPr="003B485E">
              <w:rPr>
                <w:rFonts w:eastAsia="Calibri"/>
                <w:color w:val="000000" w:themeColor="text1"/>
                <w:kern w:val="24"/>
                <w:lang w:val="en-US"/>
              </w:rPr>
              <w:t>,</w:t>
            </w:r>
            <w:r w:rsidR="00BF1111" w:rsidRPr="003B485E">
              <w:rPr>
                <w:rFonts w:eastAsia="Calibri"/>
                <w:color w:val="000000" w:themeColor="text1"/>
                <w:kern w:val="24"/>
                <w:lang w:val="en-US"/>
              </w:rPr>
              <w:t xml:space="preserve"> </w:t>
            </w:r>
            <w:r w:rsidR="00BF1111">
              <w:rPr>
                <w:rFonts w:eastAsia="Calibri"/>
                <w:color w:val="000000" w:themeColor="text1"/>
                <w:kern w:val="24"/>
                <w:lang w:val="en-US"/>
              </w:rPr>
              <w:t>T</w:t>
            </w:r>
            <w:r w:rsidR="00BF1111" w:rsidRPr="003B485E">
              <w:rPr>
                <w:rFonts w:eastAsia="Calibri"/>
                <w:color w:val="000000" w:themeColor="text1"/>
                <w:kern w:val="24"/>
                <w:lang w:val="en-US"/>
              </w:rPr>
              <w:t>.</w:t>
            </w:r>
            <w:r w:rsidR="00BF1111">
              <w:rPr>
                <w:rFonts w:eastAsia="Calibri"/>
                <w:color w:val="000000" w:themeColor="text1"/>
                <w:kern w:val="24"/>
                <w:lang w:val="en-US"/>
              </w:rPr>
              <w:t>Swan</w:t>
            </w:r>
            <w:r w:rsidR="00BF1111" w:rsidRPr="003B485E">
              <w:rPr>
                <w:rFonts w:eastAsia="Calibri"/>
                <w:color w:val="000000" w:themeColor="text1"/>
                <w:kern w:val="24"/>
                <w:lang w:val="en-US"/>
              </w:rPr>
              <w:t>,</w:t>
            </w:r>
            <w:r w:rsidR="007C158B" w:rsidRPr="003B485E">
              <w:rPr>
                <w:rFonts w:eastAsia="Calibri"/>
                <w:color w:val="000000" w:themeColor="text1"/>
                <w:kern w:val="24"/>
                <w:lang w:val="en-US"/>
              </w:rPr>
              <w:t xml:space="preserve"> </w:t>
            </w:r>
            <w:r w:rsidR="00F21532">
              <w:rPr>
                <w:rFonts w:eastAsia="Calibri"/>
                <w:color w:val="000000" w:themeColor="text1"/>
                <w:kern w:val="24"/>
                <w:lang w:val="en-US"/>
              </w:rPr>
              <w:t>A</w:t>
            </w:r>
            <w:r w:rsidR="009D4B32" w:rsidRPr="003B485E">
              <w:rPr>
                <w:rFonts w:eastAsia="Calibri"/>
                <w:color w:val="000000" w:themeColor="text1"/>
                <w:kern w:val="24"/>
                <w:lang w:val="en-US"/>
              </w:rPr>
              <w:t>.</w:t>
            </w:r>
            <w:r w:rsidR="00F21532">
              <w:rPr>
                <w:rFonts w:eastAsia="Calibri"/>
                <w:color w:val="000000" w:themeColor="text1"/>
                <w:kern w:val="24"/>
                <w:lang w:val="en-US"/>
              </w:rPr>
              <w:t>Marshall</w:t>
            </w:r>
            <w:r w:rsidR="009D4B32" w:rsidRPr="003B485E">
              <w:rPr>
                <w:rFonts w:eastAsia="Calibri"/>
                <w:color w:val="000000" w:themeColor="text1"/>
                <w:kern w:val="24"/>
                <w:lang w:val="en-US"/>
              </w:rPr>
              <w:t xml:space="preserve">, </w:t>
            </w:r>
            <w:r w:rsidR="00C61F72">
              <w:rPr>
                <w:rFonts w:eastAsia="Calibri"/>
                <w:color w:val="000000" w:themeColor="text1"/>
                <w:kern w:val="24"/>
                <w:lang w:val="en-US"/>
              </w:rPr>
              <w:t>J.B.Clark</w:t>
            </w:r>
          </w:p>
        </w:tc>
        <w:tc>
          <w:tcPr>
            <w:tcW w:w="4509" w:type="dxa"/>
          </w:tcPr>
          <w:p w14:paraId="052F2C58" w14:textId="77777777" w:rsidR="00D21DFB" w:rsidRPr="00D21DFB" w:rsidRDefault="00576666"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sidRPr="00D21DFB">
              <w:rPr>
                <w:rFonts w:eastAsia="Calibri"/>
                <w:color w:val="000000" w:themeColor="text1"/>
                <w:kern w:val="24"/>
                <w:lang w:val="en-US"/>
              </w:rPr>
              <w:t>Growth factors</w:t>
            </w:r>
            <w:r w:rsidR="00C24770" w:rsidRPr="00D21DFB">
              <w:rPr>
                <w:rFonts w:eastAsia="Calibri"/>
                <w:color w:val="000000" w:themeColor="text1"/>
                <w:kern w:val="24"/>
                <w:lang w:val="en-US"/>
              </w:rPr>
              <w:t xml:space="preserve">: </w:t>
            </w:r>
            <w:r w:rsidRPr="00D21DFB">
              <w:rPr>
                <w:rFonts w:eastAsia="Calibri"/>
                <w:color w:val="000000" w:themeColor="text1"/>
                <w:kern w:val="24"/>
                <w:lang w:val="en-US"/>
              </w:rPr>
              <w:t>capital accumulation</w:t>
            </w:r>
            <w:r w:rsidR="00C24770" w:rsidRPr="00D21DFB">
              <w:rPr>
                <w:rFonts w:eastAsia="Calibri"/>
                <w:color w:val="000000" w:themeColor="text1"/>
                <w:kern w:val="24"/>
                <w:lang w:val="en-US"/>
              </w:rPr>
              <w:t xml:space="preserve"> (</w:t>
            </w:r>
            <w:r w:rsidR="00137625" w:rsidRPr="00D21DFB">
              <w:rPr>
                <w:rFonts w:eastAsia="Calibri"/>
                <w:color w:val="000000" w:themeColor="text1"/>
                <w:kern w:val="24"/>
                <w:lang w:val="en-US"/>
              </w:rPr>
              <w:t>savings</w:t>
            </w:r>
            <w:r w:rsidR="00C24770" w:rsidRPr="00D21DFB">
              <w:rPr>
                <w:rFonts w:eastAsia="Calibri"/>
                <w:color w:val="000000" w:themeColor="text1"/>
                <w:kern w:val="24"/>
                <w:lang w:val="en-US"/>
              </w:rPr>
              <w:t xml:space="preserve">), </w:t>
            </w:r>
            <w:r w:rsidR="00137625" w:rsidRPr="00D21DFB">
              <w:rPr>
                <w:rFonts w:eastAsia="Calibri"/>
                <w:color w:val="000000" w:themeColor="text1"/>
                <w:kern w:val="24"/>
                <w:lang w:val="en-US"/>
              </w:rPr>
              <w:t>labour resources</w:t>
            </w:r>
            <w:r w:rsidR="00C24770" w:rsidRPr="00D21DFB">
              <w:rPr>
                <w:rFonts w:eastAsia="Calibri"/>
                <w:color w:val="000000" w:themeColor="text1"/>
                <w:kern w:val="24"/>
                <w:lang w:val="en-US"/>
              </w:rPr>
              <w:t xml:space="preserve">, </w:t>
            </w:r>
            <w:r w:rsidR="00137625" w:rsidRPr="00D21DFB">
              <w:rPr>
                <w:rFonts w:eastAsia="Calibri"/>
                <w:color w:val="000000" w:themeColor="text1"/>
                <w:kern w:val="24"/>
                <w:lang w:val="en-US"/>
              </w:rPr>
              <w:t>labour productivity and technological progress</w:t>
            </w:r>
            <w:r w:rsidR="004A15F0" w:rsidRPr="00D21DFB">
              <w:rPr>
                <w:rFonts w:eastAsia="Calibri"/>
                <w:color w:val="000000" w:themeColor="text1"/>
                <w:kern w:val="24"/>
                <w:lang w:val="en-US"/>
              </w:rPr>
              <w:t xml:space="preserve">. </w:t>
            </w:r>
            <w:r w:rsidR="00D21DFB" w:rsidRPr="00D21DFB">
              <w:rPr>
                <w:rFonts w:eastAsia="Calibri"/>
                <w:color w:val="000000" w:themeColor="text1"/>
                <w:kern w:val="24"/>
                <w:lang w:val="en-US"/>
              </w:rPr>
              <w:t>Under equilibrium conditions scientific and technological progress is the single growth factor</w:t>
            </w:r>
            <w:r w:rsidR="00134842" w:rsidRPr="00D21DFB">
              <w:rPr>
                <w:rFonts w:eastAsia="Calibri"/>
                <w:color w:val="000000" w:themeColor="text1"/>
                <w:kern w:val="24"/>
                <w:lang w:val="en-US"/>
              </w:rPr>
              <w:t xml:space="preserve"> </w:t>
            </w:r>
          </w:p>
          <w:p w14:paraId="45837E33" w14:textId="6947DE7C" w:rsidR="002738E6" w:rsidRPr="00D21DFB" w:rsidRDefault="001245B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sidRPr="00D21DFB">
              <w:rPr>
                <w:rFonts w:eastAsia="Calibri"/>
                <w:color w:val="000000" w:themeColor="text1"/>
                <w:kern w:val="24"/>
                <w:lang w:val="en-US"/>
              </w:rPr>
              <w:t>Concept of supply and demand</w:t>
            </w:r>
          </w:p>
          <w:p w14:paraId="608D35FA" w14:textId="7D9964F9" w:rsidR="00E034CB" w:rsidRPr="005F16E2" w:rsidRDefault="005F16E2"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Marginal productivity of labour and capital</w:t>
            </w:r>
          </w:p>
          <w:p w14:paraId="245CB4A7" w14:textId="49D941D2" w:rsidR="0062583D" w:rsidRPr="00A977BD" w:rsidRDefault="00A977B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 xml:space="preserve">Secondary role of state and </w:t>
            </w:r>
            <w:r w:rsidR="00042325">
              <w:rPr>
                <w:rFonts w:eastAsia="Calibri"/>
                <w:color w:val="000000" w:themeColor="text1"/>
                <w:kern w:val="24"/>
                <w:lang w:val="en-US"/>
              </w:rPr>
              <w:t>government</w:t>
            </w:r>
          </w:p>
          <w:p w14:paraId="138B35AD" w14:textId="0D7DD5AF" w:rsidR="00E034CB" w:rsidRPr="001245BD" w:rsidRDefault="001245B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sidRPr="001245BD">
              <w:rPr>
                <w:rFonts w:eastAsia="Calibri"/>
                <w:color w:val="000000" w:themeColor="text1"/>
                <w:kern w:val="24"/>
                <w:lang w:val="en-US"/>
              </w:rPr>
              <w:t>Perfect mobility, competition, information &amp; accessibility of the production factors</w:t>
            </w:r>
          </w:p>
        </w:tc>
      </w:tr>
      <w:tr w:rsidR="007D4CE8" w:rsidRPr="00FB0E78" w14:paraId="71C6CE36" w14:textId="77777777" w:rsidTr="0063013C">
        <w:tc>
          <w:tcPr>
            <w:tcW w:w="2319" w:type="dxa"/>
          </w:tcPr>
          <w:p w14:paraId="5C496A97" w14:textId="4D7A271B" w:rsidR="00E106D8" w:rsidRPr="00184A46" w:rsidRDefault="00184A46"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Endogenous</w:t>
            </w:r>
          </w:p>
        </w:tc>
        <w:tc>
          <w:tcPr>
            <w:tcW w:w="2516" w:type="dxa"/>
          </w:tcPr>
          <w:p w14:paraId="078B19FF" w14:textId="7090B18A" w:rsidR="00E106D8" w:rsidRPr="00A723C3" w:rsidRDefault="00E67487"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 xml:space="preserve">P.Romer, </w:t>
            </w:r>
            <w:r w:rsidR="002608D2">
              <w:rPr>
                <w:rFonts w:eastAsia="Calibri"/>
                <w:color w:val="000000" w:themeColor="text1"/>
                <w:kern w:val="24"/>
                <w:lang w:val="en-US"/>
              </w:rPr>
              <w:t>R.J.</w:t>
            </w:r>
            <w:r w:rsidRPr="00E67487">
              <w:rPr>
                <w:rFonts w:eastAsia="Calibri"/>
                <w:color w:val="000000" w:themeColor="text1"/>
                <w:kern w:val="24"/>
                <w:lang w:val="en-US"/>
              </w:rPr>
              <w:t xml:space="preserve">Barro and </w:t>
            </w:r>
            <w:r w:rsidR="002608D2">
              <w:rPr>
                <w:rFonts w:eastAsia="Calibri"/>
                <w:color w:val="000000" w:themeColor="text1"/>
                <w:kern w:val="24"/>
                <w:lang w:val="en-US"/>
              </w:rPr>
              <w:t xml:space="preserve">X. </w:t>
            </w:r>
            <w:r w:rsidRPr="00E67487">
              <w:rPr>
                <w:rFonts w:eastAsia="Calibri"/>
                <w:color w:val="000000" w:themeColor="text1"/>
                <w:kern w:val="24"/>
                <w:lang w:val="en-US"/>
              </w:rPr>
              <w:t>Sala-i-Martin</w:t>
            </w:r>
            <w:r w:rsidR="005E447A">
              <w:rPr>
                <w:rFonts w:eastAsia="Calibri"/>
                <w:color w:val="000000" w:themeColor="text1"/>
                <w:kern w:val="24"/>
                <w:lang w:val="en-US"/>
              </w:rPr>
              <w:t xml:space="preserve">, </w:t>
            </w:r>
            <w:r w:rsidR="002D666B">
              <w:rPr>
                <w:rFonts w:eastAsia="Calibri"/>
                <w:color w:val="000000" w:themeColor="text1"/>
                <w:kern w:val="24"/>
                <w:lang w:val="en-US"/>
              </w:rPr>
              <w:t>G.M.</w:t>
            </w:r>
            <w:r w:rsidR="005E447A" w:rsidRPr="005E447A">
              <w:rPr>
                <w:rFonts w:eastAsia="Calibri"/>
                <w:color w:val="000000" w:themeColor="text1"/>
                <w:kern w:val="24"/>
                <w:lang w:val="en-US"/>
              </w:rPr>
              <w:t xml:space="preserve">Grossman and </w:t>
            </w:r>
            <w:r w:rsidR="002D666B">
              <w:rPr>
                <w:rFonts w:eastAsia="Calibri"/>
                <w:color w:val="000000" w:themeColor="text1"/>
                <w:kern w:val="24"/>
                <w:lang w:val="en-US"/>
              </w:rPr>
              <w:t>E.</w:t>
            </w:r>
            <w:r w:rsidR="005E447A" w:rsidRPr="005E447A">
              <w:rPr>
                <w:rFonts w:eastAsia="Calibri"/>
                <w:color w:val="000000" w:themeColor="text1"/>
                <w:kern w:val="24"/>
                <w:lang w:val="en-US"/>
              </w:rPr>
              <w:t>Helpman</w:t>
            </w:r>
          </w:p>
        </w:tc>
        <w:tc>
          <w:tcPr>
            <w:tcW w:w="4509" w:type="dxa"/>
          </w:tcPr>
          <w:p w14:paraId="7E70F7C4" w14:textId="35850F57" w:rsidR="00E106D8" w:rsidRPr="00A76373" w:rsidRDefault="00A76373"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Endogenous approach to certain factors of production</w:t>
            </w:r>
          </w:p>
          <w:p w14:paraId="4EDE19E1" w14:textId="589A72EE" w:rsidR="00FB0E78" w:rsidRDefault="00A76373"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Development means reducing inequality</w:t>
            </w:r>
          </w:p>
          <w:p w14:paraId="3993BA5C" w14:textId="107D24CD" w:rsidR="00FB0E78" w:rsidRPr="00A76373" w:rsidRDefault="00A76373"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Knowledge</w:t>
            </w:r>
            <w:r w:rsidR="00A723C3" w:rsidRPr="00A76373">
              <w:rPr>
                <w:rFonts w:eastAsia="Calibri"/>
                <w:color w:val="000000" w:themeColor="text1"/>
                <w:kern w:val="24"/>
                <w:lang w:val="en-US"/>
              </w:rPr>
              <w:t xml:space="preserve">, </w:t>
            </w:r>
            <w:r>
              <w:rPr>
                <w:rFonts w:eastAsia="Calibri"/>
                <w:color w:val="000000" w:themeColor="text1"/>
                <w:kern w:val="24"/>
                <w:lang w:val="en-US"/>
              </w:rPr>
              <w:t>human capital</w:t>
            </w:r>
            <w:r w:rsidR="00104137" w:rsidRPr="00A76373">
              <w:rPr>
                <w:rFonts w:eastAsia="Calibri"/>
                <w:color w:val="000000" w:themeColor="text1"/>
                <w:kern w:val="24"/>
                <w:lang w:val="en-US"/>
              </w:rPr>
              <w:t xml:space="preserve">, </w:t>
            </w:r>
            <w:r>
              <w:rPr>
                <w:rFonts w:eastAsia="Calibri"/>
                <w:color w:val="000000" w:themeColor="text1"/>
                <w:kern w:val="24"/>
                <w:lang w:val="en-US"/>
              </w:rPr>
              <w:t>innovation</w:t>
            </w:r>
            <w:r w:rsidR="00104137" w:rsidRPr="00A76373">
              <w:rPr>
                <w:rFonts w:eastAsia="Calibri"/>
                <w:color w:val="000000" w:themeColor="text1"/>
                <w:kern w:val="24"/>
                <w:lang w:val="en-US"/>
              </w:rPr>
              <w:t xml:space="preserve"> </w:t>
            </w:r>
            <w:r>
              <w:rPr>
                <w:rFonts w:eastAsia="Calibri"/>
                <w:color w:val="000000" w:themeColor="text1"/>
                <w:kern w:val="24"/>
                <w:lang w:val="en-US"/>
              </w:rPr>
              <w:t>determine growth</w:t>
            </w:r>
          </w:p>
          <w:p w14:paraId="73612B4B" w14:textId="26EBB94B" w:rsidR="00104137" w:rsidRPr="00FB0E78" w:rsidRDefault="00A76373"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Convergence and divergence</w:t>
            </w:r>
          </w:p>
        </w:tc>
      </w:tr>
      <w:tr w:rsidR="007D4CE8" w:rsidRPr="00CC7856" w14:paraId="7E1F125F" w14:textId="77777777" w:rsidTr="0063013C">
        <w:tc>
          <w:tcPr>
            <w:tcW w:w="2319" w:type="dxa"/>
          </w:tcPr>
          <w:p w14:paraId="72E1D218" w14:textId="1EE6F7B6" w:rsidR="00E106D8" w:rsidRPr="00227FD9" w:rsidRDefault="00227FD9"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New economic geography</w:t>
            </w:r>
          </w:p>
        </w:tc>
        <w:tc>
          <w:tcPr>
            <w:tcW w:w="2516" w:type="dxa"/>
          </w:tcPr>
          <w:p w14:paraId="5C45D2E3" w14:textId="2E9AA4CD" w:rsidR="00E106D8" w:rsidRPr="00D71DA6" w:rsidRDefault="007D7A9F"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W</w:t>
            </w:r>
            <w:r w:rsidRPr="00D71DA6">
              <w:rPr>
                <w:rFonts w:eastAsia="Calibri"/>
                <w:color w:val="000000" w:themeColor="text1"/>
                <w:kern w:val="24"/>
                <w:lang w:val="en-US"/>
              </w:rPr>
              <w:t xml:space="preserve">. </w:t>
            </w:r>
            <w:r>
              <w:rPr>
                <w:rFonts w:eastAsia="Calibri"/>
                <w:color w:val="000000" w:themeColor="text1"/>
                <w:kern w:val="24"/>
                <w:lang w:val="en-US"/>
              </w:rPr>
              <w:t>Isard</w:t>
            </w:r>
            <w:r w:rsidR="000D3408" w:rsidRPr="00D71DA6">
              <w:rPr>
                <w:rFonts w:eastAsia="Calibri"/>
                <w:color w:val="000000" w:themeColor="text1"/>
                <w:kern w:val="24"/>
                <w:lang w:val="en-US"/>
              </w:rPr>
              <w:t>,</w:t>
            </w:r>
            <w:r w:rsidR="00D71DA6" w:rsidRPr="00D71DA6">
              <w:rPr>
                <w:rFonts w:eastAsia="Calibri"/>
                <w:color w:val="000000" w:themeColor="text1"/>
                <w:kern w:val="24"/>
                <w:lang w:val="en-US"/>
              </w:rPr>
              <w:t xml:space="preserve"> </w:t>
            </w:r>
            <w:r w:rsidR="00D71DA6">
              <w:rPr>
                <w:rFonts w:eastAsia="Calibri"/>
                <w:color w:val="000000" w:themeColor="text1"/>
                <w:kern w:val="24"/>
                <w:lang w:val="en-US"/>
              </w:rPr>
              <w:t>G</w:t>
            </w:r>
            <w:r w:rsidR="000D3408" w:rsidRPr="00D71DA6">
              <w:rPr>
                <w:rFonts w:eastAsia="Calibri"/>
                <w:color w:val="000000" w:themeColor="text1"/>
                <w:kern w:val="24"/>
                <w:lang w:val="en-US"/>
              </w:rPr>
              <w:t>.</w:t>
            </w:r>
            <w:r w:rsidR="00D71DA6">
              <w:rPr>
                <w:rFonts w:eastAsia="Calibri"/>
                <w:color w:val="000000" w:themeColor="text1"/>
                <w:kern w:val="24"/>
                <w:lang w:val="en-US"/>
              </w:rPr>
              <w:t>D.Harris</w:t>
            </w:r>
            <w:r w:rsidR="000D3408" w:rsidRPr="00D71DA6">
              <w:rPr>
                <w:rFonts w:eastAsia="Calibri"/>
                <w:color w:val="000000" w:themeColor="text1"/>
                <w:kern w:val="24"/>
                <w:lang w:val="en-US"/>
              </w:rPr>
              <w:t xml:space="preserve">, </w:t>
            </w:r>
            <w:r w:rsidR="00D71DA6">
              <w:rPr>
                <w:rFonts w:eastAsia="Calibri"/>
                <w:color w:val="000000" w:themeColor="text1"/>
                <w:kern w:val="24"/>
                <w:lang w:val="en-US"/>
              </w:rPr>
              <w:t>A</w:t>
            </w:r>
            <w:r w:rsidR="000D3408" w:rsidRPr="00D71DA6">
              <w:rPr>
                <w:rFonts w:eastAsia="Calibri"/>
                <w:color w:val="000000" w:themeColor="text1"/>
                <w:kern w:val="24"/>
                <w:lang w:val="en-US"/>
              </w:rPr>
              <w:t>.</w:t>
            </w:r>
            <w:r w:rsidR="00D71DA6">
              <w:rPr>
                <w:rFonts w:eastAsia="Calibri"/>
                <w:color w:val="000000" w:themeColor="text1"/>
                <w:kern w:val="24"/>
                <w:lang w:val="en-US"/>
              </w:rPr>
              <w:t>R.Pred</w:t>
            </w:r>
            <w:r w:rsidR="000D3408" w:rsidRPr="00D71DA6">
              <w:rPr>
                <w:rFonts w:eastAsia="Calibri"/>
                <w:color w:val="000000" w:themeColor="text1"/>
                <w:kern w:val="24"/>
                <w:lang w:val="en-US"/>
              </w:rPr>
              <w:t xml:space="preserve">, </w:t>
            </w:r>
            <w:r w:rsidR="00D71DA6">
              <w:rPr>
                <w:rFonts w:eastAsia="Calibri"/>
                <w:color w:val="000000" w:themeColor="text1"/>
                <w:kern w:val="24"/>
                <w:lang w:val="en-US"/>
              </w:rPr>
              <w:t>P</w:t>
            </w:r>
            <w:r w:rsidR="000D3408" w:rsidRPr="00D71DA6">
              <w:rPr>
                <w:rFonts w:eastAsia="Calibri"/>
                <w:color w:val="000000" w:themeColor="text1"/>
                <w:kern w:val="24"/>
                <w:lang w:val="en-US"/>
              </w:rPr>
              <w:t>.</w:t>
            </w:r>
            <w:r w:rsidR="00D71DA6">
              <w:rPr>
                <w:rFonts w:eastAsia="Calibri"/>
                <w:color w:val="000000" w:themeColor="text1"/>
                <w:kern w:val="24"/>
                <w:lang w:val="en-US"/>
              </w:rPr>
              <w:t>Krugman</w:t>
            </w:r>
            <w:r w:rsidR="000D3408" w:rsidRPr="00D71DA6">
              <w:rPr>
                <w:rFonts w:eastAsia="Calibri"/>
                <w:color w:val="000000" w:themeColor="text1"/>
                <w:kern w:val="24"/>
                <w:lang w:val="en-US"/>
              </w:rPr>
              <w:t xml:space="preserve">, </w:t>
            </w:r>
            <w:r w:rsidR="005E2FFD">
              <w:rPr>
                <w:rFonts w:eastAsia="Calibri"/>
                <w:color w:val="000000" w:themeColor="text1"/>
                <w:kern w:val="24"/>
                <w:lang w:val="en-US"/>
              </w:rPr>
              <w:t xml:space="preserve">A.J.Venables, </w:t>
            </w:r>
            <w:r w:rsidR="002B5E34">
              <w:rPr>
                <w:rFonts w:eastAsia="Calibri"/>
                <w:color w:val="000000" w:themeColor="text1"/>
                <w:kern w:val="24"/>
                <w:lang w:val="en-US"/>
              </w:rPr>
              <w:t>M</w:t>
            </w:r>
            <w:r w:rsidR="00D558D4" w:rsidRPr="00D71DA6">
              <w:rPr>
                <w:rFonts w:eastAsia="Calibri"/>
                <w:color w:val="000000" w:themeColor="text1"/>
                <w:kern w:val="24"/>
                <w:lang w:val="en-US"/>
              </w:rPr>
              <w:t>.</w:t>
            </w:r>
            <w:r w:rsidR="002B5E34">
              <w:rPr>
                <w:rFonts w:eastAsia="Calibri"/>
                <w:color w:val="000000" w:themeColor="text1"/>
                <w:kern w:val="24"/>
                <w:lang w:val="en-US"/>
              </w:rPr>
              <w:t>Fujita</w:t>
            </w:r>
            <w:r w:rsidR="00836658" w:rsidRPr="00D71DA6">
              <w:rPr>
                <w:rFonts w:eastAsia="Calibri"/>
                <w:color w:val="000000" w:themeColor="text1"/>
                <w:kern w:val="24"/>
                <w:lang w:val="en-US"/>
              </w:rPr>
              <w:t xml:space="preserve">, </w:t>
            </w:r>
            <w:r w:rsidR="005E2FFD">
              <w:rPr>
                <w:rFonts w:eastAsia="Calibri"/>
                <w:color w:val="000000" w:themeColor="text1"/>
                <w:kern w:val="24"/>
                <w:lang w:val="en-US"/>
              </w:rPr>
              <w:t>T</w:t>
            </w:r>
            <w:r w:rsidR="00274229" w:rsidRPr="00D71DA6">
              <w:rPr>
                <w:rFonts w:eastAsia="Calibri"/>
                <w:color w:val="000000" w:themeColor="text1"/>
                <w:kern w:val="24"/>
                <w:lang w:val="en-US"/>
              </w:rPr>
              <w:t>.</w:t>
            </w:r>
            <w:r w:rsidR="005E2FFD">
              <w:rPr>
                <w:rFonts w:eastAsia="Calibri"/>
                <w:color w:val="000000" w:themeColor="text1"/>
                <w:kern w:val="24"/>
                <w:lang w:val="en-US"/>
              </w:rPr>
              <w:t>Mori</w:t>
            </w:r>
          </w:p>
        </w:tc>
        <w:tc>
          <w:tcPr>
            <w:tcW w:w="4509" w:type="dxa"/>
          </w:tcPr>
          <w:p w14:paraId="7DB82527" w14:textId="2C4D1870" w:rsidR="00E004A5" w:rsidRPr="005E2FFD" w:rsidRDefault="005E2FF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Introduction of spatial factor into the models</w:t>
            </w:r>
          </w:p>
          <w:p w14:paraId="1C764F71" w14:textId="4D8AF352" w:rsidR="008563D9" w:rsidRPr="005E14A7" w:rsidRDefault="005E14A7"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Interregional and international trade</w:t>
            </w:r>
            <w:r w:rsidR="008563D9" w:rsidRPr="005E14A7">
              <w:rPr>
                <w:rFonts w:eastAsia="Calibri"/>
                <w:color w:val="000000" w:themeColor="text1"/>
                <w:kern w:val="24"/>
                <w:lang w:val="en-US"/>
              </w:rPr>
              <w:t xml:space="preserve"> (</w:t>
            </w:r>
            <w:r>
              <w:rPr>
                <w:rFonts w:eastAsia="Calibri"/>
                <w:color w:val="000000" w:themeColor="text1"/>
                <w:kern w:val="24"/>
                <w:lang w:val="en-US"/>
              </w:rPr>
              <w:t>new trade theory</w:t>
            </w:r>
            <w:r w:rsidR="008563D9" w:rsidRPr="005E14A7">
              <w:rPr>
                <w:rFonts w:eastAsia="Calibri"/>
                <w:color w:val="000000" w:themeColor="text1"/>
                <w:kern w:val="24"/>
                <w:lang w:val="en-US"/>
              </w:rPr>
              <w:t xml:space="preserve">), </w:t>
            </w:r>
            <w:r>
              <w:rPr>
                <w:rFonts w:eastAsia="Calibri"/>
                <w:color w:val="000000" w:themeColor="text1"/>
                <w:kern w:val="24"/>
                <w:lang w:val="en-US"/>
              </w:rPr>
              <w:t>globalization</w:t>
            </w:r>
          </w:p>
          <w:p w14:paraId="01D268B6" w14:textId="5FA9076D" w:rsidR="00E106D8" w:rsidRPr="00995491" w:rsidRDefault="00A049E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Imperfect</w:t>
            </w:r>
            <w:r w:rsidR="001747A8" w:rsidRPr="00995491">
              <w:rPr>
                <w:rFonts w:eastAsia="Calibri"/>
                <w:color w:val="000000" w:themeColor="text1"/>
                <w:kern w:val="24"/>
                <w:lang w:val="en-US"/>
              </w:rPr>
              <w:t xml:space="preserve"> (</w:t>
            </w:r>
            <w:r>
              <w:rPr>
                <w:rFonts w:eastAsia="Calibri"/>
                <w:color w:val="000000" w:themeColor="text1"/>
                <w:kern w:val="24"/>
                <w:lang w:val="en-US"/>
              </w:rPr>
              <w:t>monopolistic</w:t>
            </w:r>
            <w:r w:rsidRPr="00995491">
              <w:rPr>
                <w:rFonts w:eastAsia="Calibri"/>
                <w:color w:val="000000" w:themeColor="text1"/>
                <w:kern w:val="24"/>
                <w:lang w:val="en-US"/>
              </w:rPr>
              <w:t xml:space="preserve"> </w:t>
            </w:r>
            <w:r>
              <w:rPr>
                <w:rFonts w:eastAsia="Calibri"/>
                <w:color w:val="000000" w:themeColor="text1"/>
                <w:kern w:val="24"/>
                <w:lang w:val="en-US"/>
              </w:rPr>
              <w:t>competition</w:t>
            </w:r>
            <w:r w:rsidR="001747A8" w:rsidRPr="00995491">
              <w:rPr>
                <w:rFonts w:eastAsia="Calibri"/>
                <w:color w:val="000000" w:themeColor="text1"/>
                <w:kern w:val="24"/>
                <w:lang w:val="en-US"/>
              </w:rPr>
              <w:t>)</w:t>
            </w:r>
            <w:r w:rsidR="003068D3" w:rsidRPr="00995491">
              <w:rPr>
                <w:rFonts w:eastAsia="Calibri"/>
                <w:color w:val="000000" w:themeColor="text1"/>
                <w:kern w:val="24"/>
                <w:lang w:val="en-US"/>
              </w:rPr>
              <w:t xml:space="preserve">, </w:t>
            </w:r>
            <w:r w:rsidR="00995491">
              <w:rPr>
                <w:rFonts w:eastAsia="Calibri"/>
                <w:color w:val="000000" w:themeColor="text1"/>
                <w:kern w:val="24"/>
                <w:lang w:val="en-US"/>
              </w:rPr>
              <w:t>increasing returns to scale</w:t>
            </w:r>
            <w:r w:rsidR="003B0D00" w:rsidRPr="00995491">
              <w:rPr>
                <w:rFonts w:eastAsia="Calibri"/>
                <w:color w:val="000000" w:themeColor="text1"/>
                <w:kern w:val="24"/>
                <w:lang w:val="en-US"/>
              </w:rPr>
              <w:t xml:space="preserve">, </w:t>
            </w:r>
            <w:r w:rsidR="00995491">
              <w:rPr>
                <w:rFonts w:eastAsia="Calibri"/>
                <w:color w:val="000000" w:themeColor="text1"/>
                <w:kern w:val="24"/>
                <w:lang w:val="en-US"/>
              </w:rPr>
              <w:t>incomplete</w:t>
            </w:r>
            <w:r w:rsidR="00B75844" w:rsidRPr="00995491">
              <w:rPr>
                <w:rFonts w:eastAsia="Calibri"/>
                <w:color w:val="000000" w:themeColor="text1"/>
                <w:kern w:val="24"/>
                <w:lang w:val="en-US"/>
              </w:rPr>
              <w:t>,</w:t>
            </w:r>
            <w:r w:rsidR="003B0D00" w:rsidRPr="00995491">
              <w:rPr>
                <w:rFonts w:eastAsia="Calibri"/>
                <w:color w:val="000000" w:themeColor="text1"/>
                <w:kern w:val="24"/>
                <w:lang w:val="en-US"/>
              </w:rPr>
              <w:t xml:space="preserve"> </w:t>
            </w:r>
            <w:r w:rsidR="00995491">
              <w:rPr>
                <w:rFonts w:eastAsia="Calibri"/>
                <w:color w:val="000000" w:themeColor="text1"/>
                <w:kern w:val="24"/>
                <w:lang w:val="en-US"/>
              </w:rPr>
              <w:t>imperfect information and knowledge</w:t>
            </w:r>
          </w:p>
          <w:p w14:paraId="0007CC9D" w14:textId="419D3455" w:rsidR="001747A8" w:rsidRPr="004907EC" w:rsidRDefault="004907E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Effect of agglomerations on regional development and growth</w:t>
            </w:r>
          </w:p>
          <w:p w14:paraId="464142E2" w14:textId="16C5585A" w:rsidR="00FD7986" w:rsidRPr="0078082F" w:rsidRDefault="0078082F"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Uneven development of territories due to established specialisations of production and industries</w:t>
            </w:r>
          </w:p>
          <w:p w14:paraId="50AFAA24" w14:textId="3CA3EF0A" w:rsidR="00554E1A" w:rsidRPr="003F082B" w:rsidRDefault="003F082B"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Possible government interventions in economic processes</w:t>
            </w:r>
          </w:p>
        </w:tc>
      </w:tr>
      <w:tr w:rsidR="007D4CE8" w:rsidRPr="00CC7856" w14:paraId="7833CA8D" w14:textId="77777777" w:rsidTr="0063013C">
        <w:tc>
          <w:tcPr>
            <w:tcW w:w="2319" w:type="dxa"/>
          </w:tcPr>
          <w:p w14:paraId="0910CAEA" w14:textId="2CF1FC8A" w:rsidR="00E106D8" w:rsidRPr="00B04571" w:rsidRDefault="00B04571"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Growth poles</w:t>
            </w:r>
          </w:p>
        </w:tc>
        <w:tc>
          <w:tcPr>
            <w:tcW w:w="2516" w:type="dxa"/>
          </w:tcPr>
          <w:p w14:paraId="644524FC" w14:textId="1B74F465" w:rsidR="00E106D8" w:rsidRPr="00150489" w:rsidRDefault="004F4D6B"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F</w:t>
            </w:r>
            <w:r w:rsidR="00335AA8" w:rsidRPr="00CA1572">
              <w:rPr>
                <w:rFonts w:eastAsia="Calibri"/>
                <w:color w:val="000000" w:themeColor="text1"/>
                <w:kern w:val="24"/>
                <w:lang w:val="en-US"/>
              </w:rPr>
              <w:t>.</w:t>
            </w:r>
            <w:r>
              <w:rPr>
                <w:rFonts w:eastAsia="Calibri"/>
                <w:color w:val="000000" w:themeColor="text1"/>
                <w:kern w:val="24"/>
                <w:lang w:val="en-US"/>
              </w:rPr>
              <w:t>Perroux</w:t>
            </w:r>
            <w:r w:rsidR="00335AA8" w:rsidRPr="00CA1572">
              <w:rPr>
                <w:rFonts w:eastAsia="Calibri"/>
                <w:color w:val="000000" w:themeColor="text1"/>
                <w:kern w:val="24"/>
                <w:lang w:val="en-US"/>
              </w:rPr>
              <w:t xml:space="preserve">, </w:t>
            </w:r>
            <w:r w:rsidR="00925546">
              <w:rPr>
                <w:rFonts w:eastAsia="Calibri"/>
                <w:color w:val="000000" w:themeColor="text1"/>
                <w:kern w:val="24"/>
                <w:lang w:val="en-US"/>
              </w:rPr>
              <w:t>J</w:t>
            </w:r>
            <w:r w:rsidR="00335AA8" w:rsidRPr="00CA1572">
              <w:rPr>
                <w:rFonts w:eastAsia="Calibri"/>
                <w:color w:val="000000" w:themeColor="text1"/>
                <w:kern w:val="24"/>
                <w:lang w:val="en-US"/>
              </w:rPr>
              <w:t>.</w:t>
            </w:r>
            <w:r w:rsidR="00CA1572">
              <w:rPr>
                <w:rFonts w:eastAsia="Calibri"/>
                <w:color w:val="000000" w:themeColor="text1"/>
                <w:kern w:val="24"/>
                <w:lang w:val="en-US"/>
              </w:rPr>
              <w:t>Boudveville</w:t>
            </w:r>
            <w:r w:rsidR="00335AA8" w:rsidRPr="00CA1572">
              <w:rPr>
                <w:rFonts w:eastAsia="Calibri"/>
                <w:color w:val="000000" w:themeColor="text1"/>
                <w:kern w:val="24"/>
                <w:lang w:val="en-US"/>
              </w:rPr>
              <w:t xml:space="preserve">, </w:t>
            </w:r>
            <w:r w:rsidR="00925546">
              <w:rPr>
                <w:rFonts w:eastAsia="Calibri"/>
                <w:color w:val="000000" w:themeColor="text1"/>
                <w:kern w:val="24"/>
                <w:lang w:val="en-US"/>
              </w:rPr>
              <w:t>P</w:t>
            </w:r>
            <w:r w:rsidR="006A644D" w:rsidRPr="00CA1572">
              <w:rPr>
                <w:rFonts w:eastAsia="Calibri"/>
                <w:color w:val="000000" w:themeColor="text1"/>
                <w:kern w:val="24"/>
                <w:lang w:val="en-US"/>
              </w:rPr>
              <w:t xml:space="preserve">. </w:t>
            </w:r>
            <w:r w:rsidR="00925546">
              <w:rPr>
                <w:rFonts w:eastAsia="Calibri"/>
                <w:color w:val="000000" w:themeColor="text1"/>
                <w:kern w:val="24"/>
                <w:lang w:val="en-US"/>
              </w:rPr>
              <w:t>Pottier</w:t>
            </w:r>
            <w:r w:rsidR="006A644D" w:rsidRPr="00CA1572">
              <w:rPr>
                <w:rFonts w:eastAsia="Calibri"/>
                <w:color w:val="000000" w:themeColor="text1"/>
                <w:kern w:val="24"/>
                <w:lang w:val="en-US"/>
              </w:rPr>
              <w:t xml:space="preserve">, </w:t>
            </w:r>
            <w:r w:rsidR="00944947">
              <w:rPr>
                <w:rFonts w:eastAsia="Calibri"/>
                <w:color w:val="000000" w:themeColor="text1"/>
                <w:kern w:val="24"/>
                <w:lang w:val="en-US"/>
              </w:rPr>
              <w:t>G</w:t>
            </w:r>
            <w:r w:rsidR="005D71F3" w:rsidRPr="00CA1572">
              <w:rPr>
                <w:rFonts w:eastAsia="Calibri"/>
                <w:color w:val="000000" w:themeColor="text1"/>
                <w:kern w:val="24"/>
                <w:lang w:val="en-US"/>
              </w:rPr>
              <w:t>.</w:t>
            </w:r>
            <w:r w:rsidR="00944947">
              <w:rPr>
                <w:rFonts w:eastAsia="Calibri"/>
                <w:color w:val="000000" w:themeColor="text1"/>
                <w:kern w:val="24"/>
                <w:lang w:val="en-US"/>
              </w:rPr>
              <w:t>Myrdal</w:t>
            </w:r>
            <w:r w:rsidR="005D71F3" w:rsidRPr="00CA1572">
              <w:rPr>
                <w:rFonts w:eastAsia="Calibri"/>
                <w:color w:val="000000" w:themeColor="text1"/>
                <w:kern w:val="24"/>
                <w:lang w:val="en-US"/>
              </w:rPr>
              <w:t xml:space="preserve">, </w:t>
            </w:r>
            <w:r w:rsidR="00944947">
              <w:rPr>
                <w:rFonts w:eastAsia="Calibri"/>
                <w:color w:val="000000" w:themeColor="text1"/>
                <w:kern w:val="24"/>
                <w:lang w:val="en-US"/>
              </w:rPr>
              <w:t>N</w:t>
            </w:r>
            <w:r w:rsidR="005D71F3" w:rsidRPr="00CA1572">
              <w:rPr>
                <w:rFonts w:eastAsia="Calibri"/>
                <w:color w:val="000000" w:themeColor="text1"/>
                <w:kern w:val="24"/>
                <w:lang w:val="en-US"/>
              </w:rPr>
              <w:t xml:space="preserve">. </w:t>
            </w:r>
            <w:r w:rsidR="00944947">
              <w:rPr>
                <w:rFonts w:eastAsia="Calibri"/>
                <w:color w:val="000000" w:themeColor="text1"/>
                <w:kern w:val="24"/>
                <w:lang w:val="en-US"/>
              </w:rPr>
              <w:t>Kaldor</w:t>
            </w:r>
            <w:r w:rsidR="005D71F3" w:rsidRPr="00CA1572">
              <w:rPr>
                <w:rFonts w:eastAsia="Calibri"/>
                <w:color w:val="000000" w:themeColor="text1"/>
                <w:kern w:val="24"/>
                <w:lang w:val="en-US"/>
              </w:rPr>
              <w:t xml:space="preserve">, </w:t>
            </w:r>
            <w:r w:rsidR="00751BEA">
              <w:rPr>
                <w:rFonts w:eastAsia="Calibri"/>
                <w:color w:val="000000" w:themeColor="text1"/>
                <w:kern w:val="24"/>
              </w:rPr>
              <w:t>А</w:t>
            </w:r>
            <w:r w:rsidR="00751BEA" w:rsidRPr="00CA1572">
              <w:rPr>
                <w:rFonts w:eastAsia="Calibri"/>
                <w:color w:val="000000" w:themeColor="text1"/>
                <w:kern w:val="24"/>
                <w:lang w:val="en-US"/>
              </w:rPr>
              <w:t>.</w:t>
            </w:r>
            <w:r w:rsidR="00150489">
              <w:rPr>
                <w:rFonts w:eastAsia="Calibri"/>
                <w:color w:val="000000" w:themeColor="text1"/>
                <w:kern w:val="24"/>
                <w:lang w:val="en-US"/>
              </w:rPr>
              <w:t>Hirschman</w:t>
            </w:r>
            <w:r w:rsidR="00963914" w:rsidRPr="00CA1572">
              <w:rPr>
                <w:rFonts w:eastAsia="Calibri"/>
                <w:color w:val="000000" w:themeColor="text1"/>
                <w:kern w:val="24"/>
                <w:lang w:val="en-US"/>
              </w:rPr>
              <w:t xml:space="preserve">, </w:t>
            </w:r>
            <w:r w:rsidR="00150489">
              <w:rPr>
                <w:rFonts w:eastAsia="Calibri"/>
                <w:color w:val="000000" w:themeColor="text1"/>
                <w:kern w:val="24"/>
                <w:lang w:val="en-US"/>
              </w:rPr>
              <w:t>J</w:t>
            </w:r>
            <w:r w:rsidR="00963914" w:rsidRPr="00CA1572">
              <w:rPr>
                <w:rFonts w:eastAsia="Calibri"/>
                <w:color w:val="000000" w:themeColor="text1"/>
                <w:kern w:val="24"/>
                <w:lang w:val="en-US"/>
              </w:rPr>
              <w:t>.</w:t>
            </w:r>
            <w:r w:rsidR="00150489">
              <w:rPr>
                <w:rFonts w:eastAsia="Calibri"/>
                <w:color w:val="000000" w:themeColor="text1"/>
                <w:kern w:val="24"/>
                <w:lang w:val="en-US"/>
              </w:rPr>
              <w:t>Friedmann</w:t>
            </w:r>
            <w:r w:rsidR="00FB52B9" w:rsidRPr="00150489">
              <w:rPr>
                <w:rFonts w:eastAsia="Calibri"/>
                <w:color w:val="000000" w:themeColor="text1"/>
                <w:kern w:val="24"/>
                <w:lang w:val="en-US"/>
              </w:rPr>
              <w:t>,</w:t>
            </w:r>
            <w:r w:rsidR="00150489">
              <w:rPr>
                <w:rFonts w:eastAsia="Calibri"/>
                <w:color w:val="000000" w:themeColor="text1"/>
                <w:kern w:val="24"/>
                <w:lang w:val="en-US"/>
              </w:rPr>
              <w:t xml:space="preserve"> </w:t>
            </w:r>
            <w:r w:rsidR="00150489" w:rsidRPr="00150489">
              <w:rPr>
                <w:rFonts w:eastAsia="Calibri"/>
                <w:color w:val="000000" w:themeColor="text1"/>
                <w:kern w:val="24"/>
                <w:lang w:val="en-US"/>
              </w:rPr>
              <w:t>H.Richardson</w:t>
            </w:r>
          </w:p>
        </w:tc>
        <w:tc>
          <w:tcPr>
            <w:tcW w:w="4509" w:type="dxa"/>
          </w:tcPr>
          <w:p w14:paraId="4BA8B74E" w14:textId="4BC0AE77" w:rsidR="00E106D8" w:rsidRDefault="004076E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Development through leading industry</w:t>
            </w:r>
          </w:p>
          <w:p w14:paraId="5A087E02" w14:textId="546A459B" w:rsidR="00F03074" w:rsidRPr="00F03074" w:rsidRDefault="00F03074"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The</w:t>
            </w:r>
            <w:r w:rsidRPr="00F03074">
              <w:rPr>
                <w:rFonts w:eastAsia="Calibri"/>
                <w:color w:val="000000" w:themeColor="text1"/>
                <w:kern w:val="24"/>
                <w:lang w:val="en-US"/>
              </w:rPr>
              <w:t xml:space="preserve"> </w:t>
            </w:r>
            <w:r>
              <w:rPr>
                <w:rFonts w:eastAsia="Calibri"/>
                <w:color w:val="000000" w:themeColor="text1"/>
                <w:kern w:val="24"/>
                <w:lang w:val="en-US"/>
              </w:rPr>
              <w:t>spaces</w:t>
            </w:r>
            <w:r w:rsidRPr="00F03074">
              <w:rPr>
                <w:rFonts w:eastAsia="Calibri"/>
                <w:color w:val="000000" w:themeColor="text1"/>
                <w:kern w:val="24"/>
                <w:lang w:val="en-US"/>
              </w:rPr>
              <w:t xml:space="preserve"> </w:t>
            </w:r>
            <w:r>
              <w:rPr>
                <w:rFonts w:eastAsia="Calibri"/>
                <w:color w:val="000000" w:themeColor="text1"/>
                <w:kern w:val="24"/>
                <w:lang w:val="en-US"/>
              </w:rPr>
              <w:t>in</w:t>
            </w:r>
            <w:r w:rsidRPr="00F03074">
              <w:rPr>
                <w:rFonts w:eastAsia="Calibri"/>
                <w:color w:val="000000" w:themeColor="text1"/>
                <w:kern w:val="24"/>
                <w:lang w:val="en-US"/>
              </w:rPr>
              <w:t xml:space="preserve"> </w:t>
            </w:r>
            <w:r>
              <w:rPr>
                <w:rFonts w:eastAsia="Calibri"/>
                <w:color w:val="000000" w:themeColor="text1"/>
                <w:kern w:val="24"/>
                <w:lang w:val="en-US"/>
              </w:rPr>
              <w:t>which</w:t>
            </w:r>
            <w:r w:rsidRPr="00F03074">
              <w:rPr>
                <w:rFonts w:eastAsia="Calibri"/>
                <w:color w:val="000000" w:themeColor="text1"/>
                <w:kern w:val="24"/>
                <w:lang w:val="en-US"/>
              </w:rPr>
              <w:t xml:space="preserve"> </w:t>
            </w:r>
            <w:r>
              <w:rPr>
                <w:rFonts w:eastAsia="Calibri"/>
                <w:color w:val="000000" w:themeColor="text1"/>
                <w:kern w:val="24"/>
                <w:lang w:val="en-US"/>
              </w:rPr>
              <w:t>leading enterprises are located become the center of attraction of production factors that leads to concentration of enterprises and the formation of growth poles</w:t>
            </w:r>
          </w:p>
          <w:p w14:paraId="17D597F8" w14:textId="089D0CB5" w:rsidR="00714ECD" w:rsidRPr="00F03074" w:rsidRDefault="00F03074"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Models of location of regional production systems</w:t>
            </w:r>
          </w:p>
        </w:tc>
      </w:tr>
      <w:tr w:rsidR="007D4CE8" w:rsidRPr="00CC7856" w14:paraId="7AC2D002" w14:textId="77777777" w:rsidTr="0063013C">
        <w:tc>
          <w:tcPr>
            <w:tcW w:w="2319" w:type="dxa"/>
          </w:tcPr>
          <w:p w14:paraId="75EE6BAB" w14:textId="1E55A776" w:rsidR="001051C7" w:rsidRPr="00752603" w:rsidRDefault="00752603"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Production location</w:t>
            </w:r>
          </w:p>
        </w:tc>
        <w:tc>
          <w:tcPr>
            <w:tcW w:w="2516" w:type="dxa"/>
          </w:tcPr>
          <w:p w14:paraId="56A5876A" w14:textId="50623522" w:rsidR="001051C7" w:rsidRPr="00DF3F92" w:rsidRDefault="00B37668"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J</w:t>
            </w:r>
            <w:r w:rsidRPr="00E13AFA">
              <w:rPr>
                <w:rFonts w:eastAsia="Calibri"/>
                <w:color w:val="000000" w:themeColor="text1"/>
                <w:kern w:val="24"/>
                <w:lang w:val="en-US"/>
              </w:rPr>
              <w:t>.</w:t>
            </w:r>
            <w:r>
              <w:rPr>
                <w:rFonts w:eastAsia="Calibri"/>
                <w:color w:val="000000" w:themeColor="text1"/>
                <w:kern w:val="24"/>
                <w:lang w:val="en-US"/>
              </w:rPr>
              <w:t xml:space="preserve">H. von </w:t>
            </w:r>
            <w:r w:rsidRPr="00B37668">
              <w:rPr>
                <w:rFonts w:eastAsia="Calibri"/>
                <w:color w:val="000000" w:themeColor="text1"/>
                <w:kern w:val="24"/>
                <w:lang w:val="en-US"/>
              </w:rPr>
              <w:t>Thünen</w:t>
            </w:r>
            <w:r w:rsidR="00C26E7F" w:rsidRPr="00E13AFA">
              <w:rPr>
                <w:rFonts w:eastAsia="Calibri"/>
                <w:color w:val="000000" w:themeColor="text1"/>
                <w:kern w:val="24"/>
                <w:lang w:val="en-US"/>
              </w:rPr>
              <w:t xml:space="preserve">, </w:t>
            </w:r>
            <w:r w:rsidR="00E13AFA">
              <w:rPr>
                <w:rFonts w:eastAsia="Calibri"/>
                <w:color w:val="000000" w:themeColor="text1"/>
                <w:kern w:val="24"/>
                <w:lang w:val="en-US"/>
              </w:rPr>
              <w:t>W</w:t>
            </w:r>
            <w:r w:rsidR="00C26E7F" w:rsidRPr="00E13AFA">
              <w:rPr>
                <w:rFonts w:eastAsia="Calibri"/>
                <w:color w:val="000000" w:themeColor="text1"/>
                <w:kern w:val="24"/>
                <w:lang w:val="en-US"/>
              </w:rPr>
              <w:t xml:space="preserve">. </w:t>
            </w:r>
            <w:r w:rsidR="00E13AFA">
              <w:rPr>
                <w:rFonts w:eastAsia="Calibri"/>
                <w:color w:val="000000" w:themeColor="text1"/>
                <w:kern w:val="24"/>
                <w:lang w:val="en-US"/>
              </w:rPr>
              <w:t>Launhardt</w:t>
            </w:r>
            <w:r w:rsidR="00C26E7F" w:rsidRPr="00E13AFA">
              <w:rPr>
                <w:rFonts w:eastAsia="Calibri"/>
                <w:color w:val="000000" w:themeColor="text1"/>
                <w:kern w:val="24"/>
                <w:lang w:val="en-US"/>
              </w:rPr>
              <w:t xml:space="preserve"> </w:t>
            </w:r>
            <w:r w:rsidR="00C26E7F" w:rsidRPr="00C26E7F">
              <w:rPr>
                <w:rFonts w:eastAsia="Calibri"/>
                <w:color w:val="000000" w:themeColor="text1"/>
                <w:kern w:val="24"/>
              </w:rPr>
              <w:t>и</w:t>
            </w:r>
            <w:r w:rsidR="00C26E7F" w:rsidRPr="00E13AFA">
              <w:rPr>
                <w:rFonts w:eastAsia="Calibri"/>
                <w:color w:val="000000" w:themeColor="text1"/>
                <w:kern w:val="24"/>
                <w:lang w:val="en-US"/>
              </w:rPr>
              <w:t xml:space="preserve"> </w:t>
            </w:r>
            <w:r w:rsidR="00C26E7F" w:rsidRPr="00C26E7F">
              <w:rPr>
                <w:rFonts w:eastAsia="Calibri"/>
                <w:color w:val="000000" w:themeColor="text1"/>
                <w:kern w:val="24"/>
              </w:rPr>
              <w:t>А</w:t>
            </w:r>
            <w:r w:rsidR="00C26E7F" w:rsidRPr="00E13AFA">
              <w:rPr>
                <w:rFonts w:eastAsia="Calibri"/>
                <w:color w:val="000000" w:themeColor="text1"/>
                <w:kern w:val="24"/>
                <w:lang w:val="en-US"/>
              </w:rPr>
              <w:t xml:space="preserve">. </w:t>
            </w:r>
            <w:r w:rsidR="00C1059E">
              <w:rPr>
                <w:rFonts w:eastAsia="Calibri"/>
                <w:color w:val="000000" w:themeColor="text1"/>
                <w:kern w:val="24"/>
                <w:lang w:val="en-US"/>
              </w:rPr>
              <w:t>Weber</w:t>
            </w:r>
            <w:r w:rsidR="00C26E7F" w:rsidRPr="00E13AFA">
              <w:rPr>
                <w:rFonts w:eastAsia="Calibri"/>
                <w:color w:val="000000" w:themeColor="text1"/>
                <w:kern w:val="24"/>
                <w:lang w:val="en-US"/>
              </w:rPr>
              <w:t xml:space="preserve">, </w:t>
            </w:r>
            <w:r w:rsidR="00DF3F92" w:rsidRPr="00DF3F92">
              <w:rPr>
                <w:rFonts w:eastAsia="Calibri"/>
                <w:color w:val="000000" w:themeColor="text1"/>
                <w:kern w:val="24"/>
                <w:lang w:val="en-US"/>
              </w:rPr>
              <w:t>A.Lösch</w:t>
            </w:r>
            <w:r w:rsidR="00C26E7F" w:rsidRPr="00E13AFA">
              <w:rPr>
                <w:rFonts w:eastAsia="Calibri"/>
                <w:color w:val="000000" w:themeColor="text1"/>
                <w:kern w:val="24"/>
                <w:lang w:val="en-US"/>
              </w:rPr>
              <w:t xml:space="preserve">, </w:t>
            </w:r>
            <w:r w:rsidR="00DF3F92" w:rsidRPr="00DF3F92">
              <w:rPr>
                <w:rFonts w:eastAsia="Calibri"/>
                <w:color w:val="000000" w:themeColor="text1"/>
                <w:kern w:val="24"/>
                <w:lang w:val="en-US"/>
              </w:rPr>
              <w:t>W. Christaller</w:t>
            </w:r>
          </w:p>
        </w:tc>
        <w:tc>
          <w:tcPr>
            <w:tcW w:w="4509" w:type="dxa"/>
          </w:tcPr>
          <w:p w14:paraId="2748D6EF" w14:textId="214F3BF5" w:rsidR="001051C7" w:rsidRPr="000B5025" w:rsidRDefault="000B5025"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Optimal production location schemes</w:t>
            </w:r>
          </w:p>
          <w:p w14:paraId="306A581B" w14:textId="1A24134A" w:rsidR="008D564A" w:rsidRPr="004C6824" w:rsidRDefault="00B95239"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Factors</w:t>
            </w:r>
            <w:r w:rsidRPr="004C6824">
              <w:rPr>
                <w:rFonts w:eastAsia="Calibri"/>
                <w:color w:val="000000" w:themeColor="text1"/>
                <w:kern w:val="24"/>
                <w:lang w:val="en-US"/>
              </w:rPr>
              <w:t xml:space="preserve"> </w:t>
            </w:r>
            <w:r>
              <w:rPr>
                <w:rFonts w:eastAsia="Calibri"/>
                <w:color w:val="000000" w:themeColor="text1"/>
                <w:kern w:val="24"/>
                <w:lang w:val="en-US"/>
              </w:rPr>
              <w:t>of</w:t>
            </w:r>
            <w:r w:rsidRPr="004C6824">
              <w:rPr>
                <w:rFonts w:eastAsia="Calibri"/>
                <w:color w:val="000000" w:themeColor="text1"/>
                <w:kern w:val="24"/>
                <w:lang w:val="en-US"/>
              </w:rPr>
              <w:t xml:space="preserve"> </w:t>
            </w:r>
            <w:r>
              <w:rPr>
                <w:rFonts w:eastAsia="Calibri"/>
                <w:color w:val="000000" w:themeColor="text1"/>
                <w:kern w:val="24"/>
                <w:lang w:val="en-US"/>
              </w:rPr>
              <w:t>production</w:t>
            </w:r>
            <w:r w:rsidRPr="004C6824">
              <w:rPr>
                <w:rFonts w:eastAsia="Calibri"/>
                <w:color w:val="000000" w:themeColor="text1"/>
                <w:kern w:val="24"/>
                <w:lang w:val="en-US"/>
              </w:rPr>
              <w:t xml:space="preserve"> </w:t>
            </w:r>
            <w:r w:rsidR="00F51AA4">
              <w:rPr>
                <w:rFonts w:eastAsia="Calibri"/>
                <w:color w:val="000000" w:themeColor="text1"/>
                <w:kern w:val="24"/>
                <w:lang w:val="en-US"/>
              </w:rPr>
              <w:t>systems</w:t>
            </w:r>
            <w:r w:rsidR="00F51AA4" w:rsidRPr="004C6824">
              <w:rPr>
                <w:rFonts w:eastAsia="Calibri"/>
                <w:color w:val="000000" w:themeColor="text1"/>
                <w:kern w:val="24"/>
                <w:lang w:val="en-US"/>
              </w:rPr>
              <w:t xml:space="preserve"> </w:t>
            </w:r>
            <w:r>
              <w:rPr>
                <w:rFonts w:eastAsia="Calibri"/>
                <w:color w:val="000000" w:themeColor="text1"/>
                <w:kern w:val="24"/>
                <w:lang w:val="en-US"/>
              </w:rPr>
              <w:t>location</w:t>
            </w:r>
            <w:r w:rsidRPr="004C6824">
              <w:rPr>
                <w:rFonts w:eastAsia="Calibri"/>
                <w:color w:val="000000" w:themeColor="text1"/>
                <w:kern w:val="24"/>
                <w:lang w:val="en-US"/>
              </w:rPr>
              <w:t xml:space="preserve"> </w:t>
            </w:r>
            <w:r w:rsidR="006C1408" w:rsidRPr="004C6824">
              <w:rPr>
                <w:rFonts w:eastAsia="Calibri"/>
                <w:color w:val="000000" w:themeColor="text1"/>
                <w:kern w:val="24"/>
                <w:lang w:val="en-US"/>
              </w:rPr>
              <w:t>(</w:t>
            </w:r>
            <w:r w:rsidR="004C6824">
              <w:rPr>
                <w:rFonts w:eastAsia="Calibri"/>
                <w:color w:val="000000" w:themeColor="text1"/>
                <w:kern w:val="24"/>
                <w:lang w:val="en-US"/>
              </w:rPr>
              <w:t>transport</w:t>
            </w:r>
            <w:r w:rsidR="004C6824" w:rsidRPr="004C6824">
              <w:rPr>
                <w:rFonts w:eastAsia="Calibri"/>
                <w:color w:val="000000" w:themeColor="text1"/>
                <w:kern w:val="24"/>
                <w:lang w:val="en-US"/>
              </w:rPr>
              <w:t xml:space="preserve"> </w:t>
            </w:r>
            <w:r w:rsidR="004C6824">
              <w:rPr>
                <w:rFonts w:eastAsia="Calibri"/>
                <w:color w:val="000000" w:themeColor="text1"/>
                <w:kern w:val="24"/>
                <w:lang w:val="en-US"/>
              </w:rPr>
              <w:t>accessibility</w:t>
            </w:r>
            <w:r w:rsidR="006C1408" w:rsidRPr="004C6824">
              <w:rPr>
                <w:rFonts w:eastAsia="Calibri"/>
                <w:color w:val="000000" w:themeColor="text1"/>
                <w:kern w:val="24"/>
                <w:lang w:val="en-US"/>
              </w:rPr>
              <w:t xml:space="preserve">, </w:t>
            </w:r>
            <w:r w:rsidR="00B826BE">
              <w:rPr>
                <w:rFonts w:eastAsia="Calibri"/>
                <w:color w:val="000000" w:themeColor="text1"/>
                <w:kern w:val="24"/>
                <w:lang w:val="en-US"/>
              </w:rPr>
              <w:t>e</w:t>
            </w:r>
            <w:r w:rsidR="00B826BE" w:rsidRPr="00B826BE">
              <w:rPr>
                <w:rFonts w:eastAsia="Calibri"/>
                <w:color w:val="000000" w:themeColor="text1"/>
                <w:kern w:val="24"/>
                <w:lang w:val="en-US"/>
              </w:rPr>
              <w:t>xpenditures and production costs</w:t>
            </w:r>
            <w:r w:rsidR="00FF600C" w:rsidRPr="004C6824">
              <w:rPr>
                <w:rFonts w:eastAsia="Calibri"/>
                <w:color w:val="000000" w:themeColor="text1"/>
                <w:kern w:val="24"/>
                <w:lang w:val="en-US"/>
              </w:rPr>
              <w:t xml:space="preserve">, </w:t>
            </w:r>
            <w:r w:rsidR="00B826BE">
              <w:rPr>
                <w:rFonts w:eastAsia="Calibri"/>
                <w:color w:val="000000" w:themeColor="text1"/>
                <w:kern w:val="24"/>
                <w:lang w:val="en-US"/>
              </w:rPr>
              <w:t>labour resources costs</w:t>
            </w:r>
            <w:r w:rsidR="00426EED" w:rsidRPr="004C6824">
              <w:rPr>
                <w:rFonts w:eastAsia="Calibri"/>
                <w:color w:val="000000" w:themeColor="text1"/>
                <w:kern w:val="24"/>
                <w:lang w:val="en-US"/>
              </w:rPr>
              <w:t xml:space="preserve">, </w:t>
            </w:r>
            <w:r w:rsidR="00B826BE">
              <w:rPr>
                <w:rFonts w:eastAsia="Calibri"/>
                <w:color w:val="000000" w:themeColor="text1"/>
                <w:kern w:val="24"/>
                <w:lang w:val="en-US"/>
              </w:rPr>
              <w:t>c</w:t>
            </w:r>
            <w:r w:rsidR="00B826BE" w:rsidRPr="00B826BE">
              <w:rPr>
                <w:rFonts w:eastAsia="Calibri"/>
                <w:color w:val="000000" w:themeColor="text1"/>
                <w:kern w:val="24"/>
                <w:lang w:val="en-US"/>
              </w:rPr>
              <w:t>ost minimization, profit maximization</w:t>
            </w:r>
            <w:r w:rsidR="00E336C4">
              <w:rPr>
                <w:rFonts w:eastAsia="Calibri"/>
                <w:color w:val="000000" w:themeColor="text1"/>
                <w:kern w:val="24"/>
                <w:lang w:val="en-US"/>
              </w:rPr>
              <w:t>)</w:t>
            </w:r>
          </w:p>
        </w:tc>
      </w:tr>
      <w:tr w:rsidR="007D4CE8" w:rsidRPr="00CC7856" w14:paraId="6B6EF158" w14:textId="77777777" w:rsidTr="0063013C">
        <w:tc>
          <w:tcPr>
            <w:tcW w:w="2319" w:type="dxa"/>
          </w:tcPr>
          <w:p w14:paraId="1EB2D284" w14:textId="1B9CCFD4" w:rsidR="00467DBD" w:rsidRPr="00B36033" w:rsidRDefault="00B36033"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Innovation growth</w:t>
            </w:r>
          </w:p>
        </w:tc>
        <w:tc>
          <w:tcPr>
            <w:tcW w:w="2516" w:type="dxa"/>
          </w:tcPr>
          <w:p w14:paraId="4D42DA1C" w14:textId="5E966DEE" w:rsidR="00467DBD" w:rsidRPr="00E57DC2" w:rsidRDefault="001D7D0D"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rPr>
              <w:t>Т</w:t>
            </w:r>
            <w:r w:rsidRPr="00B62DFF">
              <w:rPr>
                <w:rFonts w:eastAsia="Calibri"/>
                <w:color w:val="000000" w:themeColor="text1"/>
                <w:kern w:val="24"/>
                <w:lang w:val="en-US"/>
              </w:rPr>
              <w:t xml:space="preserve">. </w:t>
            </w:r>
            <w:r w:rsidR="00792332">
              <w:rPr>
                <w:rFonts w:eastAsia="Calibri"/>
                <w:color w:val="000000" w:themeColor="text1"/>
                <w:kern w:val="24"/>
                <w:lang w:val="en-US"/>
              </w:rPr>
              <w:t>Hagerstrandt</w:t>
            </w:r>
            <w:r w:rsidRPr="00B62DFF">
              <w:rPr>
                <w:rFonts w:eastAsia="Calibri"/>
                <w:color w:val="000000" w:themeColor="text1"/>
                <w:kern w:val="24"/>
                <w:lang w:val="en-US"/>
              </w:rPr>
              <w:t xml:space="preserve">, </w:t>
            </w:r>
            <w:r w:rsidR="004C4464">
              <w:rPr>
                <w:rFonts w:eastAsia="Calibri"/>
                <w:color w:val="000000" w:themeColor="text1"/>
                <w:kern w:val="24"/>
                <w:lang w:val="en-US"/>
              </w:rPr>
              <w:t>E</w:t>
            </w:r>
            <w:r w:rsidRPr="00B62DFF">
              <w:rPr>
                <w:rFonts w:eastAsia="Calibri"/>
                <w:color w:val="000000" w:themeColor="text1"/>
                <w:kern w:val="24"/>
                <w:lang w:val="en-US"/>
              </w:rPr>
              <w:t>.</w:t>
            </w:r>
            <w:r w:rsidR="004C4464">
              <w:rPr>
                <w:rFonts w:eastAsia="Calibri"/>
                <w:color w:val="000000" w:themeColor="text1"/>
                <w:kern w:val="24"/>
                <w:lang w:val="en-US"/>
              </w:rPr>
              <w:t>M.</w:t>
            </w:r>
            <w:r w:rsidRPr="00B62DFF">
              <w:rPr>
                <w:rFonts w:eastAsia="Calibri"/>
                <w:color w:val="000000" w:themeColor="text1"/>
                <w:kern w:val="24"/>
                <w:lang w:val="en-US"/>
              </w:rPr>
              <w:t xml:space="preserve"> </w:t>
            </w:r>
            <w:r w:rsidR="00E57DC2">
              <w:rPr>
                <w:rFonts w:eastAsia="Calibri"/>
                <w:color w:val="000000" w:themeColor="text1"/>
                <w:kern w:val="24"/>
                <w:lang w:val="en-US"/>
              </w:rPr>
              <w:t>Rogers</w:t>
            </w:r>
          </w:p>
        </w:tc>
        <w:tc>
          <w:tcPr>
            <w:tcW w:w="4509" w:type="dxa"/>
          </w:tcPr>
          <w:p w14:paraId="18B63AF1" w14:textId="1E64707B" w:rsidR="00467DBD" w:rsidRPr="00C6005C" w:rsidRDefault="00487FD1"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Modeling the diffusion of innovations</w:t>
            </w:r>
          </w:p>
          <w:p w14:paraId="0C287FE9" w14:textId="66ED4980" w:rsidR="00B62DFF" w:rsidRPr="00B62DFF" w:rsidRDefault="00C6005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Three</w:t>
            </w:r>
            <w:r w:rsidRPr="00C6005C">
              <w:rPr>
                <w:rFonts w:eastAsia="Calibri"/>
                <w:color w:val="000000" w:themeColor="text1"/>
                <w:kern w:val="24"/>
                <w:lang w:val="en-US"/>
              </w:rPr>
              <w:t xml:space="preserve"> </w:t>
            </w:r>
            <w:r>
              <w:rPr>
                <w:rFonts w:eastAsia="Calibri"/>
                <w:color w:val="000000" w:themeColor="text1"/>
                <w:kern w:val="24"/>
                <w:lang w:val="en-US"/>
              </w:rPr>
              <w:t>diffusion models</w:t>
            </w:r>
            <w:r w:rsidR="002E4312" w:rsidRPr="00C6005C">
              <w:rPr>
                <w:rFonts w:eastAsia="Calibri"/>
                <w:color w:val="000000" w:themeColor="text1"/>
                <w:kern w:val="24"/>
                <w:lang w:val="en-US"/>
              </w:rPr>
              <w:t xml:space="preserve">: </w:t>
            </w:r>
            <w:r w:rsidR="00B62DFF">
              <w:rPr>
                <w:rFonts w:eastAsia="Calibri"/>
                <w:color w:val="000000" w:themeColor="text1"/>
                <w:kern w:val="24"/>
                <w:lang w:val="en-US"/>
              </w:rPr>
              <w:t>network, hierarchical</w:t>
            </w:r>
            <w:r w:rsidR="002E4312" w:rsidRPr="00C6005C">
              <w:rPr>
                <w:rFonts w:eastAsia="Calibri"/>
                <w:color w:val="000000" w:themeColor="text1"/>
                <w:kern w:val="24"/>
                <w:lang w:val="en-US"/>
              </w:rPr>
              <w:t xml:space="preserve">, </w:t>
            </w:r>
            <w:r w:rsidR="00B62DFF">
              <w:rPr>
                <w:rFonts w:eastAsia="Calibri"/>
                <w:color w:val="000000" w:themeColor="text1"/>
                <w:kern w:val="24"/>
                <w:lang w:val="en-US"/>
              </w:rPr>
              <w:t>neighborhood diffusion</w:t>
            </w:r>
            <w:r w:rsidR="006F5919">
              <w:rPr>
                <w:rFonts w:eastAsia="Calibri"/>
                <w:color w:val="000000" w:themeColor="text1"/>
                <w:kern w:val="24"/>
                <w:lang w:val="en-US"/>
              </w:rPr>
              <w:t>s</w:t>
            </w:r>
          </w:p>
          <w:p w14:paraId="72A97EB6" w14:textId="3AEB4D8D" w:rsidR="003B2BAD" w:rsidRPr="006F5919" w:rsidRDefault="006F5919"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sidRPr="006F5919">
              <w:rPr>
                <w:rFonts w:eastAsia="Calibri"/>
                <w:color w:val="000000" w:themeColor="text1"/>
                <w:kern w:val="24"/>
                <w:lang w:val="en-US"/>
              </w:rPr>
              <w:t xml:space="preserve">4 </w:t>
            </w:r>
            <w:r>
              <w:rPr>
                <w:rFonts w:eastAsia="Calibri"/>
                <w:color w:val="000000" w:themeColor="text1"/>
                <w:kern w:val="24"/>
                <w:lang w:val="en-US"/>
              </w:rPr>
              <w:t>stages</w:t>
            </w:r>
            <w:r w:rsidRPr="006F5919">
              <w:rPr>
                <w:rFonts w:eastAsia="Calibri"/>
                <w:color w:val="000000" w:themeColor="text1"/>
                <w:kern w:val="24"/>
                <w:lang w:val="en-US"/>
              </w:rPr>
              <w:t xml:space="preserve"> </w:t>
            </w:r>
            <w:r>
              <w:rPr>
                <w:rFonts w:eastAsia="Calibri"/>
                <w:color w:val="000000" w:themeColor="text1"/>
                <w:kern w:val="24"/>
                <w:lang w:val="en-US"/>
              </w:rPr>
              <w:t>of</w:t>
            </w:r>
            <w:r w:rsidRPr="006F5919">
              <w:rPr>
                <w:rFonts w:eastAsia="Calibri"/>
                <w:color w:val="000000" w:themeColor="text1"/>
                <w:kern w:val="24"/>
                <w:lang w:val="en-US"/>
              </w:rPr>
              <w:t xml:space="preserve"> </w:t>
            </w:r>
            <w:r>
              <w:rPr>
                <w:rFonts w:eastAsia="Calibri"/>
                <w:color w:val="000000" w:themeColor="text1"/>
                <w:kern w:val="24"/>
                <w:lang w:val="en-US"/>
              </w:rPr>
              <w:t>innovation</w:t>
            </w:r>
            <w:r w:rsidR="003B2BAD" w:rsidRPr="006F5919">
              <w:rPr>
                <w:rFonts w:eastAsia="Calibri"/>
                <w:color w:val="000000" w:themeColor="text1"/>
                <w:kern w:val="24"/>
                <w:lang w:val="en-US"/>
              </w:rPr>
              <w:t xml:space="preserve">: </w:t>
            </w:r>
            <w:r>
              <w:rPr>
                <w:rFonts w:eastAsia="Calibri"/>
                <w:color w:val="000000" w:themeColor="text1"/>
                <w:kern w:val="24"/>
                <w:lang w:val="en-US"/>
              </w:rPr>
              <w:t>inception</w:t>
            </w:r>
            <w:r w:rsidR="003B2BAD" w:rsidRPr="006F5919">
              <w:rPr>
                <w:rFonts w:eastAsia="Calibri"/>
                <w:color w:val="000000" w:themeColor="text1"/>
                <w:kern w:val="24"/>
                <w:lang w:val="en-US"/>
              </w:rPr>
              <w:t xml:space="preserve">, </w:t>
            </w:r>
            <w:r>
              <w:rPr>
                <w:rFonts w:eastAsia="Calibri"/>
                <w:color w:val="000000" w:themeColor="text1"/>
                <w:kern w:val="24"/>
                <w:lang w:val="en-US"/>
              </w:rPr>
              <w:t>diffusion</w:t>
            </w:r>
            <w:r w:rsidR="003B2BAD" w:rsidRPr="006F5919">
              <w:rPr>
                <w:rFonts w:eastAsia="Calibri"/>
                <w:color w:val="000000" w:themeColor="text1"/>
                <w:kern w:val="24"/>
                <w:lang w:val="en-US"/>
              </w:rPr>
              <w:t xml:space="preserve">, </w:t>
            </w:r>
            <w:r>
              <w:rPr>
                <w:rFonts w:eastAsia="Calibri"/>
                <w:color w:val="000000" w:themeColor="text1"/>
                <w:kern w:val="24"/>
                <w:lang w:val="en-US"/>
              </w:rPr>
              <w:t>accumulation</w:t>
            </w:r>
            <w:r w:rsidR="003B2BAD" w:rsidRPr="006F5919">
              <w:rPr>
                <w:rFonts w:eastAsia="Calibri"/>
                <w:color w:val="000000" w:themeColor="text1"/>
                <w:kern w:val="24"/>
                <w:lang w:val="en-US"/>
              </w:rPr>
              <w:t xml:space="preserve"> </w:t>
            </w:r>
            <w:r>
              <w:rPr>
                <w:rFonts w:eastAsia="Calibri"/>
                <w:color w:val="000000" w:themeColor="text1"/>
                <w:kern w:val="24"/>
                <w:lang w:val="en-US"/>
              </w:rPr>
              <w:t>and saturation</w:t>
            </w:r>
          </w:p>
        </w:tc>
      </w:tr>
      <w:tr w:rsidR="007D4CE8" w:rsidRPr="00CC7856" w14:paraId="4C11A63F" w14:textId="77777777" w:rsidTr="0063013C">
        <w:tc>
          <w:tcPr>
            <w:tcW w:w="2319" w:type="dxa"/>
          </w:tcPr>
          <w:p w14:paraId="1A2DA619" w14:textId="2BC2116F" w:rsidR="00122529" w:rsidRPr="00B36033" w:rsidRDefault="00B36033"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Cluster-based</w:t>
            </w:r>
          </w:p>
        </w:tc>
        <w:tc>
          <w:tcPr>
            <w:tcW w:w="2516" w:type="dxa"/>
          </w:tcPr>
          <w:p w14:paraId="6449BA90" w14:textId="1656EA86" w:rsidR="00122529" w:rsidRPr="006E7418" w:rsidRDefault="000B3D8B"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rPr>
              <w:t>М</w:t>
            </w:r>
            <w:r w:rsidRPr="003C5586">
              <w:rPr>
                <w:rFonts w:eastAsia="Calibri"/>
                <w:color w:val="000000" w:themeColor="text1"/>
                <w:kern w:val="24"/>
                <w:lang w:val="en-US"/>
              </w:rPr>
              <w:t xml:space="preserve">. </w:t>
            </w:r>
            <w:r w:rsidR="00BD5F55">
              <w:rPr>
                <w:rFonts w:eastAsia="Calibri"/>
                <w:color w:val="000000" w:themeColor="text1"/>
                <w:kern w:val="24"/>
                <w:lang w:val="en-US"/>
              </w:rPr>
              <w:t>Porter</w:t>
            </w:r>
            <w:r w:rsidRPr="003C5586">
              <w:rPr>
                <w:rFonts w:eastAsia="Calibri"/>
                <w:color w:val="000000" w:themeColor="text1"/>
                <w:kern w:val="24"/>
                <w:lang w:val="en-US"/>
              </w:rPr>
              <w:t xml:space="preserve">, </w:t>
            </w:r>
            <w:r w:rsidR="00B36CB5">
              <w:rPr>
                <w:rFonts w:eastAsia="Calibri"/>
                <w:color w:val="000000" w:themeColor="text1"/>
                <w:kern w:val="24"/>
              </w:rPr>
              <w:t>М</w:t>
            </w:r>
            <w:r w:rsidR="00B36CB5" w:rsidRPr="003C5586">
              <w:rPr>
                <w:rFonts w:eastAsia="Calibri"/>
                <w:color w:val="000000" w:themeColor="text1"/>
                <w:kern w:val="24"/>
                <w:lang w:val="en-US"/>
              </w:rPr>
              <w:t>.</w:t>
            </w:r>
            <w:r w:rsidR="00750B22">
              <w:rPr>
                <w:rFonts w:eastAsia="Calibri"/>
                <w:color w:val="000000" w:themeColor="text1"/>
                <w:kern w:val="24"/>
                <w:lang w:val="en-US"/>
              </w:rPr>
              <w:t>J.</w:t>
            </w:r>
            <w:r w:rsidR="00B36CB5" w:rsidRPr="003C5586">
              <w:rPr>
                <w:rFonts w:eastAsia="Calibri"/>
                <w:color w:val="000000" w:themeColor="text1"/>
                <w:kern w:val="24"/>
                <w:lang w:val="en-US"/>
              </w:rPr>
              <w:t xml:space="preserve"> </w:t>
            </w:r>
            <w:r w:rsidR="00750B22">
              <w:rPr>
                <w:rFonts w:eastAsia="Calibri"/>
                <w:color w:val="000000" w:themeColor="text1"/>
                <w:kern w:val="24"/>
                <w:lang w:val="en-US"/>
              </w:rPr>
              <w:t>Enright</w:t>
            </w:r>
            <w:r w:rsidR="00B36CB5" w:rsidRPr="003C5586">
              <w:rPr>
                <w:rFonts w:eastAsia="Calibri"/>
                <w:color w:val="000000" w:themeColor="text1"/>
                <w:kern w:val="24"/>
                <w:lang w:val="en-US"/>
              </w:rPr>
              <w:t xml:space="preserve">, </w:t>
            </w:r>
            <w:r w:rsidR="00750B22">
              <w:rPr>
                <w:rFonts w:eastAsia="Calibri"/>
                <w:color w:val="000000" w:themeColor="text1"/>
                <w:kern w:val="24"/>
                <w:lang w:val="en-US"/>
              </w:rPr>
              <w:t>J</w:t>
            </w:r>
            <w:r w:rsidR="00B36CB5" w:rsidRPr="003C5586">
              <w:rPr>
                <w:rFonts w:eastAsia="Calibri"/>
                <w:color w:val="000000" w:themeColor="text1"/>
                <w:kern w:val="24"/>
                <w:lang w:val="en-US"/>
              </w:rPr>
              <w:t xml:space="preserve">. </w:t>
            </w:r>
            <w:r w:rsidR="00750B22">
              <w:rPr>
                <w:rFonts w:eastAsia="Calibri"/>
                <w:color w:val="000000" w:themeColor="text1"/>
                <w:kern w:val="24"/>
                <w:lang w:val="en-US"/>
              </w:rPr>
              <w:t>Cortright</w:t>
            </w:r>
            <w:r w:rsidR="00B36CB5" w:rsidRPr="00750B22">
              <w:rPr>
                <w:rFonts w:eastAsia="Calibri"/>
                <w:color w:val="000000" w:themeColor="text1"/>
                <w:kern w:val="24"/>
                <w:lang w:val="en-US"/>
              </w:rPr>
              <w:t xml:space="preserve">, </w:t>
            </w:r>
            <w:r w:rsidR="00750B22">
              <w:rPr>
                <w:rFonts w:eastAsia="Calibri"/>
                <w:color w:val="000000" w:themeColor="text1"/>
                <w:kern w:val="24"/>
                <w:lang w:val="en-US"/>
              </w:rPr>
              <w:t>S</w:t>
            </w:r>
            <w:r w:rsidR="00B36CB5" w:rsidRPr="00750B22">
              <w:rPr>
                <w:rFonts w:eastAsia="Calibri"/>
                <w:color w:val="000000" w:themeColor="text1"/>
                <w:kern w:val="24"/>
                <w:lang w:val="en-US"/>
              </w:rPr>
              <w:t>.</w:t>
            </w:r>
            <w:r w:rsidR="00750B22">
              <w:rPr>
                <w:rFonts w:eastAsia="Calibri"/>
                <w:color w:val="000000" w:themeColor="text1"/>
                <w:kern w:val="24"/>
                <w:lang w:val="en-US"/>
              </w:rPr>
              <w:t>A.Rosenfeld</w:t>
            </w:r>
            <w:r w:rsidR="00B36CB5" w:rsidRPr="00750B22">
              <w:rPr>
                <w:rFonts w:eastAsia="Calibri"/>
                <w:color w:val="000000" w:themeColor="text1"/>
                <w:kern w:val="24"/>
                <w:lang w:val="en-US"/>
              </w:rPr>
              <w:t xml:space="preserve">, </w:t>
            </w:r>
            <w:r w:rsidR="00B36CB5">
              <w:rPr>
                <w:rFonts w:eastAsia="Calibri"/>
                <w:color w:val="000000" w:themeColor="text1"/>
                <w:kern w:val="24"/>
              </w:rPr>
              <w:t>М</w:t>
            </w:r>
            <w:r w:rsidR="00B36CB5" w:rsidRPr="00750B22">
              <w:rPr>
                <w:rFonts w:eastAsia="Calibri"/>
                <w:color w:val="000000" w:themeColor="text1"/>
                <w:kern w:val="24"/>
                <w:lang w:val="en-US"/>
              </w:rPr>
              <w:t xml:space="preserve">. </w:t>
            </w:r>
            <w:r w:rsidR="00750B22">
              <w:rPr>
                <w:rFonts w:eastAsia="Calibri"/>
                <w:color w:val="000000" w:themeColor="text1"/>
                <w:kern w:val="24"/>
                <w:lang w:val="en-US"/>
              </w:rPr>
              <w:t>Storper</w:t>
            </w:r>
            <w:r w:rsidR="00B36CB5" w:rsidRPr="00750B22">
              <w:rPr>
                <w:rFonts w:eastAsia="Calibri"/>
                <w:color w:val="000000" w:themeColor="text1"/>
                <w:kern w:val="24"/>
                <w:lang w:val="en-US"/>
              </w:rPr>
              <w:t xml:space="preserve">, </w:t>
            </w:r>
            <w:r w:rsidR="00750B22">
              <w:rPr>
                <w:rFonts w:eastAsia="Calibri"/>
                <w:color w:val="000000" w:themeColor="text1"/>
                <w:kern w:val="24"/>
                <w:lang w:val="en-US"/>
              </w:rPr>
              <w:t>P</w:t>
            </w:r>
            <w:r w:rsidR="00B36CB5" w:rsidRPr="00750B22">
              <w:rPr>
                <w:rFonts w:eastAsia="Calibri"/>
                <w:color w:val="000000" w:themeColor="text1"/>
                <w:kern w:val="24"/>
                <w:lang w:val="en-US"/>
              </w:rPr>
              <w:t xml:space="preserve">. </w:t>
            </w:r>
            <w:r w:rsidR="00750B22">
              <w:rPr>
                <w:rFonts w:eastAsia="Calibri"/>
                <w:color w:val="000000" w:themeColor="text1"/>
                <w:kern w:val="24"/>
                <w:lang w:val="en-US"/>
              </w:rPr>
              <w:t>Maskell</w:t>
            </w:r>
            <w:r w:rsidR="00B36CB5" w:rsidRPr="00750B22">
              <w:rPr>
                <w:rFonts w:eastAsia="Calibri"/>
                <w:color w:val="000000" w:themeColor="text1"/>
                <w:kern w:val="24"/>
                <w:lang w:val="en-US"/>
              </w:rPr>
              <w:t xml:space="preserve">, </w:t>
            </w:r>
            <w:r w:rsidR="00B36CB5">
              <w:rPr>
                <w:rFonts w:eastAsia="Calibri"/>
                <w:color w:val="000000" w:themeColor="text1"/>
                <w:kern w:val="24"/>
              </w:rPr>
              <w:t>М</w:t>
            </w:r>
            <w:r w:rsidR="00B36CB5" w:rsidRPr="00750B22">
              <w:rPr>
                <w:rFonts w:eastAsia="Calibri"/>
                <w:color w:val="000000" w:themeColor="text1"/>
                <w:kern w:val="24"/>
                <w:lang w:val="en-US"/>
              </w:rPr>
              <w:t>.</w:t>
            </w:r>
            <w:r w:rsidR="006E7418">
              <w:rPr>
                <w:rFonts w:eastAsia="Calibri"/>
                <w:color w:val="000000" w:themeColor="text1"/>
                <w:kern w:val="24"/>
                <w:lang w:val="en-US"/>
              </w:rPr>
              <w:t>O.</w:t>
            </w:r>
            <w:r w:rsidR="00B36CB5" w:rsidRPr="00750B22">
              <w:rPr>
                <w:rFonts w:eastAsia="Calibri"/>
                <w:color w:val="000000" w:themeColor="text1"/>
                <w:kern w:val="24"/>
                <w:lang w:val="en-US"/>
              </w:rPr>
              <w:t xml:space="preserve"> </w:t>
            </w:r>
            <w:r w:rsidR="006E7418">
              <w:rPr>
                <w:rFonts w:eastAsia="Calibri"/>
                <w:color w:val="000000" w:themeColor="text1"/>
                <w:kern w:val="24"/>
                <w:lang w:val="en-US"/>
              </w:rPr>
              <w:t>Lorenz</w:t>
            </w:r>
          </w:p>
        </w:tc>
        <w:tc>
          <w:tcPr>
            <w:tcW w:w="4509" w:type="dxa"/>
          </w:tcPr>
          <w:p w14:paraId="7B8709F7" w14:textId="315FE7A8" w:rsidR="002A5659" w:rsidRPr="00E960E1" w:rsidRDefault="00E960E1"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Clustering is the basis for the development of economic systems and solving the problems of less developed territories</w:t>
            </w:r>
          </w:p>
          <w:p w14:paraId="069638E7" w14:textId="7EFB4303" w:rsidR="00122529" w:rsidRPr="00E31A45" w:rsidRDefault="002A5659"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sidRPr="00E31A45">
              <w:rPr>
                <w:rFonts w:eastAsia="Calibri"/>
                <w:color w:val="000000" w:themeColor="text1"/>
                <w:kern w:val="24"/>
                <w:lang w:val="en-US"/>
              </w:rPr>
              <w:t xml:space="preserve"> </w:t>
            </w:r>
            <w:r w:rsidR="00E31A45">
              <w:rPr>
                <w:rFonts w:eastAsia="Calibri"/>
                <w:color w:val="000000" w:themeColor="text1"/>
                <w:kern w:val="24"/>
                <w:lang w:val="en-US"/>
              </w:rPr>
              <w:t>Competitiveness</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of</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a</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company</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is</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based</w:t>
            </w:r>
            <w:r w:rsidR="00E31A45" w:rsidRPr="00E31A45">
              <w:rPr>
                <w:rFonts w:eastAsia="Calibri"/>
                <w:color w:val="000000" w:themeColor="text1"/>
                <w:kern w:val="24"/>
                <w:lang w:val="en-US"/>
              </w:rPr>
              <w:t xml:space="preserve"> </w:t>
            </w:r>
            <w:r w:rsidR="00E31A45">
              <w:rPr>
                <w:rFonts w:eastAsia="Calibri"/>
                <w:color w:val="000000" w:themeColor="text1"/>
                <w:kern w:val="24"/>
                <w:lang w:val="en-US"/>
              </w:rPr>
              <w:t>o</w:t>
            </w:r>
            <w:r w:rsidR="00C02595">
              <w:rPr>
                <w:rFonts w:eastAsia="Calibri"/>
                <w:color w:val="000000" w:themeColor="text1"/>
                <w:kern w:val="24"/>
                <w:lang w:val="en-US"/>
              </w:rPr>
              <w:t>n</w:t>
            </w:r>
            <w:r w:rsidR="00E31A45">
              <w:rPr>
                <w:rFonts w:eastAsia="Calibri"/>
                <w:color w:val="000000" w:themeColor="text1"/>
                <w:kern w:val="24"/>
                <w:lang w:val="en-US"/>
              </w:rPr>
              <w:t xml:space="preserve"> the economic environment </w:t>
            </w:r>
            <w:r w:rsidR="00AB5397" w:rsidRPr="00E31A45">
              <w:rPr>
                <w:rFonts w:eastAsia="Calibri"/>
                <w:color w:val="000000" w:themeColor="text1"/>
                <w:kern w:val="24"/>
                <w:lang w:val="en-US"/>
              </w:rPr>
              <w:t>(</w:t>
            </w:r>
            <w:r w:rsidR="00E31A45">
              <w:rPr>
                <w:rFonts w:eastAsia="Calibri"/>
                <w:color w:val="000000" w:themeColor="text1"/>
                <w:kern w:val="24"/>
                <w:lang w:val="en-US"/>
              </w:rPr>
              <w:t>cluster structure, group of interconnected organizations</w:t>
            </w:r>
            <w:r w:rsidR="00AB5397" w:rsidRPr="00E31A45">
              <w:rPr>
                <w:rFonts w:eastAsia="Calibri"/>
                <w:color w:val="000000" w:themeColor="text1"/>
                <w:kern w:val="24"/>
                <w:lang w:val="en-US"/>
              </w:rPr>
              <w:t>)</w:t>
            </w:r>
          </w:p>
        </w:tc>
      </w:tr>
      <w:tr w:rsidR="007D4CE8" w:rsidRPr="00CC7856" w14:paraId="3F42FC7E" w14:textId="77777777" w:rsidTr="0063013C">
        <w:tc>
          <w:tcPr>
            <w:tcW w:w="2319" w:type="dxa"/>
          </w:tcPr>
          <w:p w14:paraId="5C239ECB" w14:textId="452EE90D" w:rsidR="00122529" w:rsidRPr="00B36033" w:rsidRDefault="00B36033" w:rsidP="00E64DCB">
            <w:pPr>
              <w:pStyle w:val="ac"/>
              <w:spacing w:before="0" w:beforeAutospacing="0" w:after="0" w:afterAutospacing="0" w:line="256" w:lineRule="auto"/>
              <w:jc w:val="both"/>
              <w:rPr>
                <w:rFonts w:eastAsia="Calibri"/>
                <w:color w:val="000000" w:themeColor="text1"/>
                <w:kern w:val="24"/>
                <w:lang w:val="en-US"/>
              </w:rPr>
            </w:pPr>
            <w:r w:rsidRPr="00B36033">
              <w:rPr>
                <w:rFonts w:eastAsia="Calibri"/>
                <w:color w:val="000000" w:themeColor="text1"/>
                <w:kern w:val="24"/>
                <w:lang w:val="en-US"/>
              </w:rPr>
              <w:t>Global commodity networks and chains</w:t>
            </w:r>
          </w:p>
        </w:tc>
        <w:tc>
          <w:tcPr>
            <w:tcW w:w="2516" w:type="dxa"/>
          </w:tcPr>
          <w:p w14:paraId="5D8FBEC4" w14:textId="53E06E4C" w:rsidR="00122529" w:rsidRPr="004F0BC5" w:rsidRDefault="007D2595"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G</w:t>
            </w:r>
            <w:r w:rsidR="004137E6" w:rsidRPr="007D2595">
              <w:rPr>
                <w:rFonts w:eastAsia="Calibri"/>
                <w:color w:val="000000" w:themeColor="text1"/>
                <w:kern w:val="24"/>
                <w:lang w:val="en-US"/>
              </w:rPr>
              <w:t>.</w:t>
            </w:r>
            <w:r>
              <w:rPr>
                <w:rFonts w:eastAsia="Calibri"/>
                <w:color w:val="000000" w:themeColor="text1"/>
                <w:kern w:val="24"/>
                <w:lang w:val="en-US"/>
              </w:rPr>
              <w:t>Gerrefi</w:t>
            </w:r>
            <w:r w:rsidR="004137E6" w:rsidRPr="007D2595">
              <w:rPr>
                <w:rFonts w:eastAsia="Calibri"/>
                <w:color w:val="000000" w:themeColor="text1"/>
                <w:kern w:val="24"/>
                <w:lang w:val="en-US"/>
              </w:rPr>
              <w:t xml:space="preserve">, </w:t>
            </w:r>
            <w:r w:rsidR="004137E6">
              <w:rPr>
                <w:rFonts w:eastAsia="Calibri"/>
                <w:color w:val="000000" w:themeColor="text1"/>
                <w:kern w:val="24"/>
              </w:rPr>
              <w:t>М</w:t>
            </w:r>
            <w:r w:rsidR="004137E6" w:rsidRPr="007D2595">
              <w:rPr>
                <w:rFonts w:eastAsia="Calibri"/>
                <w:color w:val="000000" w:themeColor="text1"/>
                <w:kern w:val="24"/>
                <w:lang w:val="en-US"/>
              </w:rPr>
              <w:t>.</w:t>
            </w:r>
            <w:r w:rsidRPr="007D2595">
              <w:rPr>
                <w:rFonts w:eastAsia="Calibri"/>
                <w:color w:val="000000" w:themeColor="text1"/>
                <w:kern w:val="24"/>
                <w:lang w:val="en-US"/>
              </w:rPr>
              <w:t>Korzeniewicz</w:t>
            </w:r>
            <w:r w:rsidR="004137E6" w:rsidRPr="007D2595">
              <w:rPr>
                <w:rFonts w:eastAsia="Calibri"/>
                <w:color w:val="000000" w:themeColor="text1"/>
                <w:kern w:val="24"/>
                <w:lang w:val="en-US"/>
              </w:rPr>
              <w:t xml:space="preserve">, </w:t>
            </w:r>
            <w:r w:rsidR="004137E6">
              <w:rPr>
                <w:rFonts w:eastAsia="Calibri"/>
                <w:color w:val="000000" w:themeColor="text1"/>
                <w:kern w:val="24"/>
              </w:rPr>
              <w:t>М</w:t>
            </w:r>
            <w:r w:rsidR="004137E6" w:rsidRPr="007D2595">
              <w:rPr>
                <w:rFonts w:eastAsia="Calibri"/>
                <w:color w:val="000000" w:themeColor="text1"/>
                <w:kern w:val="24"/>
                <w:lang w:val="en-US"/>
              </w:rPr>
              <w:t>.</w:t>
            </w:r>
            <w:r w:rsidRPr="007D2595">
              <w:rPr>
                <w:rFonts w:eastAsia="Calibri"/>
                <w:color w:val="000000" w:themeColor="text1"/>
                <w:kern w:val="24"/>
                <w:lang w:val="en-US"/>
              </w:rPr>
              <w:t>Castells</w:t>
            </w:r>
            <w:r w:rsidR="004137E6" w:rsidRPr="007D2595">
              <w:rPr>
                <w:rFonts w:eastAsia="Calibri"/>
                <w:color w:val="000000" w:themeColor="text1"/>
                <w:kern w:val="24"/>
                <w:lang w:val="en-US"/>
              </w:rPr>
              <w:t xml:space="preserve">, </w:t>
            </w:r>
            <w:r w:rsidR="004137E6">
              <w:rPr>
                <w:rFonts w:eastAsia="Calibri"/>
                <w:color w:val="000000" w:themeColor="text1"/>
                <w:kern w:val="24"/>
              </w:rPr>
              <w:t>К</w:t>
            </w:r>
            <w:r w:rsidR="004137E6" w:rsidRPr="007D2595">
              <w:rPr>
                <w:rFonts w:eastAsia="Calibri"/>
                <w:color w:val="000000" w:themeColor="text1"/>
                <w:kern w:val="24"/>
                <w:lang w:val="en-US"/>
              </w:rPr>
              <w:t>.</w:t>
            </w:r>
            <w:r w:rsidR="007F31E4">
              <w:rPr>
                <w:rFonts w:eastAsia="Calibri"/>
                <w:color w:val="000000" w:themeColor="text1"/>
                <w:kern w:val="24"/>
                <w:lang w:val="en-US"/>
              </w:rPr>
              <w:t>Kelly</w:t>
            </w:r>
            <w:r w:rsidR="004137E6" w:rsidRPr="007D2595">
              <w:rPr>
                <w:rFonts w:eastAsia="Calibri"/>
                <w:color w:val="000000" w:themeColor="text1"/>
                <w:kern w:val="24"/>
                <w:lang w:val="en-US"/>
              </w:rPr>
              <w:t xml:space="preserve">, </w:t>
            </w:r>
            <w:r w:rsidR="004F0BC5">
              <w:rPr>
                <w:rFonts w:eastAsia="Calibri"/>
                <w:color w:val="000000" w:themeColor="text1"/>
                <w:kern w:val="24"/>
                <w:lang w:val="en-US"/>
              </w:rPr>
              <w:t>W</w:t>
            </w:r>
            <w:r w:rsidR="004137E6" w:rsidRPr="007D2595">
              <w:rPr>
                <w:rFonts w:eastAsia="Calibri"/>
                <w:color w:val="000000" w:themeColor="text1"/>
                <w:kern w:val="24"/>
                <w:lang w:val="en-US"/>
              </w:rPr>
              <w:t xml:space="preserve">. </w:t>
            </w:r>
            <w:r w:rsidR="004F0BC5" w:rsidRPr="004F0BC5">
              <w:rPr>
                <w:rFonts w:eastAsia="Calibri"/>
                <w:color w:val="000000" w:themeColor="text1"/>
                <w:kern w:val="24"/>
                <w:lang w:val="en-US"/>
              </w:rPr>
              <w:t>W. Powell</w:t>
            </w:r>
          </w:p>
        </w:tc>
        <w:tc>
          <w:tcPr>
            <w:tcW w:w="4509" w:type="dxa"/>
          </w:tcPr>
          <w:p w14:paraId="3C0EC742" w14:textId="0BDFA4C8" w:rsidR="00AC0815" w:rsidRPr="00AC0815" w:rsidRDefault="00AC0815"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Models of value creation chain management</w:t>
            </w:r>
          </w:p>
          <w:p w14:paraId="16A3E7A9" w14:textId="73A54A8A" w:rsidR="00A50257" w:rsidRDefault="00766F8A"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World trade</w:t>
            </w:r>
          </w:p>
          <w:p w14:paraId="28FAF984" w14:textId="083317FD" w:rsidR="00F247D5" w:rsidRPr="00766F8A" w:rsidRDefault="00766F8A"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Network organization and soci</w:t>
            </w:r>
            <w:r w:rsidR="004C0C1D">
              <w:rPr>
                <w:rFonts w:eastAsia="Calibri"/>
                <w:color w:val="000000" w:themeColor="text1"/>
                <w:kern w:val="24"/>
                <w:lang w:val="en-US"/>
              </w:rPr>
              <w:t xml:space="preserve">ety’s </w:t>
            </w:r>
            <w:r>
              <w:rPr>
                <w:rFonts w:eastAsia="Calibri"/>
                <w:color w:val="000000" w:themeColor="text1"/>
                <w:kern w:val="24"/>
                <w:lang w:val="en-US"/>
              </w:rPr>
              <w:t>interaction</w:t>
            </w:r>
          </w:p>
        </w:tc>
      </w:tr>
      <w:tr w:rsidR="007D4CE8" w:rsidRPr="00CC7856" w14:paraId="35E8BBEE" w14:textId="77777777" w:rsidTr="0063013C">
        <w:tc>
          <w:tcPr>
            <w:tcW w:w="2319" w:type="dxa"/>
          </w:tcPr>
          <w:p w14:paraId="07DD48D1" w14:textId="26726F02" w:rsidR="00554E1A" w:rsidRPr="00B36033" w:rsidRDefault="00B36033"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Institutional</w:t>
            </w:r>
          </w:p>
        </w:tc>
        <w:tc>
          <w:tcPr>
            <w:tcW w:w="2516" w:type="dxa"/>
          </w:tcPr>
          <w:p w14:paraId="4F3F21A3" w14:textId="444C5D3F" w:rsidR="00554E1A" w:rsidRPr="0009265B" w:rsidRDefault="005D07A5"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rPr>
              <w:t>Т</w:t>
            </w:r>
            <w:r w:rsidRPr="00256370">
              <w:rPr>
                <w:rFonts w:eastAsia="Calibri"/>
                <w:color w:val="000000" w:themeColor="text1"/>
                <w:kern w:val="24"/>
                <w:lang w:val="en-US"/>
              </w:rPr>
              <w:t>.</w:t>
            </w:r>
            <w:r w:rsidR="00770C15">
              <w:rPr>
                <w:rFonts w:eastAsia="Calibri"/>
                <w:color w:val="000000" w:themeColor="text1"/>
                <w:kern w:val="24"/>
                <w:lang w:val="en-US"/>
              </w:rPr>
              <w:t>Veblen</w:t>
            </w:r>
            <w:r w:rsidRPr="00256370">
              <w:rPr>
                <w:rFonts w:eastAsia="Calibri"/>
                <w:color w:val="000000" w:themeColor="text1"/>
                <w:kern w:val="24"/>
                <w:lang w:val="en-US"/>
              </w:rPr>
              <w:t xml:space="preserve">, </w:t>
            </w:r>
            <w:r w:rsidR="00256370" w:rsidRPr="00256370">
              <w:rPr>
                <w:rFonts w:eastAsia="Calibri"/>
                <w:color w:val="000000" w:themeColor="text1"/>
                <w:kern w:val="24"/>
                <w:lang w:val="en-US"/>
              </w:rPr>
              <w:t>W</w:t>
            </w:r>
            <w:r w:rsidR="00256370">
              <w:rPr>
                <w:rFonts w:eastAsia="Calibri"/>
                <w:color w:val="000000" w:themeColor="text1"/>
                <w:kern w:val="24"/>
                <w:lang w:val="en-US"/>
              </w:rPr>
              <w:t>.</w:t>
            </w:r>
            <w:r w:rsidR="00256370" w:rsidRPr="00256370">
              <w:rPr>
                <w:rFonts w:eastAsia="Calibri"/>
                <w:color w:val="000000" w:themeColor="text1"/>
                <w:kern w:val="24"/>
                <w:lang w:val="en-US"/>
              </w:rPr>
              <w:t>C</w:t>
            </w:r>
            <w:r w:rsidR="00256370">
              <w:rPr>
                <w:rFonts w:eastAsia="Calibri"/>
                <w:color w:val="000000" w:themeColor="text1"/>
                <w:kern w:val="24"/>
                <w:lang w:val="en-US"/>
              </w:rPr>
              <w:t>.</w:t>
            </w:r>
            <w:r w:rsidR="00256370" w:rsidRPr="00256370">
              <w:rPr>
                <w:rFonts w:eastAsia="Calibri"/>
                <w:color w:val="000000" w:themeColor="text1"/>
                <w:kern w:val="24"/>
                <w:lang w:val="en-US"/>
              </w:rPr>
              <w:t xml:space="preserve"> Mitchell</w:t>
            </w:r>
            <w:r w:rsidR="00ED353B" w:rsidRPr="00256370">
              <w:rPr>
                <w:rFonts w:eastAsia="Calibri"/>
                <w:color w:val="000000" w:themeColor="text1"/>
                <w:kern w:val="24"/>
                <w:lang w:val="en-US"/>
              </w:rPr>
              <w:t xml:space="preserve">, </w:t>
            </w:r>
            <w:r w:rsidR="00C318BC" w:rsidRPr="004F1834">
              <w:rPr>
                <w:rFonts w:eastAsia="Calibri"/>
                <w:color w:val="000000" w:themeColor="text1"/>
                <w:kern w:val="24"/>
                <w:lang w:val="en-US"/>
              </w:rPr>
              <w:t>J</w:t>
            </w:r>
            <w:r w:rsidR="00C318BC">
              <w:rPr>
                <w:rFonts w:eastAsia="Calibri"/>
                <w:color w:val="000000" w:themeColor="text1"/>
                <w:kern w:val="24"/>
                <w:lang w:val="en-US"/>
              </w:rPr>
              <w:t>.</w:t>
            </w:r>
            <w:r w:rsidR="00C318BC" w:rsidRPr="004F1834">
              <w:rPr>
                <w:rFonts w:eastAsia="Calibri"/>
                <w:color w:val="000000" w:themeColor="text1"/>
                <w:kern w:val="24"/>
                <w:lang w:val="en-US"/>
              </w:rPr>
              <w:t>R</w:t>
            </w:r>
            <w:r w:rsidR="00C318BC">
              <w:rPr>
                <w:rFonts w:eastAsia="Calibri"/>
                <w:color w:val="000000" w:themeColor="text1"/>
                <w:kern w:val="24"/>
                <w:lang w:val="en-US"/>
              </w:rPr>
              <w:t>.</w:t>
            </w:r>
            <w:r w:rsidR="00C318BC" w:rsidRPr="004F1834">
              <w:rPr>
                <w:rFonts w:eastAsia="Calibri"/>
                <w:color w:val="000000" w:themeColor="text1"/>
                <w:kern w:val="24"/>
                <w:lang w:val="en-US"/>
              </w:rPr>
              <w:t xml:space="preserve"> Commons</w:t>
            </w:r>
            <w:r w:rsidRPr="00256370">
              <w:rPr>
                <w:rFonts w:eastAsia="Calibri"/>
                <w:color w:val="000000" w:themeColor="text1"/>
                <w:kern w:val="24"/>
                <w:lang w:val="en-US"/>
              </w:rPr>
              <w:t xml:space="preserve">, </w:t>
            </w:r>
            <w:r w:rsidR="004F1834">
              <w:rPr>
                <w:rFonts w:eastAsia="Calibri"/>
                <w:color w:val="000000" w:themeColor="text1"/>
                <w:kern w:val="24"/>
                <w:lang w:val="en-US"/>
              </w:rPr>
              <w:t>J.</w:t>
            </w:r>
            <w:r w:rsidR="004F1834" w:rsidRPr="004F1834">
              <w:rPr>
                <w:rFonts w:eastAsia="Calibri"/>
                <w:color w:val="000000" w:themeColor="text1"/>
                <w:kern w:val="24"/>
                <w:lang w:val="en-US"/>
              </w:rPr>
              <w:t>K</w:t>
            </w:r>
            <w:r w:rsidR="004F1834">
              <w:rPr>
                <w:rFonts w:eastAsia="Calibri"/>
                <w:color w:val="000000" w:themeColor="text1"/>
                <w:kern w:val="24"/>
                <w:lang w:val="en-US"/>
              </w:rPr>
              <w:t>.</w:t>
            </w:r>
            <w:r w:rsidR="004F1834" w:rsidRPr="004F1834">
              <w:rPr>
                <w:rFonts w:eastAsia="Calibri"/>
                <w:color w:val="000000" w:themeColor="text1"/>
                <w:kern w:val="24"/>
                <w:lang w:val="en-US"/>
              </w:rPr>
              <w:t xml:space="preserve"> Galbraith</w:t>
            </w:r>
            <w:r w:rsidR="004F1834">
              <w:rPr>
                <w:rFonts w:eastAsia="Calibri"/>
                <w:color w:val="000000" w:themeColor="text1"/>
                <w:kern w:val="24"/>
                <w:lang w:val="en-US"/>
              </w:rPr>
              <w:t>,</w:t>
            </w:r>
            <w:r w:rsidR="00ED353B" w:rsidRPr="00256370">
              <w:rPr>
                <w:rFonts w:eastAsia="Calibri"/>
                <w:color w:val="000000" w:themeColor="text1"/>
                <w:kern w:val="24"/>
                <w:lang w:val="en-US"/>
              </w:rPr>
              <w:t xml:space="preserve"> </w:t>
            </w:r>
            <w:r w:rsidR="0009265B" w:rsidRPr="0009265B">
              <w:rPr>
                <w:rFonts w:eastAsia="Calibri"/>
                <w:color w:val="000000" w:themeColor="text1"/>
                <w:kern w:val="24"/>
                <w:lang w:val="en-US"/>
              </w:rPr>
              <w:t>D</w:t>
            </w:r>
            <w:r w:rsidR="0009265B">
              <w:rPr>
                <w:rFonts w:eastAsia="Calibri"/>
                <w:color w:val="000000" w:themeColor="text1"/>
                <w:kern w:val="24"/>
                <w:lang w:val="en-US"/>
              </w:rPr>
              <w:t>.</w:t>
            </w:r>
            <w:r w:rsidR="0052264F">
              <w:rPr>
                <w:rFonts w:eastAsia="Calibri"/>
                <w:color w:val="000000" w:themeColor="text1"/>
                <w:kern w:val="24"/>
                <w:lang w:val="en-US"/>
              </w:rPr>
              <w:t xml:space="preserve"> </w:t>
            </w:r>
            <w:r w:rsidR="0009265B" w:rsidRPr="0009265B">
              <w:rPr>
                <w:rFonts w:eastAsia="Calibri"/>
                <w:color w:val="000000" w:themeColor="text1"/>
                <w:kern w:val="24"/>
                <w:lang w:val="en-US"/>
              </w:rPr>
              <w:t>North</w:t>
            </w:r>
            <w:r w:rsidR="0009265B">
              <w:rPr>
                <w:rFonts w:eastAsia="Calibri"/>
                <w:color w:val="000000" w:themeColor="text1"/>
                <w:kern w:val="24"/>
                <w:lang w:val="en-US"/>
              </w:rPr>
              <w:t>,</w:t>
            </w:r>
            <w:r w:rsidR="001E1105" w:rsidRPr="00256370">
              <w:rPr>
                <w:rFonts w:eastAsia="Calibri"/>
                <w:color w:val="000000" w:themeColor="text1"/>
                <w:kern w:val="24"/>
                <w:lang w:val="en-US"/>
              </w:rPr>
              <w:t xml:space="preserve"> </w:t>
            </w:r>
            <w:r w:rsidR="0009265B" w:rsidRPr="0009265B">
              <w:rPr>
                <w:rFonts w:eastAsia="Calibri"/>
                <w:color w:val="000000" w:themeColor="text1"/>
                <w:kern w:val="24"/>
                <w:lang w:val="en-US"/>
              </w:rPr>
              <w:t>T</w:t>
            </w:r>
            <w:r w:rsidR="0009265B">
              <w:rPr>
                <w:rFonts w:eastAsia="Calibri"/>
                <w:color w:val="000000" w:themeColor="text1"/>
                <w:kern w:val="24"/>
                <w:lang w:val="en-US"/>
              </w:rPr>
              <w:t>.</w:t>
            </w:r>
            <w:r w:rsidR="0009265B" w:rsidRPr="0009265B">
              <w:rPr>
                <w:rFonts w:eastAsia="Calibri"/>
                <w:color w:val="000000" w:themeColor="text1"/>
                <w:kern w:val="24"/>
                <w:lang w:val="en-US"/>
              </w:rPr>
              <w:t>Eggertsson</w:t>
            </w:r>
          </w:p>
        </w:tc>
        <w:tc>
          <w:tcPr>
            <w:tcW w:w="4509" w:type="dxa"/>
          </w:tcPr>
          <w:p w14:paraId="7519E07B" w14:textId="10FA3FCD" w:rsidR="001363AC" w:rsidRPr="001363AC" w:rsidRDefault="001363A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Direct and reverse influence of institutions (formal and informal) on growth and development</w:t>
            </w:r>
          </w:p>
          <w:p w14:paraId="0FDC1E19" w14:textId="5E1341CB" w:rsidR="000466CC" w:rsidRPr="000466CC" w:rsidRDefault="000466C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Role of institutions in forming relations between economic agents</w:t>
            </w:r>
            <w:r w:rsidR="00CF224E" w:rsidRPr="00CF224E">
              <w:rPr>
                <w:rFonts w:eastAsia="Calibri"/>
                <w:color w:val="000000" w:themeColor="text1"/>
                <w:kern w:val="24"/>
                <w:lang w:val="en-US"/>
              </w:rPr>
              <w:t>,</w:t>
            </w:r>
            <w:r w:rsidR="00CF224E">
              <w:rPr>
                <w:rFonts w:eastAsia="Calibri"/>
                <w:color w:val="000000" w:themeColor="text1"/>
                <w:kern w:val="24"/>
                <w:lang w:val="en-US"/>
              </w:rPr>
              <w:t xml:space="preserve"> determining economic behavior and development of territories</w:t>
            </w:r>
          </w:p>
          <w:p w14:paraId="77F966C6" w14:textId="75842426" w:rsidR="0091006C" w:rsidRPr="000466CC" w:rsidRDefault="000466C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Impact of institutions on production factors</w:t>
            </w:r>
          </w:p>
        </w:tc>
      </w:tr>
      <w:tr w:rsidR="007D4CE8" w:rsidRPr="00A841A2" w14:paraId="3DD0A499" w14:textId="77777777" w:rsidTr="0063013C">
        <w:tc>
          <w:tcPr>
            <w:tcW w:w="2319" w:type="dxa"/>
          </w:tcPr>
          <w:p w14:paraId="3C7E78FF" w14:textId="720663F4" w:rsidR="00554E1A" w:rsidRPr="00D57E42" w:rsidRDefault="00D57E42" w:rsidP="00E64DCB">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New paradigms</w:t>
            </w:r>
          </w:p>
        </w:tc>
        <w:tc>
          <w:tcPr>
            <w:tcW w:w="2516" w:type="dxa"/>
          </w:tcPr>
          <w:p w14:paraId="5AF498D0" w14:textId="454562BB" w:rsidR="003420FC" w:rsidRPr="00AB4415" w:rsidRDefault="00F616A6" w:rsidP="003420F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D</w:t>
            </w:r>
            <w:r w:rsidR="007B35BF" w:rsidRPr="00F616A6">
              <w:rPr>
                <w:rFonts w:eastAsia="Calibri"/>
                <w:color w:val="000000" w:themeColor="text1"/>
                <w:kern w:val="24"/>
                <w:lang w:val="en-US"/>
              </w:rPr>
              <w:t xml:space="preserve">. </w:t>
            </w:r>
            <w:r>
              <w:rPr>
                <w:rFonts w:eastAsia="Calibri"/>
                <w:color w:val="000000" w:themeColor="text1"/>
                <w:kern w:val="24"/>
                <w:lang w:val="en-US"/>
              </w:rPr>
              <w:t>Foray</w:t>
            </w:r>
            <w:r w:rsidR="007B35BF" w:rsidRPr="00F616A6">
              <w:rPr>
                <w:rFonts w:eastAsia="Calibri"/>
                <w:color w:val="000000" w:themeColor="text1"/>
                <w:kern w:val="24"/>
                <w:lang w:val="en-US"/>
              </w:rPr>
              <w:t xml:space="preserve">, </w:t>
            </w:r>
            <w:r w:rsidR="007B35BF" w:rsidRPr="007B35BF">
              <w:rPr>
                <w:rFonts w:eastAsia="Calibri"/>
                <w:color w:val="000000" w:themeColor="text1"/>
                <w:kern w:val="24"/>
              </w:rPr>
              <w:t>Р</w:t>
            </w:r>
            <w:r w:rsidR="007B35BF" w:rsidRPr="00F616A6">
              <w:rPr>
                <w:rFonts w:eastAsia="Calibri"/>
                <w:color w:val="000000" w:themeColor="text1"/>
                <w:kern w:val="24"/>
                <w:lang w:val="en-US"/>
              </w:rPr>
              <w:t xml:space="preserve">. </w:t>
            </w:r>
            <w:r>
              <w:rPr>
                <w:rFonts w:eastAsia="Calibri"/>
                <w:color w:val="000000" w:themeColor="text1"/>
                <w:kern w:val="24"/>
                <w:lang w:val="en-US"/>
              </w:rPr>
              <w:t>David</w:t>
            </w:r>
            <w:r w:rsidR="007B35BF" w:rsidRPr="00F616A6">
              <w:rPr>
                <w:rFonts w:eastAsia="Calibri"/>
                <w:color w:val="000000" w:themeColor="text1"/>
                <w:kern w:val="24"/>
                <w:lang w:val="en-US"/>
              </w:rPr>
              <w:t xml:space="preserve"> </w:t>
            </w:r>
            <w:r>
              <w:rPr>
                <w:rFonts w:eastAsia="Calibri"/>
                <w:color w:val="000000" w:themeColor="text1"/>
                <w:kern w:val="24"/>
                <w:lang w:val="en-US"/>
              </w:rPr>
              <w:t>&amp;</w:t>
            </w:r>
            <w:r w:rsidR="007B35BF" w:rsidRPr="00F616A6">
              <w:rPr>
                <w:rFonts w:eastAsia="Calibri"/>
                <w:color w:val="000000" w:themeColor="text1"/>
                <w:kern w:val="24"/>
                <w:lang w:val="en-US"/>
              </w:rPr>
              <w:t xml:space="preserve"> </w:t>
            </w:r>
            <w:r>
              <w:rPr>
                <w:rFonts w:eastAsia="Calibri"/>
                <w:color w:val="000000" w:themeColor="text1"/>
                <w:kern w:val="24"/>
                <w:lang w:val="en-US"/>
              </w:rPr>
              <w:t>B</w:t>
            </w:r>
            <w:r w:rsidR="007B35BF" w:rsidRPr="00F616A6">
              <w:rPr>
                <w:rFonts w:eastAsia="Calibri"/>
                <w:color w:val="000000" w:themeColor="text1"/>
                <w:kern w:val="24"/>
                <w:lang w:val="en-US"/>
              </w:rPr>
              <w:t xml:space="preserve">. </w:t>
            </w:r>
            <w:r>
              <w:rPr>
                <w:rFonts w:eastAsia="Calibri"/>
                <w:color w:val="000000" w:themeColor="text1"/>
                <w:kern w:val="24"/>
                <w:lang w:val="en-US"/>
              </w:rPr>
              <w:t>Hall</w:t>
            </w:r>
            <w:r w:rsidR="007B35BF" w:rsidRPr="00F616A6">
              <w:rPr>
                <w:rFonts w:eastAsia="Calibri"/>
                <w:color w:val="000000" w:themeColor="text1"/>
                <w:kern w:val="24"/>
                <w:lang w:val="en-US"/>
              </w:rPr>
              <w:t xml:space="preserve">, </w:t>
            </w:r>
            <w:r w:rsidR="00DB3551">
              <w:rPr>
                <w:rFonts w:eastAsia="Calibri"/>
                <w:color w:val="000000" w:themeColor="text1"/>
                <w:kern w:val="24"/>
                <w:lang w:val="en-US"/>
              </w:rPr>
              <w:t>D</w:t>
            </w:r>
            <w:r w:rsidR="00897E3B" w:rsidRPr="00F616A6">
              <w:rPr>
                <w:rFonts w:eastAsia="Calibri"/>
                <w:color w:val="000000" w:themeColor="text1"/>
                <w:kern w:val="24"/>
                <w:lang w:val="en-US"/>
              </w:rPr>
              <w:t xml:space="preserve">. </w:t>
            </w:r>
            <w:r w:rsidR="00DB3551">
              <w:rPr>
                <w:rFonts w:eastAsia="Calibri"/>
                <w:color w:val="000000" w:themeColor="text1"/>
                <w:kern w:val="24"/>
                <w:lang w:val="en-US"/>
              </w:rPr>
              <w:t>Davis</w:t>
            </w:r>
            <w:r w:rsidR="00897E3B" w:rsidRPr="00F616A6">
              <w:rPr>
                <w:rFonts w:eastAsia="Calibri"/>
                <w:color w:val="000000" w:themeColor="text1"/>
                <w:kern w:val="24"/>
                <w:lang w:val="en-US"/>
              </w:rPr>
              <w:t xml:space="preserve">, </w:t>
            </w:r>
            <w:r w:rsidR="00AB4415">
              <w:rPr>
                <w:rFonts w:eastAsia="Calibri"/>
                <w:color w:val="000000" w:themeColor="text1"/>
                <w:kern w:val="24"/>
                <w:lang w:val="en-US"/>
              </w:rPr>
              <w:t>D</w:t>
            </w:r>
            <w:r w:rsidR="00897E3B" w:rsidRPr="00F616A6">
              <w:rPr>
                <w:rFonts w:eastAsia="Calibri"/>
                <w:color w:val="000000" w:themeColor="text1"/>
                <w:kern w:val="24"/>
                <w:lang w:val="en-US"/>
              </w:rPr>
              <w:t xml:space="preserve">. </w:t>
            </w:r>
            <w:r w:rsidR="00AB4415">
              <w:rPr>
                <w:rFonts w:eastAsia="Calibri"/>
                <w:color w:val="000000" w:themeColor="text1"/>
                <w:kern w:val="24"/>
                <w:lang w:val="en-US"/>
              </w:rPr>
              <w:t>Weinstein</w:t>
            </w:r>
            <w:r w:rsidR="00897E3B" w:rsidRPr="00F616A6">
              <w:rPr>
                <w:rFonts w:eastAsia="Calibri"/>
                <w:color w:val="000000" w:themeColor="text1"/>
                <w:kern w:val="24"/>
                <w:lang w:val="en-US"/>
              </w:rPr>
              <w:t xml:space="preserve">, </w:t>
            </w:r>
            <w:r w:rsidR="00AB4415">
              <w:rPr>
                <w:rFonts w:eastAsia="Calibri"/>
                <w:color w:val="000000" w:themeColor="text1"/>
                <w:kern w:val="24"/>
                <w:lang w:val="en-US"/>
              </w:rPr>
              <w:t>L</w:t>
            </w:r>
            <w:r w:rsidR="004B1E0C" w:rsidRPr="00F616A6">
              <w:rPr>
                <w:rFonts w:eastAsia="Calibri"/>
                <w:color w:val="000000" w:themeColor="text1"/>
                <w:kern w:val="24"/>
                <w:lang w:val="en-US"/>
              </w:rPr>
              <w:t xml:space="preserve">. </w:t>
            </w:r>
            <w:r w:rsidR="00AB4415">
              <w:rPr>
                <w:rFonts w:eastAsia="Calibri"/>
                <w:color w:val="000000" w:themeColor="text1"/>
                <w:kern w:val="24"/>
                <w:lang w:val="en-US"/>
              </w:rPr>
              <w:t>Yin</w:t>
            </w:r>
            <w:r w:rsidR="004B1E0C" w:rsidRPr="00F616A6">
              <w:rPr>
                <w:rFonts w:eastAsia="Calibri"/>
                <w:color w:val="000000" w:themeColor="text1"/>
                <w:kern w:val="24"/>
                <w:lang w:val="en-US"/>
              </w:rPr>
              <w:t xml:space="preserve">, </w:t>
            </w:r>
            <w:r w:rsidR="00AB4415">
              <w:rPr>
                <w:rFonts w:eastAsia="Calibri"/>
                <w:color w:val="000000" w:themeColor="text1"/>
                <w:kern w:val="24"/>
                <w:lang w:val="en-US"/>
              </w:rPr>
              <w:t>R.Schaldach</w:t>
            </w:r>
            <w:r w:rsidR="004B1E0C" w:rsidRPr="00F616A6">
              <w:rPr>
                <w:rFonts w:eastAsia="Calibri"/>
                <w:color w:val="000000" w:themeColor="text1"/>
                <w:kern w:val="24"/>
                <w:lang w:val="en-US"/>
              </w:rPr>
              <w:t xml:space="preserve">, </w:t>
            </w:r>
            <w:r w:rsidR="00AB4415">
              <w:rPr>
                <w:rFonts w:eastAsia="Calibri"/>
                <w:color w:val="000000" w:themeColor="text1"/>
                <w:kern w:val="24"/>
                <w:lang w:val="en-US"/>
              </w:rPr>
              <w:t>J</w:t>
            </w:r>
            <w:r w:rsidR="00EE5E77" w:rsidRPr="00F616A6">
              <w:rPr>
                <w:rFonts w:eastAsia="Calibri"/>
                <w:color w:val="000000" w:themeColor="text1"/>
                <w:kern w:val="24"/>
                <w:lang w:val="en-US"/>
              </w:rPr>
              <w:t xml:space="preserve">. </w:t>
            </w:r>
            <w:r w:rsidR="00AB4415">
              <w:rPr>
                <w:rFonts w:eastAsia="Calibri"/>
                <w:color w:val="000000" w:themeColor="text1"/>
                <w:kern w:val="24"/>
                <w:lang w:val="en-US"/>
              </w:rPr>
              <w:t>Alcamo</w:t>
            </w:r>
            <w:r w:rsidR="00EE5E77" w:rsidRPr="00AB4415">
              <w:rPr>
                <w:rFonts w:eastAsia="Calibri"/>
                <w:color w:val="000000" w:themeColor="text1"/>
                <w:kern w:val="24"/>
                <w:lang w:val="en-US"/>
              </w:rPr>
              <w:t xml:space="preserve">, </w:t>
            </w:r>
            <w:r w:rsidR="00EE5E77" w:rsidRPr="00EE5E77">
              <w:rPr>
                <w:rFonts w:eastAsia="Calibri"/>
                <w:color w:val="000000" w:themeColor="text1"/>
                <w:kern w:val="24"/>
              </w:rPr>
              <w:t>М</w:t>
            </w:r>
            <w:r w:rsidR="00EE5E77" w:rsidRPr="00AB4415">
              <w:rPr>
                <w:rFonts w:eastAsia="Calibri"/>
                <w:color w:val="000000" w:themeColor="text1"/>
                <w:kern w:val="24"/>
                <w:lang w:val="en-US"/>
              </w:rPr>
              <w:t xml:space="preserve">. </w:t>
            </w:r>
            <w:r w:rsidR="00EE42DB">
              <w:rPr>
                <w:rFonts w:eastAsia="Calibri"/>
                <w:color w:val="000000" w:themeColor="text1"/>
                <w:kern w:val="24"/>
                <w:lang w:val="en-US"/>
              </w:rPr>
              <w:t>Heistrrmann</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K</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Frenken</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F</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Oort</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W</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Oueslati</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S</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Alvanides</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G</w:t>
            </w:r>
            <w:r w:rsidR="00A841A2" w:rsidRPr="00AB4415">
              <w:rPr>
                <w:rFonts w:eastAsia="Calibri"/>
                <w:color w:val="000000" w:themeColor="text1"/>
                <w:kern w:val="24"/>
                <w:lang w:val="en-US"/>
              </w:rPr>
              <w:t xml:space="preserve">. </w:t>
            </w:r>
            <w:r w:rsidR="00785430">
              <w:rPr>
                <w:rFonts w:eastAsia="Calibri"/>
                <w:color w:val="000000" w:themeColor="text1"/>
                <w:kern w:val="24"/>
                <w:lang w:val="en-US"/>
              </w:rPr>
              <w:t>Garrod</w:t>
            </w:r>
            <w:r w:rsidR="003420FC" w:rsidRPr="00AB4415">
              <w:rPr>
                <w:rFonts w:eastAsia="Calibri"/>
                <w:color w:val="000000" w:themeColor="text1"/>
                <w:kern w:val="24"/>
                <w:lang w:val="en-US"/>
              </w:rPr>
              <w:t xml:space="preserve">, </w:t>
            </w:r>
            <w:r w:rsidR="003420FC" w:rsidRPr="003420FC">
              <w:rPr>
                <w:rFonts w:eastAsia="Calibri"/>
                <w:color w:val="000000" w:themeColor="text1"/>
                <w:kern w:val="24"/>
              </w:rPr>
              <w:t>Т</w:t>
            </w:r>
            <w:r w:rsidR="003420FC" w:rsidRPr="00AB4415">
              <w:rPr>
                <w:rFonts w:eastAsia="Calibri"/>
                <w:color w:val="000000" w:themeColor="text1"/>
                <w:kern w:val="24"/>
                <w:lang w:val="en-US"/>
              </w:rPr>
              <w:t xml:space="preserve">. </w:t>
            </w:r>
            <w:r w:rsidR="00785430">
              <w:rPr>
                <w:rFonts w:eastAsia="Calibri"/>
                <w:color w:val="000000" w:themeColor="text1"/>
                <w:kern w:val="24"/>
                <w:lang w:val="en-US"/>
              </w:rPr>
              <w:t>Hirano</w:t>
            </w:r>
            <w:r w:rsidR="003420FC" w:rsidRPr="00AB4415">
              <w:rPr>
                <w:rFonts w:eastAsia="Calibri"/>
                <w:color w:val="000000" w:themeColor="text1"/>
                <w:kern w:val="24"/>
                <w:lang w:val="en-US"/>
              </w:rPr>
              <w:t>,</w:t>
            </w:r>
          </w:p>
          <w:p w14:paraId="74975D05" w14:textId="38C83849" w:rsidR="00554E1A" w:rsidRPr="00785430" w:rsidRDefault="00785430" w:rsidP="003420FC">
            <w:pPr>
              <w:pStyle w:val="ac"/>
              <w:spacing w:before="0" w:beforeAutospacing="0" w:after="0" w:afterAutospacing="0" w:line="256" w:lineRule="auto"/>
              <w:jc w:val="both"/>
              <w:rPr>
                <w:rFonts w:eastAsia="Calibri"/>
                <w:color w:val="000000" w:themeColor="text1"/>
                <w:kern w:val="24"/>
                <w:lang w:val="en-US"/>
              </w:rPr>
            </w:pPr>
            <w:r>
              <w:rPr>
                <w:rFonts w:eastAsia="Calibri"/>
                <w:color w:val="000000" w:themeColor="text1"/>
                <w:kern w:val="24"/>
                <w:lang w:val="en-US"/>
              </w:rPr>
              <w:t>D</w:t>
            </w:r>
            <w:r w:rsidR="003420FC" w:rsidRPr="003420FC">
              <w:rPr>
                <w:rFonts w:eastAsia="Calibri"/>
                <w:color w:val="000000" w:themeColor="text1"/>
                <w:kern w:val="24"/>
              </w:rPr>
              <w:t xml:space="preserve">. </w:t>
            </w:r>
            <w:r>
              <w:rPr>
                <w:rFonts w:eastAsia="Calibri"/>
                <w:color w:val="000000" w:themeColor="text1"/>
                <w:kern w:val="24"/>
                <w:lang w:val="en-US"/>
              </w:rPr>
              <w:t>Murakami</w:t>
            </w:r>
          </w:p>
        </w:tc>
        <w:tc>
          <w:tcPr>
            <w:tcW w:w="4509" w:type="dxa"/>
          </w:tcPr>
          <w:p w14:paraId="6DD87383" w14:textId="7F02EA83" w:rsidR="004C1549" w:rsidRDefault="00E77AB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Planning-program-project management</w:t>
            </w:r>
          </w:p>
          <w:p w14:paraId="23D45B9B" w14:textId="6B13B5A3" w:rsidR="00554E1A" w:rsidRDefault="00CB6AD2"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Smart specialization of regions</w:t>
            </w:r>
          </w:p>
          <w:p w14:paraId="24CB1C42" w14:textId="48912F80" w:rsidR="007F3754" w:rsidRDefault="00FE63C3"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Creative cities</w:t>
            </w:r>
          </w:p>
          <w:p w14:paraId="1F07C660" w14:textId="203662D3" w:rsidR="00E434D0" w:rsidRDefault="00455827"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Urbanization concept</w:t>
            </w:r>
          </w:p>
          <w:p w14:paraId="085225C6" w14:textId="4A5D1F54" w:rsidR="00E434D0" w:rsidRDefault="0026386D"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lang w:val="en-US"/>
              </w:rPr>
              <w:t>Smart city</w:t>
            </w:r>
          </w:p>
          <w:p w14:paraId="527FC8B0" w14:textId="2AC9132A" w:rsidR="00DE45FC" w:rsidRDefault="00DE45FC"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rPr>
              <w:t>B</w:t>
            </w:r>
            <w:r>
              <w:rPr>
                <w:rFonts w:eastAsia="Calibri"/>
                <w:color w:val="000000" w:themeColor="text1"/>
                <w:kern w:val="24"/>
                <w:lang w:val="en-US"/>
              </w:rPr>
              <w:t xml:space="preserve">ig data </w:t>
            </w:r>
            <w:r w:rsidR="0026386D">
              <w:rPr>
                <w:rFonts w:eastAsia="Calibri"/>
                <w:color w:val="000000" w:themeColor="text1"/>
                <w:kern w:val="24"/>
                <w:lang w:val="en-US"/>
              </w:rPr>
              <w:t>models</w:t>
            </w:r>
          </w:p>
          <w:p w14:paraId="0B42E4C7" w14:textId="31294874" w:rsidR="00DE45FC" w:rsidRPr="007D4CE8" w:rsidRDefault="007D4CE8"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Empirical models of spatial lags</w:t>
            </w:r>
          </w:p>
          <w:p w14:paraId="204F5BCB" w14:textId="23B216F3" w:rsidR="00430B76" w:rsidRPr="003D6A56" w:rsidRDefault="003D6A56"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lang w:val="en-US"/>
              </w:rPr>
            </w:pPr>
            <w:r>
              <w:rPr>
                <w:rFonts w:eastAsia="Calibri"/>
                <w:color w:val="000000" w:themeColor="text1"/>
                <w:kern w:val="24"/>
                <w:lang w:val="en-US"/>
              </w:rPr>
              <w:t>Model of related and unrelated variety</w:t>
            </w:r>
          </w:p>
          <w:p w14:paraId="3911C7EB" w14:textId="77777777" w:rsidR="00D576E7" w:rsidRPr="00BB6918" w:rsidRDefault="005E5B82"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rPr>
              <w:t>L</w:t>
            </w:r>
            <w:r>
              <w:rPr>
                <w:rFonts w:eastAsia="Calibri"/>
                <w:color w:val="000000" w:themeColor="text1"/>
                <w:kern w:val="24"/>
                <w:lang w:val="en-US"/>
              </w:rPr>
              <w:t>andSHIFT</w:t>
            </w:r>
          </w:p>
          <w:p w14:paraId="1F8148C0" w14:textId="2785F2EA" w:rsidR="00BB6918" w:rsidRPr="004C1549" w:rsidRDefault="00BB6918" w:rsidP="003401B5">
            <w:pPr>
              <w:pStyle w:val="ac"/>
              <w:numPr>
                <w:ilvl w:val="0"/>
                <w:numId w:val="4"/>
              </w:numPr>
              <w:spacing w:before="0" w:beforeAutospacing="0" w:after="0" w:afterAutospacing="0" w:line="256" w:lineRule="auto"/>
              <w:ind w:left="324" w:hanging="284"/>
              <w:jc w:val="both"/>
              <w:rPr>
                <w:rFonts w:eastAsia="Calibri"/>
                <w:color w:val="000000" w:themeColor="text1"/>
                <w:kern w:val="24"/>
              </w:rPr>
            </w:pPr>
            <w:r>
              <w:rPr>
                <w:rFonts w:eastAsia="Calibri"/>
                <w:color w:val="000000" w:themeColor="text1"/>
                <w:kern w:val="24"/>
              </w:rPr>
              <w:t>Artificial Intelligence te</w:t>
            </w:r>
            <w:r>
              <w:rPr>
                <w:rFonts w:eastAsia="Calibri"/>
                <w:color w:val="000000" w:themeColor="text1"/>
                <w:kern w:val="24"/>
                <w:lang w:val="en-US"/>
              </w:rPr>
              <w:t>chnologies</w:t>
            </w:r>
          </w:p>
        </w:tc>
      </w:tr>
      <w:tr w:rsidR="0063013C" w:rsidRPr="00CC7856" w14:paraId="3451927E" w14:textId="77777777" w:rsidTr="002A7963">
        <w:tc>
          <w:tcPr>
            <w:tcW w:w="9344" w:type="dxa"/>
            <w:gridSpan w:val="3"/>
          </w:tcPr>
          <w:p w14:paraId="084759ED" w14:textId="48C75F4B" w:rsidR="0063013C" w:rsidRPr="00660F21" w:rsidRDefault="00D64A9C" w:rsidP="0063013C">
            <w:pPr>
              <w:pStyle w:val="ac"/>
              <w:spacing w:before="0" w:beforeAutospacing="0" w:after="0" w:afterAutospacing="0" w:line="256" w:lineRule="auto"/>
              <w:ind w:left="324"/>
              <w:jc w:val="both"/>
              <w:rPr>
                <w:rFonts w:eastAsia="Calibri"/>
                <w:i/>
                <w:iCs/>
                <w:color w:val="000000" w:themeColor="text1"/>
                <w:kern w:val="24"/>
                <w:lang w:val="en-US"/>
              </w:rPr>
            </w:pPr>
            <w:r w:rsidRPr="00612AE4">
              <w:rPr>
                <w:rFonts w:eastAsia="Calibri"/>
                <w:i/>
                <w:iCs/>
                <w:color w:val="000000" w:themeColor="text1"/>
                <w:kern w:val="24"/>
                <w:lang w:val="en-US"/>
              </w:rPr>
              <w:t>Remark</w:t>
            </w:r>
            <w:r w:rsidR="00C15078" w:rsidRPr="00612AE4">
              <w:rPr>
                <w:rFonts w:eastAsia="Calibri"/>
                <w:i/>
                <w:iCs/>
                <w:color w:val="000000" w:themeColor="text1"/>
                <w:kern w:val="24"/>
                <w:lang w:val="en-US"/>
              </w:rPr>
              <w:t xml:space="preserve"> –</w:t>
            </w:r>
            <w:r w:rsidR="0063013C" w:rsidRPr="00612AE4">
              <w:rPr>
                <w:rFonts w:eastAsia="Calibri"/>
                <w:i/>
                <w:iCs/>
                <w:color w:val="000000" w:themeColor="text1"/>
                <w:kern w:val="24"/>
                <w:lang w:val="en-US"/>
              </w:rPr>
              <w:t xml:space="preserve"> </w:t>
            </w:r>
            <w:r w:rsidR="00471871" w:rsidRPr="00612AE4">
              <w:rPr>
                <w:rFonts w:eastAsia="Calibri"/>
                <w:i/>
                <w:iCs/>
                <w:color w:val="000000" w:themeColor="text1"/>
                <w:kern w:val="24"/>
                <w:lang w:val="en-US"/>
              </w:rPr>
              <w:t>compiled by author from sources</w:t>
            </w:r>
            <w:r w:rsidR="0063013C" w:rsidRPr="00612AE4">
              <w:rPr>
                <w:rFonts w:eastAsia="Calibri"/>
                <w:i/>
                <w:iCs/>
                <w:color w:val="000000" w:themeColor="text1"/>
                <w:kern w:val="24"/>
                <w:lang w:val="en-US"/>
              </w:rPr>
              <w:t xml:space="preserve"> [</w:t>
            </w:r>
            <w:r w:rsidR="008F2DB9" w:rsidRPr="00612AE4">
              <w:rPr>
                <w:rFonts w:eastAsia="Calibri"/>
                <w:i/>
                <w:iCs/>
                <w:color w:val="000000" w:themeColor="text1"/>
                <w:kern w:val="24"/>
                <w:lang w:val="en-US"/>
              </w:rPr>
              <w:t>2</w:t>
            </w:r>
            <w:r w:rsidR="00F622BA" w:rsidRPr="00612AE4">
              <w:rPr>
                <w:rFonts w:eastAsia="Calibri"/>
                <w:i/>
                <w:iCs/>
                <w:color w:val="000000" w:themeColor="text1"/>
                <w:kern w:val="24"/>
                <w:lang w:val="en-US"/>
              </w:rPr>
              <w:t>5</w:t>
            </w:r>
            <w:r w:rsidR="00496B7F" w:rsidRPr="00612AE4">
              <w:rPr>
                <w:rFonts w:eastAsia="Calibri"/>
                <w:i/>
                <w:iCs/>
                <w:color w:val="000000" w:themeColor="text1"/>
                <w:kern w:val="24"/>
                <w:lang w:val="en-US"/>
              </w:rPr>
              <w:t>-</w:t>
            </w:r>
            <w:r w:rsidR="008F2DB9" w:rsidRPr="00612AE4">
              <w:rPr>
                <w:rFonts w:eastAsia="Calibri"/>
                <w:i/>
                <w:iCs/>
                <w:color w:val="000000" w:themeColor="text1"/>
                <w:kern w:val="24"/>
                <w:lang w:val="en-US"/>
              </w:rPr>
              <w:t>4</w:t>
            </w:r>
            <w:r w:rsidR="00F622BA" w:rsidRPr="00612AE4">
              <w:rPr>
                <w:rFonts w:eastAsia="Calibri"/>
                <w:i/>
                <w:iCs/>
                <w:color w:val="000000" w:themeColor="text1"/>
                <w:kern w:val="24"/>
                <w:lang w:val="en-US"/>
              </w:rPr>
              <w:t>6</w:t>
            </w:r>
            <w:r w:rsidR="0063013C" w:rsidRPr="00612AE4">
              <w:rPr>
                <w:rFonts w:eastAsia="Calibri"/>
                <w:i/>
                <w:iCs/>
                <w:color w:val="000000" w:themeColor="text1"/>
                <w:kern w:val="24"/>
                <w:lang w:val="en-US"/>
              </w:rPr>
              <w:t>]</w:t>
            </w:r>
          </w:p>
        </w:tc>
      </w:tr>
    </w:tbl>
    <w:p w14:paraId="386DCADC" w14:textId="77777777" w:rsidR="002561BF" w:rsidRPr="00C15078" w:rsidRDefault="002561BF" w:rsidP="00A841A2">
      <w:pPr>
        <w:pStyle w:val="ac"/>
        <w:spacing w:before="0" w:beforeAutospacing="0" w:after="0" w:afterAutospacing="0" w:line="256" w:lineRule="auto"/>
        <w:jc w:val="both"/>
        <w:rPr>
          <w:rFonts w:eastAsia="Calibri"/>
          <w:color w:val="000000" w:themeColor="text1"/>
          <w:kern w:val="24"/>
          <w:sz w:val="28"/>
          <w:szCs w:val="28"/>
          <w:lang w:val="en-US"/>
        </w:rPr>
      </w:pPr>
    </w:p>
    <w:p w14:paraId="4E8155F5" w14:textId="5854D5B4" w:rsidR="00E67482" w:rsidRPr="00E67482" w:rsidRDefault="00E67482" w:rsidP="00A703ED">
      <w:pPr>
        <w:pStyle w:val="ac"/>
        <w:spacing w:before="0" w:beforeAutospacing="0" w:after="0" w:afterAutospacing="0"/>
        <w:ind w:firstLine="720"/>
        <w:jc w:val="both"/>
        <w:rPr>
          <w:rFonts w:eastAsia="Calibri"/>
          <w:color w:val="000000" w:themeColor="text1"/>
          <w:kern w:val="24"/>
          <w:sz w:val="28"/>
          <w:szCs w:val="28"/>
          <w:lang w:val="en-US"/>
        </w:rPr>
      </w:pPr>
      <w:r w:rsidRPr="00E67482">
        <w:rPr>
          <w:rFonts w:eastAsia="Calibri"/>
          <w:color w:val="000000" w:themeColor="text1"/>
          <w:kern w:val="24"/>
          <w:sz w:val="28"/>
          <w:szCs w:val="28"/>
          <w:lang w:val="en-US"/>
        </w:rPr>
        <w:t xml:space="preserve">The development of theories and teachings of regional science has not formed one generally accepted standard synthetic model applicable to the management of different types of regions. Each historical period is characterized by specific </w:t>
      </w:r>
      <w:r w:rsidR="00E57333">
        <w:rPr>
          <w:rFonts w:eastAsia="Calibri"/>
          <w:color w:val="000000" w:themeColor="text1"/>
          <w:kern w:val="24"/>
          <w:sz w:val="28"/>
          <w:szCs w:val="28"/>
          <w:lang w:val="en-US"/>
        </w:rPr>
        <w:t>peculiarities</w:t>
      </w:r>
      <w:r w:rsidRPr="00E67482">
        <w:rPr>
          <w:rFonts w:eastAsia="Calibri"/>
          <w:color w:val="000000" w:themeColor="text1"/>
          <w:kern w:val="24"/>
          <w:sz w:val="28"/>
          <w:szCs w:val="28"/>
          <w:lang w:val="en-US"/>
        </w:rPr>
        <w:t xml:space="preserve"> that influence the need to create methodological approaches that correspond to a </w:t>
      </w:r>
      <w:r w:rsidR="00E460B3">
        <w:rPr>
          <w:rFonts w:eastAsia="Calibri"/>
          <w:color w:val="000000" w:themeColor="text1"/>
          <w:kern w:val="24"/>
          <w:sz w:val="28"/>
          <w:szCs w:val="28"/>
          <w:lang w:val="en-US"/>
        </w:rPr>
        <w:t>particular</w:t>
      </w:r>
      <w:r w:rsidRPr="00E67482">
        <w:rPr>
          <w:rFonts w:eastAsia="Calibri"/>
          <w:color w:val="000000" w:themeColor="text1"/>
          <w:kern w:val="24"/>
          <w:sz w:val="28"/>
          <w:szCs w:val="28"/>
          <w:lang w:val="en-US"/>
        </w:rPr>
        <w:t xml:space="preserve"> time. A review of the history of theoretical thought in the field of regional science is an important stage in mastering modern trends.</w:t>
      </w:r>
    </w:p>
    <w:p w14:paraId="40433EE0" w14:textId="284D61AF" w:rsidR="006C46AD" w:rsidRPr="006C46AD" w:rsidRDefault="006C46AD" w:rsidP="00A703ED">
      <w:pPr>
        <w:pStyle w:val="ac"/>
        <w:spacing w:before="0" w:beforeAutospacing="0" w:after="0" w:afterAutospacing="0"/>
        <w:ind w:firstLine="720"/>
        <w:jc w:val="both"/>
        <w:rPr>
          <w:rFonts w:eastAsia="Calibri"/>
          <w:color w:val="000000" w:themeColor="text1"/>
          <w:kern w:val="24"/>
          <w:sz w:val="28"/>
          <w:szCs w:val="28"/>
          <w:lang w:val="en-US"/>
        </w:rPr>
      </w:pPr>
      <w:r w:rsidRPr="006C46AD">
        <w:rPr>
          <w:rFonts w:eastAsia="Calibri"/>
          <w:color w:val="000000" w:themeColor="text1"/>
          <w:kern w:val="24"/>
          <w:sz w:val="28"/>
          <w:szCs w:val="28"/>
          <w:lang w:val="en-US"/>
        </w:rPr>
        <w:t xml:space="preserve">Turning to the consideration and study of regional diversity of the Republic of Kazakhstan, it should be emphasized that the </w:t>
      </w:r>
      <w:r w:rsidR="00464CFB">
        <w:rPr>
          <w:rFonts w:eastAsia="Calibri"/>
          <w:color w:val="000000" w:themeColor="text1"/>
          <w:kern w:val="24"/>
          <w:sz w:val="28"/>
          <w:szCs w:val="28"/>
          <w:lang w:val="en-US"/>
        </w:rPr>
        <w:t xml:space="preserve">several </w:t>
      </w:r>
      <w:r w:rsidR="00D15251">
        <w:rPr>
          <w:rFonts w:eastAsia="Calibri"/>
          <w:color w:val="000000" w:themeColor="text1"/>
          <w:kern w:val="24"/>
          <w:sz w:val="28"/>
          <w:szCs w:val="28"/>
          <w:lang w:val="en-US"/>
        </w:rPr>
        <w:t>elaborations</w:t>
      </w:r>
      <w:r w:rsidRPr="006C46AD">
        <w:rPr>
          <w:rFonts w:eastAsia="Calibri"/>
          <w:color w:val="000000" w:themeColor="text1"/>
          <w:kern w:val="24"/>
          <w:sz w:val="28"/>
          <w:szCs w:val="28"/>
          <w:lang w:val="en-US"/>
        </w:rPr>
        <w:t xml:space="preserve"> and models of spatial development have been applied and adapted to the management of regions of our country.</w:t>
      </w:r>
    </w:p>
    <w:p w14:paraId="670C20A7" w14:textId="26C92BBE" w:rsidR="00506B54" w:rsidRDefault="006C46AD" w:rsidP="00A703ED">
      <w:pPr>
        <w:pStyle w:val="ac"/>
        <w:spacing w:before="0" w:beforeAutospacing="0" w:after="0" w:afterAutospacing="0"/>
        <w:ind w:firstLine="720"/>
        <w:jc w:val="both"/>
        <w:rPr>
          <w:rFonts w:eastAsia="Calibri"/>
          <w:color w:val="000000" w:themeColor="text1"/>
          <w:kern w:val="24"/>
          <w:sz w:val="28"/>
          <w:szCs w:val="28"/>
          <w:lang w:val="en-US"/>
        </w:rPr>
      </w:pPr>
      <w:r w:rsidRPr="006C46AD">
        <w:rPr>
          <w:rFonts w:eastAsia="Calibri"/>
          <w:color w:val="000000" w:themeColor="text1"/>
          <w:kern w:val="24"/>
          <w:sz w:val="28"/>
          <w:szCs w:val="28"/>
          <w:lang w:val="en-US"/>
        </w:rPr>
        <w:t xml:space="preserve">According to the Law </w:t>
      </w:r>
      <w:r w:rsidR="00464CFB" w:rsidRPr="00464CFB">
        <w:rPr>
          <w:rFonts w:eastAsia="Calibri"/>
          <w:color w:val="000000" w:themeColor="text1"/>
          <w:kern w:val="24"/>
          <w:sz w:val="28"/>
          <w:szCs w:val="28"/>
          <w:lang w:val="en-US"/>
        </w:rPr>
        <w:t>«</w:t>
      </w:r>
      <w:r w:rsidRPr="006C46AD">
        <w:rPr>
          <w:rFonts w:eastAsia="Calibri"/>
          <w:color w:val="000000" w:themeColor="text1"/>
          <w:kern w:val="24"/>
          <w:sz w:val="28"/>
          <w:szCs w:val="28"/>
          <w:lang w:val="en-US"/>
        </w:rPr>
        <w:t>On the Administrative-Territorial Structure of the Republic of Kazakhstan</w:t>
      </w:r>
      <w:r w:rsidR="00464CFB" w:rsidRPr="00464CFB">
        <w:rPr>
          <w:rFonts w:eastAsia="Calibri"/>
          <w:color w:val="000000" w:themeColor="text1"/>
          <w:kern w:val="24"/>
          <w:sz w:val="28"/>
          <w:szCs w:val="28"/>
          <w:lang w:val="en-US"/>
        </w:rPr>
        <w:t>»</w:t>
      </w:r>
      <w:r w:rsidRPr="006C46AD">
        <w:rPr>
          <w:rFonts w:eastAsia="Calibri"/>
          <w:color w:val="000000" w:themeColor="text1"/>
          <w:kern w:val="24"/>
          <w:sz w:val="28"/>
          <w:szCs w:val="28"/>
          <w:lang w:val="en-US"/>
        </w:rPr>
        <w:t xml:space="preserve">, a region is a part of the territory of the Republic of Kazakhstan, including several settlements, formed and managed in the interests of the Republic of Kazakhstan. Regions are </w:t>
      </w:r>
      <w:r w:rsidR="00A03BE1">
        <w:rPr>
          <w:rFonts w:eastAsia="Calibri"/>
          <w:color w:val="000000" w:themeColor="text1"/>
          <w:kern w:val="24"/>
          <w:sz w:val="28"/>
          <w:szCs w:val="28"/>
          <w:lang w:val="en-US"/>
        </w:rPr>
        <w:t>oblasts</w:t>
      </w:r>
      <w:r w:rsidRPr="006C46AD">
        <w:rPr>
          <w:rFonts w:eastAsia="Calibri"/>
          <w:color w:val="000000" w:themeColor="text1"/>
          <w:kern w:val="24"/>
          <w:sz w:val="28"/>
          <w:szCs w:val="28"/>
          <w:lang w:val="en-US"/>
        </w:rPr>
        <w:t xml:space="preserve">, districts and rural </w:t>
      </w:r>
      <w:r w:rsidR="00A03BE1">
        <w:rPr>
          <w:rFonts w:eastAsia="Calibri"/>
          <w:color w:val="000000" w:themeColor="text1"/>
          <w:kern w:val="24"/>
          <w:sz w:val="28"/>
          <w:szCs w:val="28"/>
          <w:lang w:val="en-US"/>
        </w:rPr>
        <w:t>okrugs</w:t>
      </w:r>
      <w:r w:rsidRPr="006C46AD">
        <w:rPr>
          <w:rFonts w:eastAsia="Calibri"/>
          <w:color w:val="000000" w:themeColor="text1"/>
          <w:kern w:val="24"/>
          <w:sz w:val="28"/>
          <w:szCs w:val="28"/>
          <w:lang w:val="en-US"/>
        </w:rPr>
        <w:t xml:space="preserve"> as the main links of the republican administrative-territorial structure [4</w:t>
      </w:r>
      <w:r w:rsidR="004E4A57" w:rsidRPr="004E4A57">
        <w:rPr>
          <w:rFonts w:eastAsia="Calibri"/>
          <w:color w:val="000000" w:themeColor="text1"/>
          <w:kern w:val="24"/>
          <w:sz w:val="28"/>
          <w:szCs w:val="28"/>
          <w:lang w:val="en-US"/>
        </w:rPr>
        <w:t>7</w:t>
      </w:r>
      <w:r w:rsidRPr="006C46AD">
        <w:rPr>
          <w:rFonts w:eastAsia="Calibri"/>
          <w:color w:val="000000" w:themeColor="text1"/>
          <w:kern w:val="24"/>
          <w:sz w:val="28"/>
          <w:szCs w:val="28"/>
          <w:lang w:val="en-US"/>
        </w:rPr>
        <w:t>].</w:t>
      </w:r>
      <w:r w:rsidR="005E2648" w:rsidRPr="006C46AD">
        <w:rPr>
          <w:rFonts w:eastAsia="Calibri"/>
          <w:color w:val="000000" w:themeColor="text1"/>
          <w:kern w:val="24"/>
          <w:sz w:val="28"/>
          <w:szCs w:val="28"/>
          <w:lang w:val="en-US"/>
        </w:rPr>
        <w:t xml:space="preserve"> </w:t>
      </w:r>
    </w:p>
    <w:p w14:paraId="00A7DD8F" w14:textId="02D92D22" w:rsidR="00CD2BA1" w:rsidRPr="00CD2BA1" w:rsidRDefault="00CD2BA1" w:rsidP="00A703ED">
      <w:pPr>
        <w:pStyle w:val="ac"/>
        <w:spacing w:before="0" w:beforeAutospacing="0" w:after="0" w:afterAutospacing="0"/>
        <w:ind w:firstLine="720"/>
        <w:jc w:val="both"/>
        <w:rPr>
          <w:rFonts w:eastAsia="Calibri"/>
          <w:color w:val="000000" w:themeColor="text1"/>
          <w:kern w:val="24"/>
          <w:sz w:val="28"/>
          <w:szCs w:val="28"/>
          <w:lang w:val="en-US"/>
        </w:rPr>
      </w:pPr>
      <w:r w:rsidRPr="00CD2BA1">
        <w:rPr>
          <w:rFonts w:eastAsia="Calibri"/>
          <w:color w:val="000000" w:themeColor="text1"/>
          <w:kern w:val="24"/>
          <w:sz w:val="28"/>
          <w:szCs w:val="28"/>
          <w:lang w:val="en-US"/>
        </w:rPr>
        <w:t xml:space="preserve">In 2021, there </w:t>
      </w:r>
      <w:r w:rsidR="004C2F66" w:rsidRPr="004C2F66">
        <w:rPr>
          <w:rFonts w:eastAsia="Calibri"/>
          <w:color w:val="000000" w:themeColor="text1"/>
          <w:kern w:val="24"/>
          <w:sz w:val="28"/>
          <w:szCs w:val="28"/>
          <w:lang w:val="en-US"/>
        </w:rPr>
        <w:t>e</w:t>
      </w:r>
      <w:r w:rsidR="004C2F66">
        <w:rPr>
          <w:rFonts w:eastAsia="Calibri"/>
          <w:color w:val="000000" w:themeColor="text1"/>
          <w:kern w:val="24"/>
          <w:sz w:val="28"/>
          <w:szCs w:val="28"/>
          <w:lang w:val="en-US"/>
        </w:rPr>
        <w:t>xist</w:t>
      </w:r>
      <w:r w:rsidRPr="00CD2BA1">
        <w:rPr>
          <w:rFonts w:eastAsia="Calibri"/>
          <w:color w:val="000000" w:themeColor="text1"/>
          <w:kern w:val="24"/>
          <w:sz w:val="28"/>
          <w:szCs w:val="28"/>
          <w:lang w:val="en-US"/>
        </w:rPr>
        <w:t xml:space="preserve"> 17 regions in the Republic of Kazakhstan, of which 14 regions (Akmola, Aktobe, Almaty, Atyrau, West Kazakhstan, Zhambyl, Karaganda, Kostanay, Kyzylorda, Mang</w:t>
      </w:r>
      <w:r w:rsidR="00DA65B8">
        <w:rPr>
          <w:rFonts w:eastAsia="Calibri"/>
          <w:color w:val="000000" w:themeColor="text1"/>
          <w:kern w:val="24"/>
          <w:sz w:val="28"/>
          <w:szCs w:val="28"/>
          <w:lang w:val="en-US"/>
        </w:rPr>
        <w:t>y</w:t>
      </w:r>
      <w:r w:rsidRPr="00CD2BA1">
        <w:rPr>
          <w:rFonts w:eastAsia="Calibri"/>
          <w:color w:val="000000" w:themeColor="text1"/>
          <w:kern w:val="24"/>
          <w:sz w:val="28"/>
          <w:szCs w:val="28"/>
          <w:lang w:val="en-US"/>
        </w:rPr>
        <w:t>stau, Pavlodar, North Kazakhstan, Turkestan, East Kazakhstan) and 3 cities of republican significance (Astana, Almaty, Shymkent)</w:t>
      </w:r>
      <w:r w:rsidR="00CB7498">
        <w:rPr>
          <w:rFonts w:eastAsia="Calibri"/>
          <w:color w:val="000000" w:themeColor="text1"/>
          <w:kern w:val="24"/>
          <w:sz w:val="28"/>
          <w:szCs w:val="28"/>
          <w:lang w:val="en-US"/>
        </w:rPr>
        <w:t xml:space="preserve"> [48]</w:t>
      </w:r>
      <w:r w:rsidRPr="00CD2BA1">
        <w:rPr>
          <w:rFonts w:eastAsia="Calibri"/>
          <w:color w:val="000000" w:themeColor="text1"/>
          <w:kern w:val="24"/>
          <w:sz w:val="28"/>
          <w:szCs w:val="28"/>
          <w:lang w:val="en-US"/>
        </w:rPr>
        <w:t xml:space="preserve">. Each region is unique and has distinctive </w:t>
      </w:r>
      <w:r w:rsidR="004C2F66" w:rsidRPr="004C2F66">
        <w:rPr>
          <w:rFonts w:eastAsia="Calibri"/>
          <w:color w:val="000000" w:themeColor="text1"/>
          <w:kern w:val="24"/>
          <w:sz w:val="28"/>
          <w:szCs w:val="28"/>
          <w:lang w:val="en-US"/>
        </w:rPr>
        <w:t>p</w:t>
      </w:r>
      <w:r w:rsidR="004C2F66">
        <w:rPr>
          <w:rFonts w:eastAsia="Calibri"/>
          <w:color w:val="000000" w:themeColor="text1"/>
          <w:kern w:val="24"/>
          <w:sz w:val="28"/>
          <w:szCs w:val="28"/>
          <w:lang w:val="en-US"/>
        </w:rPr>
        <w:t>eculiarities</w:t>
      </w:r>
      <w:r w:rsidRPr="00CD2BA1">
        <w:rPr>
          <w:rFonts w:eastAsia="Calibri"/>
          <w:color w:val="000000" w:themeColor="text1"/>
          <w:kern w:val="24"/>
          <w:sz w:val="28"/>
          <w:szCs w:val="28"/>
          <w:lang w:val="en-US"/>
        </w:rPr>
        <w:t xml:space="preserve">, both economic and social characteristics. It is extremely important to preserve historically established characteristics and discover new potentials and prospects for </w:t>
      </w:r>
      <w:r w:rsidR="00F72F6C">
        <w:rPr>
          <w:rFonts w:eastAsia="Calibri"/>
          <w:color w:val="000000" w:themeColor="text1"/>
          <w:kern w:val="24"/>
          <w:sz w:val="28"/>
          <w:szCs w:val="28"/>
          <w:lang w:val="en-US"/>
        </w:rPr>
        <w:t xml:space="preserve">the </w:t>
      </w:r>
      <w:r w:rsidRPr="00CD2BA1">
        <w:rPr>
          <w:rFonts w:eastAsia="Calibri"/>
          <w:color w:val="000000" w:themeColor="text1"/>
          <w:kern w:val="24"/>
          <w:sz w:val="28"/>
          <w:szCs w:val="28"/>
          <w:lang w:val="en-US"/>
        </w:rPr>
        <w:t>development of country</w:t>
      </w:r>
      <w:r w:rsidR="00242A3D">
        <w:rPr>
          <w:rFonts w:eastAsia="Calibri"/>
          <w:color w:val="000000" w:themeColor="text1"/>
          <w:kern w:val="24"/>
          <w:sz w:val="28"/>
          <w:szCs w:val="28"/>
          <w:lang w:val="en-US"/>
        </w:rPr>
        <w:t>’</w:t>
      </w:r>
      <w:r w:rsidRPr="00CD2BA1">
        <w:rPr>
          <w:rFonts w:eastAsia="Calibri"/>
          <w:color w:val="000000" w:themeColor="text1"/>
          <w:kern w:val="24"/>
          <w:sz w:val="28"/>
          <w:szCs w:val="28"/>
          <w:lang w:val="en-US"/>
        </w:rPr>
        <w:t>s regions.</w:t>
      </w:r>
    </w:p>
    <w:p w14:paraId="086FA209" w14:textId="4BA6F123" w:rsidR="00316424" w:rsidRDefault="00CD2BA1" w:rsidP="00A703ED">
      <w:pPr>
        <w:pStyle w:val="ac"/>
        <w:spacing w:before="0" w:beforeAutospacing="0" w:after="0" w:afterAutospacing="0"/>
        <w:ind w:firstLine="720"/>
        <w:jc w:val="both"/>
        <w:rPr>
          <w:rFonts w:eastAsia="Calibri"/>
          <w:color w:val="000000" w:themeColor="text1"/>
          <w:kern w:val="24"/>
          <w:sz w:val="28"/>
          <w:szCs w:val="28"/>
          <w:lang w:val="en-US"/>
        </w:rPr>
      </w:pPr>
      <w:r w:rsidRPr="0095027F">
        <w:rPr>
          <w:rFonts w:eastAsia="Calibri"/>
          <w:i/>
          <w:iCs/>
          <w:color w:val="000000" w:themeColor="text1"/>
          <w:kern w:val="24"/>
          <w:sz w:val="28"/>
          <w:szCs w:val="28"/>
          <w:lang w:val="en-US"/>
        </w:rPr>
        <w:t>Akmola region</w:t>
      </w:r>
      <w:r w:rsidRPr="00CD2BA1">
        <w:rPr>
          <w:rFonts w:eastAsia="Calibri"/>
          <w:color w:val="000000" w:themeColor="text1"/>
          <w:kern w:val="24"/>
          <w:sz w:val="28"/>
          <w:szCs w:val="28"/>
          <w:lang w:val="en-US"/>
        </w:rPr>
        <w:t>, formed in 1939, is located near the developed regions of the Russian Federation</w:t>
      </w:r>
      <w:r w:rsidR="00AE3B6F" w:rsidRPr="00AE3B6F">
        <w:rPr>
          <w:rFonts w:eastAsia="Calibri"/>
          <w:color w:val="000000" w:themeColor="text1"/>
          <w:kern w:val="24"/>
          <w:sz w:val="28"/>
          <w:szCs w:val="28"/>
          <w:lang w:val="en-US"/>
        </w:rPr>
        <w:t xml:space="preserve"> </w:t>
      </w:r>
      <w:r w:rsidR="00AE3B6F">
        <w:rPr>
          <w:rFonts w:eastAsia="Calibri"/>
          <w:color w:val="000000" w:themeColor="text1"/>
          <w:kern w:val="24"/>
          <w:sz w:val="28"/>
          <w:szCs w:val="28"/>
          <w:lang w:val="en-US"/>
        </w:rPr>
        <w:t>such as</w:t>
      </w:r>
      <w:r w:rsidRPr="00CD2BA1">
        <w:rPr>
          <w:rFonts w:eastAsia="Calibri"/>
          <w:color w:val="000000" w:themeColor="text1"/>
          <w:kern w:val="24"/>
          <w:sz w:val="28"/>
          <w:szCs w:val="28"/>
          <w:lang w:val="en-US"/>
        </w:rPr>
        <w:t xml:space="preserve"> Ural, Novosibirsk, Tomsk, Tyumen, Omsk regions. Long-term economic and trade relations and connections have been established with these regions of Russia. The center of the region is in Kokshetau, </w:t>
      </w:r>
      <w:r w:rsidR="002431C8">
        <w:rPr>
          <w:rFonts w:eastAsia="Calibri"/>
          <w:color w:val="000000" w:themeColor="text1"/>
          <w:kern w:val="24"/>
          <w:sz w:val="28"/>
          <w:szCs w:val="28"/>
          <w:lang w:val="en-US"/>
        </w:rPr>
        <w:t xml:space="preserve">that was </w:t>
      </w:r>
      <w:r w:rsidRPr="00CD2BA1">
        <w:rPr>
          <w:rFonts w:eastAsia="Calibri"/>
          <w:color w:val="000000" w:themeColor="text1"/>
          <w:kern w:val="24"/>
          <w:sz w:val="28"/>
          <w:szCs w:val="28"/>
          <w:lang w:val="en-US"/>
        </w:rPr>
        <w:t>built in 1824.</w:t>
      </w:r>
    </w:p>
    <w:p w14:paraId="15256BAF" w14:textId="7E88366E" w:rsidR="002431C8" w:rsidRPr="00904140" w:rsidRDefault="00904140" w:rsidP="00A703ED">
      <w:pPr>
        <w:pStyle w:val="ac"/>
        <w:spacing w:before="0" w:beforeAutospacing="0" w:after="0" w:afterAutospacing="0"/>
        <w:ind w:firstLine="720"/>
        <w:jc w:val="both"/>
        <w:rPr>
          <w:rFonts w:eastAsia="Calibri"/>
          <w:color w:val="000000" w:themeColor="text1"/>
          <w:kern w:val="24"/>
          <w:sz w:val="28"/>
          <w:szCs w:val="28"/>
          <w:lang w:val="en-US"/>
        </w:rPr>
      </w:pPr>
      <w:r w:rsidRPr="00904140">
        <w:rPr>
          <w:rFonts w:eastAsia="Calibri"/>
          <w:color w:val="000000" w:themeColor="text1"/>
          <w:kern w:val="24"/>
          <w:sz w:val="28"/>
          <w:szCs w:val="28"/>
          <w:lang w:val="en-US"/>
        </w:rPr>
        <w:t>Throughout an extended period of time</w:t>
      </w:r>
      <w:r w:rsidR="00886236" w:rsidRPr="00904140">
        <w:rPr>
          <w:rFonts w:eastAsia="Calibri"/>
          <w:color w:val="000000" w:themeColor="text1"/>
          <w:kern w:val="24"/>
          <w:sz w:val="28"/>
          <w:szCs w:val="28"/>
          <w:lang w:val="en-US"/>
        </w:rPr>
        <w:t xml:space="preserve">, agriculture has remained a key sector of the economy. </w:t>
      </w:r>
      <w:r>
        <w:rPr>
          <w:rFonts w:eastAsia="Calibri"/>
          <w:color w:val="000000" w:themeColor="text1"/>
          <w:kern w:val="24"/>
          <w:sz w:val="28"/>
          <w:szCs w:val="28"/>
          <w:lang w:val="en-US"/>
        </w:rPr>
        <w:t>Goods</w:t>
      </w:r>
      <w:r w:rsidR="00886236" w:rsidRPr="00904140">
        <w:rPr>
          <w:rFonts w:eastAsia="Calibri"/>
          <w:color w:val="000000" w:themeColor="text1"/>
          <w:kern w:val="24"/>
          <w:sz w:val="28"/>
          <w:szCs w:val="28"/>
          <w:lang w:val="en-US"/>
        </w:rPr>
        <w:t xml:space="preserve"> produced in the region are exported to following countries: China, Russia, Turkey, UAE, Uzbekistan, Tajikistan, Afghanistan, Iran, etc. Due to the presence of deposits of ferrous, non-ferrous and rare metals, building materials, coal, </w:t>
      </w:r>
      <w:r w:rsidR="00C74C1F" w:rsidRPr="00C74C1F">
        <w:rPr>
          <w:rFonts w:eastAsia="Calibri"/>
          <w:color w:val="000000" w:themeColor="text1"/>
          <w:kern w:val="24"/>
          <w:sz w:val="28"/>
          <w:szCs w:val="28"/>
          <w:lang w:val="en-US"/>
        </w:rPr>
        <w:t xml:space="preserve">therapeutic </w:t>
      </w:r>
      <w:r w:rsidR="00886236" w:rsidRPr="00904140">
        <w:rPr>
          <w:rFonts w:eastAsia="Calibri"/>
          <w:color w:val="000000" w:themeColor="text1"/>
          <w:kern w:val="24"/>
          <w:sz w:val="28"/>
          <w:szCs w:val="28"/>
          <w:lang w:val="en-US"/>
        </w:rPr>
        <w:t>mud</w:t>
      </w:r>
      <w:r w:rsidR="00C74C1F">
        <w:rPr>
          <w:rFonts w:eastAsia="Calibri"/>
          <w:color w:val="000000" w:themeColor="text1"/>
          <w:kern w:val="24"/>
          <w:sz w:val="28"/>
          <w:szCs w:val="28"/>
          <w:lang w:val="en-US"/>
        </w:rPr>
        <w:t>s</w:t>
      </w:r>
      <w:r w:rsidR="00886236" w:rsidRPr="00904140">
        <w:rPr>
          <w:rFonts w:eastAsia="Calibri"/>
          <w:color w:val="000000" w:themeColor="text1"/>
          <w:kern w:val="24"/>
          <w:sz w:val="28"/>
          <w:szCs w:val="28"/>
          <w:lang w:val="en-US"/>
        </w:rPr>
        <w:t>, mineral waters in the region, projects implemented within the framework of the SPIID Program have been launched</w:t>
      </w:r>
      <w:r w:rsidR="00125133">
        <w:rPr>
          <w:rFonts w:eastAsia="Calibri"/>
          <w:color w:val="000000" w:themeColor="text1"/>
          <w:kern w:val="24"/>
          <w:sz w:val="28"/>
          <w:szCs w:val="28"/>
          <w:lang w:val="en-US"/>
        </w:rPr>
        <w:t>. These projects</w:t>
      </w:r>
      <w:r w:rsidR="00886236" w:rsidRPr="00904140">
        <w:rPr>
          <w:rFonts w:eastAsia="Calibri"/>
          <w:color w:val="000000" w:themeColor="text1"/>
          <w:kern w:val="24"/>
          <w:sz w:val="28"/>
          <w:szCs w:val="28"/>
          <w:lang w:val="en-US"/>
        </w:rPr>
        <w:t xml:space="preserve"> contribut</w:t>
      </w:r>
      <w:r w:rsidR="00125133">
        <w:rPr>
          <w:rFonts w:eastAsia="Calibri"/>
          <w:color w:val="000000" w:themeColor="text1"/>
          <w:kern w:val="24"/>
          <w:sz w:val="28"/>
          <w:szCs w:val="28"/>
          <w:lang w:val="en-US"/>
        </w:rPr>
        <w:t>ed</w:t>
      </w:r>
      <w:r w:rsidR="00886236" w:rsidRPr="00904140">
        <w:rPr>
          <w:rFonts w:eastAsia="Calibri"/>
          <w:color w:val="000000" w:themeColor="text1"/>
          <w:kern w:val="24"/>
          <w:sz w:val="28"/>
          <w:szCs w:val="28"/>
          <w:lang w:val="en-US"/>
        </w:rPr>
        <w:t xml:space="preserve"> to the growth of labor productivity and the creation of new additional jobs. The industrialization map of region includes 142 projects worth 669.5 billion tenge with the creation of 13.2 thousand jobs, and the Roadmap for digitalization of industry contains 11 projects at 7 enterprises of the mining and metals industry, mechanical engineering, construction and chemical industry with an investment amount of 1.9 billion tenge</w:t>
      </w:r>
      <w:r w:rsidR="00A311FC" w:rsidRPr="00A311FC">
        <w:rPr>
          <w:rFonts w:eastAsia="Calibri"/>
          <w:color w:val="000000" w:themeColor="text1"/>
          <w:kern w:val="24"/>
          <w:sz w:val="28"/>
          <w:szCs w:val="28"/>
          <w:lang w:val="en-US"/>
        </w:rPr>
        <w:t>.</w:t>
      </w:r>
      <w:r w:rsidR="00886236" w:rsidRPr="00904140">
        <w:rPr>
          <w:rFonts w:eastAsia="Calibri"/>
          <w:color w:val="000000" w:themeColor="text1"/>
          <w:kern w:val="24"/>
          <w:sz w:val="28"/>
          <w:szCs w:val="28"/>
          <w:lang w:val="en-US"/>
        </w:rPr>
        <w:t xml:space="preserve"> Large-scale SPIID projects are Kazakhaltyn Technology LLP, Altyntau Kokshetau JSC, ENKI LLP, Astana Nan Chemicals LLP, Kokshetau Mineral Waters JSC, Makinsk Poultry </w:t>
      </w:r>
      <w:r w:rsidR="00A311FC">
        <w:rPr>
          <w:rFonts w:eastAsia="Calibri"/>
          <w:color w:val="000000" w:themeColor="text1"/>
          <w:kern w:val="24"/>
          <w:sz w:val="28"/>
          <w:szCs w:val="28"/>
          <w:lang w:val="en-US"/>
        </w:rPr>
        <w:t>Factory</w:t>
      </w:r>
      <w:r w:rsidR="00886236" w:rsidRPr="00904140">
        <w:rPr>
          <w:rFonts w:eastAsia="Calibri"/>
          <w:color w:val="000000" w:themeColor="text1"/>
          <w:kern w:val="24"/>
          <w:sz w:val="28"/>
          <w:szCs w:val="28"/>
          <w:lang w:val="en-US"/>
        </w:rPr>
        <w:t xml:space="preserve"> LLP, etc. The </w:t>
      </w:r>
      <w:r w:rsidR="006F45E5">
        <w:rPr>
          <w:rFonts w:eastAsia="Calibri"/>
          <w:color w:val="000000" w:themeColor="text1"/>
          <w:kern w:val="24"/>
          <w:sz w:val="28"/>
          <w:szCs w:val="28"/>
          <w:lang w:val="en-US"/>
        </w:rPr>
        <w:t>realization</w:t>
      </w:r>
      <w:r w:rsidR="00886236" w:rsidRPr="00904140">
        <w:rPr>
          <w:rFonts w:eastAsia="Calibri"/>
          <w:color w:val="000000" w:themeColor="text1"/>
          <w:kern w:val="24"/>
          <w:sz w:val="28"/>
          <w:szCs w:val="28"/>
          <w:lang w:val="en-US"/>
        </w:rPr>
        <w:t xml:space="preserve"> of projects </w:t>
      </w:r>
      <w:r w:rsidR="0093706E" w:rsidRPr="00904140">
        <w:rPr>
          <w:rFonts w:eastAsia="Calibri"/>
          <w:color w:val="000000" w:themeColor="text1"/>
          <w:kern w:val="24"/>
          <w:sz w:val="28"/>
          <w:szCs w:val="28"/>
          <w:lang w:val="en-US"/>
        </w:rPr>
        <w:t xml:space="preserve">continues </w:t>
      </w:r>
      <w:r w:rsidR="00886236" w:rsidRPr="00904140">
        <w:rPr>
          <w:rFonts w:eastAsia="Calibri"/>
          <w:color w:val="000000" w:themeColor="text1"/>
          <w:kern w:val="24"/>
          <w:sz w:val="28"/>
          <w:szCs w:val="28"/>
          <w:lang w:val="en-US"/>
        </w:rPr>
        <w:t xml:space="preserve">in the areas of tourism, </w:t>
      </w:r>
      <w:r w:rsidR="0093706E">
        <w:rPr>
          <w:rFonts w:eastAsia="Calibri"/>
          <w:color w:val="000000" w:themeColor="text1"/>
          <w:kern w:val="24"/>
          <w:sz w:val="28"/>
          <w:szCs w:val="28"/>
        </w:rPr>
        <w:t>а</w:t>
      </w:r>
      <w:r w:rsidR="00886236" w:rsidRPr="00904140">
        <w:rPr>
          <w:rFonts w:eastAsia="Calibri"/>
          <w:color w:val="000000" w:themeColor="text1"/>
          <w:kern w:val="24"/>
          <w:sz w:val="28"/>
          <w:szCs w:val="28"/>
          <w:lang w:val="en-US"/>
        </w:rPr>
        <w:t xml:space="preserve">gro-industrial complex, </w:t>
      </w:r>
      <w:r w:rsidR="0093706E" w:rsidRPr="0093706E">
        <w:rPr>
          <w:rFonts w:eastAsia="Calibri"/>
          <w:color w:val="000000" w:themeColor="text1"/>
          <w:kern w:val="24"/>
          <w:sz w:val="28"/>
          <w:szCs w:val="28"/>
          <w:lang w:val="en-US"/>
        </w:rPr>
        <w:t>mining and metallurgical complex</w:t>
      </w:r>
      <w:r w:rsidR="00886236" w:rsidRPr="00904140">
        <w:rPr>
          <w:rFonts w:eastAsia="Calibri"/>
          <w:color w:val="000000" w:themeColor="text1"/>
          <w:kern w:val="24"/>
          <w:sz w:val="28"/>
          <w:szCs w:val="28"/>
          <w:lang w:val="en-US"/>
        </w:rPr>
        <w:t xml:space="preserve">, processing, </w:t>
      </w:r>
      <w:r w:rsidR="0085785E">
        <w:rPr>
          <w:rFonts w:eastAsia="Calibri"/>
          <w:color w:val="000000" w:themeColor="text1"/>
          <w:kern w:val="24"/>
          <w:sz w:val="28"/>
          <w:szCs w:val="28"/>
          <w:lang w:val="en-US"/>
        </w:rPr>
        <w:t>machine manufacturing</w:t>
      </w:r>
      <w:r w:rsidR="0093706E" w:rsidRPr="00904140">
        <w:rPr>
          <w:rFonts w:eastAsia="Calibri"/>
          <w:color w:val="000000" w:themeColor="text1"/>
          <w:kern w:val="24"/>
          <w:sz w:val="28"/>
          <w:szCs w:val="28"/>
          <w:lang w:val="en-US"/>
        </w:rPr>
        <w:t xml:space="preserve">, </w:t>
      </w:r>
      <w:r w:rsidR="00886236" w:rsidRPr="00904140">
        <w:rPr>
          <w:rFonts w:eastAsia="Calibri"/>
          <w:color w:val="000000" w:themeColor="text1"/>
          <w:kern w:val="24"/>
          <w:sz w:val="28"/>
          <w:szCs w:val="28"/>
          <w:lang w:val="en-US"/>
        </w:rPr>
        <w:t>construction, chemical industry [4</w:t>
      </w:r>
      <w:r w:rsidR="008232CE">
        <w:rPr>
          <w:rFonts w:eastAsia="Calibri"/>
          <w:color w:val="000000" w:themeColor="text1"/>
          <w:kern w:val="24"/>
          <w:sz w:val="28"/>
          <w:szCs w:val="28"/>
          <w:lang w:val="en-US"/>
        </w:rPr>
        <w:t>9</w:t>
      </w:r>
      <w:r w:rsidR="00886236" w:rsidRPr="00904140">
        <w:rPr>
          <w:rFonts w:eastAsia="Calibri"/>
          <w:color w:val="000000" w:themeColor="text1"/>
          <w:kern w:val="24"/>
          <w:sz w:val="28"/>
          <w:szCs w:val="28"/>
          <w:lang w:val="en-US"/>
        </w:rPr>
        <w:t>].</w:t>
      </w:r>
    </w:p>
    <w:p w14:paraId="78C3562B" w14:textId="6A8175C5" w:rsidR="0093706E" w:rsidRPr="005F5C5A" w:rsidRDefault="005F5C5A" w:rsidP="00A703ED">
      <w:pPr>
        <w:pStyle w:val="ac"/>
        <w:spacing w:before="0" w:beforeAutospacing="0" w:after="0" w:afterAutospacing="0"/>
        <w:ind w:firstLine="720"/>
        <w:jc w:val="both"/>
        <w:rPr>
          <w:rFonts w:eastAsia="Calibri"/>
          <w:color w:val="000000" w:themeColor="text1"/>
          <w:kern w:val="24"/>
          <w:sz w:val="28"/>
          <w:szCs w:val="28"/>
          <w:lang w:val="en-US"/>
        </w:rPr>
      </w:pPr>
      <w:r w:rsidRPr="005F5C5A">
        <w:rPr>
          <w:rFonts w:eastAsia="Calibri"/>
          <w:color w:val="000000" w:themeColor="text1"/>
          <w:kern w:val="24"/>
          <w:sz w:val="28"/>
          <w:szCs w:val="28"/>
          <w:lang w:val="en-US"/>
        </w:rPr>
        <w:t xml:space="preserve">The development of the tourism industry in the region is carried out thanks to the resort of Burabay, the mountains of Kokshetau, Okzhetpes, and the </w:t>
      </w:r>
      <w:r w:rsidR="00763D36">
        <w:rPr>
          <w:rFonts w:eastAsia="Calibri"/>
          <w:color w:val="000000" w:themeColor="text1"/>
          <w:kern w:val="24"/>
          <w:sz w:val="28"/>
          <w:szCs w:val="28"/>
          <w:lang w:val="en-US"/>
        </w:rPr>
        <w:t>glade</w:t>
      </w:r>
      <w:r w:rsidRPr="005F5C5A">
        <w:rPr>
          <w:rFonts w:eastAsia="Calibri"/>
          <w:color w:val="000000" w:themeColor="text1"/>
          <w:kern w:val="24"/>
          <w:sz w:val="28"/>
          <w:szCs w:val="28"/>
          <w:lang w:val="en-US"/>
        </w:rPr>
        <w:t xml:space="preserve"> of Abylay Khan (a</w:t>
      </w:r>
      <w:r>
        <w:rPr>
          <w:rFonts w:eastAsia="Calibri"/>
          <w:color w:val="000000" w:themeColor="text1"/>
          <w:kern w:val="24"/>
          <w:sz w:val="28"/>
          <w:szCs w:val="28"/>
          <w:lang w:val="en-US"/>
        </w:rPr>
        <w:t xml:space="preserve">n object </w:t>
      </w:r>
      <w:r w:rsidRPr="005F5C5A">
        <w:rPr>
          <w:rFonts w:eastAsia="Calibri"/>
          <w:color w:val="000000" w:themeColor="text1"/>
          <w:kern w:val="24"/>
          <w:sz w:val="28"/>
          <w:szCs w:val="28"/>
          <w:lang w:val="en-US"/>
        </w:rPr>
        <w:t xml:space="preserve">of sacred places). The largest projects in the field of tourism in the region </w:t>
      </w:r>
      <w:r w:rsidR="002E0B5F">
        <w:rPr>
          <w:rFonts w:eastAsia="Calibri"/>
          <w:color w:val="000000" w:themeColor="text1"/>
          <w:kern w:val="24"/>
          <w:sz w:val="28"/>
          <w:szCs w:val="28"/>
          <w:lang w:val="en-US"/>
        </w:rPr>
        <w:t>are</w:t>
      </w:r>
      <w:r w:rsidRPr="005F5C5A">
        <w:rPr>
          <w:rFonts w:eastAsia="Calibri"/>
          <w:color w:val="000000" w:themeColor="text1"/>
          <w:kern w:val="24"/>
          <w:sz w:val="28"/>
          <w:szCs w:val="28"/>
          <w:lang w:val="en-US"/>
        </w:rPr>
        <w:t xml:space="preserve"> Rixos Borovoe hotel, Okzhetpes health resort, Shchuchinsky</w:t>
      </w:r>
      <w:r w:rsidR="00B22604">
        <w:rPr>
          <w:rFonts w:eastAsia="Calibri"/>
          <w:color w:val="000000" w:themeColor="text1"/>
          <w:kern w:val="24"/>
          <w:sz w:val="28"/>
          <w:szCs w:val="28"/>
          <w:lang w:val="en-US"/>
        </w:rPr>
        <w:t xml:space="preserve"> and other</w:t>
      </w:r>
      <w:r w:rsidRPr="005F5C5A">
        <w:rPr>
          <w:rFonts w:eastAsia="Calibri"/>
          <w:color w:val="000000" w:themeColor="text1"/>
          <w:kern w:val="24"/>
          <w:sz w:val="28"/>
          <w:szCs w:val="28"/>
          <w:lang w:val="en-US"/>
        </w:rPr>
        <w:t>.</w:t>
      </w:r>
    </w:p>
    <w:p w14:paraId="1BD8DF89" w14:textId="013A0A58" w:rsidR="0032343D" w:rsidRPr="0032343D" w:rsidRDefault="0032343D" w:rsidP="00A703ED">
      <w:pPr>
        <w:pStyle w:val="ac"/>
        <w:spacing w:before="0" w:beforeAutospacing="0" w:after="0" w:afterAutospacing="0"/>
        <w:ind w:firstLine="720"/>
        <w:jc w:val="both"/>
        <w:rPr>
          <w:rFonts w:eastAsia="Calibri"/>
          <w:color w:val="000000" w:themeColor="text1"/>
          <w:kern w:val="24"/>
          <w:sz w:val="28"/>
          <w:szCs w:val="28"/>
          <w:lang w:val="en-US"/>
        </w:rPr>
      </w:pPr>
      <w:r w:rsidRPr="00AB1FDC">
        <w:rPr>
          <w:rFonts w:eastAsia="Calibri"/>
          <w:i/>
          <w:iCs/>
          <w:color w:val="000000" w:themeColor="text1"/>
          <w:kern w:val="24"/>
          <w:sz w:val="28"/>
          <w:szCs w:val="28"/>
          <w:lang w:val="en-US"/>
        </w:rPr>
        <w:t>Aktobe region</w:t>
      </w:r>
      <w:r w:rsidRPr="0032343D">
        <w:rPr>
          <w:rFonts w:eastAsia="Calibri"/>
          <w:color w:val="000000" w:themeColor="text1"/>
          <w:kern w:val="24"/>
          <w:sz w:val="28"/>
          <w:szCs w:val="28"/>
          <w:lang w:val="en-US"/>
        </w:rPr>
        <w:t xml:space="preserve"> is dynamically developing and thriving in the north-west of the republic. Formed in 1932. The center of the region is in Aktobe</w:t>
      </w:r>
      <w:r w:rsidR="00AB1FDC" w:rsidRPr="00AB1FDC">
        <w:rPr>
          <w:rFonts w:eastAsia="Calibri"/>
          <w:color w:val="000000" w:themeColor="text1"/>
          <w:kern w:val="24"/>
          <w:sz w:val="28"/>
          <w:szCs w:val="28"/>
          <w:lang w:val="en-US"/>
        </w:rPr>
        <w:t xml:space="preserve"> </w:t>
      </w:r>
      <w:r w:rsidR="00AB1FDC">
        <w:rPr>
          <w:rFonts w:eastAsia="Calibri"/>
          <w:color w:val="000000" w:themeColor="text1"/>
          <w:kern w:val="24"/>
          <w:sz w:val="28"/>
          <w:szCs w:val="28"/>
          <w:lang w:val="en-US"/>
        </w:rPr>
        <w:t>city</w:t>
      </w:r>
      <w:r w:rsidRPr="0032343D">
        <w:rPr>
          <w:rFonts w:eastAsia="Calibri"/>
          <w:color w:val="000000" w:themeColor="text1"/>
          <w:kern w:val="24"/>
          <w:sz w:val="28"/>
          <w:szCs w:val="28"/>
          <w:lang w:val="en-US"/>
        </w:rPr>
        <w:t>, founded in 1869. It is assumed that the chronicle of the Aktobe region, originating from the foot of the Mugolzhar Mountains, dates back thousands of years. Aktobe land is the birthplace of such historical figures as Abulkhair Khan, Kobylandy Batyr, Aiteke bi, Aliya Moldagulova.</w:t>
      </w:r>
    </w:p>
    <w:p w14:paraId="52DAE763" w14:textId="531F469F" w:rsidR="002E0B5F" w:rsidRPr="0032343D" w:rsidRDefault="0032343D" w:rsidP="00A703ED">
      <w:pPr>
        <w:pStyle w:val="ac"/>
        <w:spacing w:before="0" w:beforeAutospacing="0" w:after="0" w:afterAutospacing="0"/>
        <w:ind w:firstLine="720"/>
        <w:jc w:val="both"/>
        <w:rPr>
          <w:rFonts w:eastAsia="Calibri"/>
          <w:color w:val="000000" w:themeColor="text1"/>
          <w:kern w:val="24"/>
          <w:sz w:val="28"/>
          <w:szCs w:val="28"/>
          <w:lang w:val="en-US"/>
        </w:rPr>
      </w:pPr>
      <w:r w:rsidRPr="0032343D">
        <w:rPr>
          <w:rFonts w:eastAsia="Calibri"/>
          <w:color w:val="000000" w:themeColor="text1"/>
          <w:kern w:val="24"/>
          <w:sz w:val="28"/>
          <w:szCs w:val="28"/>
          <w:lang w:val="en-US"/>
        </w:rPr>
        <w:t xml:space="preserve">The region is distinguished by its developed industry, rich history, strong economic potential, and high social dynamics. The region is the first largest region in the country. It occupies a favorable and advantageous geographical position at the junction of Europe and </w:t>
      </w:r>
      <w:r w:rsidR="004B3455" w:rsidRPr="0032343D">
        <w:rPr>
          <w:rFonts w:eastAsia="Calibri"/>
          <w:color w:val="000000" w:themeColor="text1"/>
          <w:kern w:val="24"/>
          <w:sz w:val="28"/>
          <w:szCs w:val="28"/>
          <w:lang w:val="en-US"/>
        </w:rPr>
        <w:t>Asia and</w:t>
      </w:r>
      <w:r w:rsidR="00C31A2A">
        <w:rPr>
          <w:rFonts w:eastAsia="Calibri"/>
          <w:color w:val="000000" w:themeColor="text1"/>
          <w:kern w:val="24"/>
          <w:sz w:val="28"/>
          <w:szCs w:val="28"/>
          <w:lang w:val="en-US"/>
        </w:rPr>
        <w:t xml:space="preserve"> </w:t>
      </w:r>
      <w:r w:rsidR="00BB7E13">
        <w:rPr>
          <w:rFonts w:eastAsia="Calibri"/>
          <w:color w:val="000000" w:themeColor="text1"/>
          <w:kern w:val="24"/>
          <w:sz w:val="28"/>
          <w:szCs w:val="28"/>
          <w:lang w:val="en-US"/>
        </w:rPr>
        <w:t>borders</w:t>
      </w:r>
      <w:r w:rsidRPr="0032343D">
        <w:rPr>
          <w:rFonts w:eastAsia="Calibri"/>
          <w:color w:val="000000" w:themeColor="text1"/>
          <w:kern w:val="24"/>
          <w:sz w:val="28"/>
          <w:szCs w:val="28"/>
          <w:lang w:val="en-US"/>
        </w:rPr>
        <w:t xml:space="preserve"> </w:t>
      </w:r>
      <w:r w:rsidR="00BB7E13">
        <w:rPr>
          <w:rFonts w:eastAsia="Calibri"/>
          <w:color w:val="000000" w:themeColor="text1"/>
          <w:kern w:val="24"/>
          <w:sz w:val="28"/>
          <w:szCs w:val="28"/>
          <w:lang w:val="en-US"/>
        </w:rPr>
        <w:t>i</w:t>
      </w:r>
      <w:r w:rsidRPr="0032343D">
        <w:rPr>
          <w:rFonts w:eastAsia="Calibri"/>
          <w:color w:val="000000" w:themeColor="text1"/>
          <w:kern w:val="24"/>
          <w:sz w:val="28"/>
          <w:szCs w:val="28"/>
          <w:lang w:val="en-US"/>
        </w:rPr>
        <w:t xml:space="preserve">n the north </w:t>
      </w:r>
      <w:r w:rsidR="00BB7E13">
        <w:rPr>
          <w:rFonts w:eastAsia="Calibri"/>
          <w:color w:val="000000" w:themeColor="text1"/>
          <w:kern w:val="24"/>
          <w:sz w:val="28"/>
          <w:szCs w:val="28"/>
          <w:lang w:val="en-US"/>
        </w:rPr>
        <w:t>with</w:t>
      </w:r>
      <w:r w:rsidRPr="0032343D">
        <w:rPr>
          <w:rFonts w:eastAsia="Calibri"/>
          <w:color w:val="000000" w:themeColor="text1"/>
          <w:kern w:val="24"/>
          <w:sz w:val="28"/>
          <w:szCs w:val="28"/>
          <w:lang w:val="en-US"/>
        </w:rPr>
        <w:t xml:space="preserve"> Orenburg region of the Russian Federation, </w:t>
      </w:r>
      <w:r w:rsidR="00BB7E13">
        <w:rPr>
          <w:rFonts w:eastAsia="Calibri"/>
          <w:color w:val="000000" w:themeColor="text1"/>
          <w:kern w:val="24"/>
          <w:sz w:val="28"/>
          <w:szCs w:val="28"/>
          <w:lang w:val="en-US"/>
        </w:rPr>
        <w:t>in</w:t>
      </w:r>
      <w:r w:rsidRPr="0032343D">
        <w:rPr>
          <w:rFonts w:eastAsia="Calibri"/>
          <w:color w:val="000000" w:themeColor="text1"/>
          <w:kern w:val="24"/>
          <w:sz w:val="28"/>
          <w:szCs w:val="28"/>
          <w:lang w:val="en-US"/>
        </w:rPr>
        <w:t xml:space="preserve"> the south </w:t>
      </w:r>
      <w:r w:rsidR="00BB7E13">
        <w:rPr>
          <w:rFonts w:eastAsia="Calibri"/>
          <w:color w:val="000000" w:themeColor="text1"/>
          <w:kern w:val="24"/>
          <w:sz w:val="28"/>
          <w:szCs w:val="28"/>
          <w:lang w:val="en-US"/>
        </w:rPr>
        <w:t>with</w:t>
      </w:r>
      <w:r w:rsidRPr="0032343D">
        <w:rPr>
          <w:rFonts w:eastAsia="Calibri"/>
          <w:color w:val="000000" w:themeColor="text1"/>
          <w:kern w:val="24"/>
          <w:sz w:val="28"/>
          <w:szCs w:val="28"/>
          <w:lang w:val="en-US"/>
        </w:rPr>
        <w:t xml:space="preserve"> Karakalpak region of Uzbekistan. The transcontinental highway from Europe to China</w:t>
      </w:r>
      <w:r w:rsidR="00730D1A">
        <w:rPr>
          <w:rFonts w:eastAsia="Calibri"/>
          <w:color w:val="000000" w:themeColor="text1"/>
          <w:kern w:val="24"/>
          <w:sz w:val="28"/>
          <w:szCs w:val="28"/>
          <w:lang w:val="en-US"/>
        </w:rPr>
        <w:t xml:space="preserve"> and</w:t>
      </w:r>
      <w:r w:rsidRPr="0032343D">
        <w:rPr>
          <w:rFonts w:eastAsia="Calibri"/>
          <w:color w:val="000000" w:themeColor="text1"/>
          <w:kern w:val="24"/>
          <w:sz w:val="28"/>
          <w:szCs w:val="28"/>
          <w:lang w:val="en-US"/>
        </w:rPr>
        <w:t xml:space="preserve"> </w:t>
      </w:r>
      <w:r w:rsidR="00730D1A" w:rsidRPr="0032343D">
        <w:rPr>
          <w:rFonts w:eastAsia="Calibri"/>
          <w:color w:val="000000" w:themeColor="text1"/>
          <w:kern w:val="24"/>
          <w:sz w:val="28"/>
          <w:szCs w:val="28"/>
          <w:lang w:val="en-US"/>
        </w:rPr>
        <w:t>the new North-South economic corridor</w:t>
      </w:r>
      <w:r w:rsidR="00C326DB">
        <w:rPr>
          <w:rFonts w:eastAsia="Calibri"/>
          <w:color w:val="000000" w:themeColor="text1"/>
          <w:kern w:val="24"/>
          <w:sz w:val="28"/>
          <w:szCs w:val="28"/>
          <w:lang w:val="en-US"/>
        </w:rPr>
        <w:t>,</w:t>
      </w:r>
      <w:r w:rsidR="00730D1A" w:rsidRPr="0032343D">
        <w:rPr>
          <w:rFonts w:eastAsia="Calibri"/>
          <w:color w:val="000000" w:themeColor="text1"/>
          <w:kern w:val="24"/>
          <w:sz w:val="28"/>
          <w:szCs w:val="28"/>
          <w:lang w:val="en-US"/>
        </w:rPr>
        <w:t xml:space="preserve"> built by Russia and India</w:t>
      </w:r>
      <w:r w:rsidR="00C326DB">
        <w:rPr>
          <w:rFonts w:eastAsia="Calibri"/>
          <w:color w:val="000000" w:themeColor="text1"/>
          <w:kern w:val="24"/>
          <w:sz w:val="28"/>
          <w:szCs w:val="28"/>
          <w:lang w:val="en-US"/>
        </w:rPr>
        <w:t>,</w:t>
      </w:r>
      <w:r w:rsidR="00730D1A" w:rsidRPr="0032343D">
        <w:rPr>
          <w:rFonts w:eastAsia="Calibri"/>
          <w:color w:val="000000" w:themeColor="text1"/>
          <w:kern w:val="24"/>
          <w:sz w:val="28"/>
          <w:szCs w:val="28"/>
          <w:lang w:val="en-US"/>
        </w:rPr>
        <w:t xml:space="preserve"> </w:t>
      </w:r>
      <w:r w:rsidRPr="0032343D">
        <w:rPr>
          <w:rFonts w:eastAsia="Calibri"/>
          <w:color w:val="000000" w:themeColor="text1"/>
          <w:kern w:val="24"/>
          <w:sz w:val="28"/>
          <w:szCs w:val="28"/>
          <w:lang w:val="en-US"/>
        </w:rPr>
        <w:t>run through the region.</w:t>
      </w:r>
    </w:p>
    <w:p w14:paraId="0AD84280" w14:textId="54236475" w:rsidR="00CB33AC" w:rsidRPr="00CB33AC" w:rsidRDefault="00CB33AC" w:rsidP="00A703ED">
      <w:pPr>
        <w:pStyle w:val="ac"/>
        <w:spacing w:before="0" w:beforeAutospacing="0" w:after="0" w:afterAutospacing="0"/>
        <w:ind w:firstLine="720"/>
        <w:jc w:val="both"/>
        <w:rPr>
          <w:rFonts w:eastAsia="Calibri"/>
          <w:color w:val="000000" w:themeColor="text1"/>
          <w:kern w:val="24"/>
          <w:sz w:val="28"/>
          <w:szCs w:val="28"/>
          <w:lang w:val="en-US"/>
        </w:rPr>
      </w:pPr>
      <w:r w:rsidRPr="00CB33AC">
        <w:rPr>
          <w:rFonts w:eastAsia="Calibri"/>
          <w:color w:val="000000" w:themeColor="text1"/>
          <w:kern w:val="24"/>
          <w:sz w:val="28"/>
          <w:szCs w:val="28"/>
          <w:lang w:val="en-US"/>
        </w:rPr>
        <w:t xml:space="preserve">Aktobe region ranks 1st in the CIS and 2nd in the world </w:t>
      </w:r>
      <w:r w:rsidR="00B16227">
        <w:rPr>
          <w:rFonts w:eastAsia="Calibri"/>
          <w:color w:val="000000" w:themeColor="text1"/>
          <w:kern w:val="24"/>
          <w:sz w:val="28"/>
          <w:szCs w:val="28"/>
          <w:lang w:val="en-US"/>
        </w:rPr>
        <w:t xml:space="preserve">by </w:t>
      </w:r>
      <w:r w:rsidRPr="00CB33AC">
        <w:rPr>
          <w:rFonts w:eastAsia="Calibri"/>
          <w:color w:val="000000" w:themeColor="text1"/>
          <w:kern w:val="24"/>
          <w:sz w:val="28"/>
          <w:szCs w:val="28"/>
          <w:lang w:val="en-US"/>
        </w:rPr>
        <w:t xml:space="preserve">chromium reserves, 3rd in Kazakhstan </w:t>
      </w:r>
      <w:r w:rsidR="007058E6">
        <w:rPr>
          <w:rFonts w:eastAsia="Calibri"/>
          <w:color w:val="000000" w:themeColor="text1"/>
          <w:kern w:val="24"/>
          <w:sz w:val="28"/>
          <w:szCs w:val="28"/>
          <w:lang w:val="en-US"/>
        </w:rPr>
        <w:t>by the</w:t>
      </w:r>
      <w:r w:rsidRPr="00CB33AC">
        <w:rPr>
          <w:rFonts w:eastAsia="Calibri"/>
          <w:color w:val="000000" w:themeColor="text1"/>
          <w:kern w:val="24"/>
          <w:sz w:val="28"/>
          <w:szCs w:val="28"/>
          <w:lang w:val="en-US"/>
        </w:rPr>
        <w:t xml:space="preserve"> oil and copper ore reserves. Also in the depths of the region’s earth </w:t>
      </w:r>
      <w:r w:rsidR="008648BC">
        <w:rPr>
          <w:rFonts w:eastAsia="Calibri"/>
          <w:color w:val="000000" w:themeColor="text1"/>
          <w:kern w:val="24"/>
          <w:sz w:val="28"/>
          <w:szCs w:val="28"/>
          <w:lang w:val="en-US"/>
        </w:rPr>
        <w:t xml:space="preserve">there </w:t>
      </w:r>
      <w:r w:rsidRPr="00CB33AC">
        <w:rPr>
          <w:rFonts w:eastAsia="Calibri"/>
          <w:color w:val="000000" w:themeColor="text1"/>
          <w:kern w:val="24"/>
          <w:sz w:val="28"/>
          <w:szCs w:val="28"/>
          <w:lang w:val="en-US"/>
        </w:rPr>
        <w:t>are 55% of nickel, 40% of titanium, 34% of phosphorites, 4.7% of zinc, 3.6% of copper, 2% of aluminum, 1.4% of coal from the total reserves in the republic. There are approximately 10% of proven and 30% of predicted hydrocarbon reserves (oil, gas and condensates).</w:t>
      </w:r>
    </w:p>
    <w:p w14:paraId="47525CDA" w14:textId="331ABF13" w:rsidR="008648BC" w:rsidRDefault="00CB33AC" w:rsidP="00A703ED">
      <w:pPr>
        <w:pStyle w:val="ac"/>
        <w:spacing w:before="0" w:beforeAutospacing="0" w:after="0" w:afterAutospacing="0"/>
        <w:ind w:firstLine="720"/>
        <w:jc w:val="both"/>
        <w:rPr>
          <w:rFonts w:eastAsia="Calibri"/>
          <w:color w:val="000000" w:themeColor="text1"/>
          <w:kern w:val="24"/>
          <w:sz w:val="28"/>
          <w:szCs w:val="28"/>
          <w:lang w:val="en-US"/>
        </w:rPr>
      </w:pPr>
      <w:r w:rsidRPr="00CB33AC">
        <w:rPr>
          <w:rFonts w:eastAsia="Calibri"/>
          <w:color w:val="000000" w:themeColor="text1"/>
          <w:kern w:val="24"/>
          <w:sz w:val="28"/>
          <w:szCs w:val="28"/>
          <w:lang w:val="en-US"/>
        </w:rPr>
        <w:t xml:space="preserve">The </w:t>
      </w:r>
      <w:r w:rsidR="001C5860">
        <w:rPr>
          <w:rFonts w:eastAsia="Calibri"/>
          <w:color w:val="000000" w:themeColor="text1"/>
          <w:kern w:val="24"/>
          <w:sz w:val="28"/>
          <w:szCs w:val="28"/>
          <w:lang w:val="en-US"/>
        </w:rPr>
        <w:t>oblast</w:t>
      </w:r>
      <w:r w:rsidRPr="00CB33AC">
        <w:rPr>
          <w:rFonts w:eastAsia="Calibri"/>
          <w:color w:val="000000" w:themeColor="text1"/>
          <w:kern w:val="24"/>
          <w:sz w:val="28"/>
          <w:szCs w:val="28"/>
          <w:lang w:val="en-US"/>
        </w:rPr>
        <w:t xml:space="preserve"> is in 2nd place </w:t>
      </w:r>
      <w:r w:rsidR="008C7984">
        <w:rPr>
          <w:rFonts w:eastAsia="Calibri"/>
          <w:color w:val="000000" w:themeColor="text1"/>
          <w:kern w:val="24"/>
          <w:sz w:val="28"/>
          <w:szCs w:val="28"/>
          <w:lang w:val="en-US"/>
        </w:rPr>
        <w:t>by</w:t>
      </w:r>
      <w:r w:rsidRPr="00CB33AC">
        <w:rPr>
          <w:rFonts w:eastAsia="Calibri"/>
          <w:color w:val="000000" w:themeColor="text1"/>
          <w:kern w:val="24"/>
          <w:sz w:val="28"/>
          <w:szCs w:val="28"/>
          <w:lang w:val="en-US"/>
        </w:rPr>
        <w:t xml:space="preserve"> pasture area in the country. There are 27 million hectares of agricultural land here. In addition, Aktobe region is a leader in hous</w:t>
      </w:r>
      <w:r w:rsidR="000C6368">
        <w:rPr>
          <w:rFonts w:eastAsia="Calibri"/>
          <w:color w:val="000000" w:themeColor="text1"/>
          <w:kern w:val="24"/>
          <w:sz w:val="28"/>
          <w:szCs w:val="28"/>
          <w:lang w:val="en-US"/>
        </w:rPr>
        <w:t>e</w:t>
      </w:r>
      <w:r w:rsidRPr="00CB33AC">
        <w:rPr>
          <w:rFonts w:eastAsia="Calibri"/>
          <w:color w:val="000000" w:themeColor="text1"/>
          <w:kern w:val="24"/>
          <w:sz w:val="28"/>
          <w:szCs w:val="28"/>
          <w:lang w:val="en-US"/>
        </w:rPr>
        <w:t xml:space="preserve"> construction. </w:t>
      </w:r>
      <w:r w:rsidR="00FF42D9" w:rsidRPr="00FF42D9">
        <w:rPr>
          <w:rFonts w:eastAsia="Calibri"/>
          <w:color w:val="000000" w:themeColor="text1"/>
          <w:kern w:val="24"/>
          <w:sz w:val="28"/>
          <w:szCs w:val="28"/>
          <w:lang w:val="en-US"/>
        </w:rPr>
        <w:t>Thus, at least 1 million square meters of housing are put into operation every year.</w:t>
      </w:r>
    </w:p>
    <w:p w14:paraId="23F2CFB5" w14:textId="714866FE" w:rsidR="00FF42D9" w:rsidRPr="00FF42D9" w:rsidRDefault="00B17AFD" w:rsidP="00A703ED">
      <w:pPr>
        <w:pStyle w:val="ac"/>
        <w:spacing w:before="0" w:beforeAutospacing="0" w:after="0" w:afterAutospacing="0"/>
        <w:ind w:firstLine="720"/>
        <w:jc w:val="both"/>
        <w:rPr>
          <w:rFonts w:eastAsia="Calibri"/>
          <w:color w:val="000000" w:themeColor="text1"/>
          <w:kern w:val="24"/>
          <w:sz w:val="28"/>
          <w:szCs w:val="28"/>
          <w:lang w:val="en-US"/>
        </w:rPr>
      </w:pPr>
      <w:r w:rsidRPr="00B17AFD">
        <w:rPr>
          <w:rFonts w:eastAsia="Calibri"/>
          <w:color w:val="000000" w:themeColor="text1"/>
          <w:kern w:val="24"/>
          <w:sz w:val="28"/>
          <w:szCs w:val="28"/>
          <w:lang w:val="en-US"/>
        </w:rPr>
        <w:t xml:space="preserve">In general, the diversified industrial structure of the region covers the mining and metallurgical complex, oil refining, </w:t>
      </w:r>
      <w:r w:rsidR="00DA1273" w:rsidRPr="00DA1273">
        <w:rPr>
          <w:rFonts w:eastAsia="Calibri"/>
          <w:color w:val="000000" w:themeColor="text1"/>
          <w:kern w:val="24"/>
          <w:sz w:val="28"/>
          <w:szCs w:val="28"/>
          <w:lang w:val="en-US"/>
        </w:rPr>
        <w:t>machine manufacturing</w:t>
      </w:r>
      <w:r w:rsidRPr="00B17AFD">
        <w:rPr>
          <w:rFonts w:eastAsia="Calibri"/>
          <w:color w:val="000000" w:themeColor="text1"/>
          <w:kern w:val="24"/>
          <w:sz w:val="28"/>
          <w:szCs w:val="28"/>
          <w:lang w:val="en-US"/>
        </w:rPr>
        <w:t>, chemical, food, light and construction industries. There are more than 1000 enterprises with foreign participation [</w:t>
      </w:r>
      <w:r w:rsidR="0026713D">
        <w:rPr>
          <w:rFonts w:eastAsia="Calibri"/>
          <w:color w:val="000000" w:themeColor="text1"/>
          <w:kern w:val="24"/>
          <w:sz w:val="28"/>
          <w:szCs w:val="28"/>
          <w:lang w:val="en-US"/>
        </w:rPr>
        <w:t>50</w:t>
      </w:r>
      <w:r w:rsidRPr="00B17AFD">
        <w:rPr>
          <w:rFonts w:eastAsia="Calibri"/>
          <w:color w:val="000000" w:themeColor="text1"/>
          <w:kern w:val="24"/>
          <w:sz w:val="28"/>
          <w:szCs w:val="28"/>
          <w:lang w:val="en-US"/>
        </w:rPr>
        <w:t>].</w:t>
      </w:r>
    </w:p>
    <w:p w14:paraId="63F0FE13" w14:textId="310CF9C5" w:rsidR="00B02816" w:rsidRPr="00AC00F6" w:rsidRDefault="00AD6A5C" w:rsidP="00A703ED">
      <w:pPr>
        <w:pStyle w:val="ac"/>
        <w:spacing w:before="0" w:beforeAutospacing="0" w:after="0" w:afterAutospacing="0"/>
        <w:ind w:firstLine="720"/>
        <w:jc w:val="both"/>
        <w:rPr>
          <w:rFonts w:eastAsia="Calibri"/>
          <w:color w:val="000000" w:themeColor="text1"/>
          <w:kern w:val="24"/>
          <w:sz w:val="28"/>
          <w:szCs w:val="28"/>
          <w:lang w:val="en-US"/>
        </w:rPr>
      </w:pPr>
      <w:r w:rsidRPr="00BD6883">
        <w:rPr>
          <w:rFonts w:eastAsia="Calibri"/>
          <w:i/>
          <w:iCs/>
          <w:color w:val="000000" w:themeColor="text1"/>
          <w:kern w:val="24"/>
          <w:sz w:val="28"/>
          <w:szCs w:val="28"/>
          <w:lang w:val="en-US"/>
        </w:rPr>
        <w:t>Almaty</w:t>
      </w:r>
      <w:r w:rsidRPr="00AC00F6">
        <w:rPr>
          <w:rFonts w:eastAsia="Calibri"/>
          <w:color w:val="000000" w:themeColor="text1"/>
          <w:kern w:val="24"/>
          <w:sz w:val="28"/>
          <w:szCs w:val="28"/>
          <w:lang w:val="en-US"/>
        </w:rPr>
        <w:t xml:space="preserve"> </w:t>
      </w:r>
      <w:r w:rsidRPr="005F19AA">
        <w:rPr>
          <w:rFonts w:eastAsia="Calibri"/>
          <w:i/>
          <w:iCs/>
          <w:color w:val="000000" w:themeColor="text1"/>
          <w:kern w:val="24"/>
          <w:sz w:val="28"/>
          <w:szCs w:val="28"/>
          <w:lang w:val="en-US"/>
        </w:rPr>
        <w:t>region</w:t>
      </w:r>
      <w:r w:rsidRPr="00AC00F6">
        <w:rPr>
          <w:rFonts w:eastAsia="Calibri"/>
          <w:color w:val="000000" w:themeColor="text1"/>
          <w:kern w:val="24"/>
          <w:sz w:val="28"/>
          <w:szCs w:val="28"/>
          <w:lang w:val="en-US"/>
        </w:rPr>
        <w:t xml:space="preserve">, located in the southeast of Kazakhstan, was founded in 1932. Until 2022, the center of the region was Taldykorgan </w:t>
      </w:r>
      <w:r w:rsidR="00AC00F6" w:rsidRPr="00AC00F6">
        <w:rPr>
          <w:rFonts w:eastAsia="Calibri"/>
          <w:color w:val="000000" w:themeColor="text1"/>
          <w:kern w:val="24"/>
          <w:sz w:val="28"/>
          <w:szCs w:val="28"/>
          <w:lang w:val="en-US"/>
        </w:rPr>
        <w:t xml:space="preserve">city </w:t>
      </w:r>
      <w:r w:rsidRPr="00AC00F6">
        <w:rPr>
          <w:rFonts w:eastAsia="Calibri"/>
          <w:color w:val="000000" w:themeColor="text1"/>
          <w:kern w:val="24"/>
          <w:sz w:val="28"/>
          <w:szCs w:val="28"/>
          <w:lang w:val="en-US"/>
        </w:rPr>
        <w:t xml:space="preserve">(founded in 1944). From May 2022, </w:t>
      </w:r>
      <w:r w:rsidR="00AC00F6" w:rsidRPr="00AC00F6">
        <w:rPr>
          <w:rFonts w:eastAsia="Calibri"/>
          <w:color w:val="000000" w:themeColor="text1"/>
          <w:kern w:val="24"/>
          <w:sz w:val="28"/>
          <w:szCs w:val="28"/>
          <w:lang w:val="en-US"/>
        </w:rPr>
        <w:t>K</w:t>
      </w:r>
      <w:r w:rsidR="00DF58E5">
        <w:rPr>
          <w:rFonts w:eastAsia="Calibri"/>
          <w:color w:val="000000" w:themeColor="text1"/>
          <w:kern w:val="24"/>
          <w:sz w:val="28"/>
          <w:szCs w:val="28"/>
          <w:lang w:val="en-US"/>
        </w:rPr>
        <w:t>o</w:t>
      </w:r>
      <w:r w:rsidR="00AC00F6" w:rsidRPr="00AC00F6">
        <w:rPr>
          <w:rFonts w:eastAsia="Calibri"/>
          <w:color w:val="000000" w:themeColor="text1"/>
          <w:kern w:val="24"/>
          <w:sz w:val="28"/>
          <w:szCs w:val="28"/>
          <w:lang w:val="en-US"/>
        </w:rPr>
        <w:t xml:space="preserve">naev </w:t>
      </w:r>
      <w:r w:rsidRPr="00AC00F6">
        <w:rPr>
          <w:rFonts w:eastAsia="Calibri"/>
          <w:color w:val="000000" w:themeColor="text1"/>
          <w:kern w:val="24"/>
          <w:sz w:val="28"/>
          <w:szCs w:val="28"/>
          <w:lang w:val="en-US"/>
        </w:rPr>
        <w:t xml:space="preserve">city (formerly Kapchagai) becomes the center. A significant advantage of the region is transit opportunities and the location of a large checkpoint in Central Asia </w:t>
      </w:r>
      <w:r w:rsidR="00266432" w:rsidRPr="00266432">
        <w:rPr>
          <w:rFonts w:eastAsia="Calibri"/>
          <w:color w:val="000000" w:themeColor="text1"/>
          <w:kern w:val="24"/>
          <w:sz w:val="28"/>
          <w:szCs w:val="28"/>
          <w:lang w:val="en-US"/>
        </w:rPr>
        <w:t>«</w:t>
      </w:r>
      <w:r w:rsidRPr="00AC00F6">
        <w:rPr>
          <w:rFonts w:eastAsia="Calibri"/>
          <w:color w:val="000000" w:themeColor="text1"/>
          <w:kern w:val="24"/>
          <w:sz w:val="28"/>
          <w:szCs w:val="28"/>
          <w:lang w:val="en-US"/>
        </w:rPr>
        <w:t>Nur Zholy</w:t>
      </w:r>
      <w:r w:rsidR="00266432" w:rsidRPr="00266432">
        <w:rPr>
          <w:rFonts w:eastAsia="Calibri"/>
          <w:color w:val="000000" w:themeColor="text1"/>
          <w:kern w:val="24"/>
          <w:sz w:val="28"/>
          <w:szCs w:val="28"/>
          <w:lang w:val="en-US"/>
        </w:rPr>
        <w:t>»</w:t>
      </w:r>
      <w:r w:rsidRPr="00AC00F6">
        <w:rPr>
          <w:rFonts w:eastAsia="Calibri"/>
          <w:color w:val="000000" w:themeColor="text1"/>
          <w:kern w:val="24"/>
          <w:sz w:val="28"/>
          <w:szCs w:val="28"/>
          <w:lang w:val="en-US"/>
        </w:rPr>
        <w:t xml:space="preserve">, the international point </w:t>
      </w:r>
      <w:r w:rsidR="00266432" w:rsidRPr="00266432">
        <w:rPr>
          <w:rFonts w:eastAsia="Calibri"/>
          <w:color w:val="000000" w:themeColor="text1"/>
          <w:kern w:val="24"/>
          <w:sz w:val="28"/>
          <w:szCs w:val="28"/>
          <w:lang w:val="en-US"/>
        </w:rPr>
        <w:t>«</w:t>
      </w:r>
      <w:r w:rsidRPr="00AC00F6">
        <w:rPr>
          <w:rFonts w:eastAsia="Calibri"/>
          <w:color w:val="000000" w:themeColor="text1"/>
          <w:kern w:val="24"/>
          <w:sz w:val="28"/>
          <w:szCs w:val="28"/>
          <w:lang w:val="en-US"/>
        </w:rPr>
        <w:t>Khorgos</w:t>
      </w:r>
      <w:r w:rsidR="00266432" w:rsidRPr="00266432">
        <w:rPr>
          <w:rFonts w:eastAsia="Calibri"/>
          <w:color w:val="000000" w:themeColor="text1"/>
          <w:kern w:val="24"/>
          <w:sz w:val="28"/>
          <w:szCs w:val="28"/>
          <w:lang w:val="en-US"/>
        </w:rPr>
        <w:t>»</w:t>
      </w:r>
      <w:r w:rsidRPr="00AC00F6">
        <w:rPr>
          <w:rFonts w:eastAsia="Calibri"/>
          <w:color w:val="000000" w:themeColor="text1"/>
          <w:kern w:val="24"/>
          <w:sz w:val="28"/>
          <w:szCs w:val="28"/>
          <w:lang w:val="en-US"/>
        </w:rPr>
        <w:t xml:space="preserve"> and the dry port of the SEZ </w:t>
      </w:r>
      <w:r w:rsidR="004371C6" w:rsidRPr="004371C6">
        <w:rPr>
          <w:rFonts w:eastAsia="Calibri"/>
          <w:color w:val="000000" w:themeColor="text1"/>
          <w:kern w:val="24"/>
          <w:sz w:val="28"/>
          <w:szCs w:val="28"/>
          <w:lang w:val="en-US"/>
        </w:rPr>
        <w:t>«</w:t>
      </w:r>
      <w:r w:rsidRPr="00AC00F6">
        <w:rPr>
          <w:rFonts w:eastAsia="Calibri"/>
          <w:color w:val="000000" w:themeColor="text1"/>
          <w:kern w:val="24"/>
          <w:sz w:val="28"/>
          <w:szCs w:val="28"/>
          <w:lang w:val="en-US"/>
        </w:rPr>
        <w:t>Khorgos - Eastern Gate</w:t>
      </w:r>
      <w:r w:rsidR="00BB7E13" w:rsidRPr="00BB7E13">
        <w:rPr>
          <w:rFonts w:eastAsia="Calibri"/>
          <w:color w:val="000000" w:themeColor="text1"/>
          <w:kern w:val="24"/>
          <w:sz w:val="28"/>
          <w:szCs w:val="28"/>
          <w:lang w:val="en-US"/>
        </w:rPr>
        <w:t>s</w:t>
      </w:r>
      <w:r w:rsidR="004371C6" w:rsidRPr="004371C6">
        <w:rPr>
          <w:rFonts w:eastAsia="Calibri"/>
          <w:color w:val="000000" w:themeColor="text1"/>
          <w:kern w:val="24"/>
          <w:sz w:val="28"/>
          <w:szCs w:val="28"/>
          <w:lang w:val="en-US"/>
        </w:rPr>
        <w:t>»</w:t>
      </w:r>
      <w:r w:rsidR="00BB7E13">
        <w:rPr>
          <w:rFonts w:eastAsia="Calibri"/>
          <w:color w:val="000000" w:themeColor="text1"/>
          <w:kern w:val="24"/>
          <w:sz w:val="28"/>
          <w:szCs w:val="28"/>
          <w:lang w:val="en-US"/>
        </w:rPr>
        <w:t>.</w:t>
      </w:r>
      <w:r w:rsidRPr="00AC00F6">
        <w:rPr>
          <w:rFonts w:eastAsia="Calibri"/>
          <w:color w:val="000000" w:themeColor="text1"/>
          <w:kern w:val="24"/>
          <w:sz w:val="28"/>
          <w:szCs w:val="28"/>
          <w:lang w:val="en-US"/>
        </w:rPr>
        <w:t xml:space="preserve"> </w:t>
      </w:r>
      <w:r w:rsidR="00BB7E13">
        <w:rPr>
          <w:rFonts w:eastAsia="Calibri"/>
          <w:color w:val="000000" w:themeColor="text1"/>
          <w:kern w:val="24"/>
          <w:sz w:val="28"/>
          <w:szCs w:val="28"/>
          <w:lang w:val="en-US"/>
        </w:rPr>
        <w:t>This</w:t>
      </w:r>
      <w:r w:rsidRPr="00AC00F6">
        <w:rPr>
          <w:rFonts w:eastAsia="Calibri"/>
          <w:color w:val="000000" w:themeColor="text1"/>
          <w:kern w:val="24"/>
          <w:sz w:val="28"/>
          <w:szCs w:val="28"/>
          <w:lang w:val="en-US"/>
        </w:rPr>
        <w:t xml:space="preserve"> is </w:t>
      </w:r>
      <w:r w:rsidR="00BB7E13">
        <w:rPr>
          <w:rFonts w:eastAsia="Calibri"/>
          <w:color w:val="000000" w:themeColor="text1"/>
          <w:kern w:val="24"/>
          <w:sz w:val="28"/>
          <w:szCs w:val="28"/>
          <w:lang w:val="en-US"/>
        </w:rPr>
        <w:t>explained</w:t>
      </w:r>
      <w:r w:rsidRPr="00AC00F6">
        <w:rPr>
          <w:rFonts w:eastAsia="Calibri"/>
          <w:color w:val="000000" w:themeColor="text1"/>
          <w:kern w:val="24"/>
          <w:sz w:val="28"/>
          <w:szCs w:val="28"/>
          <w:lang w:val="en-US"/>
        </w:rPr>
        <w:t xml:space="preserve"> </w:t>
      </w:r>
      <w:r w:rsidR="00BB7E13">
        <w:rPr>
          <w:rFonts w:eastAsia="Calibri"/>
          <w:color w:val="000000" w:themeColor="text1"/>
          <w:kern w:val="24"/>
          <w:sz w:val="28"/>
          <w:szCs w:val="28"/>
          <w:lang w:val="en-US"/>
        </w:rPr>
        <w:t>by</w:t>
      </w:r>
      <w:r w:rsidRPr="00AC00F6">
        <w:rPr>
          <w:rFonts w:eastAsia="Calibri"/>
          <w:color w:val="000000" w:themeColor="text1"/>
          <w:kern w:val="24"/>
          <w:sz w:val="28"/>
          <w:szCs w:val="28"/>
          <w:lang w:val="en-US"/>
        </w:rPr>
        <w:t xml:space="preserve"> the geographical location of the region, bordering </w:t>
      </w:r>
      <w:r w:rsidR="007A499F">
        <w:rPr>
          <w:rFonts w:eastAsia="Calibri"/>
          <w:color w:val="000000" w:themeColor="text1"/>
          <w:kern w:val="24"/>
          <w:sz w:val="28"/>
          <w:szCs w:val="28"/>
          <w:lang w:val="en-US"/>
        </w:rPr>
        <w:t>with</w:t>
      </w:r>
      <w:r w:rsidR="00BB7E13">
        <w:rPr>
          <w:rFonts w:eastAsia="Calibri"/>
          <w:color w:val="000000" w:themeColor="text1"/>
          <w:kern w:val="24"/>
          <w:sz w:val="28"/>
          <w:szCs w:val="28"/>
          <w:lang w:val="en-US"/>
        </w:rPr>
        <w:t xml:space="preserve"> </w:t>
      </w:r>
      <w:r w:rsidRPr="00AC00F6">
        <w:rPr>
          <w:rFonts w:eastAsia="Calibri"/>
          <w:color w:val="000000" w:themeColor="text1"/>
          <w:kern w:val="24"/>
          <w:sz w:val="28"/>
          <w:szCs w:val="28"/>
          <w:lang w:val="en-US"/>
        </w:rPr>
        <w:t>China in the east and Kyrgyzstan in the south.</w:t>
      </w:r>
    </w:p>
    <w:p w14:paraId="21043270" w14:textId="1DE20954" w:rsidR="007A499F" w:rsidRPr="00BD6883" w:rsidRDefault="00BD6883" w:rsidP="00A703ED">
      <w:pPr>
        <w:pStyle w:val="ac"/>
        <w:spacing w:before="0" w:beforeAutospacing="0" w:after="0" w:afterAutospacing="0"/>
        <w:ind w:firstLine="720"/>
        <w:jc w:val="both"/>
        <w:rPr>
          <w:rFonts w:eastAsia="Calibri"/>
          <w:color w:val="000000" w:themeColor="text1"/>
          <w:kern w:val="24"/>
          <w:sz w:val="28"/>
          <w:szCs w:val="28"/>
          <w:lang w:val="en-US"/>
        </w:rPr>
      </w:pPr>
      <w:r w:rsidRPr="00BD6883">
        <w:rPr>
          <w:rFonts w:eastAsia="Calibri"/>
          <w:color w:val="000000" w:themeColor="text1"/>
          <w:kern w:val="24"/>
          <w:sz w:val="28"/>
          <w:szCs w:val="28"/>
          <w:lang w:val="en-US"/>
        </w:rPr>
        <w:t xml:space="preserve">Basic specialized industries include agriculture (27% of workers are employed in the field), </w:t>
      </w:r>
      <w:r>
        <w:rPr>
          <w:rFonts w:eastAsia="Calibri"/>
          <w:color w:val="000000" w:themeColor="text1"/>
          <w:kern w:val="24"/>
          <w:sz w:val="28"/>
          <w:szCs w:val="28"/>
          <w:lang w:val="en-US"/>
        </w:rPr>
        <w:t>manufacturing</w:t>
      </w:r>
      <w:r w:rsidRPr="00BD6883">
        <w:rPr>
          <w:rFonts w:eastAsia="Calibri"/>
          <w:color w:val="000000" w:themeColor="text1"/>
          <w:kern w:val="24"/>
          <w:sz w:val="28"/>
          <w:szCs w:val="28"/>
          <w:lang w:val="en-US"/>
        </w:rPr>
        <w:t xml:space="preserve"> and tourism. The </w:t>
      </w:r>
      <w:r>
        <w:rPr>
          <w:rFonts w:eastAsia="Calibri"/>
          <w:color w:val="000000" w:themeColor="text1"/>
          <w:kern w:val="24"/>
          <w:sz w:val="28"/>
          <w:szCs w:val="28"/>
          <w:lang w:val="en-US"/>
        </w:rPr>
        <w:t>created</w:t>
      </w:r>
      <w:r w:rsidRPr="00BD6883">
        <w:rPr>
          <w:rFonts w:eastAsia="Calibri"/>
          <w:color w:val="000000" w:themeColor="text1"/>
          <w:kern w:val="24"/>
          <w:sz w:val="28"/>
          <w:szCs w:val="28"/>
          <w:lang w:val="en-US"/>
        </w:rPr>
        <w:t xml:space="preserve"> industrial zones of the </w:t>
      </w:r>
      <w:r w:rsidR="00BB082F">
        <w:rPr>
          <w:rFonts w:eastAsia="Calibri"/>
          <w:color w:val="000000" w:themeColor="text1"/>
          <w:kern w:val="24"/>
          <w:sz w:val="28"/>
          <w:szCs w:val="28"/>
          <w:lang w:val="en-US"/>
        </w:rPr>
        <w:t>oblast</w:t>
      </w:r>
      <w:r w:rsidRPr="00BD6883">
        <w:rPr>
          <w:rFonts w:eastAsia="Calibri"/>
          <w:color w:val="000000" w:themeColor="text1"/>
          <w:kern w:val="24"/>
          <w:sz w:val="28"/>
          <w:szCs w:val="28"/>
          <w:lang w:val="en-US"/>
        </w:rPr>
        <w:t xml:space="preserve"> make it possible to implement large-scale projects in agriculture, food, construction, light, chemical industry, mechanical engineering,</w:t>
      </w:r>
      <w:r w:rsidR="00DA107E" w:rsidRPr="00DA107E">
        <w:rPr>
          <w:rFonts w:eastAsia="Calibri"/>
          <w:color w:val="000000" w:themeColor="text1"/>
          <w:kern w:val="24"/>
          <w:sz w:val="28"/>
          <w:szCs w:val="28"/>
          <w:lang w:val="en-US"/>
        </w:rPr>
        <w:t xml:space="preserve"> </w:t>
      </w:r>
      <w:r w:rsidR="00DA107E" w:rsidRPr="00DA1273">
        <w:rPr>
          <w:rFonts w:eastAsia="Calibri"/>
          <w:color w:val="000000" w:themeColor="text1"/>
          <w:kern w:val="24"/>
          <w:sz w:val="28"/>
          <w:szCs w:val="28"/>
          <w:lang w:val="en-US"/>
        </w:rPr>
        <w:t>machine manufacturing</w:t>
      </w:r>
      <w:r w:rsidRPr="00BD6883">
        <w:rPr>
          <w:rFonts w:eastAsia="Calibri"/>
          <w:color w:val="000000" w:themeColor="text1"/>
          <w:kern w:val="24"/>
          <w:sz w:val="28"/>
          <w:szCs w:val="28"/>
          <w:lang w:val="en-US"/>
        </w:rPr>
        <w:t xml:space="preserve"> and </w:t>
      </w:r>
      <w:r w:rsidR="007F39F8" w:rsidRPr="007F39F8">
        <w:rPr>
          <w:rFonts w:eastAsia="Calibri"/>
          <w:color w:val="000000" w:themeColor="text1"/>
          <w:kern w:val="24"/>
          <w:sz w:val="28"/>
          <w:szCs w:val="28"/>
          <w:lang w:val="en-US"/>
        </w:rPr>
        <w:t>pharmaceutics</w:t>
      </w:r>
      <w:r w:rsidRPr="00BD6883">
        <w:rPr>
          <w:rFonts w:eastAsia="Calibri"/>
          <w:color w:val="000000" w:themeColor="text1"/>
          <w:kern w:val="24"/>
          <w:sz w:val="28"/>
          <w:szCs w:val="28"/>
          <w:lang w:val="en-US"/>
        </w:rPr>
        <w:t>.</w:t>
      </w:r>
    </w:p>
    <w:p w14:paraId="2EB1E7A1" w14:textId="24F7DF16" w:rsidR="008E4793" w:rsidRPr="008E4793" w:rsidRDefault="008E4793" w:rsidP="00A703ED">
      <w:pPr>
        <w:pStyle w:val="ac"/>
        <w:spacing w:before="0" w:beforeAutospacing="0" w:after="0" w:afterAutospacing="0"/>
        <w:ind w:firstLine="720"/>
        <w:jc w:val="both"/>
        <w:rPr>
          <w:rFonts w:eastAsia="Calibri"/>
          <w:color w:val="000000" w:themeColor="text1"/>
          <w:kern w:val="24"/>
          <w:sz w:val="28"/>
          <w:szCs w:val="28"/>
          <w:lang w:val="en-US"/>
        </w:rPr>
      </w:pPr>
      <w:r w:rsidRPr="008E4793">
        <w:rPr>
          <w:rFonts w:eastAsia="Calibri"/>
          <w:color w:val="000000" w:themeColor="text1"/>
          <w:kern w:val="24"/>
          <w:sz w:val="28"/>
          <w:szCs w:val="28"/>
          <w:lang w:val="en-US"/>
        </w:rPr>
        <w:t xml:space="preserve">The region provides Almaty metropolis with various goods. Companies of world brands such as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Efes</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Coca Cola</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Danone</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RG Brands Kazakhstan</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FoodMaster</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Khamle</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operate in the region. The country's </w:t>
      </w:r>
      <w:r w:rsidR="005A420D">
        <w:rPr>
          <w:rFonts w:eastAsia="Calibri"/>
          <w:color w:val="000000" w:themeColor="text1"/>
          <w:kern w:val="24"/>
          <w:sz w:val="28"/>
          <w:szCs w:val="28"/>
          <w:lang w:val="en-US"/>
        </w:rPr>
        <w:t>sole</w:t>
      </w:r>
      <w:r w:rsidRPr="008E4793">
        <w:rPr>
          <w:rFonts w:eastAsia="Calibri"/>
          <w:color w:val="000000" w:themeColor="text1"/>
          <w:kern w:val="24"/>
          <w:sz w:val="28"/>
          <w:szCs w:val="28"/>
          <w:lang w:val="en-US"/>
        </w:rPr>
        <w:t xml:space="preserve"> manufacturer of rechargeable batteries, </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Kainar AKB</w:t>
      </w:r>
      <w:r w:rsidR="00CC4199" w:rsidRPr="00CC4199">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LLP, </w:t>
      </w:r>
      <w:r w:rsidR="0075414B">
        <w:rPr>
          <w:rFonts w:eastAsia="Calibri"/>
          <w:color w:val="000000" w:themeColor="text1"/>
          <w:kern w:val="24"/>
          <w:sz w:val="28"/>
          <w:szCs w:val="28"/>
          <w:lang w:val="en-US"/>
        </w:rPr>
        <w:t>functions</w:t>
      </w:r>
      <w:r>
        <w:rPr>
          <w:rFonts w:eastAsia="Calibri"/>
          <w:color w:val="000000" w:themeColor="text1"/>
          <w:kern w:val="24"/>
          <w:sz w:val="28"/>
          <w:szCs w:val="28"/>
          <w:lang w:val="kk-KZ"/>
        </w:rPr>
        <w:t xml:space="preserve"> </w:t>
      </w:r>
      <w:r>
        <w:rPr>
          <w:rFonts w:eastAsia="Calibri"/>
          <w:color w:val="000000" w:themeColor="text1"/>
          <w:kern w:val="24"/>
          <w:sz w:val="28"/>
          <w:szCs w:val="28"/>
          <w:lang w:val="en-US"/>
        </w:rPr>
        <w:t>here</w:t>
      </w:r>
      <w:r w:rsidRPr="008E4793">
        <w:rPr>
          <w:rFonts w:eastAsia="Calibri"/>
          <w:color w:val="000000" w:themeColor="text1"/>
          <w:kern w:val="24"/>
          <w:sz w:val="28"/>
          <w:szCs w:val="28"/>
          <w:lang w:val="en-US"/>
        </w:rPr>
        <w:t xml:space="preserve">. </w:t>
      </w:r>
      <w:r w:rsidR="008E5324" w:rsidRPr="008E5324">
        <w:rPr>
          <w:rFonts w:eastAsia="Calibri"/>
          <w:color w:val="000000" w:themeColor="text1"/>
          <w:kern w:val="24"/>
          <w:sz w:val="28"/>
          <w:szCs w:val="28"/>
          <w:lang w:val="en-US"/>
        </w:rPr>
        <w:t>«</w:t>
      </w:r>
      <w:r w:rsidRPr="008E4793">
        <w:rPr>
          <w:rFonts w:eastAsia="Calibri"/>
          <w:color w:val="000000" w:themeColor="text1"/>
          <w:kern w:val="24"/>
          <w:sz w:val="28"/>
          <w:szCs w:val="28"/>
          <w:lang w:val="en-US"/>
        </w:rPr>
        <w:t>Glasman</w:t>
      </w:r>
      <w:r w:rsidR="008E5324" w:rsidRPr="008E5324">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LLP and </w:t>
      </w:r>
      <w:r w:rsidR="008E5324" w:rsidRPr="008E5324">
        <w:rPr>
          <w:rFonts w:eastAsia="Calibri"/>
          <w:color w:val="000000" w:themeColor="text1"/>
          <w:kern w:val="24"/>
          <w:sz w:val="28"/>
          <w:szCs w:val="28"/>
          <w:lang w:val="en-US"/>
        </w:rPr>
        <w:t>«</w:t>
      </w:r>
      <w:r w:rsidRPr="008E4793">
        <w:rPr>
          <w:rFonts w:eastAsia="Calibri"/>
          <w:color w:val="000000" w:themeColor="text1"/>
          <w:kern w:val="24"/>
          <w:sz w:val="28"/>
          <w:szCs w:val="28"/>
          <w:lang w:val="en-US"/>
        </w:rPr>
        <w:t>TF Azhar</w:t>
      </w:r>
      <w:r w:rsidR="008E5324" w:rsidRPr="008E5324">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LLP supply clothing products for citizens and special services, respectively.</w:t>
      </w:r>
    </w:p>
    <w:p w14:paraId="7A0FDAD6" w14:textId="155CD145" w:rsidR="008E4793" w:rsidRPr="008E4793" w:rsidRDefault="008E4793" w:rsidP="00A703ED">
      <w:pPr>
        <w:pStyle w:val="ac"/>
        <w:spacing w:before="0" w:beforeAutospacing="0" w:after="0" w:afterAutospacing="0"/>
        <w:ind w:firstLine="720"/>
        <w:jc w:val="both"/>
        <w:rPr>
          <w:rFonts w:eastAsia="Calibri"/>
          <w:color w:val="000000" w:themeColor="text1"/>
          <w:kern w:val="24"/>
          <w:sz w:val="28"/>
          <w:szCs w:val="28"/>
          <w:lang w:val="en-US"/>
        </w:rPr>
      </w:pPr>
      <w:r w:rsidRPr="008E4793">
        <w:rPr>
          <w:rFonts w:eastAsia="Calibri"/>
          <w:color w:val="000000" w:themeColor="text1"/>
          <w:kern w:val="24"/>
          <w:sz w:val="28"/>
          <w:szCs w:val="28"/>
          <w:lang w:val="en-US"/>
        </w:rPr>
        <w:t xml:space="preserve">Historical </w:t>
      </w:r>
      <w:r w:rsidR="007665FD">
        <w:rPr>
          <w:rFonts w:eastAsia="Calibri"/>
          <w:color w:val="000000" w:themeColor="text1"/>
          <w:kern w:val="24"/>
          <w:sz w:val="28"/>
          <w:szCs w:val="28"/>
          <w:lang w:val="en-US"/>
        </w:rPr>
        <w:t>objects</w:t>
      </w:r>
      <w:r w:rsidRPr="008E4793">
        <w:rPr>
          <w:rFonts w:eastAsia="Calibri"/>
          <w:color w:val="000000" w:themeColor="text1"/>
          <w:kern w:val="24"/>
          <w:sz w:val="28"/>
          <w:szCs w:val="28"/>
          <w:lang w:val="en-US"/>
        </w:rPr>
        <w:t xml:space="preserve"> of interest to tourists </w:t>
      </w:r>
      <w:r w:rsidR="003014AC">
        <w:rPr>
          <w:rFonts w:eastAsia="Calibri"/>
          <w:color w:val="000000" w:themeColor="text1"/>
          <w:kern w:val="24"/>
          <w:sz w:val="28"/>
          <w:szCs w:val="28"/>
          <w:lang w:val="en-US"/>
        </w:rPr>
        <w:t>encompass</w:t>
      </w:r>
      <w:r w:rsidRPr="008E4793">
        <w:rPr>
          <w:rFonts w:eastAsia="Calibri"/>
          <w:color w:val="000000" w:themeColor="text1"/>
          <w:kern w:val="24"/>
          <w:sz w:val="28"/>
          <w:szCs w:val="28"/>
          <w:lang w:val="en-US"/>
        </w:rPr>
        <w:t xml:space="preserve"> the historical and cultural center </w:t>
      </w:r>
      <w:r w:rsidR="004632FE" w:rsidRPr="004632FE">
        <w:rPr>
          <w:rFonts w:eastAsia="Calibri"/>
          <w:color w:val="000000" w:themeColor="text1"/>
          <w:kern w:val="24"/>
          <w:sz w:val="28"/>
          <w:szCs w:val="28"/>
          <w:lang w:val="en-US"/>
        </w:rPr>
        <w:t>«</w:t>
      </w:r>
      <w:r w:rsidRPr="008E4793">
        <w:rPr>
          <w:rFonts w:eastAsia="Calibri"/>
          <w:color w:val="000000" w:themeColor="text1"/>
          <w:kern w:val="24"/>
          <w:sz w:val="28"/>
          <w:szCs w:val="28"/>
          <w:lang w:val="en-US"/>
        </w:rPr>
        <w:t>Atameken</w:t>
      </w:r>
      <w:r w:rsidR="004632FE" w:rsidRPr="004632FE">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of the first president of the Republic of Kazakhstan, the museums </w:t>
      </w:r>
      <w:r w:rsidR="004632FE" w:rsidRPr="004632FE">
        <w:rPr>
          <w:rFonts w:eastAsia="Calibri"/>
          <w:color w:val="000000" w:themeColor="text1"/>
          <w:kern w:val="24"/>
          <w:sz w:val="28"/>
          <w:szCs w:val="28"/>
          <w:lang w:val="en-US"/>
        </w:rPr>
        <w:t>«</w:t>
      </w:r>
      <w:r w:rsidRPr="008E4793">
        <w:rPr>
          <w:rFonts w:eastAsia="Calibri"/>
          <w:color w:val="000000" w:themeColor="text1"/>
          <w:kern w:val="24"/>
          <w:sz w:val="28"/>
          <w:szCs w:val="28"/>
          <w:lang w:val="en-US"/>
        </w:rPr>
        <w:t>Batyr Babalar</w:t>
      </w:r>
      <w:r w:rsidR="004632FE" w:rsidRPr="004632FE">
        <w:rPr>
          <w:rFonts w:eastAsia="Calibri"/>
          <w:color w:val="000000" w:themeColor="text1"/>
          <w:kern w:val="24"/>
          <w:sz w:val="28"/>
          <w:szCs w:val="28"/>
          <w:lang w:val="en-US"/>
        </w:rPr>
        <w:t>»</w:t>
      </w:r>
      <w:r w:rsidRPr="008E4793">
        <w:rPr>
          <w:rFonts w:eastAsia="Calibri"/>
          <w:color w:val="000000" w:themeColor="text1"/>
          <w:kern w:val="24"/>
          <w:sz w:val="28"/>
          <w:szCs w:val="28"/>
          <w:lang w:val="en-US"/>
        </w:rPr>
        <w:t xml:space="preserve">, </w:t>
      </w:r>
      <w:r w:rsidR="004632FE" w:rsidRPr="004632FE">
        <w:rPr>
          <w:rFonts w:eastAsia="Calibri"/>
          <w:color w:val="000000" w:themeColor="text1"/>
          <w:kern w:val="24"/>
          <w:sz w:val="28"/>
          <w:szCs w:val="28"/>
          <w:lang w:val="en-US"/>
        </w:rPr>
        <w:t>«</w:t>
      </w:r>
      <w:r w:rsidRPr="008E4793">
        <w:rPr>
          <w:rFonts w:eastAsia="Calibri"/>
          <w:color w:val="000000" w:themeColor="text1"/>
          <w:kern w:val="24"/>
          <w:sz w:val="28"/>
          <w:szCs w:val="28"/>
          <w:lang w:val="en-US"/>
        </w:rPr>
        <w:t>Anaga Kurmet</w:t>
      </w:r>
      <w:r w:rsidR="004632FE" w:rsidRPr="00B6490F">
        <w:rPr>
          <w:rFonts w:eastAsia="Calibri"/>
          <w:color w:val="000000" w:themeColor="text1"/>
          <w:kern w:val="24"/>
          <w:sz w:val="28"/>
          <w:szCs w:val="28"/>
          <w:lang w:val="en-US"/>
        </w:rPr>
        <w:t>»</w:t>
      </w:r>
      <w:r w:rsidRPr="008E4793">
        <w:rPr>
          <w:rFonts w:eastAsia="Calibri"/>
          <w:color w:val="000000" w:themeColor="text1"/>
          <w:kern w:val="24"/>
          <w:sz w:val="28"/>
          <w:szCs w:val="28"/>
          <w:lang w:val="en-US"/>
        </w:rPr>
        <w:t>, the museum of Zhambyl Zhabayev, Ilyas Zhansugurov, etc.</w:t>
      </w:r>
    </w:p>
    <w:p w14:paraId="2CEFB6AF" w14:textId="0B91EFDF" w:rsidR="007A499F" w:rsidRPr="00B6490F" w:rsidRDefault="008E4793" w:rsidP="00A703ED">
      <w:pPr>
        <w:pStyle w:val="ac"/>
        <w:spacing w:before="0" w:beforeAutospacing="0" w:after="0" w:afterAutospacing="0"/>
        <w:ind w:firstLine="720"/>
        <w:jc w:val="both"/>
        <w:rPr>
          <w:rFonts w:eastAsia="Calibri"/>
          <w:color w:val="000000" w:themeColor="text1"/>
          <w:kern w:val="24"/>
          <w:sz w:val="28"/>
          <w:szCs w:val="28"/>
          <w:lang w:val="en-US"/>
        </w:rPr>
      </w:pPr>
      <w:r w:rsidRPr="008E4793">
        <w:rPr>
          <w:rFonts w:eastAsia="Calibri"/>
          <w:color w:val="000000" w:themeColor="text1"/>
          <w:kern w:val="24"/>
          <w:sz w:val="28"/>
          <w:szCs w:val="28"/>
          <w:lang w:val="en-US"/>
        </w:rPr>
        <w:t>Major tourist sites include Alakol, Balkhash, Kolsai Lakes, Charyn National Park (including Charyn Canyon), the highest waterfall in Kazakhstan Burkhan-Bulak, Tamgaly-Tas</w:t>
      </w:r>
      <w:r w:rsidR="00B6490F">
        <w:rPr>
          <w:rFonts w:eastAsia="Calibri"/>
          <w:color w:val="000000" w:themeColor="text1"/>
          <w:kern w:val="24"/>
          <w:sz w:val="28"/>
          <w:szCs w:val="28"/>
          <w:lang w:val="en-US"/>
        </w:rPr>
        <w:t xml:space="preserve"> and so on</w:t>
      </w:r>
      <w:r w:rsidRPr="008E4793">
        <w:rPr>
          <w:rFonts w:eastAsia="Calibri"/>
          <w:color w:val="000000" w:themeColor="text1"/>
          <w:kern w:val="24"/>
          <w:sz w:val="28"/>
          <w:szCs w:val="28"/>
          <w:lang w:val="en-US"/>
        </w:rPr>
        <w:t xml:space="preserve">. </w:t>
      </w:r>
      <w:r w:rsidRPr="00B6490F">
        <w:rPr>
          <w:rFonts w:eastAsia="Calibri"/>
          <w:color w:val="000000" w:themeColor="text1"/>
          <w:kern w:val="24"/>
          <w:sz w:val="28"/>
          <w:szCs w:val="28"/>
          <w:lang w:val="en-US"/>
        </w:rPr>
        <w:t>[5</w:t>
      </w:r>
      <w:r w:rsidR="00D33466">
        <w:rPr>
          <w:rFonts w:eastAsia="Calibri"/>
          <w:color w:val="000000" w:themeColor="text1"/>
          <w:kern w:val="24"/>
          <w:sz w:val="28"/>
          <w:szCs w:val="28"/>
          <w:lang w:val="en-US"/>
        </w:rPr>
        <w:t>1</w:t>
      </w:r>
      <w:r w:rsidRPr="00B6490F">
        <w:rPr>
          <w:rFonts w:eastAsia="Calibri"/>
          <w:color w:val="000000" w:themeColor="text1"/>
          <w:kern w:val="24"/>
          <w:sz w:val="28"/>
          <w:szCs w:val="28"/>
          <w:lang w:val="en-US"/>
        </w:rPr>
        <w:t>].</w:t>
      </w:r>
    </w:p>
    <w:p w14:paraId="41528939" w14:textId="256768FA" w:rsidR="00D777B3" w:rsidRPr="00D777B3" w:rsidRDefault="00D777B3" w:rsidP="00A703ED">
      <w:pPr>
        <w:pStyle w:val="ac"/>
        <w:spacing w:before="0" w:beforeAutospacing="0" w:after="0" w:afterAutospacing="0"/>
        <w:ind w:firstLine="720"/>
        <w:jc w:val="both"/>
        <w:rPr>
          <w:rFonts w:eastAsia="Calibri"/>
          <w:color w:val="000000" w:themeColor="text1"/>
          <w:kern w:val="24"/>
          <w:sz w:val="28"/>
          <w:szCs w:val="28"/>
          <w:lang w:val="en-US"/>
        </w:rPr>
      </w:pPr>
      <w:r w:rsidRPr="005F19AA">
        <w:rPr>
          <w:rFonts w:eastAsia="Calibri"/>
          <w:i/>
          <w:iCs/>
          <w:color w:val="000000" w:themeColor="text1"/>
          <w:kern w:val="24"/>
          <w:sz w:val="28"/>
          <w:szCs w:val="28"/>
          <w:lang w:val="en-US"/>
        </w:rPr>
        <w:t>Atyrau region</w:t>
      </w:r>
      <w:r w:rsidRPr="00D777B3">
        <w:rPr>
          <w:rFonts w:eastAsia="Calibri"/>
          <w:color w:val="000000" w:themeColor="text1"/>
          <w:kern w:val="24"/>
          <w:sz w:val="28"/>
          <w:szCs w:val="28"/>
          <w:lang w:val="en-US"/>
        </w:rPr>
        <w:t xml:space="preserve"> is located in the west of the country. Formed in 1938. The center is in Atyrau, located on the Ural (Zhaiyk) River (founded 1640). It borders with the Astrakhan </w:t>
      </w:r>
      <w:r w:rsidR="006062C5">
        <w:rPr>
          <w:rFonts w:eastAsia="Calibri"/>
          <w:color w:val="000000" w:themeColor="text1"/>
          <w:kern w:val="24"/>
          <w:sz w:val="28"/>
          <w:szCs w:val="28"/>
          <w:lang w:val="en-US"/>
        </w:rPr>
        <w:t>oblast</w:t>
      </w:r>
      <w:r w:rsidRPr="00D777B3">
        <w:rPr>
          <w:rFonts w:eastAsia="Calibri"/>
          <w:color w:val="000000" w:themeColor="text1"/>
          <w:kern w:val="24"/>
          <w:sz w:val="28"/>
          <w:szCs w:val="28"/>
          <w:lang w:val="en-US"/>
        </w:rPr>
        <w:t xml:space="preserve"> of Russia.</w:t>
      </w:r>
    </w:p>
    <w:p w14:paraId="16671FCF" w14:textId="16E56AE6" w:rsidR="00D777B3" w:rsidRPr="00D777B3" w:rsidRDefault="00D777B3" w:rsidP="00A703ED">
      <w:pPr>
        <w:pStyle w:val="ac"/>
        <w:spacing w:before="0" w:beforeAutospacing="0" w:after="0" w:afterAutospacing="0"/>
        <w:ind w:firstLine="720"/>
        <w:jc w:val="both"/>
        <w:rPr>
          <w:rFonts w:eastAsia="Calibri"/>
          <w:color w:val="000000" w:themeColor="text1"/>
          <w:kern w:val="24"/>
          <w:sz w:val="28"/>
          <w:szCs w:val="28"/>
          <w:lang w:val="en-US"/>
        </w:rPr>
      </w:pPr>
      <w:r w:rsidRPr="00D777B3">
        <w:rPr>
          <w:rFonts w:eastAsia="Calibri"/>
          <w:color w:val="000000" w:themeColor="text1"/>
          <w:kern w:val="24"/>
          <w:sz w:val="28"/>
          <w:szCs w:val="28"/>
          <w:lang w:val="en-US"/>
        </w:rPr>
        <w:t>The main economic sector of the region is oil production. There are also rich reserves of natural resources of borate, potassium and sodium salts, gas, etc. Significant industrial complexes of the region</w:t>
      </w:r>
      <w:r w:rsidR="005D4B5D" w:rsidRPr="005D4B5D">
        <w:rPr>
          <w:rFonts w:eastAsia="Calibri"/>
          <w:color w:val="000000" w:themeColor="text1"/>
          <w:kern w:val="24"/>
          <w:sz w:val="28"/>
          <w:szCs w:val="28"/>
          <w:lang w:val="en-US"/>
        </w:rPr>
        <w:t xml:space="preserve"> a</w:t>
      </w:r>
      <w:r w:rsidR="005D4B5D">
        <w:rPr>
          <w:rFonts w:eastAsia="Calibri"/>
          <w:color w:val="000000" w:themeColor="text1"/>
          <w:kern w:val="24"/>
          <w:sz w:val="28"/>
          <w:szCs w:val="28"/>
          <w:lang w:val="en-US"/>
        </w:rPr>
        <w:t>re</w:t>
      </w:r>
      <w:r w:rsidRPr="00D777B3">
        <w:rPr>
          <w:rFonts w:eastAsia="Calibri"/>
          <w:color w:val="000000" w:themeColor="text1"/>
          <w:kern w:val="24"/>
          <w:sz w:val="28"/>
          <w:szCs w:val="28"/>
          <w:lang w:val="en-US"/>
        </w:rPr>
        <w:t xml:space="preserve"> Atyrau Oil Refinery, </w:t>
      </w:r>
      <w:r w:rsidR="00451E6F" w:rsidRPr="00451E6F">
        <w:rPr>
          <w:rFonts w:eastAsia="Calibri"/>
          <w:color w:val="000000" w:themeColor="text1"/>
          <w:kern w:val="24"/>
          <w:sz w:val="28"/>
          <w:szCs w:val="28"/>
          <w:lang w:val="en-US"/>
        </w:rPr>
        <w:t>«</w:t>
      </w:r>
      <w:r w:rsidRPr="00D777B3">
        <w:rPr>
          <w:rFonts w:eastAsia="Calibri"/>
          <w:color w:val="000000" w:themeColor="text1"/>
          <w:kern w:val="24"/>
          <w:sz w:val="28"/>
          <w:szCs w:val="28"/>
          <w:lang w:val="en-US"/>
        </w:rPr>
        <w:t>Tengizchevroil</w:t>
      </w:r>
      <w:r w:rsidR="00451E6F" w:rsidRPr="00451E6F">
        <w:rPr>
          <w:rFonts w:eastAsia="Calibri"/>
          <w:color w:val="000000" w:themeColor="text1"/>
          <w:kern w:val="24"/>
          <w:sz w:val="28"/>
          <w:szCs w:val="28"/>
          <w:lang w:val="en-US"/>
        </w:rPr>
        <w:t>»</w:t>
      </w:r>
      <w:r w:rsidRPr="00D777B3">
        <w:rPr>
          <w:rFonts w:eastAsia="Calibri"/>
          <w:color w:val="000000" w:themeColor="text1"/>
          <w:kern w:val="24"/>
          <w:sz w:val="28"/>
          <w:szCs w:val="28"/>
          <w:lang w:val="en-US"/>
        </w:rPr>
        <w:t xml:space="preserve"> LLP, </w:t>
      </w:r>
      <w:r w:rsidR="00EB2936" w:rsidRPr="00EB2936">
        <w:rPr>
          <w:rFonts w:eastAsia="Calibri"/>
          <w:color w:val="000000" w:themeColor="text1"/>
          <w:kern w:val="24"/>
          <w:sz w:val="28"/>
          <w:szCs w:val="28"/>
          <w:lang w:val="en-US"/>
        </w:rPr>
        <w:t>«</w:t>
      </w:r>
      <w:r w:rsidRPr="00D777B3">
        <w:rPr>
          <w:rFonts w:eastAsia="Calibri"/>
          <w:color w:val="000000" w:themeColor="text1"/>
          <w:kern w:val="24"/>
          <w:sz w:val="28"/>
          <w:szCs w:val="28"/>
          <w:lang w:val="en-US"/>
        </w:rPr>
        <w:t>KazMunayGas</w:t>
      </w:r>
      <w:r w:rsidR="003B7C53" w:rsidRPr="00EB2936">
        <w:rPr>
          <w:rFonts w:eastAsia="Calibri"/>
          <w:color w:val="000000" w:themeColor="text1"/>
          <w:kern w:val="24"/>
          <w:sz w:val="28"/>
          <w:szCs w:val="28"/>
          <w:lang w:val="en-US"/>
        </w:rPr>
        <w:t>»</w:t>
      </w:r>
      <w:r w:rsidR="003B7C53" w:rsidRPr="003B7C53">
        <w:rPr>
          <w:rFonts w:eastAsia="Calibri"/>
          <w:color w:val="000000" w:themeColor="text1"/>
          <w:kern w:val="24"/>
          <w:sz w:val="28"/>
          <w:szCs w:val="28"/>
          <w:lang w:val="en-US"/>
        </w:rPr>
        <w:t xml:space="preserve"> </w:t>
      </w:r>
      <w:r w:rsidR="003B7C53" w:rsidRPr="00D777B3">
        <w:rPr>
          <w:rFonts w:eastAsia="Calibri"/>
          <w:color w:val="000000" w:themeColor="text1"/>
          <w:kern w:val="24"/>
          <w:sz w:val="28"/>
          <w:szCs w:val="28"/>
          <w:lang w:val="en-US"/>
        </w:rPr>
        <w:t>JSC</w:t>
      </w:r>
      <w:r w:rsidRPr="00D777B3">
        <w:rPr>
          <w:rFonts w:eastAsia="Calibri"/>
          <w:color w:val="000000" w:themeColor="text1"/>
          <w:kern w:val="24"/>
          <w:sz w:val="28"/>
          <w:szCs w:val="28"/>
          <w:lang w:val="en-US"/>
        </w:rPr>
        <w:t>, North Caspian Operating Company.</w:t>
      </w:r>
    </w:p>
    <w:p w14:paraId="3E8B8801" w14:textId="2A9A89C9" w:rsidR="006062C5" w:rsidRPr="00001479" w:rsidRDefault="00D777B3" w:rsidP="00A703ED">
      <w:pPr>
        <w:pStyle w:val="ac"/>
        <w:spacing w:before="0" w:beforeAutospacing="0" w:after="0" w:afterAutospacing="0"/>
        <w:ind w:firstLine="720"/>
        <w:jc w:val="both"/>
        <w:rPr>
          <w:rFonts w:eastAsia="Calibri"/>
          <w:color w:val="000000" w:themeColor="text1"/>
          <w:kern w:val="24"/>
          <w:sz w:val="28"/>
          <w:szCs w:val="28"/>
          <w:lang w:val="en-US"/>
        </w:rPr>
      </w:pPr>
      <w:r w:rsidRPr="00D777B3">
        <w:rPr>
          <w:rFonts w:eastAsia="Calibri"/>
          <w:color w:val="000000" w:themeColor="text1"/>
          <w:kern w:val="24"/>
          <w:sz w:val="28"/>
          <w:szCs w:val="28"/>
          <w:lang w:val="en-US"/>
        </w:rPr>
        <w:t>Atyrau region is a leader in many economic indicators, including the highest GRP per capita, the volume of investment in fixed assets and average wage. 73% of the republic's hydrocarbon reserves are concentrated in the region.</w:t>
      </w:r>
    </w:p>
    <w:p w14:paraId="16C6108F" w14:textId="53648C75" w:rsidR="00CC58C8" w:rsidRPr="00CC58C8" w:rsidRDefault="00CC58C8" w:rsidP="00A703ED">
      <w:pPr>
        <w:pStyle w:val="ac"/>
        <w:spacing w:before="0" w:beforeAutospacing="0" w:after="0" w:afterAutospacing="0"/>
        <w:ind w:firstLine="720"/>
        <w:jc w:val="both"/>
        <w:rPr>
          <w:rFonts w:eastAsia="Calibri"/>
          <w:color w:val="000000" w:themeColor="text1"/>
          <w:kern w:val="24"/>
          <w:sz w:val="28"/>
          <w:szCs w:val="28"/>
          <w:lang w:val="en-US"/>
        </w:rPr>
      </w:pPr>
      <w:r w:rsidRPr="00CC58C8">
        <w:rPr>
          <w:rFonts w:eastAsia="Calibri"/>
          <w:color w:val="000000" w:themeColor="text1"/>
          <w:kern w:val="24"/>
          <w:sz w:val="28"/>
          <w:szCs w:val="28"/>
          <w:lang w:val="en-US"/>
        </w:rPr>
        <w:t xml:space="preserve">The </w:t>
      </w:r>
      <w:r w:rsidR="007D2B3F" w:rsidRPr="007D2B3F">
        <w:rPr>
          <w:rFonts w:eastAsia="Calibri"/>
          <w:color w:val="000000" w:themeColor="text1"/>
          <w:kern w:val="24"/>
          <w:sz w:val="28"/>
          <w:szCs w:val="28"/>
          <w:lang w:val="en-US"/>
        </w:rPr>
        <w:t>c</w:t>
      </w:r>
      <w:r w:rsidR="007D2B3F">
        <w:rPr>
          <w:rFonts w:eastAsia="Calibri"/>
          <w:color w:val="000000" w:themeColor="text1"/>
          <w:kern w:val="24"/>
          <w:sz w:val="28"/>
          <w:szCs w:val="28"/>
          <w:lang w:val="en-US"/>
        </w:rPr>
        <w:t>ore</w:t>
      </w:r>
      <w:r w:rsidRPr="00CC58C8">
        <w:rPr>
          <w:rFonts w:eastAsia="Calibri"/>
          <w:color w:val="000000" w:themeColor="text1"/>
          <w:kern w:val="24"/>
          <w:sz w:val="28"/>
          <w:szCs w:val="28"/>
          <w:lang w:val="en-US"/>
        </w:rPr>
        <w:t xml:space="preserve"> areas of development are the oil industry, </w:t>
      </w:r>
      <w:r w:rsidR="00AB53B7" w:rsidRPr="00AB53B7">
        <w:rPr>
          <w:rFonts w:eastAsia="Calibri"/>
          <w:color w:val="000000" w:themeColor="text1"/>
          <w:kern w:val="24"/>
          <w:sz w:val="28"/>
          <w:szCs w:val="28"/>
          <w:lang w:val="en-US"/>
        </w:rPr>
        <w:t>machine manufacturing</w:t>
      </w:r>
      <w:r w:rsidRPr="00CC58C8">
        <w:rPr>
          <w:rFonts w:eastAsia="Calibri"/>
          <w:color w:val="000000" w:themeColor="text1"/>
          <w:kern w:val="24"/>
          <w:sz w:val="28"/>
          <w:szCs w:val="28"/>
          <w:lang w:val="en-US"/>
        </w:rPr>
        <w:t>, fishing industry, agro-industrial complex and construction industry.</w:t>
      </w:r>
    </w:p>
    <w:p w14:paraId="690C8107" w14:textId="3AB82243" w:rsidR="001607DE" w:rsidRPr="00CC58C8" w:rsidRDefault="00CC58C8" w:rsidP="00A703ED">
      <w:pPr>
        <w:pStyle w:val="ac"/>
        <w:spacing w:before="0" w:beforeAutospacing="0" w:after="0" w:afterAutospacing="0"/>
        <w:ind w:firstLine="720"/>
        <w:jc w:val="both"/>
        <w:rPr>
          <w:rFonts w:eastAsia="Calibri"/>
          <w:color w:val="000000" w:themeColor="text1"/>
          <w:kern w:val="24"/>
          <w:sz w:val="28"/>
          <w:szCs w:val="28"/>
          <w:lang w:val="en-US"/>
        </w:rPr>
      </w:pPr>
      <w:r w:rsidRPr="00CC58C8">
        <w:rPr>
          <w:rFonts w:eastAsia="Calibri"/>
          <w:color w:val="000000" w:themeColor="text1"/>
          <w:kern w:val="24"/>
          <w:sz w:val="28"/>
          <w:szCs w:val="28"/>
          <w:lang w:val="en-US"/>
        </w:rPr>
        <w:t>The geographical location on the path of transit and economic relations with the states of Central Asia and its close location near Urals and Volga regions had a significant influence on the formation and development of transport and logistics system of the region. At the current period, all types of transport are involved in the Atyrau region: air, rail, water and road [5</w:t>
      </w:r>
      <w:r w:rsidR="007B3081">
        <w:rPr>
          <w:rFonts w:eastAsia="Calibri"/>
          <w:color w:val="000000" w:themeColor="text1"/>
          <w:kern w:val="24"/>
          <w:sz w:val="28"/>
          <w:szCs w:val="28"/>
          <w:lang w:val="en-US"/>
        </w:rPr>
        <w:t>2</w:t>
      </w:r>
      <w:r w:rsidRPr="00CC58C8">
        <w:rPr>
          <w:rFonts w:eastAsia="Calibri"/>
          <w:color w:val="000000" w:themeColor="text1"/>
          <w:kern w:val="24"/>
          <w:sz w:val="28"/>
          <w:szCs w:val="28"/>
          <w:lang w:val="en-US"/>
        </w:rPr>
        <w:t>].</w:t>
      </w:r>
    </w:p>
    <w:p w14:paraId="683F0C90" w14:textId="7C13503B" w:rsidR="001361AA" w:rsidRPr="001361AA" w:rsidRDefault="001361AA" w:rsidP="00A703ED">
      <w:pPr>
        <w:pStyle w:val="ac"/>
        <w:spacing w:before="0" w:beforeAutospacing="0" w:after="0" w:afterAutospacing="0"/>
        <w:ind w:firstLine="720"/>
        <w:jc w:val="both"/>
        <w:rPr>
          <w:rFonts w:eastAsia="Calibri"/>
          <w:color w:val="000000" w:themeColor="text1"/>
          <w:kern w:val="24"/>
          <w:sz w:val="28"/>
          <w:szCs w:val="28"/>
          <w:lang w:val="en-US"/>
        </w:rPr>
      </w:pPr>
      <w:r w:rsidRPr="004D11E7">
        <w:rPr>
          <w:rFonts w:eastAsia="Calibri"/>
          <w:i/>
          <w:iCs/>
          <w:color w:val="000000" w:themeColor="text1"/>
          <w:kern w:val="24"/>
          <w:sz w:val="28"/>
          <w:szCs w:val="28"/>
          <w:lang w:val="en-US"/>
        </w:rPr>
        <w:t>West Kazakhstan region</w:t>
      </w:r>
      <w:r w:rsidRPr="001361AA">
        <w:rPr>
          <w:rFonts w:eastAsia="Calibri"/>
          <w:color w:val="000000" w:themeColor="text1"/>
          <w:kern w:val="24"/>
          <w:sz w:val="28"/>
          <w:szCs w:val="28"/>
          <w:lang w:val="en-US"/>
        </w:rPr>
        <w:t xml:space="preserve">, occupying the western part of the republic, was founded in 1932. The center is located in </w:t>
      </w:r>
      <w:r w:rsidR="00065B15" w:rsidRPr="001361AA">
        <w:rPr>
          <w:rFonts w:eastAsia="Calibri"/>
          <w:color w:val="000000" w:themeColor="text1"/>
          <w:kern w:val="24"/>
          <w:sz w:val="28"/>
          <w:szCs w:val="28"/>
          <w:lang w:val="en-US"/>
        </w:rPr>
        <w:t xml:space="preserve">Uralsk </w:t>
      </w:r>
      <w:r w:rsidRPr="001361AA">
        <w:rPr>
          <w:rFonts w:eastAsia="Calibri"/>
          <w:color w:val="000000" w:themeColor="text1"/>
          <w:kern w:val="24"/>
          <w:sz w:val="28"/>
          <w:szCs w:val="28"/>
          <w:lang w:val="en-US"/>
        </w:rPr>
        <w:t>city (founded in 1613, according to some sources approximately 1584 as the city of Yaitsky). The region</w:t>
      </w:r>
      <w:r w:rsidR="00D02801" w:rsidRPr="00D02801">
        <w:rPr>
          <w:rFonts w:eastAsia="Calibri"/>
          <w:color w:val="000000" w:themeColor="text1"/>
          <w:kern w:val="24"/>
          <w:sz w:val="28"/>
          <w:szCs w:val="28"/>
          <w:lang w:val="en-US"/>
        </w:rPr>
        <w:t xml:space="preserve"> </w:t>
      </w:r>
      <w:r w:rsidR="00D02801">
        <w:rPr>
          <w:rFonts w:eastAsia="Calibri"/>
          <w:color w:val="000000" w:themeColor="text1"/>
          <w:kern w:val="24"/>
          <w:sz w:val="28"/>
          <w:szCs w:val="28"/>
          <w:lang w:val="en-US"/>
        </w:rPr>
        <w:t>shares</w:t>
      </w:r>
      <w:r w:rsidRPr="001361AA">
        <w:rPr>
          <w:rFonts w:eastAsia="Calibri"/>
          <w:color w:val="000000" w:themeColor="text1"/>
          <w:kern w:val="24"/>
          <w:sz w:val="28"/>
          <w:szCs w:val="28"/>
          <w:lang w:val="en-US"/>
        </w:rPr>
        <w:t xml:space="preserve"> borders </w:t>
      </w:r>
      <w:r w:rsidR="00486E33">
        <w:rPr>
          <w:rFonts w:eastAsia="Calibri"/>
          <w:color w:val="000000" w:themeColor="text1"/>
          <w:kern w:val="24"/>
          <w:sz w:val="28"/>
          <w:szCs w:val="28"/>
          <w:lang w:val="en-US"/>
        </w:rPr>
        <w:t>with</w:t>
      </w:r>
      <w:r w:rsidRPr="001361AA">
        <w:rPr>
          <w:rFonts w:eastAsia="Calibri"/>
          <w:color w:val="000000" w:themeColor="text1"/>
          <w:kern w:val="24"/>
          <w:sz w:val="28"/>
          <w:szCs w:val="28"/>
          <w:lang w:val="en-US"/>
        </w:rPr>
        <w:t xml:space="preserve"> five regions of the Russian Federation: Orenburg, Astrakhan, Volgograd, Saratov and Samara.</w:t>
      </w:r>
    </w:p>
    <w:p w14:paraId="55D1D949" w14:textId="44F9101B" w:rsidR="001361AA" w:rsidRPr="001361AA" w:rsidRDefault="001361AA" w:rsidP="00A703ED">
      <w:pPr>
        <w:pStyle w:val="ac"/>
        <w:spacing w:before="0" w:beforeAutospacing="0" w:after="0" w:afterAutospacing="0"/>
        <w:ind w:firstLine="720"/>
        <w:jc w:val="both"/>
        <w:rPr>
          <w:rFonts w:eastAsia="Calibri"/>
          <w:color w:val="000000" w:themeColor="text1"/>
          <w:kern w:val="24"/>
          <w:sz w:val="28"/>
          <w:szCs w:val="28"/>
          <w:lang w:val="en-US"/>
        </w:rPr>
      </w:pPr>
      <w:r w:rsidRPr="001361AA">
        <w:rPr>
          <w:rFonts w:eastAsia="Calibri"/>
          <w:color w:val="000000" w:themeColor="text1"/>
          <w:kern w:val="24"/>
          <w:sz w:val="28"/>
          <w:szCs w:val="28"/>
          <w:lang w:val="en-US"/>
        </w:rPr>
        <w:t xml:space="preserve">The industrial-agrarian orientation of West Kazakhstan economy allows the region to maintain its current position in the top five </w:t>
      </w:r>
      <w:r w:rsidR="00152CF1">
        <w:rPr>
          <w:rFonts w:eastAsia="Calibri"/>
          <w:color w:val="000000" w:themeColor="text1"/>
          <w:kern w:val="24"/>
          <w:sz w:val="28"/>
          <w:szCs w:val="28"/>
          <w:lang w:val="en-US"/>
        </w:rPr>
        <w:t>leaders by metrics of</w:t>
      </w:r>
      <w:r w:rsidRPr="001361AA">
        <w:rPr>
          <w:rFonts w:eastAsia="Calibri"/>
          <w:color w:val="000000" w:themeColor="text1"/>
          <w:kern w:val="24"/>
          <w:sz w:val="28"/>
          <w:szCs w:val="28"/>
          <w:lang w:val="en-US"/>
        </w:rPr>
        <w:t xml:space="preserve"> GRP per capita in the republic. Enterprises of oil and gas production, mining, oil refining, metallurgy, </w:t>
      </w:r>
      <w:r w:rsidR="00A82AD0">
        <w:rPr>
          <w:rFonts w:eastAsia="Calibri"/>
          <w:color w:val="000000" w:themeColor="text1"/>
          <w:kern w:val="24"/>
          <w:sz w:val="28"/>
          <w:szCs w:val="28"/>
          <w:lang w:val="en-US"/>
        </w:rPr>
        <w:t>machine manufacturing</w:t>
      </w:r>
      <w:r w:rsidRPr="001361AA">
        <w:rPr>
          <w:rFonts w:eastAsia="Calibri"/>
          <w:color w:val="000000" w:themeColor="text1"/>
          <w:kern w:val="24"/>
          <w:sz w:val="28"/>
          <w:szCs w:val="28"/>
          <w:lang w:val="en-US"/>
        </w:rPr>
        <w:t>, defense, food and clothing industries are concentrated in the region.</w:t>
      </w:r>
    </w:p>
    <w:p w14:paraId="6E89B1B7" w14:textId="1E223E22" w:rsidR="001361AA" w:rsidRPr="001361AA" w:rsidRDefault="001361AA" w:rsidP="00A703ED">
      <w:pPr>
        <w:pStyle w:val="ac"/>
        <w:spacing w:before="0" w:beforeAutospacing="0" w:after="0" w:afterAutospacing="0"/>
        <w:ind w:firstLine="720"/>
        <w:jc w:val="both"/>
        <w:rPr>
          <w:rFonts w:eastAsia="Calibri"/>
          <w:color w:val="000000" w:themeColor="text1"/>
          <w:kern w:val="24"/>
          <w:sz w:val="28"/>
          <w:szCs w:val="28"/>
          <w:lang w:val="en-US"/>
        </w:rPr>
      </w:pPr>
      <w:r w:rsidRPr="001361AA">
        <w:rPr>
          <w:rFonts w:eastAsia="Calibri"/>
          <w:color w:val="000000" w:themeColor="text1"/>
          <w:kern w:val="24"/>
          <w:sz w:val="28"/>
          <w:szCs w:val="28"/>
          <w:lang w:val="en-US"/>
        </w:rPr>
        <w:t xml:space="preserve">The base companies are </w:t>
      </w:r>
      <w:r w:rsidR="0005104A" w:rsidRPr="0005104A">
        <w:rPr>
          <w:rFonts w:eastAsia="Calibri"/>
          <w:color w:val="000000" w:themeColor="text1"/>
          <w:kern w:val="24"/>
          <w:sz w:val="28"/>
          <w:szCs w:val="28"/>
          <w:lang w:val="en-US"/>
        </w:rPr>
        <w:t>«</w:t>
      </w:r>
      <w:r w:rsidRPr="001361AA">
        <w:rPr>
          <w:rFonts w:eastAsia="Calibri"/>
          <w:color w:val="000000" w:themeColor="text1"/>
          <w:kern w:val="24"/>
          <w:sz w:val="28"/>
          <w:szCs w:val="28"/>
          <w:lang w:val="en-US"/>
        </w:rPr>
        <w:t>Karachaganak Petroleum Operating</w:t>
      </w:r>
      <w:r w:rsidR="0005104A" w:rsidRPr="0005104A">
        <w:rPr>
          <w:rFonts w:eastAsia="Calibri"/>
          <w:color w:val="000000" w:themeColor="text1"/>
          <w:kern w:val="24"/>
          <w:sz w:val="28"/>
          <w:szCs w:val="28"/>
          <w:lang w:val="en-US"/>
        </w:rPr>
        <w:t>»</w:t>
      </w:r>
      <w:r w:rsidRPr="001361AA">
        <w:rPr>
          <w:rFonts w:eastAsia="Calibri"/>
          <w:color w:val="000000" w:themeColor="text1"/>
          <w:kern w:val="24"/>
          <w:sz w:val="28"/>
          <w:szCs w:val="28"/>
          <w:lang w:val="en-US"/>
        </w:rPr>
        <w:t xml:space="preserve">, Instrument-Making Plant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Omega</w:t>
      </w:r>
      <w:r w:rsidR="00921520" w:rsidRPr="00921520">
        <w:rPr>
          <w:rFonts w:eastAsia="Calibri"/>
          <w:color w:val="000000" w:themeColor="text1"/>
          <w:kern w:val="24"/>
          <w:sz w:val="28"/>
          <w:szCs w:val="28"/>
          <w:lang w:val="en-US"/>
        </w:rPr>
        <w:t>»</w:t>
      </w:r>
      <w:r w:rsidR="003B7C53" w:rsidRPr="003B7C53">
        <w:rPr>
          <w:rFonts w:eastAsia="Calibri"/>
          <w:color w:val="000000" w:themeColor="text1"/>
          <w:kern w:val="24"/>
          <w:sz w:val="28"/>
          <w:szCs w:val="28"/>
          <w:lang w:val="en-US"/>
        </w:rPr>
        <w:t xml:space="preserve"> </w:t>
      </w:r>
      <w:r w:rsidR="003B7C53" w:rsidRPr="001361AA">
        <w:rPr>
          <w:rFonts w:eastAsia="Calibri"/>
          <w:color w:val="000000" w:themeColor="text1"/>
          <w:kern w:val="24"/>
          <w:sz w:val="28"/>
          <w:szCs w:val="28"/>
          <w:lang w:val="en-US"/>
        </w:rPr>
        <w:t>JSC</w:t>
      </w:r>
      <w:r w:rsidRPr="001361AA">
        <w:rPr>
          <w:rFonts w:eastAsia="Calibri"/>
          <w:color w:val="000000" w:themeColor="text1"/>
          <w:kern w:val="24"/>
          <w:sz w:val="28"/>
          <w:szCs w:val="28"/>
          <w:lang w:val="en-US"/>
        </w:rPr>
        <w:t xml:space="preserve">,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Zhaikmunai</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 xml:space="preserve">,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 xml:space="preserve">Ural Plant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Zenit</w:t>
      </w:r>
      <w:r w:rsidR="00921520" w:rsidRPr="00921520">
        <w:rPr>
          <w:rFonts w:eastAsia="Calibri"/>
          <w:color w:val="000000" w:themeColor="text1"/>
          <w:kern w:val="24"/>
          <w:sz w:val="28"/>
          <w:szCs w:val="28"/>
          <w:lang w:val="en-US"/>
        </w:rPr>
        <w:t>»</w:t>
      </w:r>
      <w:r w:rsidR="003B7C53" w:rsidRPr="003B7C53">
        <w:rPr>
          <w:rFonts w:eastAsia="Calibri"/>
          <w:color w:val="000000" w:themeColor="text1"/>
          <w:kern w:val="24"/>
          <w:sz w:val="28"/>
          <w:szCs w:val="28"/>
          <w:lang w:val="en-US"/>
        </w:rPr>
        <w:t xml:space="preserve"> </w:t>
      </w:r>
      <w:r w:rsidR="003B7C53" w:rsidRPr="001361AA">
        <w:rPr>
          <w:rFonts w:eastAsia="Calibri"/>
          <w:color w:val="000000" w:themeColor="text1"/>
          <w:kern w:val="24"/>
          <w:sz w:val="28"/>
          <w:szCs w:val="28"/>
          <w:lang w:val="en-US"/>
        </w:rPr>
        <w:t>JSC</w:t>
      </w:r>
      <w:r w:rsidRPr="001361AA">
        <w:rPr>
          <w:rFonts w:eastAsia="Calibri"/>
          <w:color w:val="000000" w:themeColor="text1"/>
          <w:kern w:val="24"/>
          <w:sz w:val="28"/>
          <w:szCs w:val="28"/>
          <w:lang w:val="en-US"/>
        </w:rPr>
        <w:t xml:space="preserve">,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Condensate</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 xml:space="preserve"> Holding, </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Gidromash-Orion-MZHBK</w:t>
      </w:r>
      <w:r w:rsidR="00921520" w:rsidRPr="00921520">
        <w:rPr>
          <w:rFonts w:eastAsia="Calibri"/>
          <w:color w:val="000000" w:themeColor="text1"/>
          <w:kern w:val="24"/>
          <w:sz w:val="28"/>
          <w:szCs w:val="28"/>
          <w:lang w:val="en-US"/>
        </w:rPr>
        <w:t>»</w:t>
      </w:r>
      <w:r w:rsidRPr="001361AA">
        <w:rPr>
          <w:rFonts w:eastAsia="Calibri"/>
          <w:color w:val="000000" w:themeColor="text1"/>
          <w:kern w:val="24"/>
          <w:sz w:val="28"/>
          <w:szCs w:val="28"/>
          <w:lang w:val="en-US"/>
        </w:rPr>
        <w:t xml:space="preserve"> LLP.</w:t>
      </w:r>
    </w:p>
    <w:p w14:paraId="34287963" w14:textId="00DE01E1" w:rsidR="001361AA" w:rsidRPr="001361AA" w:rsidRDefault="001361AA" w:rsidP="00A703ED">
      <w:pPr>
        <w:pStyle w:val="ac"/>
        <w:spacing w:before="0" w:beforeAutospacing="0" w:after="0" w:afterAutospacing="0"/>
        <w:ind w:firstLine="720"/>
        <w:jc w:val="both"/>
        <w:rPr>
          <w:rFonts w:eastAsia="Calibri"/>
          <w:color w:val="000000" w:themeColor="text1"/>
          <w:kern w:val="24"/>
          <w:sz w:val="28"/>
          <w:szCs w:val="28"/>
          <w:lang w:val="en-US"/>
        </w:rPr>
      </w:pPr>
      <w:r w:rsidRPr="001361AA">
        <w:rPr>
          <w:rFonts w:eastAsia="Calibri"/>
          <w:color w:val="000000" w:themeColor="text1"/>
          <w:kern w:val="24"/>
          <w:sz w:val="28"/>
          <w:szCs w:val="28"/>
          <w:lang w:val="en-US"/>
        </w:rPr>
        <w:t xml:space="preserve">The region contains deposits of gas, gas condensate, oil, </w:t>
      </w:r>
      <w:r w:rsidR="00806DF3" w:rsidRPr="00806DF3">
        <w:rPr>
          <w:rFonts w:eastAsia="Calibri"/>
          <w:color w:val="000000" w:themeColor="text1"/>
          <w:kern w:val="24"/>
          <w:sz w:val="28"/>
          <w:szCs w:val="28"/>
          <w:lang w:val="en-US"/>
        </w:rPr>
        <w:t>keramzite clays</w:t>
      </w:r>
      <w:r w:rsidRPr="001361AA">
        <w:rPr>
          <w:rFonts w:eastAsia="Calibri"/>
          <w:color w:val="000000" w:themeColor="text1"/>
          <w:kern w:val="24"/>
          <w:sz w:val="28"/>
          <w:szCs w:val="28"/>
          <w:lang w:val="en-US"/>
        </w:rPr>
        <w:t>, oil shale, alluvial and construction sand, potassium-magnesium salts, and borate ores. 99% of the total volume of gas condensate production and 47% of the volume of gas production in the country is provided by West Kazakhstan region [5</w:t>
      </w:r>
      <w:r w:rsidR="00534919">
        <w:rPr>
          <w:rFonts w:eastAsia="Calibri"/>
          <w:color w:val="000000" w:themeColor="text1"/>
          <w:kern w:val="24"/>
          <w:sz w:val="28"/>
          <w:szCs w:val="28"/>
          <w:lang w:val="en-US"/>
        </w:rPr>
        <w:t>3</w:t>
      </w:r>
      <w:r w:rsidRPr="001361AA">
        <w:rPr>
          <w:rFonts w:eastAsia="Calibri"/>
          <w:color w:val="000000" w:themeColor="text1"/>
          <w:kern w:val="24"/>
          <w:sz w:val="28"/>
          <w:szCs w:val="28"/>
          <w:lang w:val="en-US"/>
        </w:rPr>
        <w:t>].</w:t>
      </w:r>
    </w:p>
    <w:p w14:paraId="77E1FC6F" w14:textId="67CA5C23" w:rsidR="00CE6B93" w:rsidRPr="00CE6B93" w:rsidRDefault="00CE6B93" w:rsidP="00A703ED">
      <w:pPr>
        <w:pStyle w:val="ac"/>
        <w:spacing w:before="0" w:beforeAutospacing="0" w:after="0" w:afterAutospacing="0"/>
        <w:ind w:firstLine="720"/>
        <w:jc w:val="both"/>
        <w:rPr>
          <w:rFonts w:eastAsia="Calibri"/>
          <w:color w:val="000000" w:themeColor="text1"/>
          <w:kern w:val="24"/>
          <w:sz w:val="28"/>
          <w:szCs w:val="28"/>
          <w:lang w:val="en-US"/>
        </w:rPr>
      </w:pPr>
      <w:r w:rsidRPr="00CE6B93">
        <w:rPr>
          <w:rFonts w:eastAsia="Calibri"/>
          <w:i/>
          <w:iCs/>
          <w:color w:val="000000" w:themeColor="text1"/>
          <w:kern w:val="24"/>
          <w:sz w:val="28"/>
          <w:szCs w:val="28"/>
          <w:lang w:val="en-US"/>
        </w:rPr>
        <w:t>Zhambyl region</w:t>
      </w:r>
      <w:r w:rsidRPr="00CE6B93">
        <w:rPr>
          <w:rFonts w:eastAsia="Calibri"/>
          <w:color w:val="000000" w:themeColor="text1"/>
          <w:kern w:val="24"/>
          <w:sz w:val="28"/>
          <w:szCs w:val="28"/>
          <w:lang w:val="en-US"/>
        </w:rPr>
        <w:t xml:space="preserve">, named after the poet-akyn, winner of the Stalin Prize, Zhambyl Zhabayev, was formed in 1939 in the south of the country. The center of the region is Taraz (formerly Dzhambul or Zhambyl, founded </w:t>
      </w:r>
      <w:r w:rsidR="005F5EB1">
        <w:rPr>
          <w:rFonts w:eastAsia="Calibri"/>
          <w:color w:val="000000" w:themeColor="text1"/>
          <w:kern w:val="24"/>
          <w:sz w:val="28"/>
          <w:szCs w:val="28"/>
          <w:lang w:val="en-US"/>
        </w:rPr>
        <w:t xml:space="preserve">in </w:t>
      </w:r>
      <w:r w:rsidRPr="00CE6B93">
        <w:rPr>
          <w:rFonts w:eastAsia="Calibri"/>
          <w:color w:val="000000" w:themeColor="text1"/>
          <w:kern w:val="24"/>
          <w:sz w:val="28"/>
          <w:szCs w:val="28"/>
          <w:lang w:val="en-US"/>
        </w:rPr>
        <w:t>1864). In the south it borders with the Kyrgyz Republic.</w:t>
      </w:r>
    </w:p>
    <w:p w14:paraId="339E1B0C" w14:textId="77777777" w:rsidR="00CE6B93" w:rsidRPr="00CE6B93" w:rsidRDefault="00CE6B93" w:rsidP="00A703ED">
      <w:pPr>
        <w:pStyle w:val="ac"/>
        <w:spacing w:before="0" w:beforeAutospacing="0" w:after="0" w:afterAutospacing="0"/>
        <w:ind w:firstLine="720"/>
        <w:jc w:val="both"/>
        <w:rPr>
          <w:rFonts w:eastAsia="Calibri"/>
          <w:color w:val="000000" w:themeColor="text1"/>
          <w:kern w:val="24"/>
          <w:sz w:val="28"/>
          <w:szCs w:val="28"/>
          <w:lang w:val="en-US"/>
        </w:rPr>
      </w:pPr>
      <w:r w:rsidRPr="00CE6B93">
        <w:rPr>
          <w:rFonts w:eastAsia="Calibri"/>
          <w:color w:val="000000" w:themeColor="text1"/>
          <w:kern w:val="24"/>
          <w:sz w:val="28"/>
          <w:szCs w:val="28"/>
          <w:lang w:val="en-US"/>
        </w:rPr>
        <w:t>The territory of the region is rich in deposits of phosphorites (71.9% in the republic), fluorspar (68%), gold (8.8%), copper (3%). There are also reserves of non-ferrous metals, uranium, coal, barite, gypsum, salt, and building materials.</w:t>
      </w:r>
    </w:p>
    <w:p w14:paraId="5380646A" w14:textId="7309D79E" w:rsidR="00CE6B93" w:rsidRPr="00CE6B93" w:rsidRDefault="00CE6B93" w:rsidP="00A703ED">
      <w:pPr>
        <w:pStyle w:val="ac"/>
        <w:spacing w:before="0" w:beforeAutospacing="0" w:after="0" w:afterAutospacing="0"/>
        <w:ind w:firstLine="720"/>
        <w:jc w:val="both"/>
        <w:rPr>
          <w:rFonts w:eastAsia="Calibri"/>
          <w:color w:val="000000" w:themeColor="text1"/>
          <w:kern w:val="24"/>
          <w:sz w:val="28"/>
          <w:szCs w:val="28"/>
          <w:lang w:val="en-US"/>
        </w:rPr>
      </w:pPr>
      <w:r w:rsidRPr="00CE6B93">
        <w:rPr>
          <w:rFonts w:eastAsia="Calibri"/>
          <w:color w:val="000000" w:themeColor="text1"/>
          <w:kern w:val="24"/>
          <w:sz w:val="28"/>
          <w:szCs w:val="28"/>
          <w:lang w:val="en-US"/>
        </w:rPr>
        <w:t xml:space="preserve">The majority of gross product is made up of </w:t>
      </w:r>
      <w:r w:rsidR="009D72C8">
        <w:rPr>
          <w:rFonts w:eastAsia="Calibri"/>
          <w:color w:val="000000" w:themeColor="text1"/>
          <w:kern w:val="24"/>
          <w:sz w:val="28"/>
          <w:szCs w:val="28"/>
          <w:lang w:val="en-US"/>
        </w:rPr>
        <w:t>manufacturing</w:t>
      </w:r>
      <w:r w:rsidRPr="00CE6B93">
        <w:rPr>
          <w:rFonts w:eastAsia="Calibri"/>
          <w:color w:val="000000" w:themeColor="text1"/>
          <w:kern w:val="24"/>
          <w:sz w:val="28"/>
          <w:szCs w:val="28"/>
          <w:lang w:val="en-US"/>
        </w:rPr>
        <w:t>, agriculture, transport and communications, and trade.</w:t>
      </w:r>
    </w:p>
    <w:p w14:paraId="7F99142A" w14:textId="2AC448A4" w:rsidR="00CE6B93" w:rsidRPr="00CE6B93" w:rsidRDefault="00CE6B93" w:rsidP="00A703ED">
      <w:pPr>
        <w:pStyle w:val="ac"/>
        <w:spacing w:before="0" w:beforeAutospacing="0" w:after="0" w:afterAutospacing="0"/>
        <w:ind w:firstLine="720"/>
        <w:jc w:val="both"/>
        <w:rPr>
          <w:rFonts w:eastAsia="Calibri"/>
          <w:color w:val="000000" w:themeColor="text1"/>
          <w:kern w:val="24"/>
          <w:sz w:val="28"/>
          <w:szCs w:val="28"/>
          <w:lang w:val="en-US"/>
        </w:rPr>
      </w:pPr>
      <w:r w:rsidRPr="00CE6B93">
        <w:rPr>
          <w:rFonts w:eastAsia="Calibri"/>
          <w:color w:val="000000" w:themeColor="text1"/>
          <w:kern w:val="24"/>
          <w:sz w:val="28"/>
          <w:szCs w:val="28"/>
          <w:lang w:val="en-US"/>
        </w:rPr>
        <w:t xml:space="preserve">The region ranks 3rd in the republic </w:t>
      </w:r>
      <w:r w:rsidR="009D72C8">
        <w:rPr>
          <w:rFonts w:eastAsia="Calibri"/>
          <w:color w:val="000000" w:themeColor="text1"/>
          <w:kern w:val="24"/>
          <w:sz w:val="28"/>
          <w:szCs w:val="28"/>
          <w:lang w:val="en-US"/>
        </w:rPr>
        <w:t>by</w:t>
      </w:r>
      <w:r w:rsidRPr="00CE6B93">
        <w:rPr>
          <w:rFonts w:eastAsia="Calibri"/>
          <w:color w:val="000000" w:themeColor="text1"/>
          <w:kern w:val="24"/>
          <w:sz w:val="28"/>
          <w:szCs w:val="28"/>
          <w:lang w:val="en-US"/>
        </w:rPr>
        <w:t xml:space="preserve"> the volume of explored groundwater reserves (40 deposits with established operating funds have been discovered). In addition, there are 2 deposits of </w:t>
      </w:r>
      <w:r w:rsidR="00DE0716" w:rsidRPr="00DE0716">
        <w:rPr>
          <w:rFonts w:eastAsia="Calibri"/>
          <w:color w:val="000000" w:themeColor="text1"/>
          <w:kern w:val="24"/>
          <w:sz w:val="28"/>
          <w:szCs w:val="28"/>
          <w:lang w:val="en-US"/>
        </w:rPr>
        <w:t xml:space="preserve">curative mineral water </w:t>
      </w:r>
      <w:r w:rsidRPr="00CE6B93">
        <w:rPr>
          <w:rFonts w:eastAsia="Calibri"/>
          <w:color w:val="000000" w:themeColor="text1"/>
          <w:kern w:val="24"/>
          <w:sz w:val="28"/>
          <w:szCs w:val="28"/>
          <w:lang w:val="en-US"/>
        </w:rPr>
        <w:t>reserves in the region: Merkenskoye and Uzynbulak-Arasan.</w:t>
      </w:r>
    </w:p>
    <w:p w14:paraId="132D20D3" w14:textId="35D0CDDE" w:rsidR="00C105CF" w:rsidRPr="004B300B" w:rsidRDefault="00CE6B93" w:rsidP="00A703ED">
      <w:pPr>
        <w:pStyle w:val="ac"/>
        <w:spacing w:before="0" w:beforeAutospacing="0" w:after="0" w:afterAutospacing="0"/>
        <w:ind w:firstLine="720"/>
        <w:jc w:val="both"/>
        <w:rPr>
          <w:rFonts w:eastAsia="Calibri"/>
          <w:color w:val="000000" w:themeColor="text1"/>
          <w:kern w:val="24"/>
          <w:sz w:val="28"/>
          <w:szCs w:val="28"/>
          <w:lang w:val="en-US"/>
        </w:rPr>
      </w:pPr>
      <w:r w:rsidRPr="00CE6B93">
        <w:rPr>
          <w:rFonts w:eastAsia="Calibri"/>
          <w:color w:val="000000" w:themeColor="text1"/>
          <w:kern w:val="24"/>
          <w:sz w:val="28"/>
          <w:szCs w:val="28"/>
          <w:lang w:val="en-US"/>
        </w:rPr>
        <w:t xml:space="preserve">Prospects for the development of domestic and international tourist destinations are inherent in the region. This is due to historical conditions, </w:t>
      </w:r>
      <w:r w:rsidR="002507A1">
        <w:rPr>
          <w:rFonts w:eastAsia="Calibri"/>
          <w:color w:val="000000" w:themeColor="text1"/>
          <w:kern w:val="24"/>
          <w:sz w:val="28"/>
          <w:szCs w:val="28"/>
          <w:lang w:val="en-US"/>
        </w:rPr>
        <w:t>in particular</w:t>
      </w:r>
      <w:r w:rsidRPr="00CE6B93">
        <w:rPr>
          <w:rFonts w:eastAsia="Calibri"/>
          <w:color w:val="000000" w:themeColor="text1"/>
          <w:kern w:val="24"/>
          <w:sz w:val="28"/>
          <w:szCs w:val="28"/>
          <w:lang w:val="en-US"/>
        </w:rPr>
        <w:t xml:space="preserve"> the passage of the Great Silk Road through the territory of region: Sairam-Taraz-Aksholak-Akyr-tobe-Kulan-Merke-Shu-Aspara-Kordai.</w:t>
      </w:r>
      <w:r w:rsidR="00C105CF" w:rsidRPr="00C105CF">
        <w:rPr>
          <w:rFonts w:eastAsia="Calibri"/>
          <w:color w:val="000000" w:themeColor="text1"/>
          <w:kern w:val="24"/>
          <w:sz w:val="28"/>
          <w:szCs w:val="28"/>
          <w:lang w:val="en-US"/>
        </w:rPr>
        <w:t xml:space="preserve"> </w:t>
      </w:r>
      <w:r w:rsidR="00C105CF" w:rsidRPr="00CE6B93">
        <w:rPr>
          <w:rFonts w:eastAsia="Calibri"/>
          <w:color w:val="000000" w:themeColor="text1"/>
          <w:kern w:val="24"/>
          <w:sz w:val="28"/>
          <w:szCs w:val="28"/>
          <w:lang w:val="en-US"/>
        </w:rPr>
        <w:t xml:space="preserve">Unusual and unique historical and cultural monuments are located on this strip. Zhambyl region is included in the list of regions involved in the State program </w:t>
      </w:r>
      <w:r w:rsidR="004F4CCC" w:rsidRPr="004F4CCC">
        <w:rPr>
          <w:rFonts w:eastAsia="Calibri"/>
          <w:color w:val="000000" w:themeColor="text1"/>
          <w:kern w:val="24"/>
          <w:sz w:val="28"/>
          <w:szCs w:val="28"/>
          <w:lang w:val="en-US"/>
        </w:rPr>
        <w:t>«</w:t>
      </w:r>
      <w:r w:rsidR="00C105CF" w:rsidRPr="00CE6B93">
        <w:rPr>
          <w:rFonts w:eastAsia="Calibri"/>
          <w:color w:val="000000" w:themeColor="text1"/>
          <w:kern w:val="24"/>
          <w:sz w:val="28"/>
          <w:szCs w:val="28"/>
          <w:lang w:val="en-US"/>
        </w:rPr>
        <w:t>Revival of historical centers of the Silk Road, preservation and continuous development of the cultural heritage of Turkic-speaking states, creation of tourism infrastructure</w:t>
      </w:r>
      <w:r w:rsidR="004F4CCC" w:rsidRPr="004F4CCC">
        <w:rPr>
          <w:rFonts w:eastAsia="Calibri"/>
          <w:color w:val="000000" w:themeColor="text1"/>
          <w:kern w:val="24"/>
          <w:sz w:val="28"/>
          <w:szCs w:val="28"/>
          <w:lang w:val="en-US"/>
        </w:rPr>
        <w:t>»</w:t>
      </w:r>
      <w:r w:rsidR="00C105CF" w:rsidRPr="00CE6B93">
        <w:rPr>
          <w:rFonts w:eastAsia="Calibri"/>
          <w:color w:val="000000" w:themeColor="text1"/>
          <w:kern w:val="24"/>
          <w:sz w:val="28"/>
          <w:szCs w:val="28"/>
          <w:lang w:val="en-US"/>
        </w:rPr>
        <w:t xml:space="preserve"> [5</w:t>
      </w:r>
      <w:r w:rsidR="009E1661">
        <w:rPr>
          <w:rFonts w:eastAsia="Calibri"/>
          <w:color w:val="000000" w:themeColor="text1"/>
          <w:kern w:val="24"/>
          <w:sz w:val="28"/>
          <w:szCs w:val="28"/>
          <w:lang w:val="en-US"/>
        </w:rPr>
        <w:t>4</w:t>
      </w:r>
      <w:r w:rsidR="00C105CF" w:rsidRPr="00CE6B93">
        <w:rPr>
          <w:rFonts w:eastAsia="Calibri"/>
          <w:color w:val="000000" w:themeColor="text1"/>
          <w:kern w:val="24"/>
          <w:sz w:val="28"/>
          <w:szCs w:val="28"/>
          <w:lang w:val="en-US"/>
        </w:rPr>
        <w:t>].</w:t>
      </w:r>
    </w:p>
    <w:p w14:paraId="7A6F294E" w14:textId="0A4B0696" w:rsidR="0074113E" w:rsidRPr="0074113E" w:rsidRDefault="0074113E" w:rsidP="00A703ED">
      <w:pPr>
        <w:pStyle w:val="ac"/>
        <w:spacing w:before="0" w:beforeAutospacing="0" w:after="0" w:afterAutospacing="0"/>
        <w:ind w:firstLine="720"/>
        <w:jc w:val="both"/>
        <w:rPr>
          <w:rFonts w:eastAsia="Calibri"/>
          <w:color w:val="000000" w:themeColor="text1"/>
          <w:kern w:val="24"/>
          <w:sz w:val="28"/>
          <w:szCs w:val="28"/>
          <w:lang w:val="en-US"/>
        </w:rPr>
      </w:pPr>
      <w:r w:rsidRPr="00BC28FB">
        <w:rPr>
          <w:rFonts w:eastAsia="Calibri"/>
          <w:i/>
          <w:iCs/>
          <w:color w:val="000000" w:themeColor="text1"/>
          <w:kern w:val="24"/>
          <w:sz w:val="28"/>
          <w:szCs w:val="28"/>
          <w:lang w:val="en-US"/>
        </w:rPr>
        <w:t>Karaganda region</w:t>
      </w:r>
      <w:r w:rsidRPr="0074113E">
        <w:rPr>
          <w:rFonts w:eastAsia="Calibri"/>
          <w:color w:val="000000" w:themeColor="text1"/>
          <w:kern w:val="24"/>
          <w:sz w:val="28"/>
          <w:szCs w:val="28"/>
          <w:lang w:val="en-US"/>
        </w:rPr>
        <w:t xml:space="preserve"> was formed in 1932 in central part of the country, in the very </w:t>
      </w:r>
      <w:r w:rsidR="006078B5">
        <w:rPr>
          <w:rFonts w:eastAsia="Calibri"/>
          <w:color w:val="000000" w:themeColor="text1"/>
          <w:kern w:val="24"/>
          <w:sz w:val="28"/>
          <w:szCs w:val="28"/>
          <w:lang w:val="en-US"/>
        </w:rPr>
        <w:t>heart</w:t>
      </w:r>
      <w:r w:rsidRPr="0074113E">
        <w:rPr>
          <w:rFonts w:eastAsia="Calibri"/>
          <w:color w:val="000000" w:themeColor="text1"/>
          <w:kern w:val="24"/>
          <w:sz w:val="28"/>
          <w:szCs w:val="28"/>
          <w:lang w:val="en-US"/>
        </w:rPr>
        <w:t xml:space="preserve"> of the Eurasian continent. The capital of region is Karaganda (founded in 1934).</w:t>
      </w:r>
    </w:p>
    <w:p w14:paraId="15909EAF" w14:textId="682133D3" w:rsidR="0074113E" w:rsidRPr="0074113E" w:rsidRDefault="0074113E" w:rsidP="00A703ED">
      <w:pPr>
        <w:pStyle w:val="ac"/>
        <w:spacing w:before="0" w:beforeAutospacing="0" w:after="0" w:afterAutospacing="0"/>
        <w:ind w:firstLine="720"/>
        <w:jc w:val="both"/>
        <w:rPr>
          <w:rFonts w:eastAsia="Calibri"/>
          <w:color w:val="000000" w:themeColor="text1"/>
          <w:kern w:val="24"/>
          <w:sz w:val="28"/>
          <w:szCs w:val="28"/>
          <w:lang w:val="en-US"/>
        </w:rPr>
      </w:pPr>
      <w:r w:rsidRPr="0074113E">
        <w:rPr>
          <w:rFonts w:eastAsia="Calibri"/>
          <w:color w:val="000000" w:themeColor="text1"/>
          <w:kern w:val="24"/>
          <w:sz w:val="28"/>
          <w:szCs w:val="28"/>
          <w:lang w:val="en-US"/>
        </w:rPr>
        <w:t xml:space="preserve">In 2021, this </w:t>
      </w:r>
      <w:r w:rsidR="003674B0">
        <w:rPr>
          <w:rFonts w:eastAsia="Calibri"/>
          <w:color w:val="000000" w:themeColor="text1"/>
          <w:kern w:val="24"/>
          <w:sz w:val="28"/>
          <w:szCs w:val="28"/>
          <w:lang w:val="en-US"/>
        </w:rPr>
        <w:t>was</w:t>
      </w:r>
      <w:r w:rsidRPr="0074113E">
        <w:rPr>
          <w:rFonts w:eastAsia="Calibri"/>
          <w:color w:val="000000" w:themeColor="text1"/>
          <w:kern w:val="24"/>
          <w:sz w:val="28"/>
          <w:szCs w:val="28"/>
          <w:lang w:val="en-US"/>
        </w:rPr>
        <w:t xml:space="preserve"> the largest area in the republic </w:t>
      </w:r>
      <w:r w:rsidR="007624C3">
        <w:rPr>
          <w:rFonts w:eastAsia="Calibri"/>
          <w:color w:val="000000" w:themeColor="text1"/>
          <w:kern w:val="24"/>
          <w:sz w:val="28"/>
          <w:szCs w:val="28"/>
          <w:lang w:val="en-US"/>
        </w:rPr>
        <w:t xml:space="preserve">– </w:t>
      </w:r>
      <w:r w:rsidRPr="0074113E">
        <w:rPr>
          <w:rFonts w:eastAsia="Calibri"/>
          <w:color w:val="000000" w:themeColor="text1"/>
          <w:kern w:val="24"/>
          <w:sz w:val="28"/>
          <w:szCs w:val="28"/>
          <w:lang w:val="en-US"/>
        </w:rPr>
        <w:t>428 thousand sq.m. The region is also one of the largest in terms of industrial reserves, raw materials and mineral bases.</w:t>
      </w:r>
    </w:p>
    <w:p w14:paraId="6824511A" w14:textId="42F74354" w:rsidR="0074113E" w:rsidRPr="0074113E" w:rsidRDefault="0074113E" w:rsidP="00A703ED">
      <w:pPr>
        <w:pStyle w:val="ac"/>
        <w:spacing w:before="0" w:beforeAutospacing="0" w:after="0" w:afterAutospacing="0"/>
        <w:ind w:firstLine="720"/>
        <w:jc w:val="both"/>
        <w:rPr>
          <w:rFonts w:eastAsia="Calibri"/>
          <w:color w:val="000000" w:themeColor="text1"/>
          <w:kern w:val="24"/>
          <w:sz w:val="28"/>
          <w:szCs w:val="28"/>
          <w:lang w:val="en-US"/>
        </w:rPr>
      </w:pPr>
      <w:r w:rsidRPr="0074113E">
        <w:rPr>
          <w:rFonts w:eastAsia="Calibri"/>
          <w:color w:val="000000" w:themeColor="text1"/>
          <w:kern w:val="24"/>
          <w:sz w:val="28"/>
          <w:szCs w:val="28"/>
          <w:lang w:val="en-US"/>
        </w:rPr>
        <w:t xml:space="preserve">Main directions of the economy: electric power, non-ferrous and ferrous metallurgy, mining, chemical, manufacturing, </w:t>
      </w:r>
      <w:r w:rsidR="00DD2E96">
        <w:rPr>
          <w:rFonts w:eastAsia="Calibri"/>
          <w:color w:val="000000" w:themeColor="text1"/>
          <w:kern w:val="24"/>
          <w:sz w:val="28"/>
          <w:szCs w:val="28"/>
          <w:lang w:val="en-US"/>
        </w:rPr>
        <w:t xml:space="preserve">machine </w:t>
      </w:r>
      <w:r w:rsidR="00DD2E96" w:rsidRPr="00DD2E96">
        <w:rPr>
          <w:rFonts w:eastAsia="Calibri"/>
          <w:color w:val="000000" w:themeColor="text1"/>
          <w:kern w:val="24"/>
          <w:sz w:val="28"/>
          <w:szCs w:val="28"/>
          <w:lang w:val="en-US"/>
        </w:rPr>
        <w:t>manufacturing</w:t>
      </w:r>
      <w:r w:rsidRPr="0074113E">
        <w:rPr>
          <w:rFonts w:eastAsia="Calibri"/>
          <w:color w:val="000000" w:themeColor="text1"/>
          <w:kern w:val="24"/>
          <w:sz w:val="28"/>
          <w:szCs w:val="28"/>
          <w:lang w:val="en-US"/>
        </w:rPr>
        <w:t>.</w:t>
      </w:r>
    </w:p>
    <w:p w14:paraId="54482EC2" w14:textId="72244137" w:rsidR="0074113E" w:rsidRPr="0074113E" w:rsidRDefault="0074113E" w:rsidP="00A703ED">
      <w:pPr>
        <w:pStyle w:val="ac"/>
        <w:spacing w:before="0" w:beforeAutospacing="0" w:after="0" w:afterAutospacing="0"/>
        <w:ind w:firstLine="720"/>
        <w:jc w:val="both"/>
        <w:rPr>
          <w:rFonts w:eastAsia="Calibri"/>
          <w:color w:val="000000" w:themeColor="text1"/>
          <w:kern w:val="24"/>
          <w:sz w:val="28"/>
          <w:szCs w:val="28"/>
          <w:lang w:val="en-US"/>
        </w:rPr>
      </w:pPr>
      <w:r w:rsidRPr="0074113E">
        <w:rPr>
          <w:rFonts w:eastAsia="Calibri"/>
          <w:color w:val="000000" w:themeColor="text1"/>
          <w:kern w:val="24"/>
          <w:sz w:val="28"/>
          <w:szCs w:val="28"/>
          <w:lang w:val="en-US"/>
        </w:rPr>
        <w:t xml:space="preserve">The region contains significant balance reserves of gold, coal (Karaganda coal basin), copper, lead, molybdenum, zinc, oil, gas, </w:t>
      </w:r>
      <w:r w:rsidR="00CC0A75" w:rsidRPr="00CC0A75">
        <w:rPr>
          <w:rFonts w:eastAsia="Calibri"/>
          <w:color w:val="000000" w:themeColor="text1"/>
          <w:kern w:val="24"/>
          <w:sz w:val="28"/>
          <w:szCs w:val="28"/>
          <w:lang w:val="en-US"/>
        </w:rPr>
        <w:t>wolfram</w:t>
      </w:r>
      <w:r w:rsidR="00A316EE">
        <w:rPr>
          <w:rFonts w:eastAsia="Calibri"/>
          <w:color w:val="000000" w:themeColor="text1"/>
          <w:kern w:val="24"/>
          <w:sz w:val="28"/>
          <w:szCs w:val="28"/>
          <w:lang w:val="en-US"/>
        </w:rPr>
        <w:t>ium</w:t>
      </w:r>
      <w:r w:rsidRPr="0074113E">
        <w:rPr>
          <w:rFonts w:eastAsia="Calibri"/>
          <w:color w:val="000000" w:themeColor="text1"/>
          <w:kern w:val="24"/>
          <w:sz w:val="28"/>
          <w:szCs w:val="28"/>
          <w:lang w:val="en-US"/>
        </w:rPr>
        <w:t>, iron, etc.</w:t>
      </w:r>
    </w:p>
    <w:p w14:paraId="43724FB1" w14:textId="5F625261" w:rsidR="00C105CF" w:rsidRDefault="0074113E" w:rsidP="00A703ED">
      <w:pPr>
        <w:pStyle w:val="ac"/>
        <w:spacing w:before="0" w:beforeAutospacing="0" w:after="0" w:afterAutospacing="0"/>
        <w:ind w:firstLine="720"/>
        <w:jc w:val="both"/>
        <w:rPr>
          <w:rFonts w:eastAsia="Calibri"/>
          <w:color w:val="000000" w:themeColor="text1"/>
          <w:kern w:val="24"/>
          <w:sz w:val="28"/>
          <w:szCs w:val="28"/>
          <w:lang w:val="en-US"/>
        </w:rPr>
      </w:pPr>
      <w:r w:rsidRPr="0074113E">
        <w:rPr>
          <w:rFonts w:eastAsia="Calibri"/>
          <w:color w:val="000000" w:themeColor="text1"/>
          <w:kern w:val="24"/>
          <w:sz w:val="28"/>
          <w:szCs w:val="28"/>
          <w:lang w:val="en-US"/>
        </w:rPr>
        <w:t xml:space="preserve">Until 2022, the region’s deposits included the largest Zhezkazgan copper ore deposit, the assets of which belong to the holding company </w:t>
      </w:r>
      <w:r w:rsidR="00166001" w:rsidRPr="00166001">
        <w:rPr>
          <w:rFonts w:eastAsia="Calibri"/>
          <w:color w:val="000000" w:themeColor="text1"/>
          <w:kern w:val="24"/>
          <w:sz w:val="28"/>
          <w:szCs w:val="28"/>
          <w:lang w:val="en-US"/>
        </w:rPr>
        <w:t>«</w:t>
      </w:r>
      <w:r w:rsidRPr="0074113E">
        <w:rPr>
          <w:rFonts w:eastAsia="Calibri"/>
          <w:color w:val="000000" w:themeColor="text1"/>
          <w:kern w:val="24"/>
          <w:sz w:val="28"/>
          <w:szCs w:val="28"/>
          <w:lang w:val="en-US"/>
        </w:rPr>
        <w:t>Kazakhmys Corporation</w:t>
      </w:r>
      <w:r w:rsidR="00166001" w:rsidRPr="00166001">
        <w:rPr>
          <w:rFonts w:eastAsia="Calibri"/>
          <w:color w:val="000000" w:themeColor="text1"/>
          <w:kern w:val="24"/>
          <w:sz w:val="28"/>
          <w:szCs w:val="28"/>
          <w:lang w:val="en-US"/>
        </w:rPr>
        <w:t>»</w:t>
      </w:r>
      <w:r w:rsidRPr="0074113E">
        <w:rPr>
          <w:rFonts w:eastAsia="Calibri"/>
          <w:color w:val="000000" w:themeColor="text1"/>
          <w:kern w:val="24"/>
          <w:sz w:val="28"/>
          <w:szCs w:val="28"/>
          <w:lang w:val="en-US"/>
        </w:rPr>
        <w:t xml:space="preserve"> LLP [5</w:t>
      </w:r>
      <w:r w:rsidR="00F8094A">
        <w:rPr>
          <w:rFonts w:eastAsia="Calibri"/>
          <w:color w:val="000000" w:themeColor="text1"/>
          <w:kern w:val="24"/>
          <w:sz w:val="28"/>
          <w:szCs w:val="28"/>
          <w:lang w:val="en-US"/>
        </w:rPr>
        <w:t>5</w:t>
      </w:r>
      <w:r w:rsidRPr="0074113E">
        <w:rPr>
          <w:rFonts w:eastAsia="Calibri"/>
          <w:color w:val="000000" w:themeColor="text1"/>
          <w:kern w:val="24"/>
          <w:sz w:val="28"/>
          <w:szCs w:val="28"/>
          <w:lang w:val="en-US"/>
        </w:rPr>
        <w:t>].</w:t>
      </w:r>
    </w:p>
    <w:p w14:paraId="66A1412F" w14:textId="51CFA9E8" w:rsidR="00A4079F" w:rsidRPr="00A4079F" w:rsidRDefault="00A4079F" w:rsidP="00A703ED">
      <w:pPr>
        <w:pStyle w:val="ac"/>
        <w:spacing w:before="0" w:beforeAutospacing="0" w:after="0" w:afterAutospacing="0"/>
        <w:ind w:firstLine="720"/>
        <w:jc w:val="both"/>
        <w:rPr>
          <w:rFonts w:eastAsia="Calibri"/>
          <w:color w:val="000000" w:themeColor="text1"/>
          <w:kern w:val="24"/>
          <w:sz w:val="28"/>
          <w:szCs w:val="28"/>
          <w:lang w:val="en-US"/>
        </w:rPr>
      </w:pPr>
      <w:r w:rsidRPr="00C42756">
        <w:rPr>
          <w:rFonts w:eastAsia="Calibri"/>
          <w:i/>
          <w:iCs/>
          <w:color w:val="000000" w:themeColor="text1"/>
          <w:kern w:val="24"/>
          <w:sz w:val="28"/>
          <w:szCs w:val="28"/>
          <w:lang w:val="en-US"/>
        </w:rPr>
        <w:t>Kostanay region</w:t>
      </w:r>
      <w:r w:rsidRPr="00A4079F">
        <w:rPr>
          <w:rFonts w:eastAsia="Calibri"/>
          <w:color w:val="000000" w:themeColor="text1"/>
          <w:kern w:val="24"/>
          <w:sz w:val="28"/>
          <w:szCs w:val="28"/>
          <w:lang w:val="en-US"/>
        </w:rPr>
        <w:t xml:space="preserve"> was formed in 1936 and is located in the northern part of the republic. The capital of region is Kostanay on the Tobyl River, founded in 1879. It borders with three regions of Russia: Chelyabinsk, Orenburg, Kurgan.</w:t>
      </w:r>
    </w:p>
    <w:p w14:paraId="534E994A" w14:textId="77777777" w:rsidR="00A4079F" w:rsidRPr="00A4079F" w:rsidRDefault="00A4079F" w:rsidP="00A703ED">
      <w:pPr>
        <w:pStyle w:val="ac"/>
        <w:spacing w:before="0" w:beforeAutospacing="0" w:after="0" w:afterAutospacing="0"/>
        <w:ind w:firstLine="720"/>
        <w:jc w:val="both"/>
        <w:rPr>
          <w:rFonts w:eastAsia="Calibri"/>
          <w:color w:val="000000" w:themeColor="text1"/>
          <w:kern w:val="24"/>
          <w:sz w:val="28"/>
          <w:szCs w:val="28"/>
          <w:lang w:val="en-US"/>
        </w:rPr>
      </w:pPr>
      <w:r w:rsidRPr="00A4079F">
        <w:rPr>
          <w:rFonts w:eastAsia="Calibri"/>
          <w:color w:val="000000" w:themeColor="text1"/>
          <w:kern w:val="24"/>
          <w:sz w:val="28"/>
          <w:szCs w:val="28"/>
          <w:lang w:val="en-US"/>
        </w:rPr>
        <w:t>Rich reserves of minerals and mineral raw materials are concentrated in the region. The subsoil contains mining complexes of iron, gold, silver, nickel, bauxite, asbestos, coal, limestone, brick clay, building stone, glass sand, etc.</w:t>
      </w:r>
    </w:p>
    <w:p w14:paraId="095B9755" w14:textId="61B2C9F9" w:rsidR="00A4079F" w:rsidRPr="00A4079F" w:rsidRDefault="00A4079F" w:rsidP="00A703ED">
      <w:pPr>
        <w:pStyle w:val="ac"/>
        <w:spacing w:before="0" w:beforeAutospacing="0" w:after="0" w:afterAutospacing="0"/>
        <w:ind w:firstLine="720"/>
        <w:jc w:val="both"/>
        <w:rPr>
          <w:rFonts w:eastAsia="Calibri"/>
          <w:color w:val="000000" w:themeColor="text1"/>
          <w:kern w:val="24"/>
          <w:sz w:val="28"/>
          <w:szCs w:val="28"/>
          <w:lang w:val="en-US"/>
        </w:rPr>
      </w:pPr>
      <w:r w:rsidRPr="00A4079F">
        <w:rPr>
          <w:rFonts w:eastAsia="Calibri"/>
          <w:color w:val="000000" w:themeColor="text1"/>
          <w:kern w:val="24"/>
          <w:sz w:val="28"/>
          <w:szCs w:val="28"/>
          <w:lang w:val="en-US"/>
        </w:rPr>
        <w:t xml:space="preserve">The main sectors of the region's economy are mining, manufacturing, including advanced </w:t>
      </w:r>
      <w:r w:rsidR="0039358F">
        <w:rPr>
          <w:rFonts w:eastAsia="Calibri"/>
          <w:color w:val="000000" w:themeColor="text1"/>
          <w:kern w:val="24"/>
          <w:sz w:val="28"/>
          <w:szCs w:val="28"/>
          <w:lang w:val="en-US"/>
        </w:rPr>
        <w:t>machine manufacturing</w:t>
      </w:r>
      <w:r w:rsidRPr="00A4079F">
        <w:rPr>
          <w:rFonts w:eastAsia="Calibri"/>
          <w:color w:val="000000" w:themeColor="text1"/>
          <w:kern w:val="24"/>
          <w:sz w:val="28"/>
          <w:szCs w:val="28"/>
          <w:lang w:val="en-US"/>
        </w:rPr>
        <w:t xml:space="preserve"> and agriculture. About 900 enterprises are engaged in the production of industrial products.</w:t>
      </w:r>
    </w:p>
    <w:p w14:paraId="2BCB5792" w14:textId="63A324C4" w:rsidR="00747031" w:rsidRPr="00F12CDA" w:rsidRDefault="00A4079F" w:rsidP="00A703ED">
      <w:pPr>
        <w:pStyle w:val="ac"/>
        <w:spacing w:before="0" w:beforeAutospacing="0" w:after="0" w:afterAutospacing="0"/>
        <w:ind w:firstLine="720"/>
        <w:jc w:val="both"/>
        <w:rPr>
          <w:rFonts w:eastAsia="Calibri"/>
          <w:color w:val="000000" w:themeColor="text1"/>
          <w:kern w:val="24"/>
          <w:sz w:val="28"/>
          <w:szCs w:val="28"/>
          <w:lang w:val="en-US"/>
        </w:rPr>
      </w:pPr>
      <w:r w:rsidRPr="00A4079F">
        <w:rPr>
          <w:rFonts w:eastAsia="Calibri"/>
          <w:color w:val="000000" w:themeColor="text1"/>
          <w:kern w:val="24"/>
          <w:sz w:val="28"/>
          <w:szCs w:val="28"/>
          <w:lang w:val="en-US"/>
        </w:rPr>
        <w:t xml:space="preserve">Today, the </w:t>
      </w:r>
      <w:r w:rsidR="007F7FDF">
        <w:rPr>
          <w:rFonts w:eastAsia="Calibri"/>
          <w:color w:val="000000" w:themeColor="text1"/>
          <w:kern w:val="24"/>
          <w:sz w:val="28"/>
          <w:szCs w:val="28"/>
          <w:lang w:val="en-US"/>
        </w:rPr>
        <w:t>machine manufacturing</w:t>
      </w:r>
      <w:r w:rsidRPr="00A4079F">
        <w:rPr>
          <w:rFonts w:eastAsia="Calibri"/>
          <w:color w:val="000000" w:themeColor="text1"/>
          <w:kern w:val="24"/>
          <w:sz w:val="28"/>
          <w:szCs w:val="28"/>
          <w:lang w:val="en-US"/>
        </w:rPr>
        <w:t xml:space="preserve"> industry in the region is actively expanding. The production and assembly of cars of the brands </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LADA</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 xml:space="preserve">, </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Kia</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 xml:space="preserve">, </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Renault</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 xml:space="preserve">, </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Chevrolet Nexia</w:t>
      </w:r>
      <w:r w:rsidR="007F7FDF" w:rsidRPr="007F7FDF">
        <w:rPr>
          <w:rFonts w:eastAsia="Calibri"/>
          <w:color w:val="000000" w:themeColor="text1"/>
          <w:kern w:val="24"/>
          <w:sz w:val="28"/>
          <w:szCs w:val="28"/>
          <w:lang w:val="en-US"/>
        </w:rPr>
        <w:t>»</w:t>
      </w:r>
      <w:r w:rsidRPr="00A4079F">
        <w:rPr>
          <w:rFonts w:eastAsia="Calibri"/>
          <w:color w:val="000000" w:themeColor="text1"/>
          <w:kern w:val="24"/>
          <w:sz w:val="28"/>
          <w:szCs w:val="28"/>
          <w:lang w:val="en-US"/>
        </w:rPr>
        <w:t xml:space="preserve"> has been </w:t>
      </w:r>
      <w:r w:rsidR="00B85F62">
        <w:rPr>
          <w:rFonts w:eastAsia="Calibri"/>
          <w:color w:val="000000" w:themeColor="text1"/>
          <w:kern w:val="24"/>
          <w:sz w:val="28"/>
          <w:szCs w:val="28"/>
          <w:lang w:val="en-US"/>
        </w:rPr>
        <w:t>launched</w:t>
      </w:r>
      <w:r w:rsidRPr="00A4079F">
        <w:rPr>
          <w:rFonts w:eastAsia="Calibri"/>
          <w:color w:val="000000" w:themeColor="text1"/>
          <w:kern w:val="24"/>
          <w:sz w:val="28"/>
          <w:szCs w:val="28"/>
          <w:lang w:val="en-US"/>
        </w:rPr>
        <w:t xml:space="preserve">. Projects are being implemented to produce </w:t>
      </w:r>
      <w:r w:rsidR="00862BDC" w:rsidRPr="00862BDC">
        <w:rPr>
          <w:rFonts w:eastAsia="Calibri"/>
          <w:color w:val="000000" w:themeColor="text1"/>
          <w:kern w:val="24"/>
          <w:sz w:val="28"/>
          <w:szCs w:val="28"/>
          <w:lang w:val="en-US"/>
        </w:rPr>
        <w:t xml:space="preserve">specialty vehicles, </w:t>
      </w:r>
      <w:r w:rsidRPr="00A4079F">
        <w:rPr>
          <w:rFonts w:eastAsia="Calibri"/>
          <w:color w:val="000000" w:themeColor="text1"/>
          <w:kern w:val="24"/>
          <w:sz w:val="28"/>
          <w:szCs w:val="28"/>
          <w:lang w:val="en-US"/>
        </w:rPr>
        <w:t xml:space="preserve">special equipment (ambulances, municipal equipment), agricultural equipment, auto components, combine harvesters, tractors, etc. </w:t>
      </w:r>
      <w:r w:rsidRPr="00F12CDA">
        <w:rPr>
          <w:rFonts w:eastAsia="Calibri"/>
          <w:color w:val="000000" w:themeColor="text1"/>
          <w:kern w:val="24"/>
          <w:sz w:val="28"/>
          <w:szCs w:val="28"/>
          <w:lang w:val="en-US"/>
        </w:rPr>
        <w:t>[5</w:t>
      </w:r>
      <w:r w:rsidR="007F340F">
        <w:rPr>
          <w:rFonts w:eastAsia="Calibri"/>
          <w:color w:val="000000" w:themeColor="text1"/>
          <w:kern w:val="24"/>
          <w:sz w:val="28"/>
          <w:szCs w:val="28"/>
          <w:lang w:val="en-US"/>
        </w:rPr>
        <w:t>6</w:t>
      </w:r>
      <w:r w:rsidRPr="00F12CDA">
        <w:rPr>
          <w:rFonts w:eastAsia="Calibri"/>
          <w:color w:val="000000" w:themeColor="text1"/>
          <w:kern w:val="24"/>
          <w:sz w:val="28"/>
          <w:szCs w:val="28"/>
          <w:lang w:val="en-US"/>
        </w:rPr>
        <w:t>].</w:t>
      </w:r>
    </w:p>
    <w:p w14:paraId="2CE3F6A8" w14:textId="57B8C50B" w:rsidR="00F12CDA" w:rsidRPr="00F12CDA" w:rsidRDefault="00F12CDA" w:rsidP="00A703ED">
      <w:pPr>
        <w:pStyle w:val="ac"/>
        <w:spacing w:before="0" w:beforeAutospacing="0" w:after="0" w:afterAutospacing="0"/>
        <w:ind w:firstLine="720"/>
        <w:jc w:val="both"/>
        <w:rPr>
          <w:rFonts w:eastAsia="Calibri"/>
          <w:color w:val="000000" w:themeColor="text1"/>
          <w:kern w:val="24"/>
          <w:sz w:val="28"/>
          <w:szCs w:val="28"/>
          <w:lang w:val="en-US"/>
        </w:rPr>
      </w:pPr>
      <w:r w:rsidRPr="00CF17FC">
        <w:rPr>
          <w:rFonts w:eastAsia="Calibri"/>
          <w:i/>
          <w:iCs/>
          <w:color w:val="000000" w:themeColor="text1"/>
          <w:kern w:val="24"/>
          <w:sz w:val="28"/>
          <w:szCs w:val="28"/>
          <w:lang w:val="en-US"/>
        </w:rPr>
        <w:t>Kyzylorda region</w:t>
      </w:r>
      <w:r w:rsidRPr="00F12CDA">
        <w:rPr>
          <w:rFonts w:eastAsia="Calibri"/>
          <w:color w:val="000000" w:themeColor="text1"/>
          <w:kern w:val="24"/>
          <w:sz w:val="28"/>
          <w:szCs w:val="28"/>
          <w:lang w:val="en-US"/>
        </w:rPr>
        <w:t xml:space="preserve">, located in the southern part of the country, was formed in 1938. The center of the region is located in </w:t>
      </w:r>
      <w:r w:rsidR="00DD7860" w:rsidRPr="00F12CDA">
        <w:rPr>
          <w:rFonts w:eastAsia="Calibri"/>
          <w:color w:val="000000" w:themeColor="text1"/>
          <w:kern w:val="24"/>
          <w:sz w:val="28"/>
          <w:szCs w:val="28"/>
          <w:lang w:val="en-US"/>
        </w:rPr>
        <w:t xml:space="preserve">Kyzylorda </w:t>
      </w:r>
      <w:r w:rsidRPr="00F12CDA">
        <w:rPr>
          <w:rFonts w:eastAsia="Calibri"/>
          <w:color w:val="000000" w:themeColor="text1"/>
          <w:kern w:val="24"/>
          <w:sz w:val="28"/>
          <w:szCs w:val="28"/>
          <w:lang w:val="en-US"/>
        </w:rPr>
        <w:t>city on the Syrdarya River (founded in 1820). In the south it shares common borders with the Republic of Uzbekistan.</w:t>
      </w:r>
    </w:p>
    <w:p w14:paraId="407A585C" w14:textId="507AA5D1" w:rsidR="00F12CDA" w:rsidRPr="00F12CDA" w:rsidRDefault="00F12CDA" w:rsidP="00A703ED">
      <w:pPr>
        <w:pStyle w:val="ac"/>
        <w:spacing w:before="0" w:beforeAutospacing="0" w:after="0" w:afterAutospacing="0"/>
        <w:ind w:firstLine="720"/>
        <w:jc w:val="both"/>
        <w:rPr>
          <w:rFonts w:eastAsia="Calibri"/>
          <w:color w:val="000000" w:themeColor="text1"/>
          <w:kern w:val="24"/>
          <w:sz w:val="28"/>
          <w:szCs w:val="28"/>
          <w:lang w:val="en-US"/>
        </w:rPr>
      </w:pPr>
      <w:r w:rsidRPr="00F12CDA">
        <w:rPr>
          <w:rFonts w:eastAsia="Calibri"/>
          <w:color w:val="000000" w:themeColor="text1"/>
          <w:kern w:val="24"/>
          <w:sz w:val="28"/>
          <w:szCs w:val="28"/>
          <w:lang w:val="en-US"/>
        </w:rPr>
        <w:t xml:space="preserve">Kyzylorda </w:t>
      </w:r>
      <w:r w:rsidR="00CF17FC" w:rsidRPr="00F12CDA">
        <w:rPr>
          <w:rFonts w:eastAsia="Calibri"/>
          <w:color w:val="000000" w:themeColor="text1"/>
          <w:kern w:val="24"/>
          <w:sz w:val="28"/>
          <w:szCs w:val="28"/>
          <w:lang w:val="en-US"/>
        </w:rPr>
        <w:t xml:space="preserve">city </w:t>
      </w:r>
      <w:r w:rsidRPr="00F12CDA">
        <w:rPr>
          <w:rFonts w:eastAsia="Calibri"/>
          <w:color w:val="000000" w:themeColor="text1"/>
          <w:kern w:val="24"/>
          <w:sz w:val="28"/>
          <w:szCs w:val="28"/>
          <w:lang w:val="en-US"/>
        </w:rPr>
        <w:t xml:space="preserve">was the center of the Great Silk Road, there are about 500 historical ancient monuments to heroes, philosophers, poets, composers, sages (dating back to the Middle Ages), which is </w:t>
      </w:r>
      <w:r w:rsidR="00DC4480">
        <w:rPr>
          <w:rFonts w:eastAsia="Calibri"/>
          <w:color w:val="000000" w:themeColor="text1"/>
          <w:kern w:val="24"/>
          <w:sz w:val="28"/>
          <w:szCs w:val="28"/>
          <w:lang w:val="en-US"/>
        </w:rPr>
        <w:t xml:space="preserve">a </w:t>
      </w:r>
      <w:r w:rsidRPr="00F12CDA">
        <w:rPr>
          <w:rFonts w:eastAsia="Calibri"/>
          <w:color w:val="000000" w:themeColor="text1"/>
          <w:kern w:val="24"/>
          <w:sz w:val="28"/>
          <w:szCs w:val="28"/>
          <w:lang w:val="en-US"/>
        </w:rPr>
        <w:t xml:space="preserve">heritage of Kazakh culture and people. </w:t>
      </w:r>
      <w:r w:rsidR="009F4D2B">
        <w:rPr>
          <w:rFonts w:eastAsia="Calibri"/>
          <w:color w:val="000000" w:themeColor="text1"/>
          <w:kern w:val="24"/>
          <w:sz w:val="28"/>
          <w:szCs w:val="28"/>
          <w:lang w:val="en-US"/>
        </w:rPr>
        <w:t>In addition</w:t>
      </w:r>
      <w:r w:rsidRPr="00F12CDA">
        <w:rPr>
          <w:rFonts w:eastAsia="Calibri"/>
          <w:color w:val="000000" w:themeColor="text1"/>
          <w:kern w:val="24"/>
          <w:sz w:val="28"/>
          <w:szCs w:val="28"/>
          <w:lang w:val="en-US"/>
        </w:rPr>
        <w:t>, the Kyzylorda region is the birthplace of the great Turkic-speaking thinker and musician Korkyt Ata.</w:t>
      </w:r>
    </w:p>
    <w:p w14:paraId="309C8648" w14:textId="28D5AE0E" w:rsidR="00F12CDA" w:rsidRPr="00AA32A0" w:rsidRDefault="00F12CDA" w:rsidP="00A703ED">
      <w:pPr>
        <w:pStyle w:val="ac"/>
        <w:spacing w:before="0" w:beforeAutospacing="0" w:after="0" w:afterAutospacing="0"/>
        <w:ind w:firstLine="720"/>
        <w:jc w:val="both"/>
        <w:rPr>
          <w:rFonts w:eastAsia="Calibri"/>
          <w:color w:val="000000" w:themeColor="text1"/>
          <w:kern w:val="24"/>
          <w:sz w:val="28"/>
          <w:szCs w:val="28"/>
          <w:lang w:val="en-US"/>
        </w:rPr>
      </w:pPr>
      <w:r w:rsidRPr="00F12CDA">
        <w:rPr>
          <w:rFonts w:eastAsia="Calibri"/>
          <w:color w:val="000000" w:themeColor="text1"/>
          <w:kern w:val="24"/>
          <w:sz w:val="28"/>
          <w:szCs w:val="28"/>
          <w:lang w:val="en-US"/>
        </w:rPr>
        <w:t xml:space="preserve">The region's economy is predominantly industrial-agrarian specialization. Significant volumes of hydrocarbon raw materials (crude oil, gas), non-ferrous and ferrous metals, limestone, table salt, uranium, medicinal salts, construction and quartz sands are available in the region. The region ranks </w:t>
      </w:r>
      <w:r w:rsidR="00AA32A0" w:rsidRPr="00AA32A0">
        <w:rPr>
          <w:rFonts w:eastAsia="Calibri"/>
          <w:color w:val="000000" w:themeColor="text1"/>
          <w:kern w:val="24"/>
          <w:sz w:val="28"/>
          <w:szCs w:val="28"/>
          <w:lang w:val="en-US"/>
        </w:rPr>
        <w:t>1</w:t>
      </w:r>
      <w:r w:rsidR="00AA32A0">
        <w:rPr>
          <w:rFonts w:eastAsia="Calibri"/>
          <w:color w:val="000000" w:themeColor="text1"/>
          <w:kern w:val="24"/>
          <w:sz w:val="28"/>
          <w:szCs w:val="28"/>
          <w:lang w:val="en-US"/>
        </w:rPr>
        <w:t>st</w:t>
      </w:r>
      <w:r w:rsidRPr="00F12CDA">
        <w:rPr>
          <w:rFonts w:eastAsia="Calibri"/>
          <w:color w:val="000000" w:themeColor="text1"/>
          <w:kern w:val="24"/>
          <w:sz w:val="28"/>
          <w:szCs w:val="28"/>
          <w:lang w:val="en-US"/>
        </w:rPr>
        <w:t xml:space="preserve"> in Kazakhstan in terms of vanadium reserves, and in </w:t>
      </w:r>
      <w:r w:rsidR="00AA32A0">
        <w:rPr>
          <w:rFonts w:eastAsia="Calibri"/>
          <w:color w:val="000000" w:themeColor="text1"/>
          <w:kern w:val="24"/>
          <w:sz w:val="28"/>
          <w:szCs w:val="28"/>
          <w:lang w:val="en-US"/>
        </w:rPr>
        <w:t>3d</w:t>
      </w:r>
      <w:r w:rsidRPr="00F12CDA">
        <w:rPr>
          <w:rFonts w:eastAsia="Calibri"/>
          <w:color w:val="000000" w:themeColor="text1"/>
          <w:kern w:val="24"/>
          <w:sz w:val="28"/>
          <w:szCs w:val="28"/>
          <w:lang w:val="en-US"/>
        </w:rPr>
        <w:t xml:space="preserve"> place in terms of uranium, lead, and zinc resources.</w:t>
      </w:r>
    </w:p>
    <w:p w14:paraId="68785FB4" w14:textId="16DEDD34" w:rsidR="00854141" w:rsidRPr="00F12CDA" w:rsidRDefault="00F12CDA" w:rsidP="00A703ED">
      <w:pPr>
        <w:pStyle w:val="ac"/>
        <w:spacing w:before="0" w:beforeAutospacing="0" w:after="0" w:afterAutospacing="0"/>
        <w:ind w:firstLine="720"/>
        <w:jc w:val="both"/>
        <w:rPr>
          <w:rFonts w:eastAsia="Calibri"/>
          <w:color w:val="000000" w:themeColor="text1"/>
          <w:kern w:val="24"/>
          <w:sz w:val="28"/>
          <w:szCs w:val="28"/>
          <w:lang w:val="en-US"/>
        </w:rPr>
      </w:pPr>
      <w:r w:rsidRPr="00F12CDA">
        <w:rPr>
          <w:rFonts w:eastAsia="Calibri"/>
          <w:color w:val="000000" w:themeColor="text1"/>
          <w:kern w:val="24"/>
          <w:sz w:val="28"/>
          <w:szCs w:val="28"/>
          <w:lang w:val="en-US"/>
        </w:rPr>
        <w:t>90% of the country's gross rice harvest is provided by Kyzylorda region. The region is among the leaders in implementing projects in the livestock industry. The fishing industry is also developing in the region (11 fish processing plants). The Small Aral Sea, the Syrdarya River and 207 lakes of local importance make it possible to introduce and expand programs and projects in the fishing industry [5</w:t>
      </w:r>
      <w:r w:rsidR="00486CF5">
        <w:rPr>
          <w:rFonts w:eastAsia="Calibri"/>
          <w:color w:val="000000" w:themeColor="text1"/>
          <w:kern w:val="24"/>
          <w:sz w:val="28"/>
          <w:szCs w:val="28"/>
          <w:lang w:val="en-US"/>
        </w:rPr>
        <w:t>7</w:t>
      </w:r>
      <w:r w:rsidRPr="00F12CDA">
        <w:rPr>
          <w:rFonts w:eastAsia="Calibri"/>
          <w:color w:val="000000" w:themeColor="text1"/>
          <w:kern w:val="24"/>
          <w:sz w:val="28"/>
          <w:szCs w:val="28"/>
          <w:lang w:val="en-US"/>
        </w:rPr>
        <w:t>].</w:t>
      </w:r>
    </w:p>
    <w:p w14:paraId="16934FF8" w14:textId="3734C8D7" w:rsidR="00BB05A4" w:rsidRPr="00BB05A4" w:rsidRDefault="00BB05A4" w:rsidP="00A703ED">
      <w:pPr>
        <w:pStyle w:val="ac"/>
        <w:spacing w:before="0" w:beforeAutospacing="0" w:after="0" w:afterAutospacing="0"/>
        <w:ind w:firstLine="720"/>
        <w:jc w:val="both"/>
        <w:rPr>
          <w:rFonts w:eastAsia="Calibri"/>
          <w:color w:val="000000" w:themeColor="text1"/>
          <w:kern w:val="24"/>
          <w:sz w:val="28"/>
          <w:szCs w:val="28"/>
          <w:lang w:val="en-US"/>
        </w:rPr>
      </w:pPr>
      <w:r w:rsidRPr="00D34A6C">
        <w:rPr>
          <w:rFonts w:eastAsia="Calibri"/>
          <w:i/>
          <w:iCs/>
          <w:color w:val="000000" w:themeColor="text1"/>
          <w:kern w:val="24"/>
          <w:sz w:val="28"/>
          <w:szCs w:val="28"/>
          <w:lang w:val="en-US"/>
        </w:rPr>
        <w:t>Mang</w:t>
      </w:r>
      <w:r w:rsidR="002525B7">
        <w:rPr>
          <w:rFonts w:eastAsia="Calibri"/>
          <w:i/>
          <w:iCs/>
          <w:color w:val="000000" w:themeColor="text1"/>
          <w:kern w:val="24"/>
          <w:sz w:val="28"/>
          <w:szCs w:val="28"/>
          <w:lang w:val="en-US"/>
        </w:rPr>
        <w:t>y</w:t>
      </w:r>
      <w:r w:rsidRPr="00D34A6C">
        <w:rPr>
          <w:rFonts w:eastAsia="Calibri"/>
          <w:i/>
          <w:iCs/>
          <w:color w:val="000000" w:themeColor="text1"/>
          <w:kern w:val="24"/>
          <w:sz w:val="28"/>
          <w:szCs w:val="28"/>
          <w:lang w:val="en-US"/>
        </w:rPr>
        <w:t>stau region</w:t>
      </w:r>
      <w:r w:rsidRPr="00BB05A4">
        <w:rPr>
          <w:rFonts w:eastAsia="Calibri"/>
          <w:color w:val="000000" w:themeColor="text1"/>
          <w:kern w:val="24"/>
          <w:sz w:val="28"/>
          <w:szCs w:val="28"/>
          <w:lang w:val="en-US"/>
        </w:rPr>
        <w:t xml:space="preserve"> in the southwest of the country was formed in 1973. Until 1990 it was called Mangyshlak, after which it was renamed</w:t>
      </w:r>
      <w:r w:rsidR="00D52209">
        <w:rPr>
          <w:rFonts w:eastAsia="Calibri"/>
          <w:color w:val="000000" w:themeColor="text1"/>
          <w:kern w:val="24"/>
          <w:sz w:val="28"/>
          <w:szCs w:val="28"/>
          <w:lang w:val="en-US"/>
        </w:rPr>
        <w:t xml:space="preserve"> to</w:t>
      </w:r>
      <w:r w:rsidRPr="00BB05A4">
        <w:rPr>
          <w:rFonts w:eastAsia="Calibri"/>
          <w:color w:val="000000" w:themeColor="text1"/>
          <w:kern w:val="24"/>
          <w:sz w:val="28"/>
          <w:szCs w:val="28"/>
          <w:lang w:val="en-US"/>
        </w:rPr>
        <w:t xml:space="preserve"> Mang</w:t>
      </w:r>
      <w:r w:rsidR="00961DAF">
        <w:rPr>
          <w:rFonts w:eastAsia="Calibri"/>
          <w:color w:val="000000" w:themeColor="text1"/>
          <w:kern w:val="24"/>
          <w:sz w:val="28"/>
          <w:szCs w:val="28"/>
          <w:lang w:val="en-US"/>
        </w:rPr>
        <w:t>y</w:t>
      </w:r>
      <w:r w:rsidRPr="00BB05A4">
        <w:rPr>
          <w:rFonts w:eastAsia="Calibri"/>
          <w:color w:val="000000" w:themeColor="text1"/>
          <w:kern w:val="24"/>
          <w:sz w:val="28"/>
          <w:szCs w:val="28"/>
          <w:lang w:val="en-US"/>
        </w:rPr>
        <w:t xml:space="preserve">stau. The administrative center of the region is </w:t>
      </w:r>
      <w:r w:rsidR="00691729" w:rsidRPr="00BB05A4">
        <w:rPr>
          <w:rFonts w:eastAsia="Calibri"/>
          <w:color w:val="000000" w:themeColor="text1"/>
          <w:kern w:val="24"/>
          <w:sz w:val="28"/>
          <w:szCs w:val="28"/>
          <w:lang w:val="en-US"/>
        </w:rPr>
        <w:t xml:space="preserve">Aktau </w:t>
      </w:r>
      <w:r w:rsidRPr="00BB05A4">
        <w:rPr>
          <w:rFonts w:eastAsia="Calibri"/>
          <w:color w:val="000000" w:themeColor="text1"/>
          <w:kern w:val="24"/>
          <w:sz w:val="28"/>
          <w:szCs w:val="28"/>
          <w:lang w:val="en-US"/>
        </w:rPr>
        <w:t>city (founded in 1963), which serves as a port on the Caspian Sea. The region has common borders with Uzbekistan and Turkmenistan.</w:t>
      </w:r>
    </w:p>
    <w:p w14:paraId="2C6F97B1" w14:textId="416B1709" w:rsidR="00BB05A4" w:rsidRPr="00BB05A4" w:rsidRDefault="00BB05A4" w:rsidP="00A703ED">
      <w:pPr>
        <w:pStyle w:val="ac"/>
        <w:spacing w:before="0" w:beforeAutospacing="0" w:after="0" w:afterAutospacing="0"/>
        <w:ind w:firstLine="720"/>
        <w:jc w:val="both"/>
        <w:rPr>
          <w:rFonts w:eastAsia="Calibri"/>
          <w:color w:val="000000" w:themeColor="text1"/>
          <w:kern w:val="24"/>
          <w:sz w:val="28"/>
          <w:szCs w:val="28"/>
          <w:lang w:val="en-US"/>
        </w:rPr>
      </w:pPr>
      <w:r w:rsidRPr="00BB05A4">
        <w:rPr>
          <w:rFonts w:eastAsia="Calibri"/>
          <w:color w:val="000000" w:themeColor="text1"/>
          <w:kern w:val="24"/>
          <w:sz w:val="28"/>
          <w:szCs w:val="28"/>
          <w:lang w:val="en-US"/>
        </w:rPr>
        <w:t xml:space="preserve">At the moment, Mangystau </w:t>
      </w:r>
      <w:r w:rsidR="00691729">
        <w:rPr>
          <w:rFonts w:eastAsia="Calibri"/>
          <w:color w:val="000000" w:themeColor="text1"/>
          <w:kern w:val="24"/>
          <w:sz w:val="28"/>
          <w:szCs w:val="28"/>
          <w:lang w:val="en-US"/>
        </w:rPr>
        <w:t>oblast</w:t>
      </w:r>
      <w:r w:rsidRPr="00BB05A4">
        <w:rPr>
          <w:rFonts w:eastAsia="Calibri"/>
          <w:color w:val="000000" w:themeColor="text1"/>
          <w:kern w:val="24"/>
          <w:sz w:val="28"/>
          <w:szCs w:val="28"/>
          <w:lang w:val="en-US"/>
        </w:rPr>
        <w:t xml:space="preserve"> is the only region in the country that is autonomously equipped with all types of energy and water generated at the Mangyshlak Nuclear Power Plant.</w:t>
      </w:r>
    </w:p>
    <w:p w14:paraId="501B2D6D" w14:textId="35B80C3A" w:rsidR="00BB05A4" w:rsidRPr="00BB05A4" w:rsidRDefault="00BB05A4" w:rsidP="00A703ED">
      <w:pPr>
        <w:pStyle w:val="ac"/>
        <w:spacing w:before="0" w:beforeAutospacing="0" w:after="0" w:afterAutospacing="0"/>
        <w:ind w:firstLine="720"/>
        <w:jc w:val="both"/>
        <w:rPr>
          <w:rFonts w:eastAsia="Calibri"/>
          <w:color w:val="000000" w:themeColor="text1"/>
          <w:kern w:val="24"/>
          <w:sz w:val="28"/>
          <w:szCs w:val="28"/>
          <w:lang w:val="en-US"/>
        </w:rPr>
      </w:pPr>
      <w:r w:rsidRPr="00BB05A4">
        <w:rPr>
          <w:rFonts w:eastAsia="Calibri"/>
          <w:color w:val="000000" w:themeColor="text1"/>
          <w:kern w:val="24"/>
          <w:sz w:val="28"/>
          <w:szCs w:val="28"/>
          <w:lang w:val="en-US"/>
        </w:rPr>
        <w:t xml:space="preserve">The priority </w:t>
      </w:r>
      <w:r w:rsidR="00171B71">
        <w:rPr>
          <w:rFonts w:eastAsia="Calibri"/>
          <w:color w:val="000000" w:themeColor="text1"/>
          <w:kern w:val="24"/>
          <w:sz w:val="28"/>
          <w:szCs w:val="28"/>
          <w:lang w:val="en-US"/>
        </w:rPr>
        <w:t>oil and gas</w:t>
      </w:r>
      <w:r w:rsidRPr="00BB05A4">
        <w:rPr>
          <w:rFonts w:eastAsia="Calibri"/>
          <w:color w:val="000000" w:themeColor="text1"/>
          <w:kern w:val="24"/>
          <w:sz w:val="28"/>
          <w:szCs w:val="28"/>
          <w:lang w:val="en-US"/>
        </w:rPr>
        <w:t xml:space="preserve"> industry is a driver of regional economic development. The earth is rich in reserves of oil, gas, phosphorite, strontium, brown coal, manganese, uranium, salts and</w:t>
      </w:r>
      <w:r w:rsidR="00D53068">
        <w:rPr>
          <w:rFonts w:eastAsia="Calibri"/>
          <w:color w:val="000000" w:themeColor="text1"/>
          <w:kern w:val="24"/>
          <w:sz w:val="28"/>
          <w:szCs w:val="28"/>
          <w:lang w:val="en-US"/>
        </w:rPr>
        <w:t xml:space="preserve"> so on</w:t>
      </w:r>
      <w:r w:rsidRPr="00BB05A4">
        <w:rPr>
          <w:rFonts w:eastAsia="Calibri"/>
          <w:color w:val="000000" w:themeColor="text1"/>
          <w:kern w:val="24"/>
          <w:sz w:val="28"/>
          <w:szCs w:val="28"/>
          <w:lang w:val="en-US"/>
        </w:rPr>
        <w:t>.</w:t>
      </w:r>
    </w:p>
    <w:p w14:paraId="3DAA9D6B" w14:textId="68891BE5" w:rsidR="00BB05A4" w:rsidRPr="00BB05A4" w:rsidRDefault="00BB05A4" w:rsidP="00A703ED">
      <w:pPr>
        <w:pStyle w:val="ac"/>
        <w:spacing w:before="0" w:beforeAutospacing="0" w:after="0" w:afterAutospacing="0"/>
        <w:ind w:firstLine="720"/>
        <w:jc w:val="both"/>
        <w:rPr>
          <w:rFonts w:eastAsia="Calibri"/>
          <w:color w:val="000000" w:themeColor="text1"/>
          <w:kern w:val="24"/>
          <w:sz w:val="28"/>
          <w:szCs w:val="28"/>
          <w:lang w:val="en-US"/>
        </w:rPr>
      </w:pPr>
      <w:r w:rsidRPr="00BB05A4">
        <w:rPr>
          <w:rFonts w:eastAsia="Calibri"/>
          <w:color w:val="000000" w:themeColor="text1"/>
          <w:kern w:val="24"/>
          <w:sz w:val="28"/>
          <w:szCs w:val="28"/>
          <w:lang w:val="en-US"/>
        </w:rPr>
        <w:t>The production volume of oil and gas sector accounts for 90% of total industrial volume of region. 30% of the republic's oil is produced in th</w:t>
      </w:r>
      <w:r w:rsidR="004167E7">
        <w:rPr>
          <w:rFonts w:eastAsia="Calibri"/>
          <w:color w:val="000000" w:themeColor="text1"/>
          <w:kern w:val="24"/>
          <w:sz w:val="28"/>
          <w:szCs w:val="28"/>
          <w:lang w:val="en-US"/>
        </w:rPr>
        <w:t>is</w:t>
      </w:r>
      <w:r w:rsidRPr="00BB05A4">
        <w:rPr>
          <w:rFonts w:eastAsia="Calibri"/>
          <w:color w:val="000000" w:themeColor="text1"/>
          <w:kern w:val="24"/>
          <w:sz w:val="28"/>
          <w:szCs w:val="28"/>
          <w:lang w:val="en-US"/>
        </w:rPr>
        <w:t xml:space="preserve"> region. About 60 deposits have been explored in the territory. Large enterprises</w:t>
      </w:r>
      <w:r w:rsidR="006A6AED">
        <w:rPr>
          <w:rFonts w:eastAsia="Calibri"/>
          <w:color w:val="000000" w:themeColor="text1"/>
          <w:kern w:val="24"/>
          <w:sz w:val="28"/>
          <w:szCs w:val="28"/>
          <w:lang w:val="en-US"/>
        </w:rPr>
        <w:t xml:space="preserve"> are</w:t>
      </w:r>
      <w:r w:rsidRPr="00BB05A4">
        <w:rPr>
          <w:rFonts w:eastAsia="Calibri"/>
          <w:color w:val="000000" w:themeColor="text1"/>
          <w:kern w:val="24"/>
          <w:sz w:val="28"/>
          <w:szCs w:val="28"/>
          <w:lang w:val="en-US"/>
        </w:rPr>
        <w:t xml:space="preserve"> </w:t>
      </w:r>
      <w:r w:rsidR="00444AA2" w:rsidRPr="00444AA2">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Exploration Production </w:t>
      </w:r>
      <w:r w:rsidR="00444AA2" w:rsidRPr="00444AA2">
        <w:rPr>
          <w:rFonts w:eastAsia="Calibri"/>
          <w:color w:val="000000" w:themeColor="text1"/>
          <w:kern w:val="24"/>
          <w:sz w:val="28"/>
          <w:szCs w:val="28"/>
          <w:lang w:val="en-US"/>
        </w:rPr>
        <w:t>«</w:t>
      </w:r>
      <w:r w:rsidRPr="00BB05A4">
        <w:rPr>
          <w:rFonts w:eastAsia="Calibri"/>
          <w:color w:val="000000" w:themeColor="text1"/>
          <w:kern w:val="24"/>
          <w:sz w:val="28"/>
          <w:szCs w:val="28"/>
          <w:lang w:val="en-US"/>
        </w:rPr>
        <w:t>KazMunayGas</w:t>
      </w:r>
      <w:r w:rsidR="00444AA2" w:rsidRPr="00171B71">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JSC, </w:t>
      </w:r>
      <w:r w:rsidR="00C50768" w:rsidRPr="00C50768">
        <w:rPr>
          <w:rFonts w:eastAsia="Calibri"/>
          <w:color w:val="000000" w:themeColor="text1"/>
          <w:kern w:val="24"/>
          <w:sz w:val="28"/>
          <w:szCs w:val="28"/>
          <w:lang w:val="en-US"/>
        </w:rPr>
        <w:t>«</w:t>
      </w:r>
      <w:r w:rsidRPr="00BB05A4">
        <w:rPr>
          <w:rFonts w:eastAsia="Calibri"/>
          <w:color w:val="000000" w:themeColor="text1"/>
          <w:kern w:val="24"/>
          <w:sz w:val="28"/>
          <w:szCs w:val="28"/>
          <w:lang w:val="en-US"/>
        </w:rPr>
        <w:t>Mangistaumunaygas</w:t>
      </w:r>
      <w:r w:rsidR="00C50768" w:rsidRPr="00C50768">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OJSC, </w:t>
      </w:r>
      <w:r w:rsidR="00C50768" w:rsidRPr="00C50768">
        <w:rPr>
          <w:rFonts w:eastAsia="Calibri"/>
          <w:color w:val="000000" w:themeColor="text1"/>
          <w:kern w:val="24"/>
          <w:sz w:val="28"/>
          <w:szCs w:val="28"/>
          <w:lang w:val="en-US"/>
        </w:rPr>
        <w:t>«</w:t>
      </w:r>
      <w:r w:rsidRPr="00BB05A4">
        <w:rPr>
          <w:rFonts w:eastAsia="Calibri"/>
          <w:color w:val="000000" w:themeColor="text1"/>
          <w:kern w:val="24"/>
          <w:sz w:val="28"/>
          <w:szCs w:val="28"/>
          <w:lang w:val="en-US"/>
        </w:rPr>
        <w:t>Karazhanbasmuna</w:t>
      </w:r>
      <w:r w:rsidR="00C50768">
        <w:rPr>
          <w:rFonts w:eastAsia="Calibri"/>
          <w:color w:val="000000" w:themeColor="text1"/>
          <w:kern w:val="24"/>
          <w:sz w:val="28"/>
          <w:szCs w:val="28"/>
          <w:lang w:val="en-US"/>
        </w:rPr>
        <w:t>y</w:t>
      </w:r>
      <w:r w:rsidR="00C50768" w:rsidRPr="00C50768">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OJSC, Mangyshlak Nuclear Power Plant (</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Kazatomprom</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subcomplex, provides autonomous energy and water supply to the region, it includes a unique water desalination complex), </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Shlumberger</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Arcelor Mittal</w:t>
      </w:r>
      <w:r w:rsidR="008D04F5" w:rsidRPr="008D04F5">
        <w:rPr>
          <w:rFonts w:eastAsia="Calibri"/>
          <w:color w:val="000000" w:themeColor="text1"/>
          <w:kern w:val="24"/>
          <w:sz w:val="28"/>
          <w:szCs w:val="28"/>
          <w:lang w:val="en-US"/>
        </w:rPr>
        <w:t>»</w:t>
      </w:r>
      <w:r w:rsidRPr="00BB05A4">
        <w:rPr>
          <w:rFonts w:eastAsia="Calibri"/>
          <w:color w:val="000000" w:themeColor="text1"/>
          <w:kern w:val="24"/>
          <w:sz w:val="28"/>
          <w:szCs w:val="28"/>
          <w:lang w:val="en-US"/>
        </w:rPr>
        <w:t>, etc.</w:t>
      </w:r>
    </w:p>
    <w:p w14:paraId="7E29EB19" w14:textId="67842484" w:rsidR="00862BDC" w:rsidRDefault="00BB05A4" w:rsidP="00A703ED">
      <w:pPr>
        <w:pStyle w:val="ac"/>
        <w:spacing w:before="0" w:beforeAutospacing="0" w:after="0" w:afterAutospacing="0"/>
        <w:ind w:firstLine="720"/>
        <w:jc w:val="both"/>
        <w:rPr>
          <w:rFonts w:eastAsia="Calibri"/>
          <w:color w:val="000000" w:themeColor="text1"/>
          <w:kern w:val="24"/>
          <w:sz w:val="28"/>
          <w:szCs w:val="28"/>
          <w:lang w:val="en-US"/>
        </w:rPr>
      </w:pPr>
      <w:r w:rsidRPr="00BB05A4">
        <w:rPr>
          <w:rFonts w:eastAsia="Calibri"/>
          <w:color w:val="000000" w:themeColor="text1"/>
          <w:kern w:val="24"/>
          <w:sz w:val="28"/>
          <w:szCs w:val="28"/>
          <w:lang w:val="en-US"/>
        </w:rPr>
        <w:t xml:space="preserve">International transport corridors </w:t>
      </w:r>
      <w:r w:rsidR="007D694D" w:rsidRPr="007D694D">
        <w:rPr>
          <w:rFonts w:eastAsia="Calibri"/>
          <w:color w:val="000000" w:themeColor="text1"/>
          <w:kern w:val="24"/>
          <w:sz w:val="28"/>
          <w:szCs w:val="28"/>
          <w:lang w:val="en-US"/>
        </w:rPr>
        <w:t>«</w:t>
      </w:r>
      <w:r w:rsidRPr="00BB05A4">
        <w:rPr>
          <w:rFonts w:eastAsia="Calibri"/>
          <w:color w:val="000000" w:themeColor="text1"/>
          <w:kern w:val="24"/>
          <w:sz w:val="28"/>
          <w:szCs w:val="28"/>
          <w:lang w:val="en-US"/>
        </w:rPr>
        <w:t>North-South</w:t>
      </w:r>
      <w:r w:rsidR="007D694D" w:rsidRPr="007D694D">
        <w:rPr>
          <w:rFonts w:eastAsia="Calibri"/>
          <w:color w:val="000000" w:themeColor="text1"/>
          <w:kern w:val="24"/>
          <w:sz w:val="28"/>
          <w:szCs w:val="28"/>
          <w:lang w:val="en-US"/>
        </w:rPr>
        <w:t>»</w:t>
      </w:r>
      <w:r w:rsidRPr="00BB05A4">
        <w:rPr>
          <w:rFonts w:eastAsia="Calibri"/>
          <w:color w:val="000000" w:themeColor="text1"/>
          <w:kern w:val="24"/>
          <w:sz w:val="28"/>
          <w:szCs w:val="28"/>
          <w:lang w:val="en-US"/>
        </w:rPr>
        <w:t xml:space="preserve"> and TRACECA, which provide connections between Northern Europe and the countries of the Persian Gulf and Eastern Europe and Central Asia [5</w:t>
      </w:r>
      <w:r w:rsidR="00BC45C5">
        <w:rPr>
          <w:rFonts w:eastAsia="Calibri"/>
          <w:color w:val="000000" w:themeColor="text1"/>
          <w:kern w:val="24"/>
          <w:sz w:val="28"/>
          <w:szCs w:val="28"/>
          <w:lang w:val="en-US"/>
        </w:rPr>
        <w:t>8</w:t>
      </w:r>
      <w:r w:rsidRPr="00BB05A4">
        <w:rPr>
          <w:rFonts w:eastAsia="Calibri"/>
          <w:color w:val="000000" w:themeColor="text1"/>
          <w:kern w:val="24"/>
          <w:sz w:val="28"/>
          <w:szCs w:val="28"/>
          <w:lang w:val="en-US"/>
        </w:rPr>
        <w:t>].</w:t>
      </w:r>
    </w:p>
    <w:p w14:paraId="12252515" w14:textId="3FD8AFF0" w:rsidR="006D59E3" w:rsidRPr="006D59E3" w:rsidRDefault="006D59E3" w:rsidP="00A703ED">
      <w:pPr>
        <w:pStyle w:val="ac"/>
        <w:spacing w:before="0" w:beforeAutospacing="0" w:after="0" w:afterAutospacing="0"/>
        <w:ind w:firstLine="720"/>
        <w:jc w:val="both"/>
        <w:rPr>
          <w:rFonts w:eastAsia="Calibri"/>
          <w:color w:val="000000" w:themeColor="text1"/>
          <w:kern w:val="24"/>
          <w:sz w:val="28"/>
          <w:szCs w:val="28"/>
          <w:lang w:val="en-US"/>
        </w:rPr>
      </w:pPr>
      <w:r w:rsidRPr="0068128A">
        <w:rPr>
          <w:rFonts w:eastAsia="Calibri"/>
          <w:i/>
          <w:iCs/>
          <w:color w:val="000000" w:themeColor="text1"/>
          <w:kern w:val="24"/>
          <w:sz w:val="28"/>
          <w:szCs w:val="28"/>
          <w:lang w:val="en-US"/>
        </w:rPr>
        <w:t>Pavlodar region</w:t>
      </w:r>
      <w:r w:rsidRPr="006D59E3">
        <w:rPr>
          <w:rFonts w:eastAsia="Calibri"/>
          <w:color w:val="000000" w:themeColor="text1"/>
          <w:kern w:val="24"/>
          <w:sz w:val="28"/>
          <w:szCs w:val="28"/>
          <w:lang w:val="en-US"/>
        </w:rPr>
        <w:t xml:space="preserve"> was founded in 1938 and is located in the northeastern part of Kazakhstan. The capital of the region is Pavlodar city on the bank of the country’s largest river, the Irtysh (founded in 1861, in 1720 it was called Koryakovskaya Stanitsa). The region has common borders with the Altai Territory, Omsk and Novosibirsk regions of Russia.</w:t>
      </w:r>
    </w:p>
    <w:p w14:paraId="360C3F9E" w14:textId="1D6BD428" w:rsidR="006D59E3" w:rsidRPr="006D59E3" w:rsidRDefault="006D59E3" w:rsidP="00A703ED">
      <w:pPr>
        <w:pStyle w:val="ac"/>
        <w:spacing w:before="0" w:beforeAutospacing="0" w:after="0" w:afterAutospacing="0"/>
        <w:ind w:firstLine="720"/>
        <w:jc w:val="both"/>
        <w:rPr>
          <w:rFonts w:eastAsia="Calibri"/>
          <w:color w:val="000000" w:themeColor="text1"/>
          <w:kern w:val="24"/>
          <w:sz w:val="28"/>
          <w:szCs w:val="28"/>
          <w:lang w:val="en-US"/>
        </w:rPr>
      </w:pPr>
      <w:r w:rsidRPr="006D59E3">
        <w:rPr>
          <w:rFonts w:eastAsia="Calibri"/>
          <w:color w:val="000000" w:themeColor="text1"/>
          <w:kern w:val="24"/>
          <w:sz w:val="28"/>
          <w:szCs w:val="28"/>
          <w:lang w:val="en-US"/>
        </w:rPr>
        <w:t xml:space="preserve">Pavlodar </w:t>
      </w:r>
      <w:r w:rsidR="00905D5D">
        <w:rPr>
          <w:rFonts w:eastAsia="Calibri"/>
          <w:color w:val="000000" w:themeColor="text1"/>
          <w:kern w:val="24"/>
          <w:sz w:val="28"/>
          <w:szCs w:val="28"/>
          <w:lang w:val="en-US"/>
        </w:rPr>
        <w:t>oblast</w:t>
      </w:r>
      <w:r w:rsidRPr="006D59E3">
        <w:rPr>
          <w:rFonts w:eastAsia="Calibri"/>
          <w:color w:val="000000" w:themeColor="text1"/>
          <w:kern w:val="24"/>
          <w:sz w:val="28"/>
          <w:szCs w:val="28"/>
          <w:lang w:val="en-US"/>
        </w:rPr>
        <w:t xml:space="preserve"> is one of the leading industrial regions in Kazakhstan. More than a third of the republic’s coal reserves are located in the region. The largest deposits are Ekibastuz and Maikuben. There are also 9 other coal mines located here. The main feature of deposits in the region is that deposits are located shallow, and this makes it possible to carry out open-pit mining.</w:t>
      </w:r>
    </w:p>
    <w:p w14:paraId="0EF15197" w14:textId="735A0411" w:rsidR="006D59E3" w:rsidRPr="006D59E3" w:rsidRDefault="006D59E3" w:rsidP="00A703ED">
      <w:pPr>
        <w:pStyle w:val="ac"/>
        <w:spacing w:before="0" w:beforeAutospacing="0" w:after="0" w:afterAutospacing="0"/>
        <w:ind w:firstLine="720"/>
        <w:jc w:val="both"/>
        <w:rPr>
          <w:rFonts w:eastAsia="Calibri"/>
          <w:color w:val="000000" w:themeColor="text1"/>
          <w:kern w:val="24"/>
          <w:sz w:val="28"/>
          <w:szCs w:val="28"/>
          <w:lang w:val="en-US"/>
        </w:rPr>
      </w:pPr>
      <w:r w:rsidRPr="006D59E3">
        <w:rPr>
          <w:rFonts w:eastAsia="Calibri"/>
          <w:color w:val="000000" w:themeColor="text1"/>
          <w:kern w:val="24"/>
          <w:sz w:val="28"/>
          <w:szCs w:val="28"/>
          <w:lang w:val="en-US"/>
        </w:rPr>
        <w:t xml:space="preserve">Metallurgy, </w:t>
      </w:r>
      <w:r w:rsidR="00177B34">
        <w:rPr>
          <w:rFonts w:eastAsia="Calibri"/>
          <w:color w:val="000000" w:themeColor="text1"/>
          <w:kern w:val="24"/>
          <w:sz w:val="28"/>
          <w:szCs w:val="28"/>
          <w:lang w:val="en-US"/>
        </w:rPr>
        <w:t>machine manufacturing</w:t>
      </w:r>
      <w:r w:rsidRPr="006D59E3">
        <w:rPr>
          <w:rFonts w:eastAsia="Calibri"/>
          <w:color w:val="000000" w:themeColor="text1"/>
          <w:kern w:val="24"/>
          <w:sz w:val="28"/>
          <w:szCs w:val="28"/>
          <w:lang w:val="en-US"/>
        </w:rPr>
        <w:t xml:space="preserve">, oil refining, production of alumina, construction raw materials, and electrical energy form the diversified industrial basis of the region's economy. The main enterprises of region include the Aksu Ferroalloy Plant </w:t>
      </w:r>
      <w:r w:rsidR="00A8047C">
        <w:rPr>
          <w:rFonts w:eastAsia="Calibri"/>
          <w:color w:val="000000" w:themeColor="text1"/>
          <w:kern w:val="24"/>
          <w:sz w:val="28"/>
          <w:szCs w:val="28"/>
          <w:lang w:val="en-US"/>
        </w:rPr>
        <w:t>–</w:t>
      </w:r>
      <w:r w:rsidR="00A8047C" w:rsidRPr="00A8047C">
        <w:rPr>
          <w:rFonts w:eastAsia="Calibri"/>
          <w:color w:val="000000" w:themeColor="text1"/>
          <w:kern w:val="24"/>
          <w:sz w:val="28"/>
          <w:szCs w:val="28"/>
          <w:lang w:val="en-US"/>
        </w:rPr>
        <w:t xml:space="preserve"> </w:t>
      </w:r>
      <w:r w:rsidRPr="006D59E3">
        <w:rPr>
          <w:rFonts w:eastAsia="Calibri"/>
          <w:color w:val="000000" w:themeColor="text1"/>
          <w:kern w:val="24"/>
          <w:sz w:val="28"/>
          <w:szCs w:val="28"/>
          <w:lang w:val="en-US"/>
        </w:rPr>
        <w:t xml:space="preserve">a branch of TNK </w:t>
      </w:r>
      <w:r w:rsidR="00A8047C" w:rsidRPr="00A8047C">
        <w:rPr>
          <w:rFonts w:eastAsia="Calibri"/>
          <w:color w:val="000000" w:themeColor="text1"/>
          <w:kern w:val="24"/>
          <w:sz w:val="28"/>
          <w:szCs w:val="28"/>
          <w:lang w:val="en-US"/>
        </w:rPr>
        <w:t>«</w:t>
      </w:r>
      <w:r w:rsidRPr="006D59E3">
        <w:rPr>
          <w:rFonts w:eastAsia="Calibri"/>
          <w:color w:val="000000" w:themeColor="text1"/>
          <w:kern w:val="24"/>
          <w:sz w:val="28"/>
          <w:szCs w:val="28"/>
          <w:lang w:val="en-US"/>
        </w:rPr>
        <w:t>Kazchrome</w:t>
      </w:r>
      <w:r w:rsidR="00A8047C" w:rsidRPr="00A8047C">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JSC, </w:t>
      </w:r>
      <w:r w:rsidR="00A8047C" w:rsidRPr="00A8047C">
        <w:rPr>
          <w:rFonts w:eastAsia="Calibri"/>
          <w:color w:val="000000" w:themeColor="text1"/>
          <w:kern w:val="24"/>
          <w:sz w:val="28"/>
          <w:szCs w:val="28"/>
          <w:lang w:val="en-US"/>
        </w:rPr>
        <w:t>«</w:t>
      </w:r>
      <w:r w:rsidRPr="006D59E3">
        <w:rPr>
          <w:rFonts w:eastAsia="Calibri"/>
          <w:color w:val="000000" w:themeColor="text1"/>
          <w:kern w:val="24"/>
          <w:sz w:val="28"/>
          <w:szCs w:val="28"/>
          <w:lang w:val="en-US"/>
        </w:rPr>
        <w:t>Pavlodar Aluminum Plant</w:t>
      </w:r>
      <w:r w:rsidR="00A8047C" w:rsidRPr="006F7DA6">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w:t>
      </w:r>
      <w:r w:rsidR="006F7DA6" w:rsidRPr="006F7DA6">
        <w:rPr>
          <w:rFonts w:eastAsia="Calibri"/>
          <w:color w:val="000000" w:themeColor="text1"/>
          <w:kern w:val="24"/>
          <w:sz w:val="28"/>
          <w:szCs w:val="28"/>
          <w:lang w:val="en-US"/>
        </w:rPr>
        <w:t>«</w:t>
      </w:r>
      <w:r w:rsidRPr="006D59E3">
        <w:rPr>
          <w:rFonts w:eastAsia="Calibri"/>
          <w:color w:val="000000" w:themeColor="text1"/>
          <w:kern w:val="24"/>
          <w:sz w:val="28"/>
          <w:szCs w:val="28"/>
          <w:lang w:val="en-US"/>
        </w:rPr>
        <w:t>Aluminum of Kazakhstan</w:t>
      </w:r>
      <w:r w:rsidR="006F7DA6"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JSC), </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Kazakhstan Electrolysis Plant</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JSC, </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Maykainzoloto</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JSC, </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Pavlodar Petrochemical Plant</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 xml:space="preserve"> LLP, </w:t>
      </w:r>
      <w:r w:rsidR="00EF6E88" w:rsidRPr="00EF6E88">
        <w:rPr>
          <w:rFonts w:eastAsia="Calibri"/>
          <w:color w:val="000000" w:themeColor="text1"/>
          <w:kern w:val="24"/>
          <w:sz w:val="28"/>
          <w:szCs w:val="28"/>
          <w:lang w:val="en-US"/>
        </w:rPr>
        <w:t>«</w:t>
      </w:r>
      <w:r w:rsidRPr="006D59E3">
        <w:rPr>
          <w:rFonts w:eastAsia="Calibri"/>
          <w:color w:val="000000" w:themeColor="text1"/>
          <w:kern w:val="24"/>
          <w:sz w:val="28"/>
          <w:szCs w:val="28"/>
          <w:lang w:val="en-US"/>
        </w:rPr>
        <w:t>Bogatyr Komir</w:t>
      </w:r>
      <w:r w:rsidR="00EF6E88" w:rsidRPr="00EF6E88">
        <w:rPr>
          <w:rFonts w:eastAsia="Calibri"/>
          <w:color w:val="000000" w:themeColor="text1"/>
          <w:kern w:val="24"/>
          <w:sz w:val="28"/>
          <w:szCs w:val="28"/>
          <w:lang w:val="en-US"/>
        </w:rPr>
        <w:t>»</w:t>
      </w:r>
      <w:r w:rsidR="00380BB8">
        <w:rPr>
          <w:rFonts w:eastAsia="Calibri"/>
          <w:color w:val="000000" w:themeColor="text1"/>
          <w:kern w:val="24"/>
          <w:sz w:val="28"/>
          <w:szCs w:val="28"/>
          <w:lang w:val="en-US"/>
        </w:rPr>
        <w:t xml:space="preserve"> and other</w:t>
      </w:r>
      <w:r w:rsidRPr="006D59E3">
        <w:rPr>
          <w:rFonts w:eastAsia="Calibri"/>
          <w:color w:val="000000" w:themeColor="text1"/>
          <w:kern w:val="24"/>
          <w:sz w:val="28"/>
          <w:szCs w:val="28"/>
          <w:lang w:val="en-US"/>
        </w:rPr>
        <w:t>. The produced</w:t>
      </w:r>
      <w:r w:rsidR="00EF6E88" w:rsidRPr="00EF6E88">
        <w:rPr>
          <w:rFonts w:eastAsia="Calibri"/>
          <w:color w:val="000000" w:themeColor="text1"/>
          <w:kern w:val="24"/>
          <w:sz w:val="28"/>
          <w:szCs w:val="28"/>
          <w:lang w:val="en-US"/>
        </w:rPr>
        <w:t xml:space="preserve"> </w:t>
      </w:r>
      <w:r w:rsidR="00EF6E88">
        <w:rPr>
          <w:rFonts w:eastAsia="Calibri"/>
          <w:color w:val="000000" w:themeColor="text1"/>
          <w:kern w:val="24"/>
          <w:sz w:val="28"/>
          <w:szCs w:val="28"/>
          <w:lang w:val="en-US"/>
        </w:rPr>
        <w:t>unuts</w:t>
      </w:r>
      <w:r w:rsidRPr="006D59E3">
        <w:rPr>
          <w:rFonts w:eastAsia="Calibri"/>
          <w:color w:val="000000" w:themeColor="text1"/>
          <w:kern w:val="24"/>
          <w:sz w:val="28"/>
          <w:szCs w:val="28"/>
          <w:lang w:val="en-US"/>
        </w:rPr>
        <w:t xml:space="preserve"> are supplied to domestic and foreign markets in Russia, Belarus, Georgia, Germany, Japan, Sweden, Austria, etc.</w:t>
      </w:r>
    </w:p>
    <w:p w14:paraId="0CDBE4EA" w14:textId="3BF82E58" w:rsidR="0070735E" w:rsidRDefault="006D59E3" w:rsidP="00A703ED">
      <w:pPr>
        <w:pStyle w:val="ac"/>
        <w:spacing w:before="0" w:beforeAutospacing="0" w:after="0" w:afterAutospacing="0"/>
        <w:ind w:firstLine="720"/>
        <w:jc w:val="both"/>
        <w:rPr>
          <w:rFonts w:eastAsia="Calibri"/>
          <w:color w:val="000000" w:themeColor="text1"/>
          <w:kern w:val="24"/>
          <w:sz w:val="28"/>
          <w:szCs w:val="28"/>
          <w:lang w:val="en-US"/>
        </w:rPr>
      </w:pPr>
      <w:r w:rsidRPr="006D59E3">
        <w:rPr>
          <w:rFonts w:eastAsia="Calibri"/>
          <w:color w:val="000000" w:themeColor="text1"/>
          <w:kern w:val="24"/>
          <w:sz w:val="28"/>
          <w:szCs w:val="28"/>
          <w:lang w:val="en-US"/>
        </w:rPr>
        <w:t>The transport complex of region consists of railway, road, river and air, which makes it possible to organize a unified transportation network to ensure supplies to the CIS and non-CIS countries [5</w:t>
      </w:r>
      <w:r w:rsidR="00AA7ED3">
        <w:rPr>
          <w:rFonts w:eastAsia="Calibri"/>
          <w:color w:val="000000" w:themeColor="text1"/>
          <w:kern w:val="24"/>
          <w:sz w:val="28"/>
          <w:szCs w:val="28"/>
          <w:lang w:val="en-US"/>
        </w:rPr>
        <w:t>9</w:t>
      </w:r>
      <w:r w:rsidRPr="006D59E3">
        <w:rPr>
          <w:rFonts w:eastAsia="Calibri"/>
          <w:color w:val="000000" w:themeColor="text1"/>
          <w:kern w:val="24"/>
          <w:sz w:val="28"/>
          <w:szCs w:val="28"/>
          <w:lang w:val="en-US"/>
        </w:rPr>
        <w:t>].</w:t>
      </w:r>
    </w:p>
    <w:p w14:paraId="332ACF7B" w14:textId="54F647EF" w:rsidR="00AC4C0A" w:rsidRPr="00AC4C0A" w:rsidRDefault="00AC4C0A" w:rsidP="00A703ED">
      <w:pPr>
        <w:pStyle w:val="ac"/>
        <w:spacing w:before="0" w:beforeAutospacing="0" w:after="0" w:afterAutospacing="0"/>
        <w:ind w:firstLine="720"/>
        <w:jc w:val="both"/>
        <w:rPr>
          <w:rFonts w:eastAsia="Calibri"/>
          <w:color w:val="000000" w:themeColor="text1"/>
          <w:kern w:val="24"/>
          <w:sz w:val="28"/>
          <w:szCs w:val="28"/>
          <w:lang w:val="en-US"/>
        </w:rPr>
      </w:pPr>
      <w:r w:rsidRPr="00732EAE">
        <w:rPr>
          <w:rFonts w:eastAsia="Calibri"/>
          <w:i/>
          <w:iCs/>
          <w:color w:val="000000" w:themeColor="text1"/>
          <w:kern w:val="24"/>
          <w:sz w:val="28"/>
          <w:szCs w:val="28"/>
          <w:lang w:val="en-US"/>
        </w:rPr>
        <w:t>North Kazakhstan region</w:t>
      </w:r>
      <w:r w:rsidRPr="00AC4C0A">
        <w:rPr>
          <w:rFonts w:eastAsia="Calibri"/>
          <w:color w:val="000000" w:themeColor="text1"/>
          <w:kern w:val="24"/>
          <w:sz w:val="28"/>
          <w:szCs w:val="28"/>
          <w:lang w:val="en-US"/>
        </w:rPr>
        <w:t xml:space="preserve"> is located in the northern part of Kazakhstan, created in 1936. The administrative capital is Petropavlovsk</w:t>
      </w:r>
      <w:r w:rsidR="00745874" w:rsidRPr="00745874">
        <w:rPr>
          <w:rFonts w:eastAsia="Calibri"/>
          <w:color w:val="000000" w:themeColor="text1"/>
          <w:kern w:val="24"/>
          <w:sz w:val="28"/>
          <w:szCs w:val="28"/>
          <w:lang w:val="en-US"/>
        </w:rPr>
        <w:t xml:space="preserve"> </w:t>
      </w:r>
      <w:r w:rsidR="00745874" w:rsidRPr="00AC4C0A">
        <w:rPr>
          <w:rFonts w:eastAsia="Calibri"/>
          <w:color w:val="000000" w:themeColor="text1"/>
          <w:kern w:val="24"/>
          <w:sz w:val="28"/>
          <w:szCs w:val="28"/>
          <w:lang w:val="en-US"/>
        </w:rPr>
        <w:t>city</w:t>
      </w:r>
      <w:r w:rsidRPr="00AC4C0A">
        <w:rPr>
          <w:rFonts w:eastAsia="Calibri"/>
          <w:color w:val="000000" w:themeColor="text1"/>
          <w:kern w:val="24"/>
          <w:sz w:val="28"/>
          <w:szCs w:val="28"/>
          <w:lang w:val="en-US"/>
        </w:rPr>
        <w:t>, located on the Ishim River (founded in 1752). In the north it borders with the Tyumen, Omsk and Kurgan regions of the Russian Federation.</w:t>
      </w:r>
    </w:p>
    <w:p w14:paraId="0C667E4C" w14:textId="529986C6" w:rsidR="00AC4C0A" w:rsidRPr="00AC4C0A" w:rsidRDefault="00AC4C0A" w:rsidP="00A703ED">
      <w:pPr>
        <w:pStyle w:val="ac"/>
        <w:spacing w:before="0" w:beforeAutospacing="0" w:after="0" w:afterAutospacing="0"/>
        <w:ind w:firstLine="720"/>
        <w:jc w:val="both"/>
        <w:rPr>
          <w:rFonts w:eastAsia="Calibri"/>
          <w:color w:val="000000" w:themeColor="text1"/>
          <w:kern w:val="24"/>
          <w:sz w:val="28"/>
          <w:szCs w:val="28"/>
          <w:lang w:val="en-US"/>
        </w:rPr>
      </w:pPr>
      <w:r w:rsidRPr="00AC4C0A">
        <w:rPr>
          <w:rFonts w:eastAsia="Calibri"/>
          <w:color w:val="000000" w:themeColor="text1"/>
          <w:kern w:val="24"/>
          <w:sz w:val="28"/>
          <w:szCs w:val="28"/>
          <w:lang w:val="en-US"/>
        </w:rPr>
        <w:t>Agriculture, in particular the production of grain crops, represents the main specialization of the region's economy. Moreover, 25% of the gross grain harvest in Kazakhstan falls on North Kazakhstan region. There are 17 modernized dairy plants in operation.</w:t>
      </w:r>
    </w:p>
    <w:p w14:paraId="3F7EBB32" w14:textId="22B5F1E5" w:rsidR="00D03806" w:rsidRDefault="00AC4C0A" w:rsidP="00A703ED">
      <w:pPr>
        <w:pStyle w:val="ac"/>
        <w:spacing w:before="0" w:beforeAutospacing="0" w:after="0" w:afterAutospacing="0"/>
        <w:ind w:firstLine="720"/>
        <w:jc w:val="both"/>
        <w:rPr>
          <w:rFonts w:eastAsia="Calibri"/>
          <w:color w:val="000000" w:themeColor="text1"/>
          <w:kern w:val="24"/>
          <w:sz w:val="28"/>
          <w:szCs w:val="28"/>
          <w:lang w:val="en-US"/>
        </w:rPr>
      </w:pPr>
      <w:r w:rsidRPr="00AC4C0A">
        <w:rPr>
          <w:rFonts w:eastAsia="Calibri"/>
          <w:color w:val="000000" w:themeColor="text1"/>
          <w:kern w:val="24"/>
          <w:sz w:val="28"/>
          <w:szCs w:val="28"/>
          <w:lang w:val="en-US"/>
        </w:rPr>
        <w:t xml:space="preserve">The region has large reserves of country's mineral resources: 65% tin, 36.6% zirconium, 19% uranium, 5% titanium. The subsoil is rich in reserves of ferrous, non-ferrous and rare metals, gold, silver, coal, mineral waters and </w:t>
      </w:r>
      <w:r w:rsidR="00617748" w:rsidRPr="00617748">
        <w:rPr>
          <w:rFonts w:eastAsia="Calibri"/>
          <w:color w:val="000000" w:themeColor="text1"/>
          <w:kern w:val="24"/>
          <w:sz w:val="28"/>
          <w:szCs w:val="28"/>
          <w:lang w:val="en-US"/>
        </w:rPr>
        <w:t xml:space="preserve">therapeutic muds </w:t>
      </w:r>
      <w:r w:rsidRPr="00AC4C0A">
        <w:rPr>
          <w:rFonts w:eastAsia="Calibri"/>
          <w:color w:val="000000" w:themeColor="text1"/>
          <w:kern w:val="24"/>
          <w:sz w:val="28"/>
          <w:szCs w:val="28"/>
          <w:lang w:val="en-US"/>
        </w:rPr>
        <w:t>[</w:t>
      </w:r>
      <w:r w:rsidR="00C35803">
        <w:rPr>
          <w:rFonts w:eastAsia="Calibri"/>
          <w:color w:val="000000" w:themeColor="text1"/>
          <w:kern w:val="24"/>
          <w:sz w:val="28"/>
          <w:szCs w:val="28"/>
          <w:lang w:val="en-US"/>
        </w:rPr>
        <w:t>60</w:t>
      </w:r>
      <w:r w:rsidRPr="00AC4C0A">
        <w:rPr>
          <w:rFonts w:eastAsia="Calibri"/>
          <w:color w:val="000000" w:themeColor="text1"/>
          <w:kern w:val="24"/>
          <w:sz w:val="28"/>
          <w:szCs w:val="28"/>
          <w:lang w:val="en-US"/>
        </w:rPr>
        <w:t>].</w:t>
      </w:r>
    </w:p>
    <w:p w14:paraId="12091706" w14:textId="7B527A8C" w:rsidR="00617748" w:rsidRPr="00617748" w:rsidRDefault="00617748" w:rsidP="00A703ED">
      <w:pPr>
        <w:pStyle w:val="ac"/>
        <w:spacing w:before="0" w:beforeAutospacing="0" w:after="0" w:afterAutospacing="0"/>
        <w:ind w:firstLine="720"/>
        <w:jc w:val="both"/>
        <w:rPr>
          <w:rFonts w:eastAsia="Calibri"/>
          <w:color w:val="000000" w:themeColor="text1"/>
          <w:kern w:val="24"/>
          <w:sz w:val="28"/>
          <w:szCs w:val="28"/>
          <w:lang w:val="en-US"/>
        </w:rPr>
      </w:pPr>
      <w:r w:rsidRPr="00617748">
        <w:rPr>
          <w:rFonts w:eastAsia="Calibri"/>
          <w:i/>
          <w:iCs/>
          <w:color w:val="000000" w:themeColor="text1"/>
          <w:kern w:val="24"/>
          <w:sz w:val="28"/>
          <w:szCs w:val="28"/>
          <w:lang w:val="en-US"/>
        </w:rPr>
        <w:t>Turkestan region</w:t>
      </w:r>
      <w:r w:rsidRPr="00617748">
        <w:rPr>
          <w:rFonts w:eastAsia="Calibri"/>
          <w:color w:val="000000" w:themeColor="text1"/>
          <w:kern w:val="24"/>
          <w:sz w:val="28"/>
          <w:szCs w:val="28"/>
          <w:lang w:val="en-US"/>
        </w:rPr>
        <w:t xml:space="preserve"> is the most populous region of Kazakhstan, located in the south, formed in 1932. The center is located in the ancient Turkestan</w:t>
      </w:r>
      <w:r w:rsidR="002E3BD9" w:rsidRPr="002E3BD9">
        <w:rPr>
          <w:rFonts w:eastAsia="Calibri"/>
          <w:color w:val="000000" w:themeColor="text1"/>
          <w:kern w:val="24"/>
          <w:sz w:val="28"/>
          <w:szCs w:val="28"/>
          <w:lang w:val="en-US"/>
        </w:rPr>
        <w:t xml:space="preserve"> </w:t>
      </w:r>
      <w:r w:rsidR="002E3BD9" w:rsidRPr="00617748">
        <w:rPr>
          <w:rFonts w:eastAsia="Calibri"/>
          <w:color w:val="000000" w:themeColor="text1"/>
          <w:kern w:val="24"/>
          <w:sz w:val="28"/>
          <w:szCs w:val="28"/>
          <w:lang w:val="en-US"/>
        </w:rPr>
        <w:t>city</w:t>
      </w:r>
      <w:r w:rsidRPr="00617748">
        <w:rPr>
          <w:rFonts w:eastAsia="Calibri"/>
          <w:color w:val="000000" w:themeColor="text1"/>
          <w:kern w:val="24"/>
          <w:sz w:val="28"/>
          <w:szCs w:val="28"/>
          <w:lang w:val="en-US"/>
        </w:rPr>
        <w:t>. It shares common borders with the Republic of Uzbekistan in the south.</w:t>
      </w:r>
    </w:p>
    <w:p w14:paraId="01C5042B" w14:textId="144A3B3F" w:rsidR="00617748" w:rsidRPr="00617748" w:rsidRDefault="00617748" w:rsidP="00A703ED">
      <w:pPr>
        <w:pStyle w:val="ac"/>
        <w:spacing w:before="0" w:beforeAutospacing="0" w:after="0" w:afterAutospacing="0"/>
        <w:ind w:firstLine="720"/>
        <w:jc w:val="both"/>
        <w:rPr>
          <w:rFonts w:eastAsia="Calibri"/>
          <w:color w:val="000000" w:themeColor="text1"/>
          <w:kern w:val="24"/>
          <w:sz w:val="28"/>
          <w:szCs w:val="28"/>
          <w:lang w:val="en-US"/>
        </w:rPr>
      </w:pPr>
      <w:r w:rsidRPr="00617748">
        <w:rPr>
          <w:rFonts w:eastAsia="Calibri"/>
          <w:color w:val="000000" w:themeColor="text1"/>
          <w:kern w:val="24"/>
          <w:sz w:val="28"/>
          <w:szCs w:val="28"/>
          <w:lang w:val="en-US"/>
        </w:rPr>
        <w:t xml:space="preserve">The priority direction of the economy is agriculture, including the cultivation and processing of cotton, fruits, vegetables, grapes, the production of fabrics, leather goods, </w:t>
      </w:r>
      <w:r w:rsidR="002650BD">
        <w:rPr>
          <w:rFonts w:eastAsia="Calibri"/>
          <w:color w:val="000000" w:themeColor="text1"/>
          <w:kern w:val="24"/>
          <w:sz w:val="28"/>
          <w:szCs w:val="28"/>
          <w:lang w:val="en-US"/>
        </w:rPr>
        <w:t>caracul</w:t>
      </w:r>
      <w:r w:rsidRPr="00617748">
        <w:rPr>
          <w:rFonts w:eastAsia="Calibri"/>
          <w:color w:val="000000" w:themeColor="text1"/>
          <w:kern w:val="24"/>
          <w:sz w:val="28"/>
          <w:szCs w:val="28"/>
          <w:lang w:val="en-US"/>
        </w:rPr>
        <w:t>, tobacco products, etc.</w:t>
      </w:r>
    </w:p>
    <w:p w14:paraId="7E3DA7EE" w14:textId="1DDDC3A6" w:rsidR="00617748" w:rsidRPr="00617748" w:rsidRDefault="00617748" w:rsidP="00A703ED">
      <w:pPr>
        <w:pStyle w:val="ac"/>
        <w:spacing w:before="0" w:beforeAutospacing="0" w:after="0" w:afterAutospacing="0"/>
        <w:ind w:firstLine="720"/>
        <w:jc w:val="both"/>
        <w:rPr>
          <w:rFonts w:eastAsia="Calibri"/>
          <w:color w:val="000000" w:themeColor="text1"/>
          <w:kern w:val="24"/>
          <w:sz w:val="28"/>
          <w:szCs w:val="28"/>
          <w:lang w:val="en-US"/>
        </w:rPr>
      </w:pPr>
      <w:r w:rsidRPr="00617748">
        <w:rPr>
          <w:rFonts w:eastAsia="Calibri"/>
          <w:color w:val="000000" w:themeColor="text1"/>
          <w:kern w:val="24"/>
          <w:sz w:val="28"/>
          <w:szCs w:val="28"/>
          <w:lang w:val="en-US"/>
        </w:rPr>
        <w:t>Mineral resources concentrated in the region</w:t>
      </w:r>
      <w:r w:rsidR="000C1205">
        <w:rPr>
          <w:rFonts w:eastAsia="Calibri"/>
          <w:color w:val="000000" w:themeColor="text1"/>
          <w:kern w:val="24"/>
          <w:sz w:val="28"/>
          <w:szCs w:val="28"/>
          <w:lang w:val="en-US"/>
        </w:rPr>
        <w:t xml:space="preserve"> </w:t>
      </w:r>
      <w:r w:rsidR="000C1205" w:rsidRPr="00617748">
        <w:rPr>
          <w:rFonts w:eastAsia="Calibri"/>
          <w:color w:val="000000" w:themeColor="text1"/>
          <w:kern w:val="24"/>
          <w:sz w:val="28"/>
          <w:szCs w:val="28"/>
          <w:lang w:val="en-US"/>
        </w:rPr>
        <w:t>are</w:t>
      </w:r>
      <w:r w:rsidRPr="00617748">
        <w:rPr>
          <w:rFonts w:eastAsia="Calibri"/>
          <w:color w:val="000000" w:themeColor="text1"/>
          <w:kern w:val="24"/>
          <w:sz w:val="28"/>
          <w:szCs w:val="28"/>
          <w:lang w:val="en-US"/>
        </w:rPr>
        <w:t xml:space="preserve"> iron, polymetals, coal, barite, oil, marble, limestone, etc. The </w:t>
      </w:r>
      <w:r w:rsidR="00391640">
        <w:rPr>
          <w:rFonts w:eastAsia="Calibri"/>
          <w:color w:val="000000" w:themeColor="text1"/>
          <w:kern w:val="24"/>
          <w:sz w:val="28"/>
          <w:szCs w:val="28"/>
          <w:lang w:val="en-US"/>
        </w:rPr>
        <w:t>1st</w:t>
      </w:r>
      <w:r w:rsidRPr="00617748">
        <w:rPr>
          <w:rFonts w:eastAsia="Calibri"/>
          <w:color w:val="000000" w:themeColor="text1"/>
          <w:kern w:val="24"/>
          <w:sz w:val="28"/>
          <w:szCs w:val="28"/>
          <w:lang w:val="en-US"/>
        </w:rPr>
        <w:t xml:space="preserve"> place in uranium reserves and </w:t>
      </w:r>
      <w:r w:rsidR="00391640">
        <w:rPr>
          <w:rFonts w:eastAsia="Calibri"/>
          <w:color w:val="000000" w:themeColor="text1"/>
          <w:kern w:val="24"/>
          <w:sz w:val="28"/>
          <w:szCs w:val="28"/>
          <w:lang w:val="en-US"/>
        </w:rPr>
        <w:t>3d</w:t>
      </w:r>
      <w:r w:rsidRPr="00617748">
        <w:rPr>
          <w:rFonts w:eastAsia="Calibri"/>
          <w:color w:val="000000" w:themeColor="text1"/>
          <w:kern w:val="24"/>
          <w:sz w:val="28"/>
          <w:szCs w:val="28"/>
          <w:lang w:val="en-US"/>
        </w:rPr>
        <w:t xml:space="preserve"> place in the balances of phosphorites and iron is occupied by th</w:t>
      </w:r>
      <w:r w:rsidR="004A5CC0">
        <w:rPr>
          <w:rFonts w:eastAsia="Calibri"/>
          <w:color w:val="000000" w:themeColor="text1"/>
          <w:kern w:val="24"/>
          <w:sz w:val="28"/>
          <w:szCs w:val="28"/>
          <w:lang w:val="en-US"/>
        </w:rPr>
        <w:t>is</w:t>
      </w:r>
      <w:r w:rsidRPr="00617748">
        <w:rPr>
          <w:rFonts w:eastAsia="Calibri"/>
          <w:color w:val="000000" w:themeColor="text1"/>
          <w:kern w:val="24"/>
          <w:sz w:val="28"/>
          <w:szCs w:val="28"/>
          <w:lang w:val="en-US"/>
        </w:rPr>
        <w:t xml:space="preserve"> region of Kazakhstan.</w:t>
      </w:r>
    </w:p>
    <w:p w14:paraId="7B341F35" w14:textId="3E84CBE0" w:rsidR="00AC4C0A" w:rsidRDefault="00617748" w:rsidP="00A703ED">
      <w:pPr>
        <w:pStyle w:val="ac"/>
        <w:spacing w:before="0" w:beforeAutospacing="0" w:after="0" w:afterAutospacing="0"/>
        <w:ind w:firstLine="720"/>
        <w:jc w:val="both"/>
        <w:rPr>
          <w:rFonts w:eastAsia="Calibri"/>
          <w:color w:val="000000" w:themeColor="text1"/>
          <w:kern w:val="24"/>
          <w:sz w:val="28"/>
          <w:szCs w:val="28"/>
          <w:lang w:val="en-US"/>
        </w:rPr>
      </w:pPr>
      <w:r w:rsidRPr="00617748">
        <w:rPr>
          <w:rFonts w:eastAsia="Calibri"/>
          <w:color w:val="000000" w:themeColor="text1"/>
          <w:kern w:val="24"/>
          <w:sz w:val="28"/>
          <w:szCs w:val="28"/>
          <w:lang w:val="en-US"/>
        </w:rPr>
        <w:t xml:space="preserve">Tourism in Turkestan region continues to develop. Being one of the centers of political and spiritual life of the Turkic world, the region attracts an increasing number of tourists not only from the republic, but also from abroad. </w:t>
      </w:r>
      <w:r w:rsidR="002C6194">
        <w:rPr>
          <w:rFonts w:eastAsia="Calibri"/>
          <w:color w:val="000000" w:themeColor="text1"/>
          <w:kern w:val="24"/>
          <w:sz w:val="28"/>
          <w:szCs w:val="28"/>
          <w:lang w:val="en-US"/>
        </w:rPr>
        <w:t>T</w:t>
      </w:r>
      <w:r w:rsidRPr="00617748">
        <w:rPr>
          <w:rFonts w:eastAsia="Calibri"/>
          <w:color w:val="000000" w:themeColor="text1"/>
          <w:kern w:val="24"/>
          <w:sz w:val="28"/>
          <w:szCs w:val="28"/>
          <w:lang w:val="en-US"/>
        </w:rPr>
        <w:t xml:space="preserve">he historical and architectural complex </w:t>
      </w:r>
      <w:r w:rsidR="002C6194" w:rsidRPr="002C6194">
        <w:rPr>
          <w:rFonts w:eastAsia="Calibri"/>
          <w:color w:val="000000" w:themeColor="text1"/>
          <w:kern w:val="24"/>
          <w:sz w:val="28"/>
          <w:szCs w:val="28"/>
          <w:lang w:val="en-US"/>
        </w:rPr>
        <w:t>«</w:t>
      </w:r>
      <w:r w:rsidRPr="00617748">
        <w:rPr>
          <w:rFonts w:eastAsia="Calibri"/>
          <w:color w:val="000000" w:themeColor="text1"/>
          <w:kern w:val="24"/>
          <w:sz w:val="28"/>
          <w:szCs w:val="28"/>
          <w:lang w:val="en-US"/>
        </w:rPr>
        <w:t>Azret Sultan</w:t>
      </w:r>
      <w:r w:rsidR="002C6194" w:rsidRPr="002C6194">
        <w:rPr>
          <w:rFonts w:eastAsia="Calibri"/>
          <w:color w:val="000000" w:themeColor="text1"/>
          <w:kern w:val="24"/>
          <w:sz w:val="28"/>
          <w:szCs w:val="28"/>
          <w:lang w:val="en-US"/>
        </w:rPr>
        <w:t>»</w:t>
      </w:r>
      <w:r w:rsidRPr="00617748">
        <w:rPr>
          <w:rFonts w:eastAsia="Calibri"/>
          <w:color w:val="000000" w:themeColor="text1"/>
          <w:kern w:val="24"/>
          <w:sz w:val="28"/>
          <w:szCs w:val="28"/>
          <w:lang w:val="en-US"/>
        </w:rPr>
        <w:t xml:space="preserve">, ancient </w:t>
      </w:r>
      <w:r w:rsidR="000351EC">
        <w:rPr>
          <w:rFonts w:eastAsia="Calibri"/>
          <w:color w:val="000000" w:themeColor="text1"/>
          <w:kern w:val="24"/>
          <w:sz w:val="28"/>
          <w:szCs w:val="28"/>
          <w:lang w:val="en-US"/>
        </w:rPr>
        <w:t>cities</w:t>
      </w:r>
      <w:r w:rsidRPr="00617748">
        <w:rPr>
          <w:rFonts w:eastAsia="Calibri"/>
          <w:color w:val="000000" w:themeColor="text1"/>
          <w:kern w:val="24"/>
          <w:sz w:val="28"/>
          <w:szCs w:val="28"/>
          <w:lang w:val="en-US"/>
        </w:rPr>
        <w:t xml:space="preserve"> Otyrar and Sauran, Akmeshit cave, Arystan Baba mausoleum, as well as 4 UNESCO World Heritage Sites (Mausoleum of Kh.A.Yassavi, Aksu-Zhabagly Reserve, Sairam-Ugam National Park, Karatau reserve) </w:t>
      </w:r>
      <w:r w:rsidR="002C6194">
        <w:rPr>
          <w:rFonts w:eastAsia="Calibri"/>
          <w:color w:val="000000" w:themeColor="text1"/>
          <w:kern w:val="24"/>
          <w:sz w:val="28"/>
          <w:szCs w:val="28"/>
          <w:lang w:val="en-US"/>
        </w:rPr>
        <w:t>are located here</w:t>
      </w:r>
      <w:r w:rsidR="005E01D9">
        <w:rPr>
          <w:rFonts w:eastAsia="Calibri"/>
          <w:color w:val="000000" w:themeColor="text1"/>
          <w:kern w:val="24"/>
          <w:sz w:val="28"/>
          <w:szCs w:val="28"/>
          <w:lang w:val="en-US"/>
        </w:rPr>
        <w:t xml:space="preserve"> </w:t>
      </w:r>
      <w:r w:rsidRPr="00617748">
        <w:rPr>
          <w:rFonts w:eastAsia="Calibri"/>
          <w:color w:val="000000" w:themeColor="text1"/>
          <w:kern w:val="24"/>
          <w:sz w:val="28"/>
          <w:szCs w:val="28"/>
          <w:lang w:val="en-US"/>
        </w:rPr>
        <w:t>[6</w:t>
      </w:r>
      <w:r w:rsidR="005E01D9">
        <w:rPr>
          <w:rFonts w:eastAsia="Calibri"/>
          <w:color w:val="000000" w:themeColor="text1"/>
          <w:kern w:val="24"/>
          <w:sz w:val="28"/>
          <w:szCs w:val="28"/>
          <w:lang w:val="en-US"/>
        </w:rPr>
        <w:t>1</w:t>
      </w:r>
      <w:r w:rsidRPr="00617748">
        <w:rPr>
          <w:rFonts w:eastAsia="Calibri"/>
          <w:color w:val="000000" w:themeColor="text1"/>
          <w:kern w:val="24"/>
          <w:sz w:val="28"/>
          <w:szCs w:val="28"/>
          <w:lang w:val="en-US"/>
        </w:rPr>
        <w:t>].</w:t>
      </w:r>
    </w:p>
    <w:p w14:paraId="62E7E3F1" w14:textId="148AAB54" w:rsidR="00983704" w:rsidRPr="00983704" w:rsidRDefault="00983704" w:rsidP="00A703ED">
      <w:pPr>
        <w:pStyle w:val="ac"/>
        <w:spacing w:before="0" w:beforeAutospacing="0" w:after="0" w:afterAutospacing="0"/>
        <w:ind w:firstLine="720"/>
        <w:jc w:val="both"/>
        <w:rPr>
          <w:rFonts w:eastAsia="Calibri"/>
          <w:color w:val="000000" w:themeColor="text1"/>
          <w:kern w:val="24"/>
          <w:sz w:val="28"/>
          <w:szCs w:val="28"/>
          <w:lang w:val="en-US"/>
        </w:rPr>
      </w:pPr>
      <w:r w:rsidRPr="00983704">
        <w:rPr>
          <w:rFonts w:eastAsia="Calibri"/>
          <w:i/>
          <w:iCs/>
          <w:color w:val="000000" w:themeColor="text1"/>
          <w:kern w:val="24"/>
          <w:sz w:val="28"/>
          <w:szCs w:val="28"/>
          <w:lang w:val="en-US"/>
        </w:rPr>
        <w:t>East Kazakhstan region</w:t>
      </w:r>
      <w:r w:rsidRPr="00983704">
        <w:rPr>
          <w:rFonts w:eastAsia="Calibri"/>
          <w:color w:val="000000" w:themeColor="text1"/>
          <w:kern w:val="24"/>
          <w:sz w:val="28"/>
          <w:szCs w:val="28"/>
          <w:lang w:val="en-US"/>
        </w:rPr>
        <w:t xml:space="preserve"> is located in the eastern part of the country and borders the Russian Federation and the People's Republic of China. The administrative capital is </w:t>
      </w:r>
      <w:r w:rsidR="00335A05" w:rsidRPr="00983704">
        <w:rPr>
          <w:rFonts w:eastAsia="Calibri"/>
          <w:color w:val="000000" w:themeColor="text1"/>
          <w:kern w:val="24"/>
          <w:sz w:val="28"/>
          <w:szCs w:val="28"/>
          <w:lang w:val="en-US"/>
        </w:rPr>
        <w:t xml:space="preserve">Ust-Kamenogorsk </w:t>
      </w:r>
      <w:r w:rsidRPr="00983704">
        <w:rPr>
          <w:rFonts w:eastAsia="Calibri"/>
          <w:color w:val="000000" w:themeColor="text1"/>
          <w:kern w:val="24"/>
          <w:sz w:val="28"/>
          <w:szCs w:val="28"/>
          <w:lang w:val="en-US"/>
        </w:rPr>
        <w:t>city (1720).</w:t>
      </w:r>
    </w:p>
    <w:p w14:paraId="75207761" w14:textId="2AAFF6C2" w:rsidR="00983704" w:rsidRPr="00983704" w:rsidRDefault="00983704" w:rsidP="00A703ED">
      <w:pPr>
        <w:pStyle w:val="ac"/>
        <w:spacing w:before="0" w:beforeAutospacing="0" w:after="0" w:afterAutospacing="0"/>
        <w:ind w:firstLine="720"/>
        <w:jc w:val="both"/>
        <w:rPr>
          <w:rFonts w:eastAsia="Calibri"/>
          <w:color w:val="000000" w:themeColor="text1"/>
          <w:kern w:val="24"/>
          <w:sz w:val="28"/>
          <w:szCs w:val="28"/>
          <w:lang w:val="en-US"/>
        </w:rPr>
      </w:pPr>
      <w:r w:rsidRPr="00983704">
        <w:rPr>
          <w:rFonts w:eastAsia="Calibri"/>
          <w:color w:val="000000" w:themeColor="text1"/>
          <w:kern w:val="24"/>
          <w:sz w:val="28"/>
          <w:szCs w:val="28"/>
          <w:lang w:val="en-US"/>
        </w:rPr>
        <w:t xml:space="preserve">East Kazakhstan </w:t>
      </w:r>
      <w:r w:rsidR="0024204E">
        <w:rPr>
          <w:rFonts w:eastAsia="Calibri"/>
          <w:color w:val="000000" w:themeColor="text1"/>
          <w:kern w:val="24"/>
          <w:sz w:val="28"/>
          <w:szCs w:val="28"/>
          <w:lang w:val="en-US"/>
        </w:rPr>
        <w:t>oblast</w:t>
      </w:r>
      <w:r w:rsidRPr="00983704">
        <w:rPr>
          <w:rFonts w:eastAsia="Calibri"/>
          <w:color w:val="000000" w:themeColor="text1"/>
          <w:kern w:val="24"/>
          <w:sz w:val="28"/>
          <w:szCs w:val="28"/>
          <w:lang w:val="en-US"/>
        </w:rPr>
        <w:t xml:space="preserve"> is one of the main producers of copper, zinc, lead, gold and silver in Kazakhstan, and the only one of titanium, tantalum, magnesium, and fuel for nuclear power plants.</w:t>
      </w:r>
    </w:p>
    <w:p w14:paraId="7990B47A" w14:textId="563EB37B" w:rsidR="00983704" w:rsidRPr="00983704" w:rsidRDefault="00983704" w:rsidP="00A703ED">
      <w:pPr>
        <w:pStyle w:val="ac"/>
        <w:spacing w:before="0" w:beforeAutospacing="0" w:after="0" w:afterAutospacing="0"/>
        <w:ind w:firstLine="720"/>
        <w:jc w:val="both"/>
        <w:rPr>
          <w:rFonts w:eastAsia="Calibri"/>
          <w:color w:val="000000" w:themeColor="text1"/>
          <w:kern w:val="24"/>
          <w:sz w:val="28"/>
          <w:szCs w:val="28"/>
          <w:lang w:val="en-US"/>
        </w:rPr>
      </w:pPr>
      <w:r w:rsidRPr="00983704">
        <w:rPr>
          <w:rFonts w:eastAsia="Calibri"/>
          <w:color w:val="000000" w:themeColor="text1"/>
          <w:kern w:val="24"/>
          <w:sz w:val="28"/>
          <w:szCs w:val="28"/>
          <w:lang w:val="en-US"/>
        </w:rPr>
        <w:t xml:space="preserve">The main economic sector of region is non-ferrous metallurgy. The territory of the region is rich in deposits of gold, non-ferrous metals (Ridder-Sokolnoye, Nikolaevskoye, Tishinskoye, etc.), copper, tin, zinc, lead, molybdenum, </w:t>
      </w:r>
      <w:r w:rsidR="00B24FD6" w:rsidRPr="00B24FD6">
        <w:rPr>
          <w:rFonts w:eastAsia="Calibri"/>
          <w:color w:val="000000" w:themeColor="text1"/>
          <w:kern w:val="24"/>
          <w:sz w:val="28"/>
          <w:szCs w:val="28"/>
          <w:lang w:val="en-US"/>
        </w:rPr>
        <w:t>wolframium</w:t>
      </w:r>
      <w:r w:rsidRPr="00983704">
        <w:rPr>
          <w:rFonts w:eastAsia="Calibri"/>
          <w:color w:val="000000" w:themeColor="text1"/>
          <w:kern w:val="24"/>
          <w:sz w:val="28"/>
          <w:szCs w:val="28"/>
          <w:lang w:val="en-US"/>
        </w:rPr>
        <w:t xml:space="preserve">, coal, lignite, underground mineral and medicinal waters (Ust-Kamenogorskoye, Kuludzhunskoye, Bogatyrevskoye, Leninogorskoe), etc. Exploration and production is carried out by </w:t>
      </w:r>
      <w:r w:rsidR="00897D8B" w:rsidRPr="00897D8B">
        <w:rPr>
          <w:rFonts w:eastAsia="Calibri"/>
          <w:color w:val="000000" w:themeColor="text1"/>
          <w:kern w:val="24"/>
          <w:sz w:val="28"/>
          <w:szCs w:val="28"/>
          <w:lang w:val="en-US"/>
        </w:rPr>
        <w:t>«</w:t>
      </w:r>
      <w:r w:rsidRPr="00983704">
        <w:rPr>
          <w:rFonts w:eastAsia="Calibri"/>
          <w:color w:val="000000" w:themeColor="text1"/>
          <w:kern w:val="24"/>
          <w:sz w:val="28"/>
          <w:szCs w:val="28"/>
          <w:lang w:val="en-US"/>
        </w:rPr>
        <w:t>Kazzinc</w:t>
      </w:r>
      <w:r w:rsidR="00897D8B" w:rsidRPr="00F71F81">
        <w:rPr>
          <w:rFonts w:eastAsia="Calibri"/>
          <w:color w:val="000000" w:themeColor="text1"/>
          <w:kern w:val="24"/>
          <w:sz w:val="28"/>
          <w:szCs w:val="28"/>
          <w:lang w:val="en-US"/>
        </w:rPr>
        <w:t>»</w:t>
      </w:r>
      <w:r w:rsidRPr="00983704">
        <w:rPr>
          <w:rFonts w:eastAsia="Calibri"/>
          <w:color w:val="000000" w:themeColor="text1"/>
          <w:kern w:val="24"/>
          <w:sz w:val="28"/>
          <w:szCs w:val="28"/>
          <w:lang w:val="en-US"/>
        </w:rPr>
        <w:t xml:space="preserve"> LLP and enterprises of KAZ Minerals Group. 283 deposits have been identified and explored, of which 233 are open for direct investment.</w:t>
      </w:r>
    </w:p>
    <w:p w14:paraId="3F68B045" w14:textId="57ABCBA8" w:rsidR="00983704" w:rsidRPr="00983704" w:rsidRDefault="00E21652" w:rsidP="00A703ED">
      <w:pPr>
        <w:pStyle w:val="ac"/>
        <w:spacing w:before="0" w:beforeAutospacing="0" w:after="0" w:afterAutospacing="0"/>
        <w:ind w:firstLine="720"/>
        <w:jc w:val="both"/>
        <w:rPr>
          <w:rFonts w:eastAsia="Calibri"/>
          <w:color w:val="000000" w:themeColor="text1"/>
          <w:kern w:val="24"/>
          <w:sz w:val="28"/>
          <w:szCs w:val="28"/>
          <w:lang w:val="en-US"/>
        </w:rPr>
      </w:pPr>
      <w:r>
        <w:rPr>
          <w:rFonts w:eastAsia="Calibri"/>
          <w:color w:val="000000" w:themeColor="text1"/>
          <w:kern w:val="24"/>
          <w:sz w:val="28"/>
          <w:szCs w:val="28"/>
          <w:lang w:val="en-US"/>
        </w:rPr>
        <w:t>The m</w:t>
      </w:r>
      <w:r w:rsidR="00184E0F">
        <w:rPr>
          <w:rFonts w:eastAsia="Calibri"/>
          <w:color w:val="000000" w:themeColor="text1"/>
          <w:kern w:val="24"/>
          <w:sz w:val="28"/>
          <w:szCs w:val="28"/>
          <w:lang w:val="en-US"/>
        </w:rPr>
        <w:t>achine manufacturing</w:t>
      </w:r>
      <w:r w:rsidR="00983704" w:rsidRPr="00983704">
        <w:rPr>
          <w:rFonts w:eastAsia="Calibri"/>
          <w:color w:val="000000" w:themeColor="text1"/>
          <w:kern w:val="24"/>
          <w:sz w:val="28"/>
          <w:szCs w:val="28"/>
          <w:lang w:val="en-US"/>
        </w:rPr>
        <w:t xml:space="preserve"> (production of cars, tractors, buses) and the production of construction and finishing materials (brick, </w:t>
      </w:r>
      <w:r w:rsidR="002D211A">
        <w:rPr>
          <w:rFonts w:eastAsia="Calibri"/>
          <w:color w:val="000000" w:themeColor="text1"/>
          <w:kern w:val="24"/>
          <w:sz w:val="28"/>
          <w:szCs w:val="28"/>
          <w:lang w:val="en-US"/>
        </w:rPr>
        <w:t>p</w:t>
      </w:r>
      <w:r w:rsidR="00983704" w:rsidRPr="00983704">
        <w:rPr>
          <w:rFonts w:eastAsia="Calibri"/>
          <w:color w:val="000000" w:themeColor="text1"/>
          <w:kern w:val="24"/>
          <w:sz w:val="28"/>
          <w:szCs w:val="28"/>
          <w:lang w:val="en-US"/>
        </w:rPr>
        <w:t xml:space="preserve">ortland cement, </w:t>
      </w:r>
      <w:r w:rsidR="001D259F">
        <w:rPr>
          <w:rFonts w:eastAsia="Calibri"/>
          <w:color w:val="000000" w:themeColor="text1"/>
          <w:kern w:val="24"/>
          <w:sz w:val="28"/>
          <w:szCs w:val="28"/>
          <w:lang w:val="en-US"/>
        </w:rPr>
        <w:t>beton</w:t>
      </w:r>
      <w:r w:rsidR="00983704" w:rsidRPr="00983704">
        <w:rPr>
          <w:rFonts w:eastAsia="Calibri"/>
          <w:color w:val="000000" w:themeColor="text1"/>
          <w:kern w:val="24"/>
          <w:sz w:val="28"/>
          <w:szCs w:val="28"/>
          <w:lang w:val="en-US"/>
        </w:rPr>
        <w:t>, stone products)</w:t>
      </w:r>
      <w:r>
        <w:rPr>
          <w:rFonts w:eastAsia="Calibri"/>
          <w:color w:val="000000" w:themeColor="text1"/>
          <w:kern w:val="24"/>
          <w:sz w:val="28"/>
          <w:szCs w:val="28"/>
          <w:lang w:val="en-US"/>
        </w:rPr>
        <w:t xml:space="preserve"> are developed in the region</w:t>
      </w:r>
      <w:r w:rsidR="00983704" w:rsidRPr="00983704">
        <w:rPr>
          <w:rFonts w:eastAsia="Calibri"/>
          <w:color w:val="000000" w:themeColor="text1"/>
          <w:kern w:val="24"/>
          <w:sz w:val="28"/>
          <w:szCs w:val="28"/>
          <w:lang w:val="en-US"/>
        </w:rPr>
        <w:t>.</w:t>
      </w:r>
    </w:p>
    <w:p w14:paraId="65D94D21" w14:textId="3530DB56" w:rsidR="00983704" w:rsidRPr="00B64331" w:rsidRDefault="00983704" w:rsidP="00A703ED">
      <w:pPr>
        <w:pStyle w:val="ac"/>
        <w:spacing w:before="0" w:beforeAutospacing="0" w:after="0" w:afterAutospacing="0"/>
        <w:ind w:firstLine="720"/>
        <w:jc w:val="both"/>
        <w:rPr>
          <w:rFonts w:eastAsia="Calibri"/>
          <w:color w:val="000000" w:themeColor="text1"/>
          <w:kern w:val="24"/>
          <w:sz w:val="28"/>
          <w:szCs w:val="28"/>
          <w:lang w:val="en-US"/>
        </w:rPr>
      </w:pPr>
      <w:r w:rsidRPr="00983704">
        <w:rPr>
          <w:rFonts w:eastAsia="Calibri"/>
          <w:color w:val="000000" w:themeColor="text1"/>
          <w:kern w:val="24"/>
          <w:sz w:val="28"/>
          <w:szCs w:val="28"/>
          <w:lang w:val="en-US"/>
        </w:rPr>
        <w:t xml:space="preserve">Considering the agricultural sector, it should be noted that the region occupies a significant position in Kazakhstan in the production of </w:t>
      </w:r>
      <w:r w:rsidR="00875D85">
        <w:rPr>
          <w:rFonts w:eastAsia="Calibri"/>
          <w:color w:val="000000" w:themeColor="text1"/>
          <w:kern w:val="24"/>
          <w:sz w:val="28"/>
          <w:szCs w:val="28"/>
          <w:lang w:val="en-US"/>
        </w:rPr>
        <w:t xml:space="preserve">velvet </w:t>
      </w:r>
      <w:r w:rsidRPr="00983704">
        <w:rPr>
          <w:rFonts w:eastAsia="Calibri"/>
          <w:color w:val="000000" w:themeColor="text1"/>
          <w:kern w:val="24"/>
          <w:sz w:val="28"/>
          <w:szCs w:val="28"/>
          <w:lang w:val="en-US"/>
        </w:rPr>
        <w:t>antlers (1st place), potatoes (3rd place), dairy products, meat, sunflower seeds, etc. 20% of the total volume of oilseeds in the republic is provided by East Kazakhstan region [6</w:t>
      </w:r>
      <w:r w:rsidR="004A33E2">
        <w:rPr>
          <w:rFonts w:eastAsia="Calibri"/>
          <w:color w:val="000000" w:themeColor="text1"/>
          <w:kern w:val="24"/>
          <w:sz w:val="28"/>
          <w:szCs w:val="28"/>
          <w:lang w:val="en-US"/>
        </w:rPr>
        <w:t>2</w:t>
      </w:r>
      <w:r w:rsidRPr="00983704">
        <w:rPr>
          <w:rFonts w:eastAsia="Calibri"/>
          <w:color w:val="000000" w:themeColor="text1"/>
          <w:kern w:val="24"/>
          <w:sz w:val="28"/>
          <w:szCs w:val="28"/>
          <w:lang w:val="en-US"/>
        </w:rPr>
        <w:t>].</w:t>
      </w:r>
    </w:p>
    <w:p w14:paraId="2B9DD164" w14:textId="1EE2C51F" w:rsidR="00920B16" w:rsidRPr="00920B16"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ED77D9">
        <w:rPr>
          <w:rFonts w:eastAsia="Calibri"/>
          <w:i/>
          <w:iCs/>
          <w:color w:val="000000" w:themeColor="text1"/>
          <w:kern w:val="24"/>
          <w:sz w:val="28"/>
          <w:szCs w:val="28"/>
          <w:lang w:val="en-US"/>
        </w:rPr>
        <w:t>Astana</w:t>
      </w:r>
      <w:r w:rsidR="00FF018B" w:rsidRPr="00ED77D9">
        <w:rPr>
          <w:rFonts w:eastAsia="Calibri"/>
          <w:i/>
          <w:iCs/>
          <w:color w:val="000000" w:themeColor="text1"/>
          <w:kern w:val="24"/>
          <w:sz w:val="28"/>
          <w:szCs w:val="28"/>
          <w:lang w:val="en-US"/>
        </w:rPr>
        <w:t xml:space="preserve"> city</w:t>
      </w:r>
      <w:r w:rsidRPr="00920B16">
        <w:rPr>
          <w:rFonts w:eastAsia="Calibri"/>
          <w:color w:val="000000" w:themeColor="text1"/>
          <w:kern w:val="24"/>
          <w:sz w:val="28"/>
          <w:szCs w:val="28"/>
          <w:lang w:val="en-US"/>
        </w:rPr>
        <w:t xml:space="preserve">, the capital of the republic since 1997, is located in the northern part of Central Kazakhstan on the banks of the </w:t>
      </w:r>
      <w:r w:rsidR="003156FF">
        <w:rPr>
          <w:rFonts w:eastAsia="Calibri"/>
          <w:color w:val="000000" w:themeColor="text1"/>
          <w:kern w:val="24"/>
          <w:sz w:val="28"/>
          <w:szCs w:val="28"/>
          <w:lang w:val="en-US"/>
        </w:rPr>
        <w:t>E</w:t>
      </w:r>
      <w:r w:rsidRPr="00920B16">
        <w:rPr>
          <w:rFonts w:eastAsia="Calibri"/>
          <w:color w:val="000000" w:themeColor="text1"/>
          <w:kern w:val="24"/>
          <w:sz w:val="28"/>
          <w:szCs w:val="28"/>
          <w:lang w:val="en-US"/>
        </w:rPr>
        <w:t>sil</w:t>
      </w:r>
      <w:r w:rsidR="005735A1">
        <w:rPr>
          <w:rFonts w:eastAsia="Calibri"/>
          <w:color w:val="000000" w:themeColor="text1"/>
          <w:kern w:val="24"/>
          <w:sz w:val="28"/>
          <w:szCs w:val="28"/>
          <w:lang w:val="en-US"/>
        </w:rPr>
        <w:t xml:space="preserve"> (Ishim)</w:t>
      </w:r>
      <w:r w:rsidRPr="00920B16">
        <w:rPr>
          <w:rFonts w:eastAsia="Calibri"/>
          <w:color w:val="000000" w:themeColor="text1"/>
          <w:kern w:val="24"/>
          <w:sz w:val="28"/>
          <w:szCs w:val="28"/>
          <w:lang w:val="en-US"/>
        </w:rPr>
        <w:t xml:space="preserve"> River.</w:t>
      </w:r>
    </w:p>
    <w:p w14:paraId="6076AC50" w14:textId="3AFFB767" w:rsidR="00920B16" w:rsidRPr="00920B16"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920B16">
        <w:rPr>
          <w:rFonts w:eastAsia="Calibri"/>
          <w:color w:val="000000" w:themeColor="text1"/>
          <w:kern w:val="24"/>
          <w:sz w:val="28"/>
          <w:szCs w:val="28"/>
          <w:lang w:val="en-US"/>
        </w:rPr>
        <w:t xml:space="preserve">The ultra-modern metropolis of Kazakhstan occupies a leading position in </w:t>
      </w:r>
      <w:r w:rsidR="000A3360">
        <w:rPr>
          <w:rFonts w:eastAsia="Calibri"/>
          <w:color w:val="000000" w:themeColor="text1"/>
          <w:kern w:val="24"/>
          <w:sz w:val="28"/>
          <w:szCs w:val="28"/>
          <w:lang w:val="en-US"/>
        </w:rPr>
        <w:t xml:space="preserve">terms of </w:t>
      </w:r>
      <w:r w:rsidRPr="00920B16">
        <w:rPr>
          <w:rFonts w:eastAsia="Calibri"/>
          <w:color w:val="000000" w:themeColor="text1"/>
          <w:kern w:val="24"/>
          <w:sz w:val="28"/>
          <w:szCs w:val="28"/>
          <w:lang w:val="en-US"/>
        </w:rPr>
        <w:t>socio-economic indicators. Over a 25-year period, the city</w:t>
      </w:r>
      <w:r w:rsidR="00C30BEB">
        <w:rPr>
          <w:rFonts w:eastAsia="Calibri"/>
          <w:color w:val="000000" w:themeColor="text1"/>
          <w:kern w:val="24"/>
          <w:sz w:val="28"/>
          <w:szCs w:val="28"/>
          <w:lang w:val="en-US"/>
        </w:rPr>
        <w:t>’</w:t>
      </w:r>
      <w:r w:rsidRPr="00920B16">
        <w:rPr>
          <w:rFonts w:eastAsia="Calibri"/>
          <w:color w:val="000000" w:themeColor="text1"/>
          <w:kern w:val="24"/>
          <w:sz w:val="28"/>
          <w:szCs w:val="28"/>
          <w:lang w:val="en-US"/>
        </w:rPr>
        <w:t xml:space="preserve">s economy experienced accelerated growth. The </w:t>
      </w:r>
      <w:r w:rsidR="001723A6">
        <w:rPr>
          <w:rFonts w:eastAsia="Calibri"/>
          <w:color w:val="000000" w:themeColor="text1"/>
          <w:kern w:val="24"/>
          <w:sz w:val="28"/>
          <w:szCs w:val="28"/>
          <w:lang w:val="en-US"/>
        </w:rPr>
        <w:t>relocation</w:t>
      </w:r>
      <w:r w:rsidRPr="00920B16">
        <w:rPr>
          <w:rFonts w:eastAsia="Calibri"/>
          <w:color w:val="000000" w:themeColor="text1"/>
          <w:kern w:val="24"/>
          <w:sz w:val="28"/>
          <w:szCs w:val="28"/>
          <w:lang w:val="en-US"/>
        </w:rPr>
        <w:t xml:space="preserve"> of the </w:t>
      </w:r>
      <w:r w:rsidR="001723A6">
        <w:rPr>
          <w:rFonts w:eastAsia="Calibri"/>
          <w:color w:val="000000" w:themeColor="text1"/>
          <w:kern w:val="24"/>
          <w:sz w:val="28"/>
          <w:szCs w:val="28"/>
          <w:lang w:val="en-US"/>
        </w:rPr>
        <w:t>center</w:t>
      </w:r>
      <w:r w:rsidRPr="00920B16">
        <w:rPr>
          <w:rFonts w:eastAsia="Calibri"/>
          <w:color w:val="000000" w:themeColor="text1"/>
          <w:kern w:val="24"/>
          <w:sz w:val="28"/>
          <w:szCs w:val="28"/>
          <w:lang w:val="en-US"/>
        </w:rPr>
        <w:t xml:space="preserve"> </w:t>
      </w:r>
      <w:r w:rsidR="00214C5D">
        <w:rPr>
          <w:rFonts w:eastAsia="Calibri"/>
          <w:color w:val="000000" w:themeColor="text1"/>
          <w:kern w:val="24"/>
          <w:sz w:val="28"/>
          <w:szCs w:val="28"/>
          <w:lang w:val="en-US"/>
        </w:rPr>
        <w:t>facilitated</w:t>
      </w:r>
      <w:r w:rsidRPr="00920B16">
        <w:rPr>
          <w:rFonts w:eastAsia="Calibri"/>
          <w:color w:val="000000" w:themeColor="text1"/>
          <w:kern w:val="24"/>
          <w:sz w:val="28"/>
          <w:szCs w:val="28"/>
          <w:lang w:val="en-US"/>
        </w:rPr>
        <w:t xml:space="preserve"> the development of metropolis, attracting significant investment and capital into the economy of Astana.</w:t>
      </w:r>
    </w:p>
    <w:p w14:paraId="43BD61BD" w14:textId="6B119D54" w:rsidR="00920B16" w:rsidRPr="00920B16"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920B16">
        <w:rPr>
          <w:rFonts w:eastAsia="Calibri"/>
          <w:color w:val="000000" w:themeColor="text1"/>
          <w:kern w:val="24"/>
          <w:sz w:val="28"/>
          <w:szCs w:val="28"/>
          <w:lang w:val="en-US"/>
        </w:rPr>
        <w:t>Trade, transport, communications, construction, tourism are the basic directions of development of the capital</w:t>
      </w:r>
      <w:r w:rsidR="00D876EB">
        <w:rPr>
          <w:rFonts w:eastAsia="Calibri"/>
          <w:color w:val="000000" w:themeColor="text1"/>
          <w:kern w:val="24"/>
          <w:sz w:val="28"/>
          <w:szCs w:val="28"/>
          <w:lang w:val="en-US"/>
        </w:rPr>
        <w:t>’</w:t>
      </w:r>
      <w:r w:rsidRPr="00920B16">
        <w:rPr>
          <w:rFonts w:eastAsia="Calibri"/>
          <w:color w:val="000000" w:themeColor="text1"/>
          <w:kern w:val="24"/>
          <w:sz w:val="28"/>
          <w:szCs w:val="28"/>
          <w:lang w:val="en-US"/>
        </w:rPr>
        <w:t>s economy.</w:t>
      </w:r>
    </w:p>
    <w:p w14:paraId="535B5FFC" w14:textId="77777777" w:rsidR="00920B16" w:rsidRPr="00B36DCF"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920B16">
        <w:rPr>
          <w:rFonts w:eastAsia="Calibri"/>
          <w:color w:val="000000" w:themeColor="text1"/>
          <w:kern w:val="24"/>
          <w:sz w:val="28"/>
          <w:szCs w:val="28"/>
          <w:lang w:val="en-US"/>
        </w:rPr>
        <w:t>Astana is the political, business, creative and cultural center of the republic. International symposiums, summits, conferences, exhibitions and networking events are organized here, which attract high-quality specialists from all over the world.</w:t>
      </w:r>
    </w:p>
    <w:p w14:paraId="737E1598" w14:textId="34E3CB05" w:rsidR="00920B16" w:rsidRPr="003368D0"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6C1CA1">
        <w:rPr>
          <w:rFonts w:eastAsia="Calibri"/>
          <w:color w:val="000000" w:themeColor="text1"/>
          <w:kern w:val="24"/>
          <w:sz w:val="28"/>
          <w:szCs w:val="28"/>
          <w:lang w:val="en-US"/>
        </w:rPr>
        <w:t>The city continues to grow</w:t>
      </w:r>
      <w:r w:rsidR="00074AA3" w:rsidRPr="006C1CA1">
        <w:rPr>
          <w:rFonts w:eastAsia="Calibri"/>
          <w:color w:val="000000" w:themeColor="text1"/>
          <w:kern w:val="24"/>
          <w:sz w:val="28"/>
          <w:szCs w:val="28"/>
          <w:lang w:val="en-US"/>
        </w:rPr>
        <w:t xml:space="preserve"> and expand</w:t>
      </w:r>
      <w:r w:rsidRPr="006C1CA1">
        <w:rPr>
          <w:rFonts w:eastAsia="Calibri"/>
          <w:color w:val="000000" w:themeColor="text1"/>
          <w:kern w:val="24"/>
          <w:sz w:val="28"/>
          <w:szCs w:val="28"/>
          <w:lang w:val="en-US"/>
        </w:rPr>
        <w:t xml:space="preserve">, </w:t>
      </w:r>
      <w:r w:rsidR="00074AA3" w:rsidRPr="006C1CA1">
        <w:rPr>
          <w:rFonts w:eastAsia="Calibri"/>
          <w:color w:val="000000" w:themeColor="text1"/>
          <w:kern w:val="24"/>
          <w:sz w:val="28"/>
          <w:szCs w:val="28"/>
          <w:lang w:val="en-US"/>
        </w:rPr>
        <w:t>impres</w:t>
      </w:r>
      <w:r w:rsidRPr="006C1CA1">
        <w:rPr>
          <w:rFonts w:eastAsia="Calibri"/>
          <w:color w:val="000000" w:themeColor="text1"/>
          <w:kern w:val="24"/>
          <w:sz w:val="28"/>
          <w:szCs w:val="28"/>
          <w:lang w:val="en-US"/>
        </w:rPr>
        <w:t>sing with the appearance and construction of unique and unusual architectural objects. Such creative structures include</w:t>
      </w:r>
      <w:r w:rsidR="000055D9" w:rsidRPr="006C1CA1">
        <w:rPr>
          <w:rFonts w:eastAsia="Calibri"/>
          <w:color w:val="000000" w:themeColor="text1"/>
          <w:kern w:val="24"/>
          <w:sz w:val="28"/>
          <w:szCs w:val="28"/>
          <w:lang w:val="en-US"/>
        </w:rPr>
        <w:t xml:space="preserve"> the following</w:t>
      </w:r>
      <w:r w:rsidRPr="006C1CA1">
        <w:rPr>
          <w:rFonts w:eastAsia="Calibri"/>
          <w:color w:val="000000" w:themeColor="text1"/>
          <w:kern w:val="24"/>
          <w:sz w:val="28"/>
          <w:szCs w:val="28"/>
          <w:lang w:val="en-US"/>
        </w:rPr>
        <w:t xml:space="preserve">: </w:t>
      </w:r>
      <w:r w:rsidR="000611C7" w:rsidRPr="006C1CA1">
        <w:rPr>
          <w:rFonts w:eastAsia="Calibri"/>
          <w:color w:val="000000" w:themeColor="text1"/>
          <w:kern w:val="24"/>
          <w:sz w:val="28"/>
          <w:szCs w:val="28"/>
          <w:lang w:val="en-US"/>
        </w:rPr>
        <w:t xml:space="preserve">the </w:t>
      </w:r>
      <w:r w:rsidR="00054FAD"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Baiterek</w:t>
      </w:r>
      <w:r w:rsidR="00054FAD"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 xml:space="preserve"> monument, </w:t>
      </w:r>
      <w:r w:rsidR="002B5DE8" w:rsidRPr="006C1CA1">
        <w:rPr>
          <w:rFonts w:eastAsia="Calibri"/>
          <w:color w:val="000000" w:themeColor="text1"/>
          <w:kern w:val="24"/>
          <w:sz w:val="28"/>
          <w:szCs w:val="28"/>
          <w:lang w:val="en-US"/>
        </w:rPr>
        <w:t>the</w:t>
      </w:r>
      <w:r w:rsidR="0025026E" w:rsidRPr="006C1CA1">
        <w:rPr>
          <w:rFonts w:eastAsia="Calibri"/>
          <w:color w:val="000000" w:themeColor="text1"/>
          <w:kern w:val="24"/>
          <w:sz w:val="28"/>
          <w:szCs w:val="28"/>
          <w:lang w:val="en-US"/>
        </w:rPr>
        <w:t xml:space="preserve"> The triumphal arch</w:t>
      </w:r>
      <w:r w:rsidR="002B5DE8" w:rsidRPr="006C1CA1">
        <w:rPr>
          <w:rFonts w:eastAsia="Calibri"/>
          <w:color w:val="000000" w:themeColor="text1"/>
          <w:kern w:val="24"/>
          <w:sz w:val="28"/>
          <w:szCs w:val="28"/>
          <w:lang w:val="en-US"/>
        </w:rPr>
        <w:t xml:space="preserve"> </w:t>
      </w:r>
      <w:r w:rsidR="00054FAD"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Mangilik El</w:t>
      </w:r>
      <w:r w:rsidR="00054FAD"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 xml:space="preserve">, </w:t>
      </w:r>
      <w:r w:rsidR="00474AB0" w:rsidRPr="006C1CA1">
        <w:rPr>
          <w:rFonts w:eastAsia="Calibri"/>
          <w:color w:val="000000" w:themeColor="text1"/>
          <w:kern w:val="24"/>
          <w:sz w:val="28"/>
          <w:szCs w:val="28"/>
          <w:lang w:val="en-US"/>
        </w:rPr>
        <w:t xml:space="preserve">the </w:t>
      </w:r>
      <w:r w:rsidRPr="006C1CA1">
        <w:rPr>
          <w:rFonts w:eastAsia="Calibri"/>
          <w:color w:val="000000" w:themeColor="text1"/>
          <w:kern w:val="24"/>
          <w:sz w:val="28"/>
          <w:szCs w:val="28"/>
          <w:lang w:val="en-US"/>
        </w:rPr>
        <w:t xml:space="preserve">Palace of Peace and </w:t>
      </w:r>
      <w:r w:rsidR="00C81CEC" w:rsidRPr="006C1CA1">
        <w:rPr>
          <w:rFonts w:eastAsia="Calibri"/>
          <w:color w:val="000000" w:themeColor="text1"/>
          <w:kern w:val="24"/>
          <w:sz w:val="28"/>
          <w:szCs w:val="28"/>
          <w:lang w:val="en-US"/>
        </w:rPr>
        <w:t>Reconciliation</w:t>
      </w:r>
      <w:r w:rsidRPr="006C1CA1">
        <w:rPr>
          <w:rFonts w:eastAsia="Calibri"/>
          <w:color w:val="000000" w:themeColor="text1"/>
          <w:kern w:val="24"/>
          <w:sz w:val="28"/>
          <w:szCs w:val="28"/>
          <w:lang w:val="en-US"/>
        </w:rPr>
        <w:t xml:space="preserve">, the largest mosque in Central Asia </w:t>
      </w:r>
      <w:r w:rsidR="00510049" w:rsidRPr="006C1CA1">
        <w:rPr>
          <w:rFonts w:eastAsia="Calibri"/>
          <w:color w:val="000000" w:themeColor="text1"/>
          <w:kern w:val="24"/>
          <w:sz w:val="28"/>
          <w:szCs w:val="28"/>
          <w:lang w:val="en-US"/>
        </w:rPr>
        <w:t>«The Grand Mosque</w:t>
      </w:r>
      <w:r w:rsidR="00C2581C" w:rsidRPr="006C1CA1">
        <w:rPr>
          <w:rFonts w:eastAsia="Calibri"/>
          <w:color w:val="000000" w:themeColor="text1"/>
          <w:kern w:val="24"/>
          <w:sz w:val="28"/>
          <w:szCs w:val="28"/>
          <w:lang w:val="en-US"/>
        </w:rPr>
        <w:t xml:space="preserve"> of Astana</w:t>
      </w:r>
      <w:r w:rsidR="00510049"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 xml:space="preserve">, </w:t>
      </w:r>
      <w:r w:rsidR="0088419B"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Khazret Sultan</w:t>
      </w:r>
      <w:r w:rsidR="0088419B" w:rsidRPr="006C1CA1">
        <w:rPr>
          <w:rFonts w:eastAsia="Calibri"/>
          <w:color w:val="000000" w:themeColor="text1"/>
          <w:kern w:val="24"/>
          <w:sz w:val="28"/>
          <w:szCs w:val="28"/>
          <w:lang w:val="en-US"/>
        </w:rPr>
        <w:t>» M</w:t>
      </w:r>
      <w:r w:rsidRPr="006C1CA1">
        <w:rPr>
          <w:rFonts w:eastAsia="Calibri"/>
          <w:color w:val="000000" w:themeColor="text1"/>
          <w:kern w:val="24"/>
          <w:sz w:val="28"/>
          <w:szCs w:val="28"/>
          <w:lang w:val="en-US"/>
        </w:rPr>
        <w:t xml:space="preserve">osque, the Palace of Independence, </w:t>
      </w:r>
      <w:r w:rsidR="007E7FCF" w:rsidRPr="007E7FCF">
        <w:rPr>
          <w:rFonts w:eastAsia="Calibri"/>
          <w:color w:val="000000" w:themeColor="text1"/>
          <w:kern w:val="24"/>
          <w:sz w:val="28"/>
          <w:szCs w:val="28"/>
          <w:lang w:val="en-US"/>
        </w:rPr>
        <w:t>ethno-memorial complex Map of Kazakhstan «Atameken»</w:t>
      </w:r>
      <w:r w:rsidRPr="006C1CA1">
        <w:rPr>
          <w:rFonts w:eastAsia="Calibri"/>
          <w:color w:val="000000" w:themeColor="text1"/>
          <w:kern w:val="24"/>
          <w:sz w:val="28"/>
          <w:szCs w:val="28"/>
          <w:lang w:val="en-US"/>
        </w:rPr>
        <w:t xml:space="preserve">, </w:t>
      </w:r>
      <w:r w:rsidR="006F6A86" w:rsidRPr="006C1CA1">
        <w:rPr>
          <w:rFonts w:eastAsia="Calibri"/>
          <w:color w:val="000000" w:themeColor="text1"/>
          <w:kern w:val="24"/>
          <w:sz w:val="28"/>
          <w:szCs w:val="28"/>
          <w:lang w:val="en-US"/>
        </w:rPr>
        <w:t xml:space="preserve">«Kazakhstan» </w:t>
      </w:r>
      <w:r w:rsidRPr="006C1CA1">
        <w:rPr>
          <w:rFonts w:eastAsia="Calibri"/>
          <w:color w:val="000000" w:themeColor="text1"/>
          <w:kern w:val="24"/>
          <w:sz w:val="28"/>
          <w:szCs w:val="28"/>
          <w:lang w:val="en-US"/>
        </w:rPr>
        <w:t xml:space="preserve">Central Concert Hall, </w:t>
      </w:r>
      <w:r w:rsidR="006F6A86"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Khan-shatyr</w:t>
      </w:r>
      <w:r w:rsidR="006F6A86" w:rsidRPr="006C1CA1">
        <w:rPr>
          <w:rFonts w:eastAsia="Calibri"/>
          <w:color w:val="000000" w:themeColor="text1"/>
          <w:kern w:val="24"/>
          <w:sz w:val="28"/>
          <w:szCs w:val="28"/>
          <w:lang w:val="en-US"/>
        </w:rPr>
        <w:t>»</w:t>
      </w:r>
      <w:r w:rsidRPr="006C1CA1">
        <w:rPr>
          <w:rFonts w:eastAsia="Calibri"/>
          <w:color w:val="000000" w:themeColor="text1"/>
          <w:kern w:val="24"/>
          <w:sz w:val="28"/>
          <w:szCs w:val="28"/>
          <w:lang w:val="en-US"/>
        </w:rPr>
        <w:t xml:space="preserve"> </w:t>
      </w:r>
      <w:r w:rsidR="006F6A86" w:rsidRPr="006C1CA1">
        <w:rPr>
          <w:rFonts w:eastAsia="Calibri"/>
          <w:color w:val="000000" w:themeColor="text1"/>
          <w:kern w:val="24"/>
          <w:sz w:val="28"/>
          <w:szCs w:val="28"/>
          <w:lang w:val="en-US"/>
        </w:rPr>
        <w:t xml:space="preserve">Entertainment Center </w:t>
      </w:r>
      <w:r w:rsidRPr="006C1CA1">
        <w:rPr>
          <w:rFonts w:eastAsia="Calibri"/>
          <w:color w:val="000000" w:themeColor="text1"/>
          <w:kern w:val="24"/>
          <w:sz w:val="28"/>
          <w:szCs w:val="28"/>
          <w:lang w:val="en-US"/>
        </w:rPr>
        <w:t>and much more.</w:t>
      </w:r>
    </w:p>
    <w:p w14:paraId="133DB970" w14:textId="25C900ED" w:rsidR="00F72D79" w:rsidRPr="00983704" w:rsidRDefault="00920B16" w:rsidP="00A703ED">
      <w:pPr>
        <w:pStyle w:val="ac"/>
        <w:spacing w:before="0" w:beforeAutospacing="0" w:after="0" w:afterAutospacing="0"/>
        <w:ind w:firstLine="720"/>
        <w:jc w:val="both"/>
        <w:rPr>
          <w:rFonts w:eastAsia="Calibri"/>
          <w:color w:val="000000" w:themeColor="text1"/>
          <w:kern w:val="24"/>
          <w:sz w:val="28"/>
          <w:szCs w:val="28"/>
          <w:lang w:val="en-US"/>
        </w:rPr>
      </w:pPr>
      <w:r w:rsidRPr="00920B16">
        <w:rPr>
          <w:rFonts w:eastAsia="Calibri"/>
          <w:color w:val="000000" w:themeColor="text1"/>
          <w:kern w:val="24"/>
          <w:sz w:val="28"/>
          <w:szCs w:val="28"/>
          <w:lang w:val="en-US"/>
        </w:rPr>
        <w:t xml:space="preserve">The </w:t>
      </w:r>
      <w:r w:rsidR="00D34379">
        <w:rPr>
          <w:rFonts w:eastAsia="Calibri"/>
          <w:color w:val="000000" w:themeColor="text1"/>
          <w:kern w:val="24"/>
          <w:sz w:val="28"/>
          <w:szCs w:val="28"/>
          <w:lang w:val="en-US"/>
        </w:rPr>
        <w:t>city</w:t>
      </w:r>
      <w:r w:rsidR="00D876EB">
        <w:rPr>
          <w:rFonts w:eastAsia="Calibri"/>
          <w:color w:val="000000" w:themeColor="text1"/>
          <w:kern w:val="24"/>
          <w:sz w:val="28"/>
          <w:szCs w:val="28"/>
          <w:lang w:val="en-US"/>
        </w:rPr>
        <w:t>’</w:t>
      </w:r>
      <w:r w:rsidRPr="00920B16">
        <w:rPr>
          <w:rFonts w:eastAsia="Calibri"/>
          <w:color w:val="000000" w:themeColor="text1"/>
          <w:kern w:val="24"/>
          <w:sz w:val="28"/>
          <w:szCs w:val="28"/>
          <w:lang w:val="en-US"/>
        </w:rPr>
        <w:t xml:space="preserve">s major higher education institutions include Nazarbayev University, the Academy of Public Administration under the President of the Republic of Kazakhstan, </w:t>
      </w:r>
      <w:r w:rsidR="00365597" w:rsidRPr="00365597">
        <w:rPr>
          <w:rFonts w:eastAsia="Calibri"/>
          <w:color w:val="000000" w:themeColor="text1"/>
          <w:kern w:val="24"/>
          <w:sz w:val="28"/>
          <w:szCs w:val="28"/>
          <w:lang w:val="en-US"/>
        </w:rPr>
        <w:t>L.N. Gumilyov Eurasian National University</w:t>
      </w:r>
      <w:r w:rsidRPr="00920B16">
        <w:rPr>
          <w:rFonts w:eastAsia="Calibri"/>
          <w:color w:val="000000" w:themeColor="text1"/>
          <w:kern w:val="24"/>
          <w:sz w:val="28"/>
          <w:szCs w:val="28"/>
          <w:lang w:val="en-US"/>
        </w:rPr>
        <w:t xml:space="preserve">, Kazakhstan branch of </w:t>
      </w:r>
      <w:r w:rsidR="00365597" w:rsidRPr="00920B16">
        <w:rPr>
          <w:rFonts w:eastAsia="Calibri"/>
          <w:color w:val="000000" w:themeColor="text1"/>
          <w:kern w:val="24"/>
          <w:sz w:val="28"/>
          <w:szCs w:val="28"/>
          <w:lang w:val="en-US"/>
        </w:rPr>
        <w:t xml:space="preserve">M.V. Lomonosov </w:t>
      </w:r>
      <w:r w:rsidRPr="00920B16">
        <w:rPr>
          <w:rFonts w:eastAsia="Calibri"/>
          <w:color w:val="000000" w:themeColor="text1"/>
          <w:kern w:val="24"/>
          <w:sz w:val="28"/>
          <w:szCs w:val="28"/>
          <w:lang w:val="en-US"/>
        </w:rPr>
        <w:t xml:space="preserve">Moscow State University, </w:t>
      </w:r>
      <w:r w:rsidR="0090109A" w:rsidRPr="0090109A">
        <w:rPr>
          <w:rFonts w:eastAsia="Calibri"/>
          <w:color w:val="000000" w:themeColor="text1"/>
          <w:kern w:val="24"/>
          <w:sz w:val="28"/>
          <w:szCs w:val="28"/>
          <w:lang w:val="en-US"/>
        </w:rPr>
        <w:t>«</w:t>
      </w:r>
      <w:r w:rsidRPr="00920B16">
        <w:rPr>
          <w:rFonts w:eastAsia="Calibri"/>
          <w:color w:val="000000" w:themeColor="text1"/>
          <w:kern w:val="24"/>
          <w:sz w:val="28"/>
          <w:szCs w:val="28"/>
          <w:lang w:val="en-US"/>
        </w:rPr>
        <w:t>Astana IT University</w:t>
      </w:r>
      <w:r w:rsidR="0090109A" w:rsidRPr="005D263C">
        <w:rPr>
          <w:rFonts w:eastAsia="Calibri"/>
          <w:color w:val="000000" w:themeColor="text1"/>
          <w:kern w:val="24"/>
          <w:sz w:val="28"/>
          <w:szCs w:val="28"/>
          <w:lang w:val="en-US"/>
        </w:rPr>
        <w:t>»</w:t>
      </w:r>
      <w:r w:rsidRPr="00920B16">
        <w:rPr>
          <w:rFonts w:eastAsia="Calibri"/>
          <w:color w:val="000000" w:themeColor="text1"/>
          <w:kern w:val="24"/>
          <w:sz w:val="28"/>
          <w:szCs w:val="28"/>
          <w:lang w:val="en-US"/>
        </w:rPr>
        <w:t xml:space="preserve"> LLP, </w:t>
      </w:r>
      <w:r w:rsidR="005D263C" w:rsidRPr="005D263C">
        <w:rPr>
          <w:rFonts w:eastAsia="Calibri"/>
          <w:color w:val="000000" w:themeColor="text1"/>
          <w:kern w:val="24"/>
          <w:sz w:val="28"/>
          <w:szCs w:val="28"/>
          <w:lang w:val="en-US"/>
        </w:rPr>
        <w:t>Saken Seifullin Kazakh Agrotechnical University</w:t>
      </w:r>
      <w:r w:rsidR="003F3767" w:rsidRPr="00A34084">
        <w:rPr>
          <w:rFonts w:eastAsia="Calibri"/>
          <w:color w:val="000000" w:themeColor="text1"/>
          <w:kern w:val="24"/>
          <w:sz w:val="28"/>
          <w:szCs w:val="28"/>
          <w:lang w:val="en-US"/>
        </w:rPr>
        <w:t>,</w:t>
      </w:r>
      <w:r w:rsidR="003F3767" w:rsidRPr="003F3767">
        <w:rPr>
          <w:rFonts w:eastAsia="Calibri"/>
          <w:color w:val="000000" w:themeColor="text1"/>
          <w:kern w:val="24"/>
          <w:sz w:val="28"/>
          <w:szCs w:val="28"/>
          <w:lang w:val="en-US"/>
        </w:rPr>
        <w:t xml:space="preserve"> </w:t>
      </w:r>
      <w:r w:rsidRPr="00920B16">
        <w:rPr>
          <w:rFonts w:eastAsia="Calibri"/>
          <w:color w:val="000000" w:themeColor="text1"/>
          <w:kern w:val="24"/>
          <w:sz w:val="28"/>
          <w:szCs w:val="28"/>
          <w:lang w:val="en-US"/>
        </w:rPr>
        <w:t>etc. [6</w:t>
      </w:r>
      <w:r w:rsidR="00B520BC">
        <w:rPr>
          <w:rFonts w:eastAsia="Calibri"/>
          <w:color w:val="000000" w:themeColor="text1"/>
          <w:kern w:val="24"/>
          <w:sz w:val="28"/>
          <w:szCs w:val="28"/>
          <w:lang w:val="en-US"/>
        </w:rPr>
        <w:t>3</w:t>
      </w:r>
      <w:r w:rsidRPr="00920B16">
        <w:rPr>
          <w:rFonts w:eastAsia="Calibri"/>
          <w:color w:val="000000" w:themeColor="text1"/>
          <w:kern w:val="24"/>
          <w:sz w:val="28"/>
          <w:szCs w:val="28"/>
          <w:lang w:val="en-US"/>
        </w:rPr>
        <w:t>].</w:t>
      </w:r>
    </w:p>
    <w:p w14:paraId="48ED9493" w14:textId="5CA96B1C"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ED77D9">
        <w:rPr>
          <w:rFonts w:eastAsia="Calibri"/>
          <w:i/>
          <w:iCs/>
          <w:color w:val="000000" w:themeColor="text1"/>
          <w:kern w:val="24"/>
          <w:sz w:val="28"/>
          <w:szCs w:val="28"/>
          <w:lang w:val="en-US"/>
        </w:rPr>
        <w:t>Almaty</w:t>
      </w:r>
      <w:r w:rsidR="00ED77D9" w:rsidRPr="00ED77D9">
        <w:rPr>
          <w:rFonts w:eastAsia="Calibri"/>
          <w:i/>
          <w:iCs/>
          <w:color w:val="000000" w:themeColor="text1"/>
          <w:kern w:val="24"/>
          <w:sz w:val="28"/>
          <w:szCs w:val="28"/>
          <w:lang w:val="en-US"/>
        </w:rPr>
        <w:t xml:space="preserve"> city</w:t>
      </w:r>
      <w:r w:rsidRPr="00ED77D9">
        <w:rPr>
          <w:rFonts w:eastAsia="Calibri"/>
          <w:i/>
          <w:iCs/>
          <w:color w:val="000000" w:themeColor="text1"/>
          <w:kern w:val="24"/>
          <w:sz w:val="28"/>
          <w:szCs w:val="28"/>
          <w:lang w:val="en-US"/>
        </w:rPr>
        <w:t xml:space="preserve"> </w:t>
      </w:r>
      <w:r w:rsidRPr="00D34379">
        <w:rPr>
          <w:rFonts w:eastAsia="Calibri"/>
          <w:color w:val="000000" w:themeColor="text1"/>
          <w:kern w:val="24"/>
          <w:sz w:val="28"/>
          <w:szCs w:val="28"/>
          <w:lang w:val="en-US"/>
        </w:rPr>
        <w:t>is the largest financial, economic, business, trade, scientific, cultural and educational center of the republic and Central Asia. The city was created in 1854 in the southeast of Kazakhstan (</w:t>
      </w:r>
      <w:r w:rsidR="00C13FA9" w:rsidRPr="00D34379">
        <w:rPr>
          <w:rFonts w:eastAsia="Calibri"/>
          <w:color w:val="000000" w:themeColor="text1"/>
          <w:kern w:val="24"/>
          <w:sz w:val="28"/>
          <w:szCs w:val="28"/>
          <w:lang w:val="en-US"/>
        </w:rPr>
        <w:t xml:space="preserve">Verny </w:t>
      </w:r>
      <w:r w:rsidRPr="00D34379">
        <w:rPr>
          <w:rFonts w:eastAsia="Calibri"/>
          <w:color w:val="000000" w:themeColor="text1"/>
          <w:kern w:val="24"/>
          <w:sz w:val="28"/>
          <w:szCs w:val="28"/>
          <w:lang w:val="en-US"/>
        </w:rPr>
        <w:t>city).</w:t>
      </w:r>
    </w:p>
    <w:p w14:paraId="5D699CD9" w14:textId="7F4B9955"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 xml:space="preserve">During the 70-year period of its stay as the capital until 1997, the largest metropolis became a </w:t>
      </w:r>
      <w:r w:rsidR="00DB6A8E">
        <w:rPr>
          <w:rFonts w:eastAsia="Calibri"/>
          <w:color w:val="000000" w:themeColor="text1"/>
          <w:kern w:val="24"/>
          <w:sz w:val="28"/>
          <w:szCs w:val="28"/>
          <w:lang w:val="en-US"/>
        </w:rPr>
        <w:t>center</w:t>
      </w:r>
      <w:r w:rsidRPr="00D34379">
        <w:rPr>
          <w:rFonts w:eastAsia="Calibri"/>
          <w:color w:val="000000" w:themeColor="text1"/>
          <w:kern w:val="24"/>
          <w:sz w:val="28"/>
          <w:szCs w:val="28"/>
          <w:lang w:val="en-US"/>
        </w:rPr>
        <w:t xml:space="preserve"> of attraction and development of intensive economic, social and cultural life of Almaty residents. Representative offices of international associations, financial structures and large capital companies are located here. The growth of trade potential and the expansion of international cooperation are facilitated by agreements within the WTO and the EAEU.</w:t>
      </w:r>
    </w:p>
    <w:p w14:paraId="43D1D570" w14:textId="44C392F0" w:rsidR="00F90410" w:rsidRDefault="00F90410" w:rsidP="00A703ED">
      <w:pPr>
        <w:pStyle w:val="ac"/>
        <w:spacing w:before="0" w:beforeAutospacing="0" w:after="0" w:afterAutospacing="0"/>
        <w:ind w:firstLine="720"/>
        <w:jc w:val="both"/>
        <w:rPr>
          <w:rFonts w:eastAsia="Calibri"/>
          <w:color w:val="000000" w:themeColor="text1"/>
          <w:kern w:val="24"/>
          <w:sz w:val="28"/>
          <w:szCs w:val="28"/>
          <w:lang w:val="en-US"/>
        </w:rPr>
      </w:pPr>
      <w:r w:rsidRPr="00F90410">
        <w:rPr>
          <w:rFonts w:eastAsia="Calibri"/>
          <w:color w:val="000000" w:themeColor="text1"/>
          <w:kern w:val="24"/>
          <w:sz w:val="28"/>
          <w:szCs w:val="28"/>
          <w:lang w:val="en-US"/>
        </w:rPr>
        <w:t>Almaty, over an extended period, ranks second in terms of Gross Regional Product (GRP), indicating the metropolis's significant contribution to the republic</w:t>
      </w:r>
      <w:r>
        <w:rPr>
          <w:rFonts w:eastAsia="Calibri"/>
          <w:color w:val="000000" w:themeColor="text1"/>
          <w:kern w:val="24"/>
          <w:sz w:val="28"/>
          <w:szCs w:val="28"/>
          <w:lang w:val="en-US"/>
        </w:rPr>
        <w:t>’</w:t>
      </w:r>
      <w:r w:rsidRPr="00F90410">
        <w:rPr>
          <w:rFonts w:eastAsia="Calibri"/>
          <w:color w:val="000000" w:themeColor="text1"/>
          <w:kern w:val="24"/>
          <w:sz w:val="28"/>
          <w:szCs w:val="28"/>
          <w:lang w:val="en-US"/>
        </w:rPr>
        <w:t>s economic development.</w:t>
      </w:r>
    </w:p>
    <w:p w14:paraId="6D39BCCC" w14:textId="23DDE369"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 xml:space="preserve">Before collapse of the Soviet Union, predominant </w:t>
      </w:r>
      <w:r w:rsidR="00BE3BE8">
        <w:rPr>
          <w:rFonts w:eastAsia="Calibri"/>
          <w:color w:val="000000" w:themeColor="text1"/>
          <w:kern w:val="24"/>
          <w:sz w:val="28"/>
          <w:szCs w:val="28"/>
          <w:lang w:val="en-US"/>
        </w:rPr>
        <w:t>sectors</w:t>
      </w:r>
      <w:r w:rsidRPr="00D34379">
        <w:rPr>
          <w:rFonts w:eastAsia="Calibri"/>
          <w:color w:val="000000" w:themeColor="text1"/>
          <w:kern w:val="24"/>
          <w:sz w:val="28"/>
          <w:szCs w:val="28"/>
          <w:lang w:val="en-US"/>
        </w:rPr>
        <w:t xml:space="preserve"> were food, light and heavy industries. Currently, the basic directions of economic development of the city are trade, services, transport, tourism, and construction. A developed transport system, </w:t>
      </w:r>
      <w:r w:rsidR="002507A1">
        <w:rPr>
          <w:rFonts w:eastAsia="Calibri"/>
          <w:color w:val="000000" w:themeColor="text1"/>
          <w:kern w:val="24"/>
          <w:sz w:val="28"/>
          <w:szCs w:val="28"/>
          <w:lang w:val="en-US"/>
        </w:rPr>
        <w:t>in particular</w:t>
      </w:r>
      <w:r w:rsidRPr="00D34379">
        <w:rPr>
          <w:rFonts w:eastAsia="Calibri"/>
          <w:color w:val="000000" w:themeColor="text1"/>
          <w:kern w:val="24"/>
          <w:sz w:val="28"/>
          <w:szCs w:val="28"/>
          <w:lang w:val="en-US"/>
        </w:rPr>
        <w:t xml:space="preserve"> the dry port of the Khorgos-Eastern Gate SEZ, the transnational corridor </w:t>
      </w:r>
      <w:r w:rsidR="00806567" w:rsidRPr="00806567">
        <w:rPr>
          <w:rFonts w:eastAsia="Calibri"/>
          <w:color w:val="000000" w:themeColor="text1"/>
          <w:kern w:val="24"/>
          <w:sz w:val="28"/>
          <w:szCs w:val="28"/>
          <w:lang w:val="en-US"/>
        </w:rPr>
        <w:t>«</w:t>
      </w:r>
      <w:r w:rsidRPr="00D34379">
        <w:rPr>
          <w:rFonts w:eastAsia="Calibri"/>
          <w:color w:val="000000" w:themeColor="text1"/>
          <w:kern w:val="24"/>
          <w:sz w:val="28"/>
          <w:szCs w:val="28"/>
          <w:lang w:val="en-US"/>
        </w:rPr>
        <w:t>Western Europe - Western China</w:t>
      </w:r>
      <w:r w:rsidR="00806567" w:rsidRPr="00806567">
        <w:rPr>
          <w:rFonts w:eastAsia="Calibri"/>
          <w:color w:val="000000" w:themeColor="text1"/>
          <w:kern w:val="24"/>
          <w:sz w:val="28"/>
          <w:szCs w:val="28"/>
          <w:lang w:val="en-US"/>
        </w:rPr>
        <w:t>»</w:t>
      </w:r>
      <w:r w:rsidRPr="00D34379">
        <w:rPr>
          <w:rFonts w:eastAsia="Calibri"/>
          <w:color w:val="000000" w:themeColor="text1"/>
          <w:kern w:val="24"/>
          <w:sz w:val="28"/>
          <w:szCs w:val="28"/>
          <w:lang w:val="en-US"/>
        </w:rPr>
        <w:t>, allows expanding opportunities for global trade. The</w:t>
      </w:r>
      <w:r w:rsidR="005D12C4" w:rsidRPr="005D12C4">
        <w:rPr>
          <w:rFonts w:eastAsia="Calibri"/>
          <w:color w:val="000000" w:themeColor="text1"/>
          <w:kern w:val="24"/>
          <w:sz w:val="28"/>
          <w:szCs w:val="28"/>
          <w:lang w:val="en-US"/>
        </w:rPr>
        <w:t xml:space="preserve"> </w:t>
      </w:r>
      <w:r w:rsidR="005D12C4">
        <w:rPr>
          <w:rFonts w:eastAsia="Calibri"/>
          <w:color w:val="000000" w:themeColor="text1"/>
          <w:kern w:val="24"/>
          <w:sz w:val="28"/>
          <w:szCs w:val="28"/>
          <w:lang w:val="en-US"/>
        </w:rPr>
        <w:t>sole</w:t>
      </w:r>
      <w:r w:rsidRPr="00D34379">
        <w:rPr>
          <w:rFonts w:eastAsia="Calibri"/>
          <w:color w:val="000000" w:themeColor="text1"/>
          <w:kern w:val="24"/>
          <w:sz w:val="28"/>
          <w:szCs w:val="28"/>
          <w:lang w:val="en-US"/>
        </w:rPr>
        <w:t xml:space="preserve"> underground mode of transport in the republic, the metro, has been launched and is operating in Almaty.</w:t>
      </w:r>
    </w:p>
    <w:p w14:paraId="5B0CCF1A" w14:textId="77BF9989"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 xml:space="preserve">All areas of tourism industry, including the ski cluster, ecotourism (hiking in the mountains, swimming in rivers), are being intensively </w:t>
      </w:r>
      <w:r w:rsidR="004448E4">
        <w:rPr>
          <w:rFonts w:eastAsia="Calibri"/>
          <w:color w:val="000000" w:themeColor="text1"/>
          <w:kern w:val="24"/>
          <w:sz w:val="28"/>
          <w:szCs w:val="28"/>
          <w:lang w:val="en-US"/>
        </w:rPr>
        <w:t>adapted</w:t>
      </w:r>
      <w:r w:rsidRPr="00D34379">
        <w:rPr>
          <w:rFonts w:eastAsia="Calibri"/>
          <w:color w:val="000000" w:themeColor="text1"/>
          <w:kern w:val="24"/>
          <w:sz w:val="28"/>
          <w:szCs w:val="28"/>
          <w:lang w:val="en-US"/>
        </w:rPr>
        <w:t xml:space="preserve"> in urban and near urban areas. Event, ethnocultural and other types of tourism are also flourishing in Almaty.</w:t>
      </w:r>
    </w:p>
    <w:p w14:paraId="1571EEFE" w14:textId="7CB1D13A"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 xml:space="preserve">Ski resort </w:t>
      </w:r>
      <w:r w:rsidR="0026666F" w:rsidRPr="0026666F">
        <w:rPr>
          <w:rFonts w:eastAsia="Calibri"/>
          <w:color w:val="000000" w:themeColor="text1"/>
          <w:kern w:val="24"/>
          <w:sz w:val="28"/>
          <w:szCs w:val="28"/>
          <w:lang w:val="en-US"/>
        </w:rPr>
        <w:t>«</w:t>
      </w:r>
      <w:r w:rsidRPr="00D34379">
        <w:rPr>
          <w:rFonts w:eastAsia="Calibri"/>
          <w:color w:val="000000" w:themeColor="text1"/>
          <w:kern w:val="24"/>
          <w:sz w:val="28"/>
          <w:szCs w:val="28"/>
          <w:lang w:val="en-US"/>
        </w:rPr>
        <w:t>Shymbulak</w:t>
      </w:r>
      <w:r w:rsidR="0026666F" w:rsidRPr="0026666F">
        <w:rPr>
          <w:rFonts w:eastAsia="Calibri"/>
          <w:color w:val="000000" w:themeColor="text1"/>
          <w:kern w:val="24"/>
          <w:sz w:val="28"/>
          <w:szCs w:val="28"/>
          <w:lang w:val="en-US"/>
        </w:rPr>
        <w:t>»</w:t>
      </w:r>
      <w:r w:rsidRPr="00D34379">
        <w:rPr>
          <w:rFonts w:eastAsia="Calibri"/>
          <w:color w:val="000000" w:themeColor="text1"/>
          <w:kern w:val="24"/>
          <w:sz w:val="28"/>
          <w:szCs w:val="28"/>
          <w:lang w:val="en-US"/>
        </w:rPr>
        <w:t>, Koktobe, Medeo skating rink, Big Almaty Lake, Park of 28 Panfilov heroes, the Cathedral of the Holy Ascension, built without a single nail, many theaters (</w:t>
      </w:r>
      <w:r w:rsidR="0026666F" w:rsidRPr="00D34379">
        <w:rPr>
          <w:rFonts w:eastAsia="Calibri"/>
          <w:color w:val="000000" w:themeColor="text1"/>
          <w:kern w:val="24"/>
          <w:sz w:val="28"/>
          <w:szCs w:val="28"/>
          <w:lang w:val="en-US"/>
        </w:rPr>
        <w:t xml:space="preserve">Abay </w:t>
      </w:r>
      <w:r w:rsidRPr="00D34379">
        <w:rPr>
          <w:rFonts w:eastAsia="Calibri"/>
          <w:color w:val="000000" w:themeColor="text1"/>
          <w:kern w:val="24"/>
          <w:sz w:val="28"/>
          <w:szCs w:val="28"/>
          <w:lang w:val="en-US"/>
        </w:rPr>
        <w:t>Opera and Ballet Theate</w:t>
      </w:r>
      <w:r w:rsidR="0026666F">
        <w:rPr>
          <w:rFonts w:eastAsia="Calibri"/>
          <w:color w:val="000000" w:themeColor="text1"/>
          <w:kern w:val="24"/>
          <w:sz w:val="28"/>
          <w:szCs w:val="28"/>
          <w:lang w:val="en-US"/>
        </w:rPr>
        <w:t>r</w:t>
      </w:r>
      <w:r w:rsidRPr="00D34379">
        <w:rPr>
          <w:rFonts w:eastAsia="Calibri"/>
          <w:color w:val="000000" w:themeColor="text1"/>
          <w:kern w:val="24"/>
          <w:sz w:val="28"/>
          <w:szCs w:val="28"/>
          <w:lang w:val="en-US"/>
        </w:rPr>
        <w:t>, Drama Theater named after M.O. Auezov, Russian Drama Theater named after M.Yu.Lermontov) and museums (Central State Museum of the Republic of Kazakhstan, Museum of Fine Arts named after A. Kasteev) make the southern capital of Kazakhstan unique.</w:t>
      </w:r>
    </w:p>
    <w:p w14:paraId="4EEA31E2" w14:textId="157BEF9A" w:rsidR="00D34379" w:rsidRPr="00D34379"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 xml:space="preserve">The scientific and educational clusters of the city are actively developing thanks to the </w:t>
      </w:r>
      <w:r w:rsidR="00DE5CC8">
        <w:rPr>
          <w:rFonts w:eastAsia="Calibri"/>
          <w:color w:val="000000" w:themeColor="text1"/>
          <w:kern w:val="24"/>
          <w:sz w:val="28"/>
          <w:szCs w:val="28"/>
          <w:lang w:val="en-US"/>
        </w:rPr>
        <w:t>elaborations</w:t>
      </w:r>
      <w:r w:rsidRPr="00D34379">
        <w:rPr>
          <w:rFonts w:eastAsia="Calibri"/>
          <w:color w:val="000000" w:themeColor="text1"/>
          <w:kern w:val="24"/>
          <w:sz w:val="28"/>
          <w:szCs w:val="28"/>
          <w:lang w:val="en-US"/>
        </w:rPr>
        <w:t xml:space="preserve"> and research of the National Academy of Sciences, research institutes, and educational institutions (Satbayev University, Al-Farabi Kazakh National University, </w:t>
      </w:r>
      <w:r w:rsidR="00210C88">
        <w:rPr>
          <w:rFonts w:eastAsia="Calibri"/>
          <w:color w:val="000000" w:themeColor="text1"/>
          <w:kern w:val="24"/>
          <w:sz w:val="28"/>
          <w:szCs w:val="28"/>
          <w:lang w:val="en-US"/>
        </w:rPr>
        <w:t>Kazakh-British Technical University</w:t>
      </w:r>
      <w:r w:rsidRPr="00D34379">
        <w:rPr>
          <w:rFonts w:eastAsia="Calibri"/>
          <w:color w:val="000000" w:themeColor="text1"/>
          <w:kern w:val="24"/>
          <w:sz w:val="28"/>
          <w:szCs w:val="28"/>
          <w:lang w:val="en-US"/>
        </w:rPr>
        <w:t>, KIMEP</w:t>
      </w:r>
      <w:r w:rsidR="002360E8">
        <w:rPr>
          <w:rFonts w:eastAsia="Calibri"/>
          <w:color w:val="000000" w:themeColor="text1"/>
          <w:kern w:val="24"/>
          <w:sz w:val="28"/>
          <w:szCs w:val="28"/>
          <w:lang w:val="en-US"/>
        </w:rPr>
        <w:t xml:space="preserve"> University</w:t>
      </w:r>
      <w:r w:rsidRPr="00D34379">
        <w:rPr>
          <w:rFonts w:eastAsia="Calibri"/>
          <w:color w:val="000000" w:themeColor="text1"/>
          <w:kern w:val="24"/>
          <w:sz w:val="28"/>
          <w:szCs w:val="28"/>
          <w:lang w:val="en-US"/>
        </w:rPr>
        <w:t xml:space="preserve">, </w:t>
      </w:r>
      <w:r w:rsidR="00011DAB" w:rsidRPr="00011DAB">
        <w:rPr>
          <w:rFonts w:eastAsia="Calibri"/>
          <w:color w:val="000000" w:themeColor="text1"/>
          <w:kern w:val="24"/>
          <w:sz w:val="28"/>
          <w:szCs w:val="28"/>
          <w:lang w:val="en-US"/>
        </w:rPr>
        <w:t>I</w:t>
      </w:r>
      <w:r w:rsidR="00011DAB">
        <w:rPr>
          <w:rFonts w:eastAsia="Calibri"/>
          <w:color w:val="000000" w:themeColor="text1"/>
          <w:kern w:val="24"/>
          <w:sz w:val="28"/>
          <w:szCs w:val="28"/>
          <w:lang w:val="en-US"/>
        </w:rPr>
        <w:t>nternational IT University</w:t>
      </w:r>
      <w:r w:rsidRPr="00D34379">
        <w:rPr>
          <w:rFonts w:eastAsia="Calibri"/>
          <w:color w:val="000000" w:themeColor="text1"/>
          <w:kern w:val="24"/>
          <w:sz w:val="28"/>
          <w:szCs w:val="28"/>
          <w:lang w:val="en-US"/>
        </w:rPr>
        <w:t xml:space="preserve">, NARXOZ, </w:t>
      </w:r>
      <w:r w:rsidR="00BE6BBD" w:rsidRPr="00BE6BBD">
        <w:rPr>
          <w:rFonts w:eastAsia="Calibri"/>
          <w:color w:val="000000" w:themeColor="text1"/>
          <w:kern w:val="24"/>
          <w:sz w:val="28"/>
          <w:szCs w:val="28"/>
          <w:lang w:val="en-US"/>
        </w:rPr>
        <w:t xml:space="preserve">Abai Kazakh National Pedagogical University </w:t>
      </w:r>
      <w:r w:rsidR="00077619">
        <w:rPr>
          <w:rFonts w:eastAsia="Calibri"/>
          <w:color w:val="000000" w:themeColor="text1"/>
          <w:kern w:val="24"/>
          <w:sz w:val="28"/>
          <w:szCs w:val="28"/>
          <w:lang w:val="en-US"/>
        </w:rPr>
        <w:t>and so on</w:t>
      </w:r>
      <w:r w:rsidRPr="00D34379">
        <w:rPr>
          <w:rFonts w:eastAsia="Calibri"/>
          <w:color w:val="000000" w:themeColor="text1"/>
          <w:kern w:val="24"/>
          <w:sz w:val="28"/>
          <w:szCs w:val="28"/>
          <w:lang w:val="en-US"/>
        </w:rPr>
        <w:t>) [6</w:t>
      </w:r>
      <w:r w:rsidR="008D5776">
        <w:rPr>
          <w:rFonts w:eastAsia="Calibri"/>
          <w:color w:val="000000" w:themeColor="text1"/>
          <w:kern w:val="24"/>
          <w:sz w:val="28"/>
          <w:szCs w:val="28"/>
          <w:lang w:val="en-US"/>
        </w:rPr>
        <w:t>4</w:t>
      </w:r>
      <w:r w:rsidRPr="00D34379">
        <w:rPr>
          <w:rFonts w:eastAsia="Calibri"/>
          <w:color w:val="000000" w:themeColor="text1"/>
          <w:kern w:val="24"/>
          <w:sz w:val="28"/>
          <w:szCs w:val="28"/>
          <w:lang w:val="en-US"/>
        </w:rPr>
        <w:t>].</w:t>
      </w:r>
    </w:p>
    <w:p w14:paraId="1ABA0E8E" w14:textId="09887A01" w:rsidR="00920B16" w:rsidRDefault="00D34379" w:rsidP="00A703ED">
      <w:pPr>
        <w:pStyle w:val="ac"/>
        <w:spacing w:before="0" w:beforeAutospacing="0" w:after="0" w:afterAutospacing="0"/>
        <w:ind w:firstLine="720"/>
        <w:jc w:val="both"/>
        <w:rPr>
          <w:rFonts w:eastAsia="Calibri"/>
          <w:color w:val="000000" w:themeColor="text1"/>
          <w:kern w:val="24"/>
          <w:sz w:val="28"/>
          <w:szCs w:val="28"/>
          <w:lang w:val="en-US"/>
        </w:rPr>
      </w:pPr>
      <w:r w:rsidRPr="00D34379">
        <w:rPr>
          <w:rFonts w:eastAsia="Calibri"/>
          <w:color w:val="000000" w:themeColor="text1"/>
          <w:kern w:val="24"/>
          <w:sz w:val="28"/>
          <w:szCs w:val="28"/>
          <w:lang w:val="en-US"/>
        </w:rPr>
        <w:t>Shymkent is the oldest city in Kazakhstan, which was created in the 12th century on the trade route from Central Asia to China. The city is located near the Republics of Uzbekistan and Kyrgyzstan.</w:t>
      </w:r>
    </w:p>
    <w:p w14:paraId="398A5024" w14:textId="236F5F94" w:rsidR="00BC70DC" w:rsidRPr="00BC70DC"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 xml:space="preserve">Shymkent is the third largest metropolis and a large densely populated city with a developed industrial and transport infrastructure. There are enterprises in the non-ferrous metallurgy, </w:t>
      </w:r>
      <w:r w:rsidR="00AB6A76">
        <w:rPr>
          <w:rFonts w:eastAsia="Calibri"/>
          <w:color w:val="000000" w:themeColor="text1"/>
          <w:kern w:val="24"/>
          <w:sz w:val="28"/>
          <w:szCs w:val="28"/>
          <w:lang w:val="en-US"/>
        </w:rPr>
        <w:t>machine manufacturing</w:t>
      </w:r>
      <w:r w:rsidRPr="00BC70DC">
        <w:rPr>
          <w:rFonts w:eastAsia="Calibri"/>
          <w:color w:val="000000" w:themeColor="text1"/>
          <w:kern w:val="24"/>
          <w:sz w:val="28"/>
          <w:szCs w:val="28"/>
          <w:lang w:val="en-US"/>
        </w:rPr>
        <w:t>, oil refining, chemical, pharmaceutical, textile and food industries.</w:t>
      </w:r>
    </w:p>
    <w:p w14:paraId="0A315211" w14:textId="77777777" w:rsidR="00BC70DC" w:rsidRPr="00BC70DC"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Priority sectors of the economy: industry, agriculture and tourism.</w:t>
      </w:r>
    </w:p>
    <w:p w14:paraId="2126199D" w14:textId="2EE77973" w:rsidR="00BC70DC" w:rsidRPr="00BC70DC"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 xml:space="preserve">Large enterprises of the city: </w:t>
      </w:r>
      <w:r w:rsidR="00160061" w:rsidRPr="00160061">
        <w:rPr>
          <w:rFonts w:eastAsia="Calibri"/>
          <w:color w:val="000000" w:themeColor="text1"/>
          <w:kern w:val="24"/>
          <w:sz w:val="28"/>
          <w:szCs w:val="28"/>
          <w:lang w:val="en-US"/>
        </w:rPr>
        <w:t>«</w:t>
      </w:r>
      <w:r w:rsidRPr="00BC70DC">
        <w:rPr>
          <w:rFonts w:eastAsia="Calibri"/>
          <w:color w:val="000000" w:themeColor="text1"/>
          <w:kern w:val="24"/>
          <w:sz w:val="28"/>
          <w:szCs w:val="28"/>
          <w:lang w:val="en-US"/>
        </w:rPr>
        <w:t>PetroKazakhstan Oil Products</w:t>
      </w:r>
      <w:r w:rsidR="00160061"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LLP (oil refining), </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Standard Cement</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LLP (cement production), </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Khimpharm</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JSC (pharmaceuticals production), </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Shymkentmai</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JSC (vegetable oil production), </w:t>
      </w:r>
      <w:r w:rsidR="005C5470" w:rsidRPr="005C5470">
        <w:rPr>
          <w:rFonts w:eastAsia="Calibri"/>
          <w:color w:val="000000" w:themeColor="text1"/>
          <w:kern w:val="24"/>
          <w:sz w:val="28"/>
          <w:szCs w:val="28"/>
          <w:lang w:val="en-US"/>
        </w:rPr>
        <w:t>«</w:t>
      </w:r>
      <w:r w:rsidRPr="00BC70DC">
        <w:rPr>
          <w:rFonts w:eastAsia="Calibri"/>
          <w:color w:val="000000" w:themeColor="text1"/>
          <w:kern w:val="24"/>
          <w:sz w:val="28"/>
          <w:szCs w:val="28"/>
          <w:lang w:val="en-US"/>
        </w:rPr>
        <w:t>Azala Textile</w:t>
      </w:r>
      <w:r w:rsidR="005C5470" w:rsidRPr="00BA33DF">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LLP ( light industry) [6</w:t>
      </w:r>
      <w:r w:rsidR="00AD21A1">
        <w:rPr>
          <w:rFonts w:eastAsia="Calibri"/>
          <w:color w:val="000000" w:themeColor="text1"/>
          <w:kern w:val="24"/>
          <w:sz w:val="28"/>
          <w:szCs w:val="28"/>
          <w:lang w:val="en-US"/>
        </w:rPr>
        <w:t>5</w:t>
      </w:r>
      <w:r w:rsidRPr="00BC70DC">
        <w:rPr>
          <w:rFonts w:eastAsia="Calibri"/>
          <w:color w:val="000000" w:themeColor="text1"/>
          <w:kern w:val="24"/>
          <w:sz w:val="28"/>
          <w:szCs w:val="28"/>
          <w:lang w:val="en-US"/>
        </w:rPr>
        <w:t>].</w:t>
      </w:r>
    </w:p>
    <w:p w14:paraId="4DB161CB" w14:textId="77777777" w:rsidR="00BC70DC" w:rsidRPr="00BC70DC"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Currently, there are 20 regions in the Republic of Kazakhstan, of which 17 are regions and 3 are cities of republican significance.</w:t>
      </w:r>
    </w:p>
    <w:p w14:paraId="290186B5" w14:textId="37715D23" w:rsidR="00BC70DC" w:rsidRPr="00BC70DC"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 xml:space="preserve">By Decree of the President of the Republic of Kazakhstan </w:t>
      </w:r>
      <w:r w:rsidR="000B07C8" w:rsidRPr="000B07C8">
        <w:rPr>
          <w:rFonts w:eastAsia="Calibri"/>
          <w:color w:val="000000" w:themeColor="text1"/>
          <w:kern w:val="24"/>
          <w:sz w:val="28"/>
          <w:szCs w:val="28"/>
          <w:lang w:val="en-US"/>
        </w:rPr>
        <w:t>«</w:t>
      </w:r>
      <w:r w:rsidRPr="00BC70DC">
        <w:rPr>
          <w:rFonts w:eastAsia="Calibri"/>
          <w:color w:val="000000" w:themeColor="text1"/>
          <w:kern w:val="24"/>
          <w:sz w:val="28"/>
          <w:szCs w:val="28"/>
          <w:lang w:val="en-US"/>
        </w:rPr>
        <w:t>On some issues of administrative-territorial structure of the Republic of Kazakhstan</w:t>
      </w:r>
      <w:r w:rsidR="000B07C8" w:rsidRPr="000B07C8">
        <w:rPr>
          <w:rFonts w:eastAsia="Calibri"/>
          <w:color w:val="000000" w:themeColor="text1"/>
          <w:kern w:val="24"/>
          <w:sz w:val="28"/>
          <w:szCs w:val="28"/>
          <w:lang w:val="en-US"/>
        </w:rPr>
        <w:t>»</w:t>
      </w:r>
      <w:r w:rsidRPr="00BC70DC">
        <w:rPr>
          <w:rFonts w:eastAsia="Calibri"/>
          <w:color w:val="000000" w:themeColor="text1"/>
          <w:kern w:val="24"/>
          <w:sz w:val="28"/>
          <w:szCs w:val="28"/>
          <w:lang w:val="en-US"/>
        </w:rPr>
        <w:t xml:space="preserve"> No. 887 dated May 3, 2022, the administrative center of Almaty region was moved from Taldykorgan to</w:t>
      </w:r>
      <w:r w:rsidR="000B07C8" w:rsidRPr="000E5612">
        <w:rPr>
          <w:rFonts w:eastAsia="Calibri"/>
          <w:color w:val="000000" w:themeColor="text1"/>
          <w:kern w:val="24"/>
          <w:sz w:val="28"/>
          <w:szCs w:val="28"/>
          <w:lang w:val="en-US"/>
        </w:rPr>
        <w:t xml:space="preserve"> </w:t>
      </w:r>
      <w:r w:rsidRPr="00BC70DC">
        <w:rPr>
          <w:rFonts w:eastAsia="Calibri"/>
          <w:color w:val="000000" w:themeColor="text1"/>
          <w:kern w:val="24"/>
          <w:sz w:val="28"/>
          <w:szCs w:val="28"/>
          <w:lang w:val="en-US"/>
        </w:rPr>
        <w:t>Konaev, and also formed: 1) Abay region with the administrative center in Semey by separating from composition of East Kazakhstan region; 2) Zhetisu region with the administrative center in Taldykorgan by separating it from Almaty region; 3) Ulytau region with the administrative center in Zhezkazgan by separating it from Karaganda region.</w:t>
      </w:r>
    </w:p>
    <w:p w14:paraId="2A8230BF" w14:textId="3A999F0D" w:rsidR="00D34379" w:rsidRDefault="00BC70DC" w:rsidP="00A703ED">
      <w:pPr>
        <w:pStyle w:val="ac"/>
        <w:spacing w:before="0" w:beforeAutospacing="0" w:after="0" w:afterAutospacing="0"/>
        <w:ind w:firstLine="720"/>
        <w:jc w:val="both"/>
        <w:rPr>
          <w:rFonts w:eastAsia="Calibri"/>
          <w:color w:val="000000" w:themeColor="text1"/>
          <w:kern w:val="24"/>
          <w:sz w:val="28"/>
          <w:szCs w:val="28"/>
          <w:lang w:val="en-US"/>
        </w:rPr>
      </w:pPr>
      <w:r w:rsidRPr="00BC70DC">
        <w:rPr>
          <w:rFonts w:eastAsia="Calibri"/>
          <w:color w:val="000000" w:themeColor="text1"/>
          <w:kern w:val="24"/>
          <w:sz w:val="28"/>
          <w:szCs w:val="28"/>
          <w:lang w:val="en-US"/>
        </w:rPr>
        <w:t>Different starting positions, natural and climatic conditions, resource potential, human capital, and historically established specializations largely determine the unevenness and disproportions in the development of the regions of Kazakhstan.</w:t>
      </w:r>
    </w:p>
    <w:p w14:paraId="3994B374" w14:textId="77777777" w:rsidR="00EB2E5D" w:rsidRDefault="00EB2E5D" w:rsidP="00F074AF">
      <w:pPr>
        <w:pStyle w:val="ac"/>
        <w:spacing w:before="0" w:beforeAutospacing="0" w:after="0" w:afterAutospacing="0" w:line="256" w:lineRule="auto"/>
        <w:jc w:val="both"/>
        <w:rPr>
          <w:rFonts w:eastAsia="Calibri"/>
          <w:b/>
          <w:bCs/>
          <w:color w:val="000000" w:themeColor="text1"/>
          <w:kern w:val="24"/>
          <w:sz w:val="28"/>
          <w:szCs w:val="28"/>
          <w:lang w:val="en-US"/>
        </w:rPr>
      </w:pPr>
    </w:p>
    <w:p w14:paraId="7F5BF56A" w14:textId="77777777" w:rsidR="002D6CAF" w:rsidRPr="00B36DCF" w:rsidRDefault="002D6CAF" w:rsidP="00F074AF">
      <w:pPr>
        <w:pStyle w:val="ac"/>
        <w:spacing w:before="0" w:beforeAutospacing="0" w:after="0" w:afterAutospacing="0" w:line="256" w:lineRule="auto"/>
        <w:jc w:val="both"/>
        <w:rPr>
          <w:rFonts w:eastAsia="Calibri"/>
          <w:b/>
          <w:bCs/>
          <w:color w:val="000000" w:themeColor="text1"/>
          <w:kern w:val="24"/>
          <w:sz w:val="28"/>
          <w:szCs w:val="28"/>
          <w:lang w:val="en-US"/>
        </w:rPr>
      </w:pPr>
    </w:p>
    <w:p w14:paraId="5D12B2B2" w14:textId="25F7D50A" w:rsidR="00950C58" w:rsidRPr="00950C58" w:rsidRDefault="00950C58" w:rsidP="00985926">
      <w:pPr>
        <w:pStyle w:val="ac"/>
        <w:spacing w:before="0" w:beforeAutospacing="0" w:after="0" w:afterAutospacing="0" w:line="256" w:lineRule="auto"/>
        <w:ind w:firstLine="720"/>
        <w:jc w:val="both"/>
        <w:rPr>
          <w:rFonts w:eastAsia="Calibri"/>
          <w:b/>
          <w:bCs/>
          <w:color w:val="000000" w:themeColor="text1"/>
          <w:kern w:val="24"/>
          <w:sz w:val="28"/>
          <w:szCs w:val="28"/>
          <w:lang w:val="en-US"/>
        </w:rPr>
      </w:pPr>
      <w:r w:rsidRPr="00950C58">
        <w:rPr>
          <w:rFonts w:eastAsia="Calibri"/>
          <w:b/>
          <w:bCs/>
          <w:color w:val="000000" w:themeColor="text1"/>
          <w:kern w:val="24"/>
          <w:sz w:val="28"/>
          <w:szCs w:val="28"/>
          <w:lang w:val="en-US"/>
        </w:rPr>
        <w:t>1.2 Project approach in regional development management: essence, principles and methodology</w:t>
      </w:r>
    </w:p>
    <w:p w14:paraId="78FAB4D9" w14:textId="77777777" w:rsidR="00FF4C9C" w:rsidRPr="00B36DCF" w:rsidRDefault="00FF4C9C" w:rsidP="009B4EE3">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62F408BA" w14:textId="69816F81" w:rsidR="00E2183F" w:rsidRPr="00E2183F" w:rsidRDefault="00E2183F" w:rsidP="00041257">
      <w:pPr>
        <w:pStyle w:val="ac"/>
        <w:spacing w:before="0" w:beforeAutospacing="0" w:after="0" w:afterAutospacing="0"/>
        <w:ind w:firstLine="709"/>
        <w:jc w:val="both"/>
        <w:rPr>
          <w:rFonts w:eastAsia="Calibri"/>
          <w:color w:val="000000" w:themeColor="text1"/>
          <w:kern w:val="24"/>
          <w:sz w:val="28"/>
          <w:szCs w:val="28"/>
          <w:lang w:val="en-US"/>
        </w:rPr>
      </w:pPr>
      <w:r w:rsidRPr="00E2183F">
        <w:rPr>
          <w:rFonts w:eastAsia="Calibri"/>
          <w:color w:val="000000" w:themeColor="text1"/>
          <w:kern w:val="24"/>
          <w:sz w:val="28"/>
          <w:szCs w:val="28"/>
          <w:lang w:val="en-US"/>
        </w:rPr>
        <w:t xml:space="preserve">In </w:t>
      </w:r>
      <w:r>
        <w:rPr>
          <w:rFonts w:eastAsia="Calibri"/>
          <w:color w:val="000000" w:themeColor="text1"/>
          <w:kern w:val="24"/>
          <w:sz w:val="28"/>
          <w:szCs w:val="28"/>
          <w:lang w:val="en-US"/>
        </w:rPr>
        <w:t>his</w:t>
      </w:r>
      <w:r w:rsidRPr="00E2183F">
        <w:rPr>
          <w:rFonts w:eastAsia="Calibri"/>
          <w:color w:val="000000" w:themeColor="text1"/>
          <w:kern w:val="24"/>
          <w:sz w:val="28"/>
          <w:szCs w:val="28"/>
          <w:lang w:val="en-US"/>
        </w:rPr>
        <w:t xml:space="preserve"> Address, the President of the Republic of Kazakhstan, </w:t>
      </w:r>
      <w:r w:rsidR="0009007F" w:rsidRPr="0009007F">
        <w:rPr>
          <w:rFonts w:eastAsia="Calibri"/>
          <w:color w:val="000000" w:themeColor="text1"/>
          <w:kern w:val="24"/>
          <w:sz w:val="28"/>
          <w:szCs w:val="28"/>
          <w:lang w:val="en-US"/>
        </w:rPr>
        <w:t>K.K. Tokayev</w:t>
      </w:r>
      <w:r w:rsidRPr="00E2183F">
        <w:rPr>
          <w:rFonts w:eastAsia="Calibri"/>
          <w:color w:val="000000" w:themeColor="text1"/>
          <w:kern w:val="24"/>
          <w:sz w:val="28"/>
          <w:szCs w:val="28"/>
          <w:lang w:val="en-US"/>
        </w:rPr>
        <w:t xml:space="preserve">, identified the main ways and specific directions of reforms for </w:t>
      </w:r>
      <w:r w:rsidR="00CB12D8">
        <w:rPr>
          <w:rFonts w:eastAsia="Calibri"/>
          <w:color w:val="000000" w:themeColor="text1"/>
          <w:kern w:val="24"/>
          <w:sz w:val="28"/>
          <w:szCs w:val="28"/>
          <w:lang w:val="en-US"/>
        </w:rPr>
        <w:t>conducting</w:t>
      </w:r>
      <w:r w:rsidRPr="00E2183F">
        <w:rPr>
          <w:rFonts w:eastAsia="Calibri"/>
          <w:color w:val="000000" w:themeColor="text1"/>
          <w:kern w:val="24"/>
          <w:sz w:val="28"/>
          <w:szCs w:val="28"/>
          <w:lang w:val="en-US"/>
        </w:rPr>
        <w:t xml:space="preserve"> the political and economic modernization of Kazakhstan: </w:t>
      </w:r>
      <w:r w:rsidR="00614648" w:rsidRPr="00614648">
        <w:rPr>
          <w:rFonts w:eastAsia="Calibri"/>
          <w:color w:val="000000" w:themeColor="text1"/>
          <w:kern w:val="24"/>
          <w:sz w:val="28"/>
          <w:szCs w:val="28"/>
          <w:lang w:val="en-US"/>
        </w:rPr>
        <w:t>«</w:t>
      </w:r>
      <w:r w:rsidRPr="00E2183F">
        <w:rPr>
          <w:rFonts w:eastAsia="Calibri"/>
          <w:color w:val="000000" w:themeColor="text1"/>
          <w:kern w:val="24"/>
          <w:sz w:val="28"/>
          <w:szCs w:val="28"/>
          <w:lang w:val="en-US"/>
        </w:rPr>
        <w:t>This is macroeconomic stability, economic diversification, digitalization, development of small and medium-sized businesses, human capital, ensuring the rule of law</w:t>
      </w:r>
      <w:r w:rsidR="00614648" w:rsidRPr="00614648">
        <w:rPr>
          <w:rFonts w:eastAsia="Calibri"/>
          <w:color w:val="000000" w:themeColor="text1"/>
          <w:kern w:val="24"/>
          <w:sz w:val="28"/>
          <w:szCs w:val="28"/>
          <w:lang w:val="en-US"/>
        </w:rPr>
        <w:t>»</w:t>
      </w:r>
      <w:r w:rsidRPr="00E2183F">
        <w:rPr>
          <w:rFonts w:eastAsia="Calibri"/>
          <w:color w:val="000000" w:themeColor="text1"/>
          <w:kern w:val="24"/>
          <w:sz w:val="28"/>
          <w:szCs w:val="28"/>
          <w:lang w:val="en-US"/>
        </w:rPr>
        <w:t xml:space="preserve"> [6</w:t>
      </w:r>
      <w:r w:rsidR="00EC4243">
        <w:rPr>
          <w:rFonts w:eastAsia="Calibri"/>
          <w:color w:val="000000" w:themeColor="text1"/>
          <w:kern w:val="24"/>
          <w:sz w:val="28"/>
          <w:szCs w:val="28"/>
          <w:lang w:val="en-US"/>
        </w:rPr>
        <w:t>6</w:t>
      </w:r>
      <w:r w:rsidRPr="00E2183F">
        <w:rPr>
          <w:rFonts w:eastAsia="Calibri"/>
          <w:color w:val="000000" w:themeColor="text1"/>
          <w:kern w:val="24"/>
          <w:sz w:val="28"/>
          <w:szCs w:val="28"/>
          <w:lang w:val="en-US"/>
        </w:rPr>
        <w:t xml:space="preserve">]. </w:t>
      </w:r>
      <w:r w:rsidR="005E6350" w:rsidRPr="005E6350">
        <w:rPr>
          <w:rFonts w:eastAsia="Calibri"/>
          <w:color w:val="000000" w:themeColor="text1"/>
          <w:kern w:val="24"/>
          <w:sz w:val="28"/>
          <w:szCs w:val="28"/>
          <w:lang w:val="en-US"/>
        </w:rPr>
        <w:t xml:space="preserve">Quality and inclusive growth in the </w:t>
      </w:r>
      <w:r w:rsidR="00F71FDB">
        <w:rPr>
          <w:rFonts w:eastAsia="Calibri"/>
          <w:color w:val="000000" w:themeColor="text1"/>
          <w:kern w:val="24"/>
          <w:sz w:val="28"/>
          <w:szCs w:val="28"/>
          <w:lang w:val="en-US"/>
        </w:rPr>
        <w:t xml:space="preserve">welfare </w:t>
      </w:r>
      <w:r w:rsidR="005E6350" w:rsidRPr="005E6350">
        <w:rPr>
          <w:rFonts w:eastAsia="Calibri"/>
          <w:color w:val="000000" w:themeColor="text1"/>
          <w:kern w:val="24"/>
          <w:sz w:val="28"/>
          <w:szCs w:val="28"/>
          <w:lang w:val="en-US"/>
        </w:rPr>
        <w:t>of the population remains the primary focus of the country</w:t>
      </w:r>
      <w:r w:rsidR="00D40E8B">
        <w:rPr>
          <w:rFonts w:eastAsia="Calibri"/>
          <w:color w:val="000000" w:themeColor="text1"/>
          <w:kern w:val="24"/>
          <w:sz w:val="28"/>
          <w:szCs w:val="28"/>
          <w:lang w:val="en-US"/>
        </w:rPr>
        <w:t>’</w:t>
      </w:r>
      <w:r w:rsidR="005E6350" w:rsidRPr="005E6350">
        <w:rPr>
          <w:rFonts w:eastAsia="Calibri"/>
          <w:color w:val="000000" w:themeColor="text1"/>
          <w:kern w:val="24"/>
          <w:sz w:val="28"/>
          <w:szCs w:val="28"/>
          <w:lang w:val="en-US"/>
        </w:rPr>
        <w:t>s state policy</w:t>
      </w:r>
      <w:r w:rsidRPr="00E2183F">
        <w:rPr>
          <w:rFonts w:eastAsia="Calibri"/>
          <w:color w:val="000000" w:themeColor="text1"/>
          <w:kern w:val="24"/>
          <w:sz w:val="28"/>
          <w:szCs w:val="28"/>
          <w:lang w:val="en-US"/>
        </w:rPr>
        <w:t>.</w:t>
      </w:r>
    </w:p>
    <w:p w14:paraId="4DA43540" w14:textId="0D8892A5" w:rsidR="00041257" w:rsidRPr="005757A4" w:rsidRDefault="004E66BA" w:rsidP="00041257">
      <w:pPr>
        <w:pStyle w:val="ac"/>
        <w:spacing w:before="0" w:beforeAutospacing="0" w:after="0" w:afterAutospacing="0"/>
        <w:ind w:firstLine="709"/>
        <w:jc w:val="both"/>
        <w:rPr>
          <w:rFonts w:eastAsia="Calibri"/>
          <w:color w:val="000000" w:themeColor="text1"/>
          <w:kern w:val="24"/>
          <w:sz w:val="28"/>
          <w:szCs w:val="28"/>
          <w:lang w:val="en-US"/>
        </w:rPr>
      </w:pPr>
      <w:r w:rsidRPr="004E66BA">
        <w:rPr>
          <w:rFonts w:eastAsia="Calibri"/>
          <w:color w:val="000000" w:themeColor="text1"/>
          <w:kern w:val="24"/>
          <w:sz w:val="28"/>
          <w:szCs w:val="28"/>
          <w:lang w:val="en-US"/>
        </w:rPr>
        <w:t xml:space="preserve">Today, </w:t>
      </w:r>
      <w:r w:rsidR="00581B5A">
        <w:rPr>
          <w:rFonts w:eastAsia="Calibri"/>
          <w:color w:val="000000" w:themeColor="text1"/>
          <w:kern w:val="24"/>
          <w:sz w:val="28"/>
          <w:szCs w:val="28"/>
          <w:lang w:val="en-US"/>
        </w:rPr>
        <w:t xml:space="preserve">considering </w:t>
      </w:r>
      <w:r w:rsidRPr="004E66BA">
        <w:rPr>
          <w:rFonts w:eastAsia="Calibri"/>
          <w:color w:val="000000" w:themeColor="text1"/>
          <w:kern w:val="24"/>
          <w:sz w:val="28"/>
          <w:szCs w:val="28"/>
          <w:lang w:val="en-US"/>
        </w:rPr>
        <w:t xml:space="preserve">the need </w:t>
      </w:r>
      <w:r w:rsidR="00581B5A">
        <w:rPr>
          <w:rFonts w:eastAsia="Calibri"/>
          <w:color w:val="000000" w:themeColor="text1"/>
          <w:kern w:val="24"/>
          <w:sz w:val="28"/>
          <w:szCs w:val="28"/>
          <w:lang w:val="en-US"/>
        </w:rPr>
        <w:t>for modernization of</w:t>
      </w:r>
      <w:r w:rsidRPr="004E66BA">
        <w:rPr>
          <w:rFonts w:eastAsia="Calibri"/>
          <w:color w:val="000000" w:themeColor="text1"/>
          <w:kern w:val="24"/>
          <w:sz w:val="28"/>
          <w:szCs w:val="28"/>
          <w:lang w:val="en-US"/>
        </w:rPr>
        <w:t xml:space="preserve"> economic processes, regional policy is undergoing a number of changes, </w:t>
      </w:r>
      <w:r w:rsidR="005757A4" w:rsidRPr="005757A4">
        <w:rPr>
          <w:rFonts w:eastAsia="Calibri"/>
          <w:color w:val="000000" w:themeColor="text1"/>
          <w:kern w:val="24"/>
          <w:sz w:val="28"/>
          <w:szCs w:val="28"/>
          <w:lang w:val="en-US"/>
        </w:rPr>
        <w:t>related to the limited resource base on the one hand, and the lack of additional opportunities due to insufficient coverage of the market environment on the other</w:t>
      </w:r>
      <w:r w:rsidR="00A763A4">
        <w:rPr>
          <w:rFonts w:eastAsia="Calibri"/>
          <w:color w:val="000000" w:themeColor="text1"/>
          <w:kern w:val="24"/>
          <w:sz w:val="28"/>
          <w:szCs w:val="28"/>
          <w:lang w:val="en-US"/>
        </w:rPr>
        <w:t xml:space="preserve"> hand</w:t>
      </w:r>
      <w:r w:rsidR="005757A4" w:rsidRPr="005757A4">
        <w:rPr>
          <w:rFonts w:eastAsia="Calibri"/>
          <w:color w:val="000000" w:themeColor="text1"/>
          <w:kern w:val="24"/>
          <w:sz w:val="28"/>
          <w:szCs w:val="28"/>
          <w:lang w:val="en-US"/>
        </w:rPr>
        <w:t xml:space="preserve">. The effectiveness of regional policy largely depends on the approaches and management methods </w:t>
      </w:r>
      <w:r w:rsidR="00D25A8A">
        <w:rPr>
          <w:rFonts w:eastAsia="Calibri"/>
          <w:color w:val="000000" w:themeColor="text1"/>
          <w:kern w:val="24"/>
          <w:sz w:val="28"/>
          <w:szCs w:val="28"/>
          <w:lang w:val="en-US"/>
        </w:rPr>
        <w:t>employed by government, central and local executive bodies</w:t>
      </w:r>
      <w:r w:rsidR="005757A4" w:rsidRPr="005757A4">
        <w:rPr>
          <w:rFonts w:eastAsia="Calibri"/>
          <w:color w:val="000000" w:themeColor="text1"/>
          <w:kern w:val="24"/>
          <w:sz w:val="28"/>
          <w:szCs w:val="28"/>
          <w:lang w:val="en-US"/>
        </w:rPr>
        <w:t>.</w:t>
      </w:r>
    </w:p>
    <w:p w14:paraId="2C74928F" w14:textId="0910D644" w:rsidR="00DA1A15" w:rsidRPr="00DA1A15" w:rsidRDefault="00DA1A15" w:rsidP="00041257">
      <w:pPr>
        <w:pStyle w:val="ac"/>
        <w:spacing w:before="0" w:beforeAutospacing="0" w:after="0" w:afterAutospacing="0"/>
        <w:ind w:firstLine="709"/>
        <w:jc w:val="both"/>
        <w:rPr>
          <w:rFonts w:eastAsia="Calibri"/>
          <w:color w:val="000000" w:themeColor="text1"/>
          <w:kern w:val="24"/>
          <w:sz w:val="28"/>
          <w:szCs w:val="28"/>
          <w:lang w:val="en-US"/>
        </w:rPr>
      </w:pPr>
      <w:r w:rsidRPr="00DA1A15">
        <w:rPr>
          <w:rFonts w:eastAsia="Calibri"/>
          <w:color w:val="000000" w:themeColor="text1"/>
          <w:kern w:val="24"/>
          <w:sz w:val="28"/>
          <w:szCs w:val="28"/>
          <w:lang w:val="en-US"/>
        </w:rPr>
        <w:t xml:space="preserve">The project approach, a promising management model that meets modern challenges, is dynamically developing in industry and </w:t>
      </w:r>
      <w:r>
        <w:rPr>
          <w:rFonts w:eastAsia="Calibri"/>
          <w:color w:val="000000" w:themeColor="text1"/>
          <w:kern w:val="24"/>
          <w:sz w:val="28"/>
          <w:szCs w:val="28"/>
          <w:lang w:val="en-US"/>
        </w:rPr>
        <w:t xml:space="preserve">fields, </w:t>
      </w:r>
      <w:r w:rsidR="002507A1">
        <w:rPr>
          <w:rFonts w:eastAsia="Calibri"/>
          <w:color w:val="000000" w:themeColor="text1"/>
          <w:kern w:val="24"/>
          <w:sz w:val="28"/>
          <w:szCs w:val="28"/>
          <w:lang w:val="en-US"/>
        </w:rPr>
        <w:t>in particular</w:t>
      </w:r>
      <w:r>
        <w:rPr>
          <w:rFonts w:eastAsia="Calibri"/>
          <w:color w:val="000000" w:themeColor="text1"/>
          <w:kern w:val="24"/>
          <w:sz w:val="28"/>
          <w:szCs w:val="28"/>
          <w:lang w:val="en-US"/>
        </w:rPr>
        <w:t xml:space="preserve"> manufacturing,</w:t>
      </w:r>
      <w:r w:rsidRPr="00DA1A15">
        <w:rPr>
          <w:rFonts w:eastAsia="Calibri"/>
          <w:color w:val="000000" w:themeColor="text1"/>
          <w:kern w:val="24"/>
          <w:sz w:val="28"/>
          <w:szCs w:val="28"/>
          <w:lang w:val="en-US"/>
        </w:rPr>
        <w:t xml:space="preserve"> IT, trade, construction, tourism, consulting, financial services, education, public administration, etc. There has been a significant increase in successfully implemented projects in many areas of government activity and business community.</w:t>
      </w:r>
    </w:p>
    <w:p w14:paraId="48D9376D" w14:textId="358469A1" w:rsidR="00066F3F" w:rsidRPr="00066F3F" w:rsidRDefault="00066F3F" w:rsidP="00066F3F">
      <w:pPr>
        <w:pStyle w:val="ac"/>
        <w:spacing w:before="0" w:beforeAutospacing="0" w:after="0" w:afterAutospacing="0"/>
        <w:ind w:firstLine="709"/>
        <w:jc w:val="both"/>
        <w:rPr>
          <w:rFonts w:eastAsia="Calibri"/>
          <w:color w:val="000000" w:themeColor="text1"/>
          <w:kern w:val="24"/>
          <w:sz w:val="28"/>
          <w:szCs w:val="28"/>
          <w:lang w:val="en-US"/>
        </w:rPr>
      </w:pPr>
      <w:r w:rsidRPr="00066F3F">
        <w:rPr>
          <w:rFonts w:eastAsia="Calibri"/>
          <w:color w:val="000000" w:themeColor="text1"/>
          <w:kern w:val="24"/>
          <w:sz w:val="28"/>
          <w:szCs w:val="28"/>
          <w:lang w:val="en-US"/>
        </w:rPr>
        <w:t xml:space="preserve">For a comprehensive understanding and widespread application of project approach in regional management, it is necessary to correctly define what the concepts of </w:t>
      </w:r>
      <w:r w:rsidR="009F275E" w:rsidRPr="009F275E">
        <w:rPr>
          <w:rFonts w:eastAsia="Calibri"/>
          <w:color w:val="000000" w:themeColor="text1"/>
          <w:kern w:val="24"/>
          <w:sz w:val="28"/>
          <w:szCs w:val="28"/>
          <w:lang w:val="en-US"/>
        </w:rPr>
        <w:t>«</w:t>
      </w:r>
      <w:r w:rsidRPr="00066F3F">
        <w:rPr>
          <w:rFonts w:eastAsia="Calibri"/>
          <w:color w:val="000000" w:themeColor="text1"/>
          <w:kern w:val="24"/>
          <w:sz w:val="28"/>
          <w:szCs w:val="28"/>
          <w:lang w:val="en-US"/>
        </w:rPr>
        <w:t>project approach</w:t>
      </w:r>
      <w:r w:rsidR="009F275E" w:rsidRPr="009F275E">
        <w:rPr>
          <w:rFonts w:eastAsia="Calibri"/>
          <w:color w:val="000000" w:themeColor="text1"/>
          <w:kern w:val="24"/>
          <w:sz w:val="28"/>
          <w:szCs w:val="28"/>
          <w:lang w:val="en-US"/>
        </w:rPr>
        <w:t>»</w:t>
      </w:r>
      <w:r w:rsidRPr="00066F3F">
        <w:rPr>
          <w:rFonts w:eastAsia="Calibri"/>
          <w:color w:val="000000" w:themeColor="text1"/>
          <w:kern w:val="24"/>
          <w:sz w:val="28"/>
          <w:szCs w:val="28"/>
          <w:lang w:val="en-US"/>
        </w:rPr>
        <w:t xml:space="preserve"> and </w:t>
      </w:r>
      <w:r w:rsidR="009F275E" w:rsidRPr="009F275E">
        <w:rPr>
          <w:rFonts w:eastAsia="Calibri"/>
          <w:color w:val="000000" w:themeColor="text1"/>
          <w:kern w:val="24"/>
          <w:sz w:val="28"/>
          <w:szCs w:val="28"/>
          <w:lang w:val="en-US"/>
        </w:rPr>
        <w:t>«</w:t>
      </w:r>
      <w:r w:rsidRPr="00066F3F">
        <w:rPr>
          <w:rFonts w:eastAsia="Calibri"/>
          <w:color w:val="000000" w:themeColor="text1"/>
          <w:kern w:val="24"/>
          <w:sz w:val="28"/>
          <w:szCs w:val="28"/>
          <w:lang w:val="en-US"/>
        </w:rPr>
        <w:t>project management methodology</w:t>
      </w:r>
      <w:r w:rsidR="009F275E" w:rsidRPr="00ED365F">
        <w:rPr>
          <w:rFonts w:eastAsia="Calibri"/>
          <w:color w:val="000000" w:themeColor="text1"/>
          <w:kern w:val="24"/>
          <w:sz w:val="28"/>
          <w:szCs w:val="28"/>
          <w:lang w:val="en-US"/>
        </w:rPr>
        <w:t>»</w:t>
      </w:r>
      <w:r w:rsidRPr="00066F3F">
        <w:rPr>
          <w:rFonts w:eastAsia="Calibri"/>
          <w:color w:val="000000" w:themeColor="text1"/>
          <w:kern w:val="24"/>
          <w:sz w:val="28"/>
          <w:szCs w:val="28"/>
          <w:lang w:val="en-US"/>
        </w:rPr>
        <w:t xml:space="preserve"> mean.</w:t>
      </w:r>
    </w:p>
    <w:p w14:paraId="7ADA6282" w14:textId="4906B2AA" w:rsidR="00DA1A15" w:rsidRPr="00DA1A15" w:rsidRDefault="00066F3F" w:rsidP="00066F3F">
      <w:pPr>
        <w:pStyle w:val="ac"/>
        <w:spacing w:before="0" w:beforeAutospacing="0" w:after="0" w:afterAutospacing="0"/>
        <w:ind w:firstLine="709"/>
        <w:jc w:val="both"/>
        <w:rPr>
          <w:rFonts w:eastAsia="Calibri"/>
          <w:color w:val="000000" w:themeColor="text1"/>
          <w:kern w:val="24"/>
          <w:sz w:val="28"/>
          <w:szCs w:val="28"/>
          <w:lang w:val="en-US"/>
        </w:rPr>
      </w:pPr>
      <w:r w:rsidRPr="00066F3F">
        <w:rPr>
          <w:rFonts w:eastAsia="Calibri"/>
          <w:color w:val="000000" w:themeColor="text1"/>
          <w:kern w:val="24"/>
          <w:sz w:val="28"/>
          <w:szCs w:val="28"/>
          <w:lang w:val="en-US"/>
        </w:rPr>
        <w:t xml:space="preserve">The term </w:t>
      </w:r>
      <w:r w:rsidR="00ED365F" w:rsidRPr="00ED365F">
        <w:rPr>
          <w:rFonts w:eastAsia="Calibri"/>
          <w:color w:val="000000" w:themeColor="text1"/>
          <w:kern w:val="24"/>
          <w:sz w:val="28"/>
          <w:szCs w:val="28"/>
          <w:lang w:val="en-US"/>
        </w:rPr>
        <w:t>«</w:t>
      </w:r>
      <w:r w:rsidRPr="00066F3F">
        <w:rPr>
          <w:rFonts w:eastAsia="Calibri"/>
          <w:color w:val="000000" w:themeColor="text1"/>
          <w:kern w:val="24"/>
          <w:sz w:val="28"/>
          <w:szCs w:val="28"/>
          <w:lang w:val="en-US"/>
        </w:rPr>
        <w:t>project approach</w:t>
      </w:r>
      <w:r w:rsidR="00ED365F" w:rsidRPr="00ED365F">
        <w:rPr>
          <w:rFonts w:eastAsia="Calibri"/>
          <w:color w:val="000000" w:themeColor="text1"/>
          <w:kern w:val="24"/>
          <w:sz w:val="28"/>
          <w:szCs w:val="28"/>
          <w:lang w:val="en-US"/>
        </w:rPr>
        <w:t>»</w:t>
      </w:r>
      <w:r w:rsidRPr="00066F3F">
        <w:rPr>
          <w:rFonts w:eastAsia="Calibri"/>
          <w:color w:val="000000" w:themeColor="text1"/>
          <w:kern w:val="24"/>
          <w:sz w:val="28"/>
          <w:szCs w:val="28"/>
          <w:lang w:val="en-US"/>
        </w:rPr>
        <w:t xml:space="preserve"> is most often used as a set of principles and guidelines that define how a specific project is managed [6</w:t>
      </w:r>
      <w:r w:rsidR="001310D1">
        <w:rPr>
          <w:rFonts w:eastAsia="Calibri"/>
          <w:color w:val="000000" w:themeColor="text1"/>
          <w:kern w:val="24"/>
          <w:sz w:val="28"/>
          <w:szCs w:val="28"/>
          <w:lang w:val="en-US"/>
        </w:rPr>
        <w:t>7</w:t>
      </w:r>
      <w:r w:rsidRPr="00066F3F">
        <w:rPr>
          <w:rFonts w:eastAsia="Calibri"/>
          <w:color w:val="000000" w:themeColor="text1"/>
          <w:kern w:val="24"/>
          <w:sz w:val="28"/>
          <w:szCs w:val="28"/>
          <w:lang w:val="en-US"/>
        </w:rPr>
        <w:t>].</w:t>
      </w:r>
    </w:p>
    <w:p w14:paraId="1448E4B1" w14:textId="45AB4279" w:rsidR="00E52E8B" w:rsidRPr="00B36DCF" w:rsidRDefault="005145C7" w:rsidP="00297EE2">
      <w:pPr>
        <w:pStyle w:val="ac"/>
        <w:spacing w:before="0" w:beforeAutospacing="0" w:after="0" w:afterAutospacing="0"/>
        <w:ind w:firstLine="709"/>
        <w:jc w:val="both"/>
        <w:rPr>
          <w:rFonts w:eastAsia="Calibri"/>
          <w:color w:val="000000" w:themeColor="text1"/>
          <w:kern w:val="24"/>
          <w:sz w:val="28"/>
          <w:szCs w:val="28"/>
          <w:lang w:val="en-US"/>
        </w:rPr>
      </w:pPr>
      <w:r w:rsidRPr="005145C7">
        <w:rPr>
          <w:rFonts w:eastAsia="Calibri"/>
          <w:color w:val="000000" w:themeColor="text1"/>
          <w:kern w:val="24"/>
          <w:sz w:val="28"/>
          <w:szCs w:val="28"/>
          <w:lang w:val="en-US"/>
        </w:rPr>
        <w:t xml:space="preserve">The </w:t>
      </w:r>
      <w:r>
        <w:rPr>
          <w:rFonts w:eastAsia="Calibri"/>
          <w:color w:val="000000" w:themeColor="text1"/>
          <w:kern w:val="24"/>
          <w:sz w:val="28"/>
          <w:szCs w:val="28"/>
          <w:lang w:val="en-US"/>
        </w:rPr>
        <w:t>notion</w:t>
      </w:r>
      <w:r w:rsidRPr="005145C7">
        <w:rPr>
          <w:rFonts w:eastAsia="Calibri"/>
          <w:color w:val="000000" w:themeColor="text1"/>
          <w:kern w:val="24"/>
          <w:sz w:val="28"/>
          <w:szCs w:val="28"/>
          <w:lang w:val="en-US"/>
        </w:rPr>
        <w:t xml:space="preserve"> «project management methodology» was first defined in the early 1960s. Project management methodology is a rigorous combination of logically related policies, practices, processes, tools, methods and models that determine how best to plan, execute, control and implement a project. Project Management Institute defines project management methodology as a system of practices, methods, procedures and rules used</w:t>
      </w:r>
      <w:r>
        <w:rPr>
          <w:rFonts w:eastAsia="Calibri"/>
          <w:color w:val="000000" w:themeColor="text1"/>
          <w:kern w:val="24"/>
          <w:sz w:val="28"/>
          <w:szCs w:val="28"/>
          <w:lang w:val="en-US"/>
        </w:rPr>
        <w:t xml:space="preserve"> by those who work in a discipline</w:t>
      </w:r>
      <w:r w:rsidRPr="005145C7">
        <w:rPr>
          <w:rFonts w:eastAsia="Calibri"/>
          <w:color w:val="000000" w:themeColor="text1"/>
          <w:kern w:val="24"/>
          <w:sz w:val="28"/>
          <w:szCs w:val="28"/>
          <w:lang w:val="en-US"/>
        </w:rPr>
        <w:t xml:space="preserve"> [6</w:t>
      </w:r>
      <w:r w:rsidR="00AA6F77">
        <w:rPr>
          <w:rFonts w:eastAsia="Calibri"/>
          <w:color w:val="000000" w:themeColor="text1"/>
          <w:kern w:val="24"/>
          <w:sz w:val="28"/>
          <w:szCs w:val="28"/>
          <w:lang w:val="en-US"/>
        </w:rPr>
        <w:t>8</w:t>
      </w:r>
      <w:r w:rsidRPr="005145C7">
        <w:rPr>
          <w:rFonts w:eastAsia="Calibri"/>
          <w:color w:val="000000" w:themeColor="text1"/>
          <w:kern w:val="24"/>
          <w:sz w:val="28"/>
          <w:szCs w:val="28"/>
          <w:lang w:val="en-US"/>
        </w:rPr>
        <w:t xml:space="preserve">]. </w:t>
      </w:r>
      <w:r w:rsidR="00122BB0">
        <w:rPr>
          <w:rFonts w:eastAsia="Calibri"/>
          <w:color w:val="000000" w:themeColor="text1"/>
          <w:kern w:val="24"/>
          <w:sz w:val="28"/>
          <w:szCs w:val="28"/>
          <w:lang w:val="en-US"/>
        </w:rPr>
        <w:t>The e</w:t>
      </w:r>
      <w:r w:rsidRPr="005145C7">
        <w:rPr>
          <w:rFonts w:eastAsia="Calibri"/>
          <w:color w:val="000000" w:themeColor="text1"/>
          <w:kern w:val="24"/>
          <w:sz w:val="28"/>
          <w:szCs w:val="28"/>
          <w:lang w:val="en-US"/>
        </w:rPr>
        <w:t>xisting</w:t>
      </w:r>
      <w:r w:rsidRPr="00B36DCF">
        <w:rPr>
          <w:rFonts w:eastAsia="Calibri"/>
          <w:color w:val="000000" w:themeColor="text1"/>
          <w:kern w:val="24"/>
          <w:sz w:val="28"/>
          <w:szCs w:val="28"/>
          <w:lang w:val="en-US"/>
        </w:rPr>
        <w:t xml:space="preserve"> </w:t>
      </w:r>
      <w:r w:rsidRPr="005145C7">
        <w:rPr>
          <w:rFonts w:eastAsia="Calibri"/>
          <w:color w:val="000000" w:themeColor="text1"/>
          <w:kern w:val="24"/>
          <w:sz w:val="28"/>
          <w:szCs w:val="28"/>
          <w:lang w:val="en-US"/>
        </w:rPr>
        <w:t>definitions</w:t>
      </w:r>
      <w:r w:rsidRPr="00B36DCF">
        <w:rPr>
          <w:rFonts w:eastAsia="Calibri"/>
          <w:color w:val="000000" w:themeColor="text1"/>
          <w:kern w:val="24"/>
          <w:sz w:val="28"/>
          <w:szCs w:val="28"/>
          <w:lang w:val="en-US"/>
        </w:rPr>
        <w:t xml:space="preserve"> </w:t>
      </w:r>
      <w:r w:rsidRPr="005145C7">
        <w:rPr>
          <w:rFonts w:eastAsia="Calibri"/>
          <w:color w:val="000000" w:themeColor="text1"/>
          <w:kern w:val="24"/>
          <w:sz w:val="28"/>
          <w:szCs w:val="28"/>
          <w:lang w:val="en-US"/>
        </w:rPr>
        <w:t>are</w:t>
      </w:r>
      <w:r w:rsidRPr="00B36DCF">
        <w:rPr>
          <w:rFonts w:eastAsia="Calibri"/>
          <w:color w:val="000000" w:themeColor="text1"/>
          <w:kern w:val="24"/>
          <w:sz w:val="28"/>
          <w:szCs w:val="28"/>
          <w:lang w:val="en-US"/>
        </w:rPr>
        <w:t xml:space="preserve"> </w:t>
      </w:r>
      <w:r w:rsidRPr="005145C7">
        <w:rPr>
          <w:rFonts w:eastAsia="Calibri"/>
          <w:color w:val="000000" w:themeColor="text1"/>
          <w:kern w:val="24"/>
          <w:sz w:val="28"/>
          <w:szCs w:val="28"/>
          <w:lang w:val="en-US"/>
        </w:rPr>
        <w:t>shown</w:t>
      </w:r>
      <w:r w:rsidRPr="00B36DCF">
        <w:rPr>
          <w:rFonts w:eastAsia="Calibri"/>
          <w:color w:val="000000" w:themeColor="text1"/>
          <w:kern w:val="24"/>
          <w:sz w:val="28"/>
          <w:szCs w:val="28"/>
          <w:lang w:val="en-US"/>
        </w:rPr>
        <w:t xml:space="preserve"> </w:t>
      </w:r>
      <w:r w:rsidRPr="005145C7">
        <w:rPr>
          <w:rFonts w:eastAsia="Calibri"/>
          <w:color w:val="000000" w:themeColor="text1"/>
          <w:kern w:val="24"/>
          <w:sz w:val="28"/>
          <w:szCs w:val="28"/>
          <w:lang w:val="en-US"/>
        </w:rPr>
        <w:t>in</w:t>
      </w:r>
      <w:r w:rsidRPr="00B36DCF">
        <w:rPr>
          <w:rFonts w:eastAsia="Calibri"/>
          <w:color w:val="000000" w:themeColor="text1"/>
          <w:kern w:val="24"/>
          <w:sz w:val="28"/>
          <w:szCs w:val="28"/>
          <w:lang w:val="en-US"/>
        </w:rPr>
        <w:t xml:space="preserve"> </w:t>
      </w:r>
      <w:r w:rsidRPr="005145C7">
        <w:rPr>
          <w:rFonts w:eastAsia="Calibri"/>
          <w:color w:val="000000" w:themeColor="text1"/>
          <w:kern w:val="24"/>
          <w:sz w:val="28"/>
          <w:szCs w:val="28"/>
          <w:lang w:val="en-US"/>
        </w:rPr>
        <w:t>Table</w:t>
      </w:r>
      <w:r w:rsidRPr="00B36DCF">
        <w:rPr>
          <w:rFonts w:eastAsia="Calibri"/>
          <w:color w:val="000000" w:themeColor="text1"/>
          <w:kern w:val="24"/>
          <w:sz w:val="28"/>
          <w:szCs w:val="28"/>
          <w:lang w:val="en-US"/>
        </w:rPr>
        <w:t xml:space="preserve"> 4.</w:t>
      </w:r>
    </w:p>
    <w:p w14:paraId="439EB1E3" w14:textId="77777777" w:rsidR="00297EE2" w:rsidRPr="00B36DCF" w:rsidRDefault="00297EE2" w:rsidP="00297EE2">
      <w:pPr>
        <w:pStyle w:val="ac"/>
        <w:spacing w:before="0" w:beforeAutospacing="0" w:after="0" w:afterAutospacing="0"/>
        <w:ind w:firstLine="709"/>
        <w:jc w:val="both"/>
        <w:rPr>
          <w:rFonts w:eastAsia="Calibri"/>
          <w:color w:val="000000" w:themeColor="text1"/>
          <w:kern w:val="24"/>
          <w:sz w:val="28"/>
          <w:szCs w:val="28"/>
          <w:lang w:val="en-US"/>
        </w:rPr>
      </w:pPr>
    </w:p>
    <w:p w14:paraId="281468B2" w14:textId="4732103C" w:rsidR="00041257" w:rsidRPr="00CD5593" w:rsidRDefault="00CD5593" w:rsidP="00236C8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Table</w:t>
      </w:r>
      <w:r w:rsidR="00041257" w:rsidRPr="00CD5593">
        <w:rPr>
          <w:rFonts w:ascii="Times New Roman" w:hAnsi="Times New Roman" w:cs="Times New Roman"/>
          <w:sz w:val="28"/>
          <w:szCs w:val="28"/>
          <w:lang w:val="en-US"/>
        </w:rPr>
        <w:t xml:space="preserve"> </w:t>
      </w:r>
      <w:r w:rsidR="00C475AC" w:rsidRPr="00CD5593">
        <w:rPr>
          <w:rFonts w:ascii="Times New Roman" w:hAnsi="Times New Roman" w:cs="Times New Roman"/>
          <w:sz w:val="28"/>
          <w:szCs w:val="28"/>
          <w:lang w:val="en-US"/>
        </w:rPr>
        <w:t>4</w:t>
      </w:r>
      <w:r w:rsidR="00041257" w:rsidRPr="00CD5593">
        <w:rPr>
          <w:rFonts w:ascii="Times New Roman" w:hAnsi="Times New Roman" w:cs="Times New Roman"/>
          <w:sz w:val="28"/>
          <w:szCs w:val="28"/>
          <w:lang w:val="en-US"/>
        </w:rPr>
        <w:t xml:space="preserve"> – </w:t>
      </w:r>
      <w:r>
        <w:rPr>
          <w:rFonts w:ascii="Times New Roman" w:hAnsi="Times New Roman" w:cs="Times New Roman"/>
          <w:sz w:val="28"/>
          <w:szCs w:val="28"/>
          <w:lang w:val="en-US"/>
        </w:rPr>
        <w:t>Project management methodology definitions</w:t>
      </w:r>
    </w:p>
    <w:p w14:paraId="32013F38" w14:textId="77777777" w:rsidR="00041257" w:rsidRPr="00C508DF" w:rsidRDefault="00041257" w:rsidP="00041257">
      <w:pPr>
        <w:spacing w:after="0" w:line="240" w:lineRule="auto"/>
        <w:ind w:firstLine="709"/>
        <w:jc w:val="both"/>
        <w:rPr>
          <w:rFonts w:ascii="Times New Roman" w:hAnsi="Times New Roman" w:cs="Times New Roman"/>
          <w:sz w:val="28"/>
          <w:szCs w:val="28"/>
          <w:lang w:val="en-US"/>
        </w:rPr>
      </w:pPr>
    </w:p>
    <w:tbl>
      <w:tblPr>
        <w:tblStyle w:val="a5"/>
        <w:tblW w:w="5000" w:type="pct"/>
        <w:tblLook w:val="04A0" w:firstRow="1" w:lastRow="0" w:firstColumn="1" w:lastColumn="0" w:noHBand="0" w:noVBand="1"/>
      </w:tblPr>
      <w:tblGrid>
        <w:gridCol w:w="734"/>
        <w:gridCol w:w="7059"/>
        <w:gridCol w:w="1835"/>
      </w:tblGrid>
      <w:tr w:rsidR="00041257" w:rsidRPr="004B0E19" w14:paraId="14B614AC" w14:textId="77777777" w:rsidTr="00E95943">
        <w:trPr>
          <w:tblHeader/>
        </w:trPr>
        <w:tc>
          <w:tcPr>
            <w:tcW w:w="381" w:type="pct"/>
            <w:shd w:val="clear" w:color="auto" w:fill="A6A6A6" w:themeFill="background1" w:themeFillShade="A6"/>
          </w:tcPr>
          <w:p w14:paraId="74E3226B" w14:textId="3AFB2B9C" w:rsidR="00041257" w:rsidRPr="00E62DCB" w:rsidRDefault="00E62DCB" w:rsidP="002A7963">
            <w:pPr>
              <w:jc w:val="center"/>
              <w:rPr>
                <w:rFonts w:ascii="Times New Roman" w:hAnsi="Times New Roman" w:cs="Times New Roman"/>
                <w:sz w:val="24"/>
                <w:szCs w:val="24"/>
                <w:lang w:val="en-US"/>
              </w:rPr>
            </w:pPr>
            <w:r>
              <w:rPr>
                <w:rFonts w:ascii="Times New Roman" w:hAnsi="Times New Roman" w:cs="Times New Roman"/>
                <w:sz w:val="24"/>
                <w:szCs w:val="24"/>
                <w:lang w:val="en-US"/>
              </w:rPr>
              <w:t>Year</w:t>
            </w:r>
          </w:p>
        </w:tc>
        <w:tc>
          <w:tcPr>
            <w:tcW w:w="3666" w:type="pct"/>
            <w:shd w:val="clear" w:color="auto" w:fill="A6A6A6" w:themeFill="background1" w:themeFillShade="A6"/>
          </w:tcPr>
          <w:p w14:paraId="48AC479D" w14:textId="6089C559" w:rsidR="00041257" w:rsidRPr="00E62DCB" w:rsidRDefault="00E62DCB" w:rsidP="002A7963">
            <w:pPr>
              <w:jc w:val="center"/>
              <w:rPr>
                <w:rFonts w:ascii="Times New Roman" w:hAnsi="Times New Roman" w:cs="Times New Roman"/>
                <w:sz w:val="24"/>
                <w:szCs w:val="24"/>
                <w:lang w:val="en-US"/>
              </w:rPr>
            </w:pPr>
            <w:r>
              <w:rPr>
                <w:rFonts w:ascii="Times New Roman" w:hAnsi="Times New Roman" w:cs="Times New Roman"/>
                <w:sz w:val="24"/>
                <w:szCs w:val="24"/>
                <w:lang w:val="en-US"/>
              </w:rPr>
              <w:t>Definition</w:t>
            </w:r>
          </w:p>
        </w:tc>
        <w:tc>
          <w:tcPr>
            <w:tcW w:w="953" w:type="pct"/>
            <w:shd w:val="clear" w:color="auto" w:fill="A6A6A6" w:themeFill="background1" w:themeFillShade="A6"/>
          </w:tcPr>
          <w:p w14:paraId="14442116" w14:textId="3CBDC0BA" w:rsidR="00041257" w:rsidRPr="00E62DCB" w:rsidRDefault="00E62DCB" w:rsidP="002A7963">
            <w:pPr>
              <w:jc w:val="both"/>
              <w:rPr>
                <w:rFonts w:ascii="Times New Roman" w:hAnsi="Times New Roman" w:cs="Times New Roman"/>
                <w:sz w:val="24"/>
                <w:szCs w:val="24"/>
                <w:lang w:val="en-US"/>
              </w:rPr>
            </w:pPr>
            <w:r>
              <w:rPr>
                <w:rFonts w:ascii="Times New Roman" w:hAnsi="Times New Roman" w:cs="Times New Roman"/>
                <w:sz w:val="24"/>
                <w:szCs w:val="24"/>
                <w:lang w:val="en-US"/>
              </w:rPr>
              <w:t>Author</w:t>
            </w:r>
          </w:p>
        </w:tc>
      </w:tr>
      <w:tr w:rsidR="00041257" w:rsidRPr="004B0E19" w14:paraId="296B70DB" w14:textId="77777777" w:rsidTr="002A7963">
        <w:trPr>
          <w:trHeight w:val="553"/>
        </w:trPr>
        <w:tc>
          <w:tcPr>
            <w:tcW w:w="381" w:type="pct"/>
          </w:tcPr>
          <w:p w14:paraId="2843CF7F"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1989</w:t>
            </w:r>
          </w:p>
        </w:tc>
        <w:tc>
          <w:tcPr>
            <w:tcW w:w="3666" w:type="pct"/>
          </w:tcPr>
          <w:p w14:paraId="4C7BF9C7" w14:textId="1E232D25" w:rsidR="00041257" w:rsidRPr="001B30C4" w:rsidRDefault="001B30C4" w:rsidP="002A7963">
            <w:pPr>
              <w:jc w:val="both"/>
              <w:rPr>
                <w:rFonts w:ascii="Times New Roman" w:hAnsi="Times New Roman" w:cs="Times New Roman"/>
                <w:sz w:val="24"/>
                <w:szCs w:val="24"/>
                <w:lang w:val="en-US"/>
              </w:rPr>
            </w:pPr>
            <w:r w:rsidRPr="001B30C4">
              <w:rPr>
                <w:rFonts w:ascii="Times New Roman" w:hAnsi="Times New Roman" w:cs="Times New Roman"/>
                <w:sz w:val="24"/>
                <w:szCs w:val="24"/>
                <w:lang w:val="en-US"/>
              </w:rPr>
              <w:t>Set of tools, methods and practices used in software development</w:t>
            </w:r>
          </w:p>
        </w:tc>
        <w:tc>
          <w:tcPr>
            <w:tcW w:w="953" w:type="pct"/>
          </w:tcPr>
          <w:p w14:paraId="4B2A1B70"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Humphrey</w:t>
            </w:r>
          </w:p>
        </w:tc>
      </w:tr>
      <w:tr w:rsidR="00041257" w:rsidRPr="004B0E19" w14:paraId="0C71BC98" w14:textId="77777777" w:rsidTr="002A7963">
        <w:tc>
          <w:tcPr>
            <w:tcW w:w="381" w:type="pct"/>
          </w:tcPr>
          <w:p w14:paraId="19D53AE2"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1996</w:t>
            </w:r>
          </w:p>
        </w:tc>
        <w:tc>
          <w:tcPr>
            <w:tcW w:w="3666" w:type="pct"/>
          </w:tcPr>
          <w:p w14:paraId="2440A1DB" w14:textId="6B44A632" w:rsidR="00041257" w:rsidRPr="00890EE0" w:rsidRDefault="001B30C4" w:rsidP="002A7963">
            <w:pPr>
              <w:jc w:val="both"/>
              <w:rPr>
                <w:rFonts w:ascii="Times New Roman" w:hAnsi="Times New Roman" w:cs="Times New Roman"/>
                <w:sz w:val="24"/>
                <w:szCs w:val="24"/>
                <w:lang w:val="en-US"/>
              </w:rPr>
            </w:pPr>
            <w:r w:rsidRPr="00890EE0">
              <w:rPr>
                <w:rFonts w:ascii="Times New Roman" w:hAnsi="Times New Roman" w:cs="Times New Roman"/>
                <w:sz w:val="24"/>
                <w:szCs w:val="24"/>
                <w:lang w:val="en-US"/>
              </w:rPr>
              <w:t>A structured way to manage projects consisting of rules and directions and is based on specific way of thinking</w:t>
            </w:r>
          </w:p>
        </w:tc>
        <w:tc>
          <w:tcPr>
            <w:tcW w:w="953" w:type="pct"/>
          </w:tcPr>
          <w:p w14:paraId="5E8E1969"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Brinkkemper</w:t>
            </w:r>
          </w:p>
        </w:tc>
      </w:tr>
      <w:tr w:rsidR="00041257" w:rsidRPr="004B0E19" w14:paraId="18121527" w14:textId="77777777" w:rsidTr="002A7963">
        <w:tc>
          <w:tcPr>
            <w:tcW w:w="381" w:type="pct"/>
          </w:tcPr>
          <w:p w14:paraId="025CD8D5"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1997</w:t>
            </w:r>
          </w:p>
        </w:tc>
        <w:tc>
          <w:tcPr>
            <w:tcW w:w="3666" w:type="pct"/>
          </w:tcPr>
          <w:p w14:paraId="3EF70D0A" w14:textId="11A407F5" w:rsidR="00041257" w:rsidRPr="00C30B51" w:rsidRDefault="00C30B51" w:rsidP="002A7963">
            <w:pPr>
              <w:jc w:val="both"/>
              <w:rPr>
                <w:rFonts w:ascii="Times New Roman" w:hAnsi="Times New Roman" w:cs="Times New Roman"/>
                <w:sz w:val="24"/>
                <w:szCs w:val="24"/>
                <w:lang w:val="en-US"/>
              </w:rPr>
            </w:pPr>
            <w:r w:rsidRPr="00C30B51">
              <w:rPr>
                <w:rFonts w:ascii="Times New Roman" w:hAnsi="Times New Roman" w:cs="Times New Roman"/>
                <w:sz w:val="24"/>
                <w:szCs w:val="24"/>
                <w:lang w:val="en-US"/>
              </w:rPr>
              <w:t>Set of techniques and tools used for solving specific problem</w:t>
            </w:r>
          </w:p>
        </w:tc>
        <w:tc>
          <w:tcPr>
            <w:tcW w:w="953" w:type="pct"/>
          </w:tcPr>
          <w:p w14:paraId="26BC122D"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Introna and Whitley</w:t>
            </w:r>
          </w:p>
        </w:tc>
      </w:tr>
      <w:tr w:rsidR="00041257" w:rsidRPr="004B0E19" w14:paraId="6F9125AD" w14:textId="77777777" w:rsidTr="002A7963">
        <w:tc>
          <w:tcPr>
            <w:tcW w:w="381" w:type="pct"/>
          </w:tcPr>
          <w:p w14:paraId="08C2339E"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1999</w:t>
            </w:r>
          </w:p>
        </w:tc>
        <w:tc>
          <w:tcPr>
            <w:tcW w:w="3666" w:type="pct"/>
          </w:tcPr>
          <w:p w14:paraId="1D42DB97" w14:textId="669FA1EA" w:rsidR="00041257" w:rsidRPr="004220C3" w:rsidRDefault="004220C3" w:rsidP="002A7963">
            <w:pPr>
              <w:jc w:val="both"/>
              <w:rPr>
                <w:rFonts w:ascii="Times New Roman" w:hAnsi="Times New Roman" w:cs="Times New Roman"/>
                <w:sz w:val="24"/>
                <w:szCs w:val="24"/>
                <w:lang w:val="en-US"/>
              </w:rPr>
            </w:pPr>
            <w:r>
              <w:rPr>
                <w:rFonts w:ascii="Times New Roman" w:hAnsi="Times New Roman" w:cs="Times New Roman"/>
                <w:sz w:val="24"/>
                <w:szCs w:val="24"/>
                <w:lang w:val="en-US"/>
              </w:rPr>
              <w:t>Framework</w:t>
            </w:r>
            <w:r w:rsidRPr="004220C3">
              <w:rPr>
                <w:rFonts w:ascii="Times New Roman" w:hAnsi="Times New Roman" w:cs="Times New Roman"/>
                <w:sz w:val="24"/>
                <w:szCs w:val="24"/>
                <w:lang w:val="en-US"/>
              </w:rPr>
              <w:t xml:space="preserve"> for improving inter-organizational communication and avoiding duplication of work, based on developed documentation, </w:t>
            </w:r>
            <w:r w:rsidR="001B6E08">
              <w:rPr>
                <w:rFonts w:ascii="Times New Roman" w:hAnsi="Times New Roman" w:cs="Times New Roman"/>
                <w:sz w:val="24"/>
                <w:szCs w:val="24"/>
                <w:lang w:val="en-US"/>
              </w:rPr>
              <w:t>common</w:t>
            </w:r>
            <w:r w:rsidRPr="004220C3">
              <w:rPr>
                <w:rFonts w:ascii="Times New Roman" w:hAnsi="Times New Roman" w:cs="Times New Roman"/>
                <w:sz w:val="24"/>
                <w:szCs w:val="24"/>
                <w:lang w:val="en-US"/>
              </w:rPr>
              <w:t xml:space="preserve"> resources and training</w:t>
            </w:r>
          </w:p>
        </w:tc>
        <w:tc>
          <w:tcPr>
            <w:tcW w:w="953" w:type="pct"/>
          </w:tcPr>
          <w:p w14:paraId="28EEE342"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Clarke</w:t>
            </w:r>
          </w:p>
        </w:tc>
      </w:tr>
      <w:tr w:rsidR="00041257" w:rsidRPr="004B0E19" w14:paraId="01D693CB" w14:textId="77777777" w:rsidTr="002A7963">
        <w:tc>
          <w:tcPr>
            <w:tcW w:w="381" w:type="pct"/>
          </w:tcPr>
          <w:p w14:paraId="2E5F61B9"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2000</w:t>
            </w:r>
          </w:p>
        </w:tc>
        <w:tc>
          <w:tcPr>
            <w:tcW w:w="3666" w:type="pct"/>
          </w:tcPr>
          <w:p w14:paraId="1C34C40F" w14:textId="0F3F0F8F" w:rsidR="00041257" w:rsidRPr="00137038" w:rsidRDefault="00137038" w:rsidP="002A7963">
            <w:pPr>
              <w:jc w:val="both"/>
              <w:rPr>
                <w:rFonts w:ascii="Times New Roman" w:hAnsi="Times New Roman" w:cs="Times New Roman"/>
                <w:sz w:val="24"/>
                <w:szCs w:val="24"/>
                <w:lang w:val="en-US"/>
              </w:rPr>
            </w:pPr>
            <w:r>
              <w:rPr>
                <w:rFonts w:ascii="Times New Roman" w:hAnsi="Times New Roman" w:cs="Times New Roman"/>
                <w:sz w:val="24"/>
                <w:szCs w:val="24"/>
                <w:lang w:val="en-US"/>
              </w:rPr>
              <w:t>S</w:t>
            </w:r>
            <w:r w:rsidRPr="00137038">
              <w:rPr>
                <w:rFonts w:ascii="Times New Roman" w:hAnsi="Times New Roman" w:cs="Times New Roman"/>
                <w:sz w:val="24"/>
                <w:szCs w:val="24"/>
                <w:lang w:val="en-US"/>
              </w:rPr>
              <w:t>tructured approach to project delivery consisting of set of processes and activities, with each process or activity having clearly defined schedule and resources</w:t>
            </w:r>
          </w:p>
        </w:tc>
        <w:tc>
          <w:tcPr>
            <w:tcW w:w="953" w:type="pct"/>
          </w:tcPr>
          <w:p w14:paraId="2F5242BA"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Turner</w:t>
            </w:r>
          </w:p>
        </w:tc>
      </w:tr>
      <w:tr w:rsidR="00041257" w:rsidRPr="004B0E19" w14:paraId="12BB7901" w14:textId="77777777" w:rsidTr="002A7963">
        <w:tc>
          <w:tcPr>
            <w:tcW w:w="381" w:type="pct"/>
          </w:tcPr>
          <w:p w14:paraId="1FF08B65"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2001</w:t>
            </w:r>
          </w:p>
        </w:tc>
        <w:tc>
          <w:tcPr>
            <w:tcW w:w="3666" w:type="pct"/>
          </w:tcPr>
          <w:p w14:paraId="6A206175" w14:textId="00C7C1DE" w:rsidR="00041257" w:rsidRPr="00F53C08" w:rsidRDefault="00577279" w:rsidP="002A7963">
            <w:pPr>
              <w:jc w:val="both"/>
              <w:rPr>
                <w:rFonts w:ascii="Times New Roman" w:hAnsi="Times New Roman" w:cs="Times New Roman"/>
                <w:sz w:val="24"/>
                <w:szCs w:val="24"/>
                <w:lang w:val="en-US"/>
              </w:rPr>
            </w:pPr>
            <w:r>
              <w:rPr>
                <w:rFonts w:ascii="Times New Roman" w:hAnsi="Times New Roman" w:cs="Times New Roman"/>
                <w:sz w:val="24"/>
                <w:szCs w:val="24"/>
                <w:lang w:val="en-US"/>
              </w:rPr>
              <w:t>S</w:t>
            </w:r>
            <w:r w:rsidRPr="00F53C08">
              <w:rPr>
                <w:rFonts w:ascii="Times New Roman" w:hAnsi="Times New Roman" w:cs="Times New Roman"/>
                <w:sz w:val="24"/>
                <w:szCs w:val="24"/>
                <w:lang w:val="en-US"/>
              </w:rPr>
              <w:t xml:space="preserve">et of knowledge about tasks, methods, </w:t>
            </w:r>
            <w:r w:rsidR="00FD6CDE">
              <w:rPr>
                <w:rFonts w:ascii="Times New Roman" w:hAnsi="Times New Roman" w:cs="Times New Roman"/>
                <w:sz w:val="24"/>
                <w:szCs w:val="24"/>
                <w:lang w:val="en-US"/>
              </w:rPr>
              <w:t xml:space="preserve">techniques, </w:t>
            </w:r>
            <w:r w:rsidRPr="00F53C08">
              <w:rPr>
                <w:rFonts w:ascii="Times New Roman" w:hAnsi="Times New Roman" w:cs="Times New Roman"/>
                <w:sz w:val="24"/>
                <w:szCs w:val="24"/>
                <w:lang w:val="en-US"/>
              </w:rPr>
              <w:t>supplies,</w:t>
            </w:r>
            <w:r w:rsidR="00F53C08">
              <w:rPr>
                <w:rFonts w:ascii="Times New Roman" w:hAnsi="Times New Roman" w:cs="Times New Roman"/>
                <w:sz w:val="24"/>
                <w:szCs w:val="24"/>
                <w:lang w:val="en-US"/>
              </w:rPr>
              <w:t xml:space="preserve"> </w:t>
            </w:r>
            <w:r w:rsidR="00F53C08" w:rsidRPr="00F53C08">
              <w:rPr>
                <w:rFonts w:ascii="Times New Roman" w:hAnsi="Times New Roman" w:cs="Times New Roman"/>
                <w:sz w:val="24"/>
                <w:szCs w:val="24"/>
                <w:lang w:val="en-US"/>
              </w:rPr>
              <w:t>deliveries</w:t>
            </w:r>
            <w:r w:rsidR="001B6E08">
              <w:rPr>
                <w:rFonts w:ascii="Times New Roman" w:hAnsi="Times New Roman" w:cs="Times New Roman"/>
                <w:sz w:val="24"/>
                <w:szCs w:val="24"/>
                <w:lang w:val="en-US"/>
              </w:rPr>
              <w:t>,</w:t>
            </w:r>
            <w:r w:rsidRPr="00F53C08">
              <w:rPr>
                <w:rFonts w:ascii="Times New Roman" w:hAnsi="Times New Roman" w:cs="Times New Roman"/>
                <w:sz w:val="24"/>
                <w:szCs w:val="24"/>
                <w:lang w:val="en-US"/>
              </w:rPr>
              <w:t xml:space="preserve"> roles and tools</w:t>
            </w:r>
          </w:p>
        </w:tc>
        <w:tc>
          <w:tcPr>
            <w:tcW w:w="953" w:type="pct"/>
          </w:tcPr>
          <w:p w14:paraId="7747A615"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Gane</w:t>
            </w:r>
          </w:p>
        </w:tc>
      </w:tr>
      <w:tr w:rsidR="00041257" w:rsidRPr="004B0E19" w14:paraId="7D729F0D" w14:textId="77777777" w:rsidTr="002A7963">
        <w:tc>
          <w:tcPr>
            <w:tcW w:w="381" w:type="pct"/>
          </w:tcPr>
          <w:p w14:paraId="3D1DDB21"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2003</w:t>
            </w:r>
          </w:p>
        </w:tc>
        <w:tc>
          <w:tcPr>
            <w:tcW w:w="3666" w:type="pct"/>
          </w:tcPr>
          <w:p w14:paraId="3D6C4A91" w14:textId="509748D9" w:rsidR="00041257" w:rsidRPr="001B6E08" w:rsidRDefault="001B6E08" w:rsidP="002A7963">
            <w:pPr>
              <w:jc w:val="both"/>
              <w:rPr>
                <w:rFonts w:ascii="Times New Roman" w:hAnsi="Times New Roman" w:cs="Times New Roman"/>
                <w:sz w:val="24"/>
                <w:szCs w:val="24"/>
                <w:lang w:val="en-US"/>
              </w:rPr>
            </w:pPr>
            <w:r w:rsidRPr="001B6E08">
              <w:rPr>
                <w:rFonts w:ascii="Times New Roman" w:hAnsi="Times New Roman" w:cs="Times New Roman"/>
                <w:sz w:val="24"/>
                <w:szCs w:val="24"/>
                <w:lang w:val="en-US"/>
              </w:rPr>
              <w:t>Any principle project management team relies on in order to successfully deliver project result</w:t>
            </w:r>
          </w:p>
        </w:tc>
        <w:tc>
          <w:tcPr>
            <w:tcW w:w="953" w:type="pct"/>
          </w:tcPr>
          <w:p w14:paraId="7E7584BF"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Cockburn</w:t>
            </w:r>
          </w:p>
        </w:tc>
      </w:tr>
      <w:tr w:rsidR="00041257" w:rsidRPr="004B0E19" w14:paraId="6F07AF52" w14:textId="77777777" w:rsidTr="002A7963">
        <w:tc>
          <w:tcPr>
            <w:tcW w:w="381" w:type="pct"/>
          </w:tcPr>
          <w:p w14:paraId="314CA5BE"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2003</w:t>
            </w:r>
          </w:p>
        </w:tc>
        <w:tc>
          <w:tcPr>
            <w:tcW w:w="3666" w:type="pct"/>
          </w:tcPr>
          <w:p w14:paraId="647F32C7" w14:textId="29F5EE59" w:rsidR="00041257" w:rsidRPr="00011E5F" w:rsidRDefault="00011E5F" w:rsidP="002A7963">
            <w:pPr>
              <w:jc w:val="both"/>
              <w:rPr>
                <w:rFonts w:ascii="Times New Roman" w:hAnsi="Times New Roman" w:cs="Times New Roman"/>
                <w:sz w:val="24"/>
                <w:szCs w:val="24"/>
                <w:lang w:val="en-US"/>
              </w:rPr>
            </w:pPr>
            <w:r w:rsidRPr="00011E5F">
              <w:rPr>
                <w:rFonts w:ascii="Times New Roman" w:hAnsi="Times New Roman" w:cs="Times New Roman"/>
                <w:sz w:val="24"/>
                <w:szCs w:val="24"/>
                <w:lang w:val="en-US"/>
              </w:rPr>
              <w:t>Set of guidelines and principles that can be tailored and applied to specific situation, where guidelines could be as simple as task list, or it could be specific approach to project with defined tools and techniques</w:t>
            </w:r>
          </w:p>
        </w:tc>
        <w:tc>
          <w:tcPr>
            <w:tcW w:w="953" w:type="pct"/>
          </w:tcPr>
          <w:p w14:paraId="7ECBE471"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Charvat</w:t>
            </w:r>
          </w:p>
        </w:tc>
      </w:tr>
      <w:tr w:rsidR="00041257" w:rsidRPr="004B0E19" w14:paraId="144CCFB5" w14:textId="77777777" w:rsidTr="002A7963">
        <w:tc>
          <w:tcPr>
            <w:tcW w:w="381" w:type="pct"/>
          </w:tcPr>
          <w:p w14:paraId="14DDC8C4"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2004</w:t>
            </w:r>
          </w:p>
        </w:tc>
        <w:tc>
          <w:tcPr>
            <w:tcW w:w="3666" w:type="pct"/>
          </w:tcPr>
          <w:p w14:paraId="1B6BB0F1" w14:textId="7AC3F961" w:rsidR="00041257" w:rsidRPr="00011E5F" w:rsidRDefault="00011E5F" w:rsidP="002A7963">
            <w:pPr>
              <w:jc w:val="both"/>
              <w:rPr>
                <w:rFonts w:ascii="Times New Roman" w:hAnsi="Times New Roman" w:cs="Times New Roman"/>
                <w:sz w:val="24"/>
                <w:szCs w:val="24"/>
                <w:lang w:val="en-US"/>
              </w:rPr>
            </w:pPr>
            <w:r w:rsidRPr="00011E5F">
              <w:rPr>
                <w:rFonts w:ascii="Times New Roman" w:hAnsi="Times New Roman" w:cs="Times New Roman"/>
                <w:sz w:val="24"/>
                <w:szCs w:val="24"/>
                <w:lang w:val="kk-KZ"/>
              </w:rPr>
              <w:t>Theoretical framework that describes each task in</w:t>
            </w:r>
            <w:r>
              <w:rPr>
                <w:rFonts w:ascii="Times New Roman" w:hAnsi="Times New Roman" w:cs="Times New Roman"/>
                <w:sz w:val="24"/>
                <w:szCs w:val="24"/>
                <w:lang w:val="en-US"/>
              </w:rPr>
              <w:t xml:space="preserve"> </w:t>
            </w:r>
            <w:r w:rsidRPr="00011E5F">
              <w:rPr>
                <w:rFonts w:ascii="Times New Roman" w:hAnsi="Times New Roman" w:cs="Times New Roman"/>
                <w:sz w:val="24"/>
                <w:szCs w:val="24"/>
                <w:lang w:val="en-US"/>
              </w:rPr>
              <w:t>depth, so that a project manager or team will know what to do in order to implement activities of project according to the budget, schedule, specifications and other requirements</w:t>
            </w:r>
          </w:p>
        </w:tc>
        <w:tc>
          <w:tcPr>
            <w:tcW w:w="953" w:type="pct"/>
          </w:tcPr>
          <w:p w14:paraId="0D6FC7B3"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Kerzner</w:t>
            </w:r>
          </w:p>
        </w:tc>
      </w:tr>
      <w:tr w:rsidR="00041257" w:rsidRPr="004B0E19" w14:paraId="04E20F2A" w14:textId="77777777" w:rsidTr="002A7963">
        <w:tc>
          <w:tcPr>
            <w:tcW w:w="381" w:type="pct"/>
          </w:tcPr>
          <w:p w14:paraId="61C916A3"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2009</w:t>
            </w:r>
          </w:p>
        </w:tc>
        <w:tc>
          <w:tcPr>
            <w:tcW w:w="3666" w:type="pct"/>
          </w:tcPr>
          <w:p w14:paraId="7A765AC8" w14:textId="01E390CD" w:rsidR="00041257" w:rsidRPr="00AD0794" w:rsidRDefault="00AD0794" w:rsidP="002A7963">
            <w:pPr>
              <w:jc w:val="both"/>
              <w:rPr>
                <w:rFonts w:ascii="Times New Roman" w:hAnsi="Times New Roman" w:cs="Times New Roman"/>
                <w:sz w:val="24"/>
                <w:szCs w:val="24"/>
                <w:lang w:val="en-US"/>
              </w:rPr>
            </w:pPr>
            <w:r w:rsidRPr="00AD0794">
              <w:rPr>
                <w:rFonts w:ascii="Times New Roman" w:hAnsi="Times New Roman" w:cs="Times New Roman"/>
                <w:sz w:val="24"/>
                <w:szCs w:val="24"/>
                <w:lang w:val="en-US"/>
              </w:rPr>
              <w:t>Set of guidelines that support project manager and team through controlled, managed and visible set of activities in order to achieve project results</w:t>
            </w:r>
          </w:p>
        </w:tc>
        <w:tc>
          <w:tcPr>
            <w:tcW w:w="953" w:type="pct"/>
          </w:tcPr>
          <w:p w14:paraId="29859641" w14:textId="77777777" w:rsidR="00041257" w:rsidRPr="004B0E19" w:rsidRDefault="00041257" w:rsidP="002A7963">
            <w:pPr>
              <w:rPr>
                <w:rFonts w:ascii="Times New Roman" w:hAnsi="Times New Roman" w:cs="Times New Roman"/>
                <w:sz w:val="24"/>
                <w:szCs w:val="24"/>
              </w:rPr>
            </w:pPr>
            <w:r w:rsidRPr="004B0E19">
              <w:rPr>
                <w:rFonts w:ascii="Times New Roman" w:hAnsi="Times New Roman" w:cs="Times New Roman"/>
                <w:sz w:val="24"/>
                <w:szCs w:val="24"/>
              </w:rPr>
              <w:t>Office of Government Commerce</w:t>
            </w:r>
          </w:p>
        </w:tc>
      </w:tr>
      <w:tr w:rsidR="00041257" w:rsidRPr="004B0E19" w14:paraId="2F45B347" w14:textId="77777777" w:rsidTr="002A7963">
        <w:tc>
          <w:tcPr>
            <w:tcW w:w="381" w:type="pct"/>
          </w:tcPr>
          <w:p w14:paraId="6F6C5FAC"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2013</w:t>
            </w:r>
          </w:p>
        </w:tc>
        <w:tc>
          <w:tcPr>
            <w:tcW w:w="3666" w:type="pct"/>
          </w:tcPr>
          <w:p w14:paraId="2B9F4A23" w14:textId="7AA55EF3" w:rsidR="00041257" w:rsidRPr="00AD0794" w:rsidRDefault="00AD0794" w:rsidP="002A7963">
            <w:pPr>
              <w:jc w:val="both"/>
              <w:rPr>
                <w:rFonts w:ascii="Times New Roman" w:hAnsi="Times New Roman" w:cs="Times New Roman"/>
                <w:sz w:val="24"/>
                <w:szCs w:val="24"/>
                <w:lang w:val="en-US"/>
              </w:rPr>
            </w:pPr>
            <w:r w:rsidRPr="00AD0794">
              <w:rPr>
                <w:rFonts w:ascii="Times New Roman" w:hAnsi="Times New Roman" w:cs="Times New Roman"/>
                <w:sz w:val="24"/>
                <w:szCs w:val="24"/>
                <w:lang w:val="en-US"/>
              </w:rPr>
              <w:t>Model that describes all of the project management activities and documentation</w:t>
            </w:r>
          </w:p>
        </w:tc>
        <w:tc>
          <w:tcPr>
            <w:tcW w:w="953" w:type="pct"/>
          </w:tcPr>
          <w:p w14:paraId="18EBF5E9"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Ericsson</w:t>
            </w:r>
          </w:p>
        </w:tc>
      </w:tr>
      <w:tr w:rsidR="00041257" w:rsidRPr="004B0E19" w14:paraId="0D92FE45" w14:textId="77777777" w:rsidTr="002A7963">
        <w:tc>
          <w:tcPr>
            <w:tcW w:w="381" w:type="pct"/>
          </w:tcPr>
          <w:p w14:paraId="1FFB7726"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2014</w:t>
            </w:r>
          </w:p>
        </w:tc>
        <w:tc>
          <w:tcPr>
            <w:tcW w:w="3666" w:type="pct"/>
          </w:tcPr>
          <w:p w14:paraId="0D16A3CE" w14:textId="6F7D2E0D" w:rsidR="00041257" w:rsidRPr="00DA0433" w:rsidRDefault="00AD0794" w:rsidP="002A7963">
            <w:pPr>
              <w:jc w:val="both"/>
              <w:rPr>
                <w:rFonts w:ascii="Times New Roman" w:hAnsi="Times New Roman" w:cs="Times New Roman"/>
                <w:sz w:val="24"/>
                <w:szCs w:val="24"/>
                <w:lang w:val="en-US"/>
              </w:rPr>
            </w:pPr>
            <w:r w:rsidRPr="00DA0433">
              <w:rPr>
                <w:rFonts w:ascii="Times New Roman" w:hAnsi="Times New Roman" w:cs="Times New Roman"/>
                <w:sz w:val="24"/>
                <w:szCs w:val="24"/>
                <w:lang w:val="en-US"/>
              </w:rPr>
              <w:t>Set of methods, techniques, procedures, rules, templates, and best practices used on a project</w:t>
            </w:r>
          </w:p>
        </w:tc>
        <w:tc>
          <w:tcPr>
            <w:tcW w:w="953" w:type="pct"/>
          </w:tcPr>
          <w:p w14:paraId="3896D5C0"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Spundak</w:t>
            </w:r>
          </w:p>
        </w:tc>
      </w:tr>
      <w:tr w:rsidR="00041257" w:rsidRPr="004B0E19" w14:paraId="137A768A" w14:textId="77777777" w:rsidTr="002A7963">
        <w:tc>
          <w:tcPr>
            <w:tcW w:w="381" w:type="pct"/>
          </w:tcPr>
          <w:p w14:paraId="5B315689" w14:textId="77777777" w:rsidR="00041257" w:rsidRPr="004B0E19" w:rsidRDefault="00041257" w:rsidP="002A7963">
            <w:pPr>
              <w:jc w:val="center"/>
              <w:rPr>
                <w:rFonts w:ascii="Times New Roman" w:hAnsi="Times New Roman" w:cs="Times New Roman"/>
                <w:sz w:val="24"/>
                <w:szCs w:val="24"/>
              </w:rPr>
            </w:pPr>
            <w:r w:rsidRPr="004B0E19">
              <w:rPr>
                <w:rFonts w:ascii="Times New Roman" w:hAnsi="Times New Roman" w:cs="Times New Roman"/>
                <w:sz w:val="24"/>
                <w:szCs w:val="24"/>
              </w:rPr>
              <w:t>2019</w:t>
            </w:r>
          </w:p>
        </w:tc>
        <w:tc>
          <w:tcPr>
            <w:tcW w:w="3666" w:type="pct"/>
          </w:tcPr>
          <w:p w14:paraId="7F1D7FC3" w14:textId="77777777" w:rsidR="00041257" w:rsidRDefault="00DA0433" w:rsidP="002A7963">
            <w:pPr>
              <w:jc w:val="both"/>
              <w:rPr>
                <w:rFonts w:ascii="Times New Roman" w:hAnsi="Times New Roman" w:cs="Times New Roman"/>
                <w:sz w:val="24"/>
                <w:szCs w:val="24"/>
                <w:lang w:val="en-US"/>
              </w:rPr>
            </w:pPr>
            <w:r w:rsidRPr="00DA0433">
              <w:rPr>
                <w:rFonts w:ascii="Times New Roman" w:hAnsi="Times New Roman" w:cs="Times New Roman"/>
                <w:sz w:val="24"/>
                <w:szCs w:val="24"/>
                <w:lang w:val="en-US"/>
              </w:rPr>
              <w:t>Governance tool that defines the roles, responsibilities, process, milestones, and control points in the project</w:t>
            </w:r>
            <w:r>
              <w:rPr>
                <w:rFonts w:ascii="Times New Roman" w:hAnsi="Times New Roman" w:cs="Times New Roman"/>
                <w:sz w:val="24"/>
                <w:szCs w:val="24"/>
                <w:lang w:val="en-US"/>
              </w:rPr>
              <w:t xml:space="preserve">. </w:t>
            </w:r>
          </w:p>
          <w:p w14:paraId="0ED1ABD3" w14:textId="5D36F9CF" w:rsidR="00DA0433" w:rsidRPr="00DA0433" w:rsidRDefault="00DA0433" w:rsidP="002A7963">
            <w:pPr>
              <w:jc w:val="both"/>
              <w:rPr>
                <w:rFonts w:ascii="Times New Roman" w:hAnsi="Times New Roman" w:cs="Times New Roman"/>
                <w:sz w:val="24"/>
                <w:szCs w:val="24"/>
                <w:lang w:val="en-US"/>
              </w:rPr>
            </w:pPr>
            <w:r w:rsidRPr="00DA0433">
              <w:rPr>
                <w:rFonts w:ascii="Times New Roman" w:hAnsi="Times New Roman" w:cs="Times New Roman"/>
                <w:sz w:val="24"/>
                <w:szCs w:val="24"/>
                <w:lang w:val="en-US"/>
              </w:rPr>
              <w:t>Management tool that provides guidance in the planning and implementation of the project.</w:t>
            </w:r>
          </w:p>
        </w:tc>
        <w:tc>
          <w:tcPr>
            <w:tcW w:w="953" w:type="pct"/>
          </w:tcPr>
          <w:p w14:paraId="1CB98044" w14:textId="77777777" w:rsidR="00041257" w:rsidRPr="004B0E19" w:rsidRDefault="00041257" w:rsidP="002A7963">
            <w:pPr>
              <w:jc w:val="both"/>
              <w:rPr>
                <w:rFonts w:ascii="Times New Roman" w:hAnsi="Times New Roman" w:cs="Times New Roman"/>
                <w:sz w:val="24"/>
                <w:szCs w:val="24"/>
              </w:rPr>
            </w:pPr>
            <w:r w:rsidRPr="004B0E19">
              <w:rPr>
                <w:rFonts w:ascii="Times New Roman" w:hAnsi="Times New Roman" w:cs="Times New Roman"/>
                <w:sz w:val="24"/>
                <w:szCs w:val="24"/>
              </w:rPr>
              <w:t>Muller et al.</w:t>
            </w:r>
          </w:p>
        </w:tc>
      </w:tr>
      <w:tr w:rsidR="009F43F3" w:rsidRPr="004B0E19" w14:paraId="786F00AE" w14:textId="77777777" w:rsidTr="002A7963">
        <w:tc>
          <w:tcPr>
            <w:tcW w:w="381" w:type="pct"/>
          </w:tcPr>
          <w:p w14:paraId="6C4F2082" w14:textId="478A0F39" w:rsidR="009F43F3" w:rsidRPr="004B0E19" w:rsidRDefault="009F43F3" w:rsidP="002A7963">
            <w:pPr>
              <w:jc w:val="center"/>
              <w:rPr>
                <w:rFonts w:ascii="Times New Roman" w:hAnsi="Times New Roman" w:cs="Times New Roman"/>
                <w:sz w:val="24"/>
                <w:szCs w:val="24"/>
              </w:rPr>
            </w:pPr>
            <w:r>
              <w:rPr>
                <w:rFonts w:ascii="Times New Roman" w:hAnsi="Times New Roman" w:cs="Times New Roman"/>
                <w:sz w:val="24"/>
                <w:szCs w:val="24"/>
              </w:rPr>
              <w:t>2020</w:t>
            </w:r>
          </w:p>
        </w:tc>
        <w:tc>
          <w:tcPr>
            <w:tcW w:w="3666" w:type="pct"/>
          </w:tcPr>
          <w:p w14:paraId="329F03D4" w14:textId="6D8AC3C0" w:rsidR="009F43F3" w:rsidRPr="006265BF" w:rsidRDefault="006265BF" w:rsidP="002A7963">
            <w:pPr>
              <w:jc w:val="both"/>
              <w:rPr>
                <w:rFonts w:ascii="Times New Roman" w:hAnsi="Times New Roman" w:cs="Times New Roman"/>
                <w:sz w:val="24"/>
                <w:szCs w:val="24"/>
                <w:lang w:val="en-US"/>
              </w:rPr>
            </w:pPr>
            <w:r w:rsidRPr="006265BF">
              <w:rPr>
                <w:rFonts w:ascii="Times New Roman" w:hAnsi="Times New Roman" w:cs="Times New Roman"/>
                <w:sz w:val="24"/>
                <w:szCs w:val="24"/>
                <w:lang w:val="en-US"/>
              </w:rPr>
              <w:t>Organization</w:t>
            </w:r>
            <w:r>
              <w:rPr>
                <w:rFonts w:ascii="Times New Roman" w:hAnsi="Times New Roman" w:cs="Times New Roman"/>
                <w:sz w:val="24"/>
                <w:szCs w:val="24"/>
                <w:lang w:val="en-US"/>
              </w:rPr>
              <w:t>’</w:t>
            </w:r>
            <w:r w:rsidRPr="006265BF">
              <w:rPr>
                <w:rFonts w:ascii="Times New Roman" w:hAnsi="Times New Roman" w:cs="Times New Roman"/>
                <w:sz w:val="24"/>
                <w:szCs w:val="24"/>
                <w:lang w:val="en-US"/>
              </w:rPr>
              <w:t>s process for managing the full life cycle of projects</w:t>
            </w:r>
          </w:p>
        </w:tc>
        <w:tc>
          <w:tcPr>
            <w:tcW w:w="953" w:type="pct"/>
          </w:tcPr>
          <w:p w14:paraId="1962A560" w14:textId="5EAD4464" w:rsidR="009F43F3" w:rsidRPr="004B0E19" w:rsidRDefault="00AC0641" w:rsidP="002A7963">
            <w:pPr>
              <w:jc w:val="both"/>
              <w:rPr>
                <w:rFonts w:ascii="Times New Roman" w:hAnsi="Times New Roman" w:cs="Times New Roman"/>
                <w:sz w:val="24"/>
                <w:szCs w:val="24"/>
              </w:rPr>
            </w:pPr>
            <w:r w:rsidRPr="00AC0641">
              <w:rPr>
                <w:rFonts w:ascii="Times New Roman" w:hAnsi="Times New Roman" w:cs="Times New Roman"/>
                <w:sz w:val="24"/>
                <w:szCs w:val="24"/>
              </w:rPr>
              <w:t>McGrath, &amp; Whitty</w:t>
            </w:r>
          </w:p>
        </w:tc>
      </w:tr>
      <w:tr w:rsidR="009F43F3" w:rsidRPr="004B0E19" w14:paraId="15A50051" w14:textId="77777777" w:rsidTr="002A7963">
        <w:tc>
          <w:tcPr>
            <w:tcW w:w="381" w:type="pct"/>
          </w:tcPr>
          <w:p w14:paraId="71647A4E" w14:textId="4BCC11DC" w:rsidR="009F43F3" w:rsidRPr="004B0E19" w:rsidRDefault="009F43F3" w:rsidP="002A7963">
            <w:pPr>
              <w:jc w:val="center"/>
              <w:rPr>
                <w:rFonts w:ascii="Times New Roman" w:hAnsi="Times New Roman" w:cs="Times New Roman"/>
                <w:sz w:val="24"/>
                <w:szCs w:val="24"/>
              </w:rPr>
            </w:pPr>
            <w:r>
              <w:rPr>
                <w:rFonts w:ascii="Times New Roman" w:hAnsi="Times New Roman" w:cs="Times New Roman"/>
                <w:sz w:val="24"/>
                <w:szCs w:val="24"/>
              </w:rPr>
              <w:t>2021</w:t>
            </w:r>
          </w:p>
        </w:tc>
        <w:tc>
          <w:tcPr>
            <w:tcW w:w="3666" w:type="pct"/>
          </w:tcPr>
          <w:p w14:paraId="36B4FD98" w14:textId="02E4F7BD" w:rsidR="009F43F3" w:rsidRPr="00B36DCF" w:rsidRDefault="00D348B2" w:rsidP="002A7963">
            <w:pPr>
              <w:jc w:val="both"/>
              <w:rPr>
                <w:rFonts w:ascii="Times New Roman" w:hAnsi="Times New Roman" w:cs="Times New Roman"/>
                <w:sz w:val="24"/>
                <w:szCs w:val="24"/>
                <w:lang w:val="en-US"/>
              </w:rPr>
            </w:pPr>
            <w:r w:rsidRPr="00D348B2">
              <w:rPr>
                <w:rFonts w:ascii="Times New Roman" w:hAnsi="Times New Roman" w:cs="Times New Roman"/>
                <w:sz w:val="24"/>
                <w:szCs w:val="24"/>
                <w:lang w:val="en-US"/>
              </w:rPr>
              <w:t>Standard practices, terminology and processes to ensure smooth project progress</w:t>
            </w:r>
          </w:p>
        </w:tc>
        <w:tc>
          <w:tcPr>
            <w:tcW w:w="953" w:type="pct"/>
          </w:tcPr>
          <w:p w14:paraId="5871826A" w14:textId="5FF61FC3" w:rsidR="009F43F3" w:rsidRPr="004B0E19" w:rsidRDefault="00AC0641" w:rsidP="002A7963">
            <w:pPr>
              <w:jc w:val="both"/>
              <w:rPr>
                <w:rFonts w:ascii="Times New Roman" w:hAnsi="Times New Roman" w:cs="Times New Roman"/>
                <w:sz w:val="24"/>
                <w:szCs w:val="24"/>
              </w:rPr>
            </w:pPr>
            <w:r w:rsidRPr="00AC0641">
              <w:rPr>
                <w:rFonts w:ascii="Times New Roman" w:hAnsi="Times New Roman" w:cs="Times New Roman"/>
                <w:sz w:val="24"/>
                <w:szCs w:val="24"/>
              </w:rPr>
              <w:t>Najdawi &amp; Shaheen</w:t>
            </w:r>
          </w:p>
        </w:tc>
      </w:tr>
      <w:tr w:rsidR="00041257" w:rsidRPr="005D6982" w14:paraId="2A988235" w14:textId="77777777" w:rsidTr="002A7963">
        <w:tc>
          <w:tcPr>
            <w:tcW w:w="5000" w:type="pct"/>
            <w:gridSpan w:val="3"/>
          </w:tcPr>
          <w:p w14:paraId="5C224AB2" w14:textId="1C5E745C" w:rsidR="00041257" w:rsidRPr="002B2F92" w:rsidRDefault="00F06286" w:rsidP="002A7963">
            <w:pPr>
              <w:jc w:val="both"/>
              <w:rPr>
                <w:rFonts w:ascii="Times New Roman" w:hAnsi="Times New Roman" w:cs="Times New Roman"/>
                <w:i/>
                <w:iCs/>
                <w:sz w:val="24"/>
                <w:szCs w:val="24"/>
                <w:lang w:val="en-US"/>
              </w:rPr>
            </w:pPr>
            <w:r w:rsidRPr="002B2F92">
              <w:rPr>
                <w:rFonts w:ascii="Times New Roman" w:hAnsi="Times New Roman" w:cs="Times New Roman"/>
                <w:i/>
                <w:iCs/>
                <w:sz w:val="24"/>
                <w:szCs w:val="24"/>
                <w:lang w:val="en-US"/>
              </w:rPr>
              <w:t>Remark</w:t>
            </w:r>
            <w:r w:rsidR="00727F03">
              <w:rPr>
                <w:rFonts w:ascii="Times New Roman" w:hAnsi="Times New Roman" w:cs="Times New Roman"/>
                <w:i/>
                <w:iCs/>
                <w:sz w:val="24"/>
                <w:szCs w:val="24"/>
                <w:lang w:val="en-US"/>
              </w:rPr>
              <w:t xml:space="preserve"> –</w:t>
            </w:r>
            <w:r w:rsidRPr="002B2F92">
              <w:rPr>
                <w:rFonts w:ascii="Times New Roman" w:hAnsi="Times New Roman" w:cs="Times New Roman"/>
                <w:i/>
                <w:iCs/>
                <w:sz w:val="24"/>
                <w:szCs w:val="24"/>
                <w:lang w:val="en-US"/>
              </w:rPr>
              <w:t xml:space="preserve"> </w:t>
            </w:r>
            <w:r w:rsidR="009F59D9" w:rsidRPr="002B2F92">
              <w:rPr>
                <w:rFonts w:ascii="Times New Roman" w:hAnsi="Times New Roman" w:cs="Times New Roman"/>
                <w:i/>
                <w:iCs/>
                <w:sz w:val="24"/>
                <w:szCs w:val="24"/>
                <w:lang w:val="en-US"/>
              </w:rPr>
              <w:t>compiled</w:t>
            </w:r>
            <w:r w:rsidR="00F2733F" w:rsidRPr="002B2F92">
              <w:rPr>
                <w:rFonts w:ascii="Times New Roman" w:hAnsi="Times New Roman" w:cs="Times New Roman"/>
                <w:i/>
                <w:iCs/>
                <w:sz w:val="24"/>
                <w:szCs w:val="24"/>
                <w:lang w:val="en-US"/>
              </w:rPr>
              <w:t xml:space="preserve"> by author from sources</w:t>
            </w:r>
            <w:r w:rsidR="00041257" w:rsidRPr="002B2F92">
              <w:rPr>
                <w:rFonts w:ascii="Times New Roman" w:hAnsi="Times New Roman" w:cs="Times New Roman"/>
                <w:i/>
                <w:iCs/>
                <w:sz w:val="24"/>
                <w:szCs w:val="24"/>
                <w:lang w:val="en-US"/>
              </w:rPr>
              <w:t xml:space="preserve"> [</w:t>
            </w:r>
            <w:r w:rsidR="009F5F74" w:rsidRPr="002B2F92">
              <w:rPr>
                <w:rFonts w:ascii="Times New Roman" w:hAnsi="Times New Roman" w:cs="Times New Roman"/>
                <w:i/>
                <w:iCs/>
                <w:sz w:val="24"/>
                <w:szCs w:val="24"/>
                <w:lang w:val="en-US"/>
              </w:rPr>
              <w:t>6</w:t>
            </w:r>
            <w:r w:rsidR="008658CB">
              <w:rPr>
                <w:rFonts w:ascii="Times New Roman" w:hAnsi="Times New Roman" w:cs="Times New Roman"/>
                <w:i/>
                <w:iCs/>
                <w:sz w:val="24"/>
                <w:szCs w:val="24"/>
                <w:lang w:val="en-US"/>
              </w:rPr>
              <w:t>9</w:t>
            </w:r>
            <w:r w:rsidR="00041257" w:rsidRPr="002B2F92">
              <w:rPr>
                <w:rFonts w:ascii="Times New Roman" w:hAnsi="Times New Roman" w:cs="Times New Roman"/>
                <w:i/>
                <w:iCs/>
                <w:sz w:val="24"/>
                <w:szCs w:val="24"/>
                <w:lang w:val="en-US"/>
              </w:rPr>
              <w:t>-</w:t>
            </w:r>
            <w:r w:rsidR="00D57E9C" w:rsidRPr="002B2F92">
              <w:rPr>
                <w:rFonts w:ascii="Times New Roman" w:hAnsi="Times New Roman" w:cs="Times New Roman"/>
                <w:i/>
                <w:iCs/>
                <w:sz w:val="24"/>
                <w:szCs w:val="24"/>
                <w:lang w:val="en-US"/>
              </w:rPr>
              <w:t>8</w:t>
            </w:r>
            <w:r w:rsidR="008658CB">
              <w:rPr>
                <w:rFonts w:ascii="Times New Roman" w:hAnsi="Times New Roman" w:cs="Times New Roman"/>
                <w:i/>
                <w:iCs/>
                <w:sz w:val="24"/>
                <w:szCs w:val="24"/>
                <w:lang w:val="en-US"/>
              </w:rPr>
              <w:t>3</w:t>
            </w:r>
            <w:r w:rsidR="00041257" w:rsidRPr="002B2F92">
              <w:rPr>
                <w:rFonts w:ascii="Times New Roman" w:hAnsi="Times New Roman" w:cs="Times New Roman"/>
                <w:i/>
                <w:iCs/>
                <w:sz w:val="24"/>
                <w:szCs w:val="24"/>
                <w:lang w:val="en-US"/>
              </w:rPr>
              <w:t>]</w:t>
            </w:r>
          </w:p>
        </w:tc>
      </w:tr>
    </w:tbl>
    <w:p w14:paraId="37C7E22D" w14:textId="77777777" w:rsidR="00041257" w:rsidRPr="00B47F31" w:rsidRDefault="00041257" w:rsidP="00041257">
      <w:pPr>
        <w:spacing w:after="0" w:line="240" w:lineRule="auto"/>
        <w:ind w:firstLine="709"/>
        <w:jc w:val="both"/>
        <w:rPr>
          <w:rFonts w:ascii="Times New Roman" w:hAnsi="Times New Roman" w:cs="Times New Roman"/>
          <w:sz w:val="28"/>
          <w:szCs w:val="28"/>
          <w:lang w:val="en-US"/>
        </w:rPr>
      </w:pPr>
    </w:p>
    <w:p w14:paraId="565E83AB" w14:textId="05D8683A" w:rsidR="00041257" w:rsidRPr="00C91AC7" w:rsidRDefault="00C91AC7" w:rsidP="00C91AC7">
      <w:pPr>
        <w:spacing w:after="0" w:line="240" w:lineRule="auto"/>
        <w:ind w:firstLine="709"/>
        <w:jc w:val="both"/>
        <w:rPr>
          <w:rFonts w:ascii="Times New Roman" w:hAnsi="Times New Roman" w:cs="Times New Roman"/>
          <w:sz w:val="28"/>
          <w:szCs w:val="28"/>
          <w:lang w:val="en-US"/>
        </w:rPr>
      </w:pPr>
      <w:r w:rsidRPr="00C91AC7">
        <w:rPr>
          <w:rFonts w:ascii="Times New Roman" w:hAnsi="Times New Roman" w:cs="Times New Roman"/>
          <w:sz w:val="28"/>
          <w:szCs w:val="28"/>
          <w:lang w:val="en-US"/>
        </w:rPr>
        <w:t>Based on the wide range of definitions, we propose the</w:t>
      </w:r>
      <w:r>
        <w:rPr>
          <w:rFonts w:ascii="Times New Roman" w:hAnsi="Times New Roman" w:cs="Times New Roman"/>
          <w:sz w:val="28"/>
          <w:szCs w:val="28"/>
          <w:lang w:val="en-US"/>
        </w:rPr>
        <w:t xml:space="preserve"> following description of project </w:t>
      </w:r>
      <w:r w:rsidRPr="00C91AC7">
        <w:rPr>
          <w:rFonts w:ascii="Times New Roman" w:hAnsi="Times New Roman" w:cs="Times New Roman"/>
          <w:sz w:val="28"/>
          <w:szCs w:val="28"/>
          <w:lang w:val="en-US"/>
        </w:rPr>
        <w:t>management methodology: Project management methodology is the doctrine on organization of activity that includes</w:t>
      </w:r>
      <w:r w:rsidR="00041257" w:rsidRPr="00C91AC7">
        <w:rPr>
          <w:rFonts w:ascii="Times New Roman" w:hAnsi="Times New Roman" w:cs="Times New Roman"/>
          <w:sz w:val="28"/>
          <w:szCs w:val="28"/>
          <w:lang w:val="en-US"/>
        </w:rPr>
        <w:t>:</w:t>
      </w:r>
    </w:p>
    <w:p w14:paraId="4DEFFC90" w14:textId="06E9267D" w:rsidR="005E5615" w:rsidRPr="005E5615" w:rsidRDefault="005E5615"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lang w:val="en-US"/>
        </w:rPr>
      </w:pPr>
      <w:r w:rsidRPr="005E5615">
        <w:rPr>
          <w:rFonts w:ascii="Times New Roman" w:hAnsi="Times New Roman" w:cs="Times New Roman"/>
          <w:sz w:val="28"/>
          <w:szCs w:val="28"/>
          <w:lang w:val="en-US"/>
        </w:rPr>
        <w:t>rules, principles, values, common terminology</w:t>
      </w:r>
      <w:r>
        <w:rPr>
          <w:rFonts w:ascii="Times New Roman" w:hAnsi="Times New Roman" w:cs="Times New Roman"/>
          <w:sz w:val="28"/>
          <w:szCs w:val="28"/>
          <w:lang w:val="en-US"/>
        </w:rPr>
        <w:t>;</w:t>
      </w:r>
      <w:r w:rsidRPr="005E5615">
        <w:rPr>
          <w:rFonts w:ascii="Times New Roman" w:hAnsi="Times New Roman" w:cs="Times New Roman"/>
          <w:sz w:val="28"/>
          <w:szCs w:val="28"/>
          <w:lang w:val="en-US"/>
        </w:rPr>
        <w:t xml:space="preserve"> </w:t>
      </w:r>
    </w:p>
    <w:p w14:paraId="77FED974" w14:textId="397639BD" w:rsidR="005E5615" w:rsidRDefault="005E5615"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5E5615">
        <w:rPr>
          <w:rFonts w:ascii="Times New Roman" w:hAnsi="Times New Roman" w:cs="Times New Roman"/>
          <w:sz w:val="28"/>
          <w:szCs w:val="28"/>
        </w:rPr>
        <w:t>roles, responsibilities</w:t>
      </w:r>
      <w:r>
        <w:rPr>
          <w:rFonts w:ascii="Times New Roman" w:hAnsi="Times New Roman" w:cs="Times New Roman"/>
          <w:sz w:val="28"/>
          <w:szCs w:val="28"/>
          <w:lang w:val="en-US"/>
        </w:rPr>
        <w:t>;</w:t>
      </w:r>
      <w:r w:rsidRPr="005E5615">
        <w:rPr>
          <w:rFonts w:ascii="Times New Roman" w:hAnsi="Times New Roman" w:cs="Times New Roman"/>
          <w:sz w:val="28"/>
          <w:szCs w:val="28"/>
        </w:rPr>
        <w:t xml:space="preserve"> </w:t>
      </w:r>
    </w:p>
    <w:p w14:paraId="297081D3" w14:textId="3E27FA29" w:rsidR="00041257" w:rsidRPr="0014600C" w:rsidRDefault="005E5615"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5E5615">
        <w:rPr>
          <w:rFonts w:ascii="Times New Roman" w:hAnsi="Times New Roman" w:cs="Times New Roman"/>
          <w:sz w:val="28"/>
          <w:szCs w:val="28"/>
        </w:rPr>
        <w:t>guidelines, standards, documentation</w:t>
      </w:r>
      <w:r>
        <w:rPr>
          <w:rFonts w:ascii="Times New Roman" w:hAnsi="Times New Roman" w:cs="Times New Roman"/>
          <w:sz w:val="28"/>
          <w:szCs w:val="28"/>
          <w:lang w:val="en-US"/>
        </w:rPr>
        <w:t>;</w:t>
      </w:r>
    </w:p>
    <w:p w14:paraId="737582D4" w14:textId="5A837CA7" w:rsidR="005E5615" w:rsidRDefault="005E5615"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5E5615">
        <w:rPr>
          <w:rFonts w:ascii="Times New Roman" w:hAnsi="Times New Roman" w:cs="Times New Roman"/>
          <w:sz w:val="28"/>
          <w:szCs w:val="28"/>
        </w:rPr>
        <w:t>processes, procedures</w:t>
      </w:r>
      <w:r>
        <w:rPr>
          <w:rFonts w:ascii="Times New Roman" w:hAnsi="Times New Roman" w:cs="Times New Roman"/>
          <w:sz w:val="28"/>
          <w:szCs w:val="28"/>
          <w:lang w:val="en-US"/>
        </w:rPr>
        <w:t>;</w:t>
      </w:r>
      <w:r w:rsidRPr="005E5615">
        <w:rPr>
          <w:rFonts w:ascii="Times New Roman" w:hAnsi="Times New Roman" w:cs="Times New Roman"/>
          <w:sz w:val="28"/>
          <w:szCs w:val="28"/>
        </w:rPr>
        <w:t xml:space="preserve"> </w:t>
      </w:r>
    </w:p>
    <w:p w14:paraId="1CA7B5FB" w14:textId="77777777" w:rsidR="00785C34" w:rsidRPr="00785C34" w:rsidRDefault="00785C34"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785C34">
        <w:rPr>
          <w:rFonts w:ascii="Times New Roman" w:hAnsi="Times New Roman" w:cs="Times New Roman"/>
          <w:sz w:val="28"/>
          <w:szCs w:val="28"/>
        </w:rPr>
        <w:t>methods, tools, techniques, templates</w:t>
      </w:r>
      <w:r>
        <w:rPr>
          <w:rFonts w:ascii="Times New Roman" w:hAnsi="Times New Roman" w:cs="Times New Roman"/>
          <w:sz w:val="28"/>
          <w:szCs w:val="28"/>
          <w:lang w:val="en-US"/>
        </w:rPr>
        <w:t>;</w:t>
      </w:r>
    </w:p>
    <w:p w14:paraId="22EE6351" w14:textId="77777777" w:rsidR="00426767" w:rsidRPr="00426767" w:rsidRDefault="00426767"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426767">
        <w:rPr>
          <w:rFonts w:ascii="Times New Roman" w:hAnsi="Times New Roman" w:cs="Times New Roman"/>
          <w:sz w:val="28"/>
          <w:szCs w:val="28"/>
        </w:rPr>
        <w:t>tasks, activities</w:t>
      </w:r>
      <w:r>
        <w:rPr>
          <w:rFonts w:ascii="Times New Roman" w:hAnsi="Times New Roman" w:cs="Times New Roman"/>
          <w:sz w:val="28"/>
          <w:szCs w:val="28"/>
          <w:lang w:val="en-US"/>
        </w:rPr>
        <w:t>;</w:t>
      </w:r>
    </w:p>
    <w:p w14:paraId="415F1163" w14:textId="5B4A3E9A" w:rsidR="00041257" w:rsidRPr="0014600C" w:rsidRDefault="00426767"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426767">
        <w:rPr>
          <w:rFonts w:ascii="Times New Roman" w:hAnsi="Times New Roman" w:cs="Times New Roman"/>
          <w:sz w:val="28"/>
          <w:szCs w:val="28"/>
        </w:rPr>
        <w:t>milestones, deliveries</w:t>
      </w:r>
      <w:r w:rsidR="004D1308">
        <w:rPr>
          <w:rFonts w:ascii="Times New Roman" w:hAnsi="Times New Roman" w:cs="Times New Roman"/>
          <w:sz w:val="28"/>
          <w:szCs w:val="28"/>
          <w:lang w:val="en-US"/>
        </w:rPr>
        <w:t>;</w:t>
      </w:r>
    </w:p>
    <w:p w14:paraId="651D3436" w14:textId="4D80C0E7" w:rsidR="00E72EC6" w:rsidRPr="00E542FD" w:rsidRDefault="00426767" w:rsidP="003401B5">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426767">
        <w:rPr>
          <w:rFonts w:ascii="Times New Roman" w:hAnsi="Times New Roman" w:cs="Times New Roman"/>
          <w:sz w:val="28"/>
          <w:szCs w:val="28"/>
        </w:rPr>
        <w:t>best practices</w:t>
      </w:r>
      <w:r w:rsidR="00041257" w:rsidRPr="0014600C">
        <w:rPr>
          <w:rFonts w:ascii="Times New Roman" w:hAnsi="Times New Roman" w:cs="Times New Roman"/>
          <w:sz w:val="28"/>
          <w:szCs w:val="28"/>
        </w:rPr>
        <w:t>.</w:t>
      </w:r>
    </w:p>
    <w:p w14:paraId="4A461C4D" w14:textId="342BF1AA" w:rsidR="00E72EC6" w:rsidRPr="00E72EC6" w:rsidRDefault="00E72EC6" w:rsidP="00041257">
      <w:pPr>
        <w:spacing w:after="0" w:line="240" w:lineRule="auto"/>
        <w:ind w:firstLine="709"/>
        <w:jc w:val="both"/>
        <w:rPr>
          <w:rFonts w:ascii="Times New Roman" w:hAnsi="Times New Roman" w:cs="Times New Roman"/>
          <w:sz w:val="28"/>
          <w:szCs w:val="28"/>
          <w:lang w:val="en-US"/>
        </w:rPr>
      </w:pPr>
      <w:r w:rsidRPr="00E72EC6">
        <w:rPr>
          <w:rFonts w:ascii="Times New Roman" w:hAnsi="Times New Roman" w:cs="Times New Roman"/>
          <w:sz w:val="28"/>
          <w:szCs w:val="28"/>
          <w:lang w:val="en-US"/>
        </w:rPr>
        <w:t xml:space="preserve">It is important to </w:t>
      </w:r>
      <w:r>
        <w:rPr>
          <w:rFonts w:ascii="Times New Roman" w:hAnsi="Times New Roman" w:cs="Times New Roman"/>
          <w:sz w:val="28"/>
          <w:szCs w:val="28"/>
          <w:lang w:val="en-US"/>
        </w:rPr>
        <w:t>highlight</w:t>
      </w:r>
      <w:r w:rsidRPr="00E72EC6">
        <w:rPr>
          <w:rFonts w:ascii="Times New Roman" w:hAnsi="Times New Roman" w:cs="Times New Roman"/>
          <w:sz w:val="28"/>
          <w:szCs w:val="28"/>
          <w:lang w:val="en-US"/>
        </w:rPr>
        <w:t xml:space="preserve"> the goals and benefits of a project management methodology. </w:t>
      </w:r>
      <w:r>
        <w:rPr>
          <w:rFonts w:ascii="Times New Roman" w:hAnsi="Times New Roman" w:cs="Times New Roman"/>
          <w:sz w:val="28"/>
          <w:szCs w:val="28"/>
          <w:lang w:val="en-US"/>
        </w:rPr>
        <w:t>Introduction of</w:t>
      </w:r>
      <w:r w:rsidRPr="00E72EC6">
        <w:rPr>
          <w:rFonts w:ascii="Times New Roman" w:hAnsi="Times New Roman" w:cs="Times New Roman"/>
          <w:sz w:val="28"/>
          <w:szCs w:val="28"/>
          <w:lang w:val="en-US"/>
        </w:rPr>
        <w:t xml:space="preserve"> new team members to the process, flexible replacement of team members, clear responsibilities, customer experience, visible progress and status reporting, and </w:t>
      </w:r>
      <w:r>
        <w:rPr>
          <w:rFonts w:ascii="Times New Roman" w:hAnsi="Times New Roman" w:cs="Times New Roman"/>
          <w:sz w:val="28"/>
          <w:szCs w:val="28"/>
          <w:lang w:val="en-US"/>
        </w:rPr>
        <w:t>education</w:t>
      </w:r>
      <w:r w:rsidRPr="00E72EC6">
        <w:rPr>
          <w:rFonts w:ascii="Times New Roman" w:hAnsi="Times New Roman" w:cs="Times New Roman"/>
          <w:sz w:val="28"/>
          <w:szCs w:val="28"/>
          <w:lang w:val="en-US"/>
        </w:rPr>
        <w:t xml:space="preserve"> are </w:t>
      </w:r>
      <w:r>
        <w:rPr>
          <w:rFonts w:ascii="Times New Roman" w:hAnsi="Times New Roman" w:cs="Times New Roman"/>
          <w:sz w:val="28"/>
          <w:szCs w:val="28"/>
          <w:lang w:val="en-US"/>
        </w:rPr>
        <w:t>several</w:t>
      </w:r>
      <w:r w:rsidRPr="00E72EC6">
        <w:rPr>
          <w:rFonts w:ascii="Times New Roman" w:hAnsi="Times New Roman" w:cs="Times New Roman"/>
          <w:sz w:val="28"/>
          <w:szCs w:val="28"/>
          <w:lang w:val="en-US"/>
        </w:rPr>
        <w:t xml:space="preserve"> methodology goals. Characteristics of a good methodology are required level of detail</w:t>
      </w:r>
      <w:r w:rsidR="005436B7" w:rsidRPr="005436B7">
        <w:rPr>
          <w:rFonts w:ascii="Times New Roman" w:hAnsi="Times New Roman" w:cs="Times New Roman"/>
          <w:sz w:val="28"/>
          <w:szCs w:val="28"/>
          <w:lang w:val="en-US"/>
        </w:rPr>
        <w:t>s</w:t>
      </w:r>
      <w:r w:rsidRPr="00E72EC6">
        <w:rPr>
          <w:rFonts w:ascii="Times New Roman" w:hAnsi="Times New Roman" w:cs="Times New Roman"/>
          <w:sz w:val="28"/>
          <w:szCs w:val="28"/>
          <w:lang w:val="en-US"/>
        </w:rPr>
        <w:t>, us</w:t>
      </w:r>
      <w:r w:rsidR="005436B7">
        <w:rPr>
          <w:rFonts w:ascii="Times New Roman" w:hAnsi="Times New Roman" w:cs="Times New Roman"/>
          <w:sz w:val="28"/>
          <w:szCs w:val="28"/>
          <w:lang w:val="en-US"/>
        </w:rPr>
        <w:t>age</w:t>
      </w:r>
      <w:r w:rsidRPr="00E72EC6">
        <w:rPr>
          <w:rFonts w:ascii="Times New Roman" w:hAnsi="Times New Roman" w:cs="Times New Roman"/>
          <w:sz w:val="28"/>
          <w:szCs w:val="28"/>
          <w:lang w:val="en-US"/>
        </w:rPr>
        <w:t xml:space="preserve"> of templates, standardized planning, time management and cost control techniques, standardized reporting, flexibility for </w:t>
      </w:r>
      <w:r w:rsidR="005436B7">
        <w:rPr>
          <w:rFonts w:ascii="Times New Roman" w:hAnsi="Times New Roman" w:cs="Times New Roman"/>
          <w:sz w:val="28"/>
          <w:szCs w:val="28"/>
          <w:lang w:val="en-US"/>
        </w:rPr>
        <w:t>application</w:t>
      </w:r>
      <w:r w:rsidRPr="00E72EC6">
        <w:rPr>
          <w:rFonts w:ascii="Times New Roman" w:hAnsi="Times New Roman" w:cs="Times New Roman"/>
          <w:sz w:val="28"/>
          <w:szCs w:val="28"/>
          <w:lang w:val="en-US"/>
        </w:rPr>
        <w:t xml:space="preserve"> across all projects, flexibility for </w:t>
      </w:r>
      <w:r w:rsidR="005436B7">
        <w:rPr>
          <w:rFonts w:ascii="Times New Roman" w:hAnsi="Times New Roman" w:cs="Times New Roman"/>
          <w:sz w:val="28"/>
          <w:szCs w:val="28"/>
          <w:lang w:val="en-US"/>
        </w:rPr>
        <w:t>quick</w:t>
      </w:r>
      <w:r w:rsidRPr="00E72EC6">
        <w:rPr>
          <w:rFonts w:ascii="Times New Roman" w:hAnsi="Times New Roman" w:cs="Times New Roman"/>
          <w:sz w:val="28"/>
          <w:szCs w:val="28"/>
          <w:lang w:val="en-US"/>
        </w:rPr>
        <w:t xml:space="preserve"> development and </w:t>
      </w:r>
      <w:r w:rsidR="005436B7" w:rsidRPr="005436B7">
        <w:rPr>
          <w:rFonts w:ascii="Times New Roman" w:hAnsi="Times New Roman" w:cs="Times New Roman"/>
          <w:sz w:val="28"/>
          <w:szCs w:val="28"/>
          <w:lang w:val="en-US"/>
        </w:rPr>
        <w:t xml:space="preserve">understandability </w:t>
      </w:r>
      <w:r w:rsidR="005436B7">
        <w:rPr>
          <w:rFonts w:ascii="Times New Roman" w:hAnsi="Times New Roman" w:cs="Times New Roman"/>
          <w:sz w:val="28"/>
          <w:szCs w:val="28"/>
          <w:lang w:val="en-US"/>
        </w:rPr>
        <w:t xml:space="preserve">for </w:t>
      </w:r>
      <w:r w:rsidR="005436B7" w:rsidRPr="00E72EC6">
        <w:rPr>
          <w:rFonts w:ascii="Times New Roman" w:hAnsi="Times New Roman" w:cs="Times New Roman"/>
          <w:sz w:val="28"/>
          <w:szCs w:val="28"/>
          <w:lang w:val="en-US"/>
        </w:rPr>
        <w:t>user</w:t>
      </w:r>
      <w:r w:rsidRPr="00E72EC6">
        <w:rPr>
          <w:rFonts w:ascii="Times New Roman" w:hAnsi="Times New Roman" w:cs="Times New Roman"/>
          <w:sz w:val="28"/>
          <w:szCs w:val="28"/>
          <w:lang w:val="en-US"/>
        </w:rPr>
        <w:t>.</w:t>
      </w:r>
    </w:p>
    <w:p w14:paraId="5D92ED7A" w14:textId="2072EFBF" w:rsidR="003C189B" w:rsidRPr="002333A1" w:rsidRDefault="003C189B" w:rsidP="00041257">
      <w:pPr>
        <w:spacing w:after="0" w:line="240" w:lineRule="auto"/>
        <w:ind w:firstLine="709"/>
        <w:jc w:val="both"/>
        <w:rPr>
          <w:rFonts w:ascii="Times New Roman" w:hAnsi="Times New Roman" w:cs="Times New Roman"/>
          <w:sz w:val="28"/>
          <w:szCs w:val="28"/>
          <w:lang w:val="en-US"/>
        </w:rPr>
      </w:pPr>
      <w:r w:rsidRPr="002333A1">
        <w:rPr>
          <w:rFonts w:ascii="Times New Roman" w:hAnsi="Times New Roman" w:cs="Times New Roman"/>
          <w:sz w:val="28"/>
          <w:szCs w:val="28"/>
          <w:lang w:val="en-US"/>
        </w:rPr>
        <w:t xml:space="preserve">Project management methodology benefits projects and organizations, regional structures and departments in terms of monitoring and control, standardization, common language, guidance and support. However, the results indicate a </w:t>
      </w:r>
      <w:r w:rsidR="002333A1" w:rsidRPr="002333A1">
        <w:rPr>
          <w:rFonts w:ascii="Times New Roman" w:hAnsi="Times New Roman" w:cs="Times New Roman"/>
          <w:sz w:val="28"/>
          <w:szCs w:val="28"/>
          <w:lang w:val="en-US"/>
        </w:rPr>
        <w:t>misalignment</w:t>
      </w:r>
      <w:r w:rsidR="002333A1">
        <w:rPr>
          <w:rFonts w:ascii="Times New Roman" w:hAnsi="Times New Roman" w:cs="Times New Roman"/>
          <w:sz w:val="28"/>
          <w:szCs w:val="28"/>
          <w:lang w:val="en-US"/>
        </w:rPr>
        <w:t xml:space="preserve"> </w:t>
      </w:r>
      <w:r w:rsidRPr="002333A1">
        <w:rPr>
          <w:rFonts w:ascii="Times New Roman" w:hAnsi="Times New Roman" w:cs="Times New Roman"/>
          <w:sz w:val="28"/>
          <w:szCs w:val="28"/>
          <w:lang w:val="en-US"/>
        </w:rPr>
        <w:t xml:space="preserve">between the </w:t>
      </w:r>
      <w:r w:rsidR="002333A1" w:rsidRPr="002333A1">
        <w:rPr>
          <w:rFonts w:ascii="Times New Roman" w:hAnsi="Times New Roman" w:cs="Times New Roman"/>
          <w:sz w:val="28"/>
          <w:szCs w:val="28"/>
          <w:lang w:val="en-US"/>
        </w:rPr>
        <w:t>intended</w:t>
      </w:r>
      <w:r w:rsidR="002333A1">
        <w:rPr>
          <w:rFonts w:ascii="Times New Roman" w:hAnsi="Times New Roman" w:cs="Times New Roman"/>
          <w:sz w:val="28"/>
          <w:szCs w:val="28"/>
          <w:lang w:val="en-US"/>
        </w:rPr>
        <w:t xml:space="preserve"> </w:t>
      </w:r>
      <w:r w:rsidRPr="002333A1">
        <w:rPr>
          <w:rFonts w:ascii="Times New Roman" w:hAnsi="Times New Roman" w:cs="Times New Roman"/>
          <w:sz w:val="28"/>
          <w:szCs w:val="28"/>
          <w:lang w:val="en-US"/>
        </w:rPr>
        <w:t>benefit of project management methodologies at the strategic level and the benefits reported by project managers at the project level.</w:t>
      </w:r>
    </w:p>
    <w:p w14:paraId="42F46AA4" w14:textId="5752349D" w:rsidR="00960E3D" w:rsidRDefault="00960E3D" w:rsidP="00041257">
      <w:pPr>
        <w:spacing w:after="0" w:line="240" w:lineRule="auto"/>
        <w:ind w:firstLine="709"/>
        <w:jc w:val="both"/>
        <w:rPr>
          <w:rFonts w:ascii="Times New Roman" w:hAnsi="Times New Roman" w:cs="Times New Roman"/>
          <w:sz w:val="28"/>
          <w:szCs w:val="28"/>
          <w:lang w:val="en-US"/>
        </w:rPr>
      </w:pPr>
      <w:r w:rsidRPr="002A1577">
        <w:rPr>
          <w:rFonts w:ascii="Times New Roman" w:hAnsi="Times New Roman" w:cs="Times New Roman"/>
          <w:sz w:val="28"/>
          <w:szCs w:val="28"/>
          <w:lang w:val="en-US"/>
        </w:rPr>
        <w:t xml:space="preserve">The first formal project management methodologies were created more than forty years ago by government agencies to control budgets, plans, and quality. </w:t>
      </w:r>
      <w:r w:rsidR="002A1577">
        <w:rPr>
          <w:rFonts w:ascii="Times New Roman" w:hAnsi="Times New Roman" w:cs="Times New Roman"/>
          <w:sz w:val="28"/>
          <w:szCs w:val="28"/>
          <w:lang w:val="en-US"/>
        </w:rPr>
        <w:t>T</w:t>
      </w:r>
      <w:r w:rsidR="002A1577" w:rsidRPr="002A1577">
        <w:rPr>
          <w:rFonts w:ascii="Times New Roman" w:hAnsi="Times New Roman" w:cs="Times New Roman"/>
          <w:sz w:val="28"/>
          <w:szCs w:val="28"/>
          <w:lang w:val="en-US"/>
        </w:rPr>
        <w:t xml:space="preserve">hree types of project management methodologies </w:t>
      </w:r>
      <w:r w:rsidR="002A1577">
        <w:rPr>
          <w:rFonts w:ascii="Times New Roman" w:hAnsi="Times New Roman" w:cs="Times New Roman"/>
          <w:sz w:val="28"/>
          <w:szCs w:val="28"/>
          <w:lang w:val="en-US"/>
        </w:rPr>
        <w:t xml:space="preserve">are </w:t>
      </w:r>
      <w:r w:rsidRPr="002A1577">
        <w:rPr>
          <w:rFonts w:ascii="Times New Roman" w:hAnsi="Times New Roman" w:cs="Times New Roman"/>
          <w:sz w:val="28"/>
          <w:szCs w:val="28"/>
          <w:lang w:val="en-US"/>
        </w:rPr>
        <w:t>reveal</w:t>
      </w:r>
      <w:r w:rsidR="002A1577">
        <w:rPr>
          <w:rFonts w:ascii="Times New Roman" w:hAnsi="Times New Roman" w:cs="Times New Roman"/>
          <w:sz w:val="28"/>
          <w:szCs w:val="28"/>
          <w:lang w:val="en-US"/>
        </w:rPr>
        <w:t>ed in the literature</w:t>
      </w:r>
      <w:r w:rsidRPr="002A1577">
        <w:rPr>
          <w:rFonts w:ascii="Times New Roman" w:hAnsi="Times New Roman" w:cs="Times New Roman"/>
          <w:sz w:val="28"/>
          <w:szCs w:val="28"/>
          <w:lang w:val="en-US"/>
        </w:rPr>
        <w:t xml:space="preserve">: standardized, </w:t>
      </w:r>
      <w:r w:rsidR="00394155">
        <w:rPr>
          <w:rFonts w:ascii="Times New Roman" w:hAnsi="Times New Roman" w:cs="Times New Roman"/>
          <w:sz w:val="28"/>
          <w:szCs w:val="28"/>
          <w:lang w:val="en-US"/>
        </w:rPr>
        <w:t>customized</w:t>
      </w:r>
      <w:r w:rsidRPr="002A1577">
        <w:rPr>
          <w:rFonts w:ascii="Times New Roman" w:hAnsi="Times New Roman" w:cs="Times New Roman"/>
          <w:sz w:val="28"/>
          <w:szCs w:val="28"/>
          <w:lang w:val="en-US"/>
        </w:rPr>
        <w:t xml:space="preserve"> and combined project management methodologies. The main question that causes controversy among researchers and practitioners </w:t>
      </w:r>
      <w:r w:rsidR="000A3655" w:rsidRPr="000A3655">
        <w:rPr>
          <w:rFonts w:ascii="Times New Roman" w:hAnsi="Times New Roman" w:cs="Times New Roman"/>
          <w:sz w:val="28"/>
          <w:szCs w:val="28"/>
          <w:lang w:val="en-US"/>
        </w:rPr>
        <w:t>is whether standardization with little project environmental context; customization with context; or mixed with some context can result in project success.</w:t>
      </w:r>
    </w:p>
    <w:p w14:paraId="6E39D717" w14:textId="77777777" w:rsidR="00D47BA2" w:rsidRDefault="00E8195F" w:rsidP="0004125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004B17DB" w:rsidRPr="004B17DB">
        <w:rPr>
          <w:rFonts w:ascii="Times New Roman" w:hAnsi="Times New Roman" w:cs="Times New Roman"/>
          <w:sz w:val="28"/>
          <w:szCs w:val="28"/>
          <w:lang w:val="en-US"/>
        </w:rPr>
        <w:t xml:space="preserve">wo main </w:t>
      </w:r>
      <w:r w:rsidRPr="004B17DB">
        <w:rPr>
          <w:rFonts w:ascii="Times New Roman" w:hAnsi="Times New Roman" w:cs="Times New Roman"/>
          <w:sz w:val="28"/>
          <w:szCs w:val="28"/>
          <w:lang w:val="en-US"/>
        </w:rPr>
        <w:t xml:space="preserve">project management </w:t>
      </w:r>
      <w:r w:rsidR="004B17DB" w:rsidRPr="004B17DB">
        <w:rPr>
          <w:rFonts w:ascii="Times New Roman" w:hAnsi="Times New Roman" w:cs="Times New Roman"/>
          <w:sz w:val="28"/>
          <w:szCs w:val="28"/>
          <w:lang w:val="en-US"/>
        </w:rPr>
        <w:t>approaches</w:t>
      </w:r>
      <w:r>
        <w:rPr>
          <w:rFonts w:ascii="Times New Roman" w:hAnsi="Times New Roman" w:cs="Times New Roman"/>
          <w:sz w:val="28"/>
          <w:szCs w:val="28"/>
          <w:lang w:val="en-US"/>
        </w:rPr>
        <w:t xml:space="preserve"> are discussed in the </w:t>
      </w:r>
      <w:r w:rsidRPr="004B17DB">
        <w:rPr>
          <w:rFonts w:ascii="Times New Roman" w:hAnsi="Times New Roman" w:cs="Times New Roman"/>
          <w:sz w:val="28"/>
          <w:szCs w:val="28"/>
          <w:lang w:val="en-US"/>
        </w:rPr>
        <w:t>studies</w:t>
      </w:r>
      <w:r w:rsidR="004B17DB" w:rsidRPr="004B17DB">
        <w:rPr>
          <w:rFonts w:ascii="Times New Roman" w:hAnsi="Times New Roman" w:cs="Times New Roman"/>
          <w:sz w:val="28"/>
          <w:szCs w:val="28"/>
          <w:lang w:val="en-US"/>
        </w:rPr>
        <w:t xml:space="preserve">: traditional (predictive, waterfall) and </w:t>
      </w:r>
      <w:r>
        <w:rPr>
          <w:rFonts w:ascii="Times New Roman" w:hAnsi="Times New Roman" w:cs="Times New Roman"/>
          <w:sz w:val="28"/>
          <w:szCs w:val="28"/>
          <w:lang w:val="en-US"/>
        </w:rPr>
        <w:t>agile</w:t>
      </w:r>
      <w:r w:rsidR="004B17DB" w:rsidRPr="004B17DB">
        <w:rPr>
          <w:rFonts w:ascii="Times New Roman" w:hAnsi="Times New Roman" w:cs="Times New Roman"/>
          <w:sz w:val="28"/>
          <w:szCs w:val="28"/>
          <w:lang w:val="en-US"/>
        </w:rPr>
        <w:t xml:space="preserve"> (adaptive). </w:t>
      </w:r>
      <w:r w:rsidR="00D47BA2" w:rsidRPr="00D47BA2">
        <w:rPr>
          <w:rFonts w:ascii="Times New Roman" w:hAnsi="Times New Roman" w:cs="Times New Roman"/>
          <w:sz w:val="28"/>
          <w:szCs w:val="28"/>
          <w:lang w:val="en-US"/>
        </w:rPr>
        <w:t>Furthermore, the absence of consensus on which one is better and preferable lead to the emergence of relatively new hybrid project management approach that combined both approaches.</w:t>
      </w:r>
    </w:p>
    <w:p w14:paraId="40B52AB4" w14:textId="15656295" w:rsidR="00EE3207" w:rsidRPr="004B17DB" w:rsidRDefault="002B4222" w:rsidP="00041257">
      <w:pPr>
        <w:spacing w:after="0" w:line="240" w:lineRule="auto"/>
        <w:ind w:firstLine="709"/>
        <w:jc w:val="both"/>
        <w:rPr>
          <w:rFonts w:ascii="Times New Roman" w:hAnsi="Times New Roman" w:cs="Times New Roman"/>
          <w:sz w:val="28"/>
          <w:szCs w:val="28"/>
          <w:lang w:val="en-US"/>
        </w:rPr>
      </w:pPr>
      <w:r w:rsidRPr="002B4222">
        <w:rPr>
          <w:rFonts w:ascii="Times New Roman" w:hAnsi="Times New Roman" w:cs="Times New Roman"/>
          <w:sz w:val="28"/>
          <w:szCs w:val="28"/>
          <w:lang w:val="en-US"/>
        </w:rPr>
        <w:t xml:space="preserve">The traditional or classical project management approach was developed in the 1950s for projects that follow a set plan. This period is characterized by stable economic conditions and the absence of a dynamically changing environment caused by rapidly developing technologies. The </w:t>
      </w:r>
      <w:r w:rsidR="00D47BA2">
        <w:rPr>
          <w:rFonts w:ascii="Times New Roman" w:hAnsi="Times New Roman" w:cs="Times New Roman"/>
          <w:sz w:val="28"/>
          <w:szCs w:val="28"/>
          <w:lang w:val="en-US"/>
        </w:rPr>
        <w:t>aim</w:t>
      </w:r>
      <w:r w:rsidRPr="002B4222">
        <w:rPr>
          <w:rFonts w:ascii="Times New Roman" w:hAnsi="Times New Roman" w:cs="Times New Roman"/>
          <w:sz w:val="28"/>
          <w:szCs w:val="28"/>
          <w:lang w:val="en-US"/>
        </w:rPr>
        <w:t xml:space="preserve"> of the traditional approach is to follow the plan within the project triangle (time, </w:t>
      </w:r>
      <w:r w:rsidR="00D47BA2">
        <w:rPr>
          <w:rFonts w:ascii="Times New Roman" w:hAnsi="Times New Roman" w:cs="Times New Roman"/>
          <w:sz w:val="28"/>
          <w:szCs w:val="28"/>
          <w:lang w:val="en-US"/>
        </w:rPr>
        <w:t>cost</w:t>
      </w:r>
      <w:r w:rsidRPr="002B4222">
        <w:rPr>
          <w:rFonts w:ascii="Times New Roman" w:hAnsi="Times New Roman" w:cs="Times New Roman"/>
          <w:sz w:val="28"/>
          <w:szCs w:val="28"/>
          <w:lang w:val="en-US"/>
        </w:rPr>
        <w:t xml:space="preserve"> and scope).</w:t>
      </w:r>
    </w:p>
    <w:p w14:paraId="43F1A332" w14:textId="7A24EF4A" w:rsidR="00EE3207" w:rsidRPr="004B17DB" w:rsidRDefault="00A633C4" w:rsidP="00041257">
      <w:pPr>
        <w:spacing w:after="0" w:line="240" w:lineRule="auto"/>
        <w:ind w:firstLine="709"/>
        <w:jc w:val="both"/>
        <w:rPr>
          <w:rFonts w:ascii="Times New Roman" w:hAnsi="Times New Roman" w:cs="Times New Roman"/>
          <w:sz w:val="28"/>
          <w:szCs w:val="28"/>
          <w:lang w:val="en-US"/>
        </w:rPr>
      </w:pPr>
      <w:r w:rsidRPr="00A633C4">
        <w:rPr>
          <w:rFonts w:ascii="Times New Roman" w:hAnsi="Times New Roman" w:cs="Times New Roman"/>
          <w:sz w:val="28"/>
          <w:szCs w:val="28"/>
          <w:lang w:val="en-US"/>
        </w:rPr>
        <w:t xml:space="preserve">Almost all knowledge bodies of project management institutes are based on traditional approach. The reason for this dominance is due to the development of the first versions of bodies of knowledge in the 1980s, when there </w:t>
      </w:r>
      <w:r>
        <w:rPr>
          <w:rFonts w:ascii="Times New Roman" w:hAnsi="Times New Roman" w:cs="Times New Roman"/>
          <w:sz w:val="28"/>
          <w:szCs w:val="28"/>
          <w:lang w:val="en-US"/>
        </w:rPr>
        <w:t>existed</w:t>
      </w:r>
      <w:r w:rsidRPr="00A633C4">
        <w:rPr>
          <w:rFonts w:ascii="Times New Roman" w:hAnsi="Times New Roman" w:cs="Times New Roman"/>
          <w:sz w:val="28"/>
          <w:szCs w:val="28"/>
          <w:lang w:val="en-US"/>
        </w:rPr>
        <w:t xml:space="preserve"> no alternative approaches. Subsequent editions of knowledge bodies reflect changes in actual practices, but do not always meet the expectations of practitioners.</w:t>
      </w:r>
    </w:p>
    <w:p w14:paraId="08871187" w14:textId="180E96F2" w:rsidR="00500DAF" w:rsidRPr="002B4222" w:rsidRDefault="00AC3C3D" w:rsidP="00041257">
      <w:pPr>
        <w:spacing w:after="0" w:line="240" w:lineRule="auto"/>
        <w:ind w:firstLine="709"/>
        <w:jc w:val="both"/>
        <w:rPr>
          <w:rFonts w:ascii="Times New Roman" w:hAnsi="Times New Roman" w:cs="Times New Roman"/>
          <w:sz w:val="28"/>
          <w:szCs w:val="28"/>
          <w:lang w:val="en-US"/>
        </w:rPr>
      </w:pPr>
      <w:r w:rsidRPr="00AC3C3D">
        <w:rPr>
          <w:rFonts w:ascii="Times New Roman" w:hAnsi="Times New Roman" w:cs="Times New Roman"/>
          <w:sz w:val="28"/>
          <w:szCs w:val="28"/>
          <w:lang w:val="en-US"/>
        </w:rPr>
        <w:t xml:space="preserve">The traditional approach is based on five sequential steps: initiation, planning, execution, monitoring and control, and closing (Figure 2). The groups are broken down into 49 project management processes and </w:t>
      </w:r>
      <w:r w:rsidR="00FC2AA7">
        <w:rPr>
          <w:rFonts w:ascii="Times New Roman" w:hAnsi="Times New Roman" w:cs="Times New Roman"/>
          <w:sz w:val="28"/>
          <w:szCs w:val="28"/>
          <w:lang w:val="en-US"/>
        </w:rPr>
        <w:t>allocated</w:t>
      </w:r>
      <w:r w:rsidRPr="00AC3C3D">
        <w:rPr>
          <w:rFonts w:ascii="Times New Roman" w:hAnsi="Times New Roman" w:cs="Times New Roman"/>
          <w:sz w:val="28"/>
          <w:szCs w:val="28"/>
          <w:lang w:val="en-US"/>
        </w:rPr>
        <w:t xml:space="preserve"> </w:t>
      </w:r>
      <w:r w:rsidR="00FC2AA7">
        <w:rPr>
          <w:rFonts w:ascii="Times New Roman" w:hAnsi="Times New Roman" w:cs="Times New Roman"/>
          <w:sz w:val="28"/>
          <w:szCs w:val="28"/>
          <w:lang w:val="en-US"/>
        </w:rPr>
        <w:t xml:space="preserve">to </w:t>
      </w:r>
      <w:r w:rsidRPr="00AC3C3D">
        <w:rPr>
          <w:rFonts w:ascii="Times New Roman" w:hAnsi="Times New Roman" w:cs="Times New Roman"/>
          <w:sz w:val="28"/>
          <w:szCs w:val="28"/>
          <w:lang w:val="en-US"/>
        </w:rPr>
        <w:t>ten knowledge areas</w:t>
      </w:r>
      <w:r>
        <w:rPr>
          <w:rFonts w:ascii="Times New Roman" w:hAnsi="Times New Roman" w:cs="Times New Roman"/>
          <w:sz w:val="28"/>
          <w:szCs w:val="28"/>
          <w:lang w:val="en-US"/>
        </w:rPr>
        <w:t xml:space="preserve">: </w:t>
      </w:r>
      <w:r w:rsidRPr="00AC3C3D">
        <w:rPr>
          <w:rFonts w:ascii="Times New Roman" w:hAnsi="Times New Roman" w:cs="Times New Roman"/>
          <w:sz w:val="28"/>
          <w:szCs w:val="28"/>
          <w:lang w:val="en-US"/>
        </w:rPr>
        <w:t>integration, scope, schedule, cost, quality, resource, communication, risk, procurement and stakeholder management.</w:t>
      </w:r>
    </w:p>
    <w:p w14:paraId="5CF9D306" w14:textId="77777777" w:rsidR="00041257" w:rsidRPr="006108FC" w:rsidRDefault="00041257" w:rsidP="00041257">
      <w:pPr>
        <w:spacing w:after="0" w:line="240" w:lineRule="auto"/>
        <w:ind w:firstLine="709"/>
        <w:jc w:val="both"/>
        <w:rPr>
          <w:rFonts w:ascii="Times New Roman" w:hAnsi="Times New Roman" w:cs="Times New Roman"/>
          <w:sz w:val="28"/>
          <w:szCs w:val="28"/>
          <w:lang w:val="en-US"/>
        </w:rPr>
      </w:pPr>
    </w:p>
    <w:p w14:paraId="77216451" w14:textId="7CF9D5B5" w:rsidR="00041257" w:rsidRPr="00DA3500" w:rsidRDefault="00642842" w:rsidP="00041257">
      <w:pPr>
        <w:spacing w:after="0" w:line="240" w:lineRule="auto"/>
        <w:jc w:val="center"/>
        <w:rPr>
          <w:rFonts w:ascii="Times New Roman" w:hAnsi="Times New Roman" w:cs="Times New Roman"/>
          <w:sz w:val="28"/>
          <w:szCs w:val="28"/>
        </w:rPr>
      </w:pPr>
      <w:r>
        <w:rPr>
          <w:noProof/>
          <w:lang w:eastAsia="ru-RU"/>
        </w:rPr>
        <w:drawing>
          <wp:inline distT="0" distB="0" distL="0" distR="0" wp14:anchorId="178868D5" wp14:editId="672A7264">
            <wp:extent cx="3802049" cy="1365250"/>
            <wp:effectExtent l="0" t="0" r="825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34213" cy="1412708"/>
                    </a:xfrm>
                    <a:prstGeom prst="rect">
                      <a:avLst/>
                    </a:prstGeom>
                  </pic:spPr>
                </pic:pic>
              </a:graphicData>
            </a:graphic>
          </wp:inline>
        </w:drawing>
      </w:r>
    </w:p>
    <w:p w14:paraId="57128125" w14:textId="77777777" w:rsidR="00041257" w:rsidRPr="00DA3500" w:rsidRDefault="00041257" w:rsidP="00041257">
      <w:pPr>
        <w:spacing w:after="0" w:line="240" w:lineRule="auto"/>
        <w:ind w:firstLine="567"/>
        <w:jc w:val="both"/>
        <w:rPr>
          <w:rFonts w:ascii="Times New Roman" w:hAnsi="Times New Roman" w:cs="Times New Roman"/>
          <w:sz w:val="10"/>
          <w:szCs w:val="10"/>
        </w:rPr>
      </w:pPr>
    </w:p>
    <w:p w14:paraId="1C637953" w14:textId="22A68A5D" w:rsidR="00236C8E" w:rsidRDefault="00B22393" w:rsidP="00236C8E">
      <w:pPr>
        <w:pStyle w:val="ac"/>
        <w:spacing w:before="0" w:beforeAutospacing="0" w:after="0" w:afterAutospacing="0" w:line="256" w:lineRule="auto"/>
        <w:jc w:val="center"/>
        <w:rPr>
          <w:sz w:val="28"/>
          <w:szCs w:val="28"/>
          <w:lang w:val="en-US"/>
        </w:rPr>
      </w:pPr>
      <w:r w:rsidRPr="00B22393">
        <w:rPr>
          <w:rFonts w:eastAsia="Calibri"/>
          <w:color w:val="000000" w:themeColor="text1"/>
          <w:kern w:val="24"/>
          <w:sz w:val="28"/>
          <w:szCs w:val="28"/>
          <w:lang w:val="en-US"/>
        </w:rPr>
        <w:t>Figure</w:t>
      </w:r>
      <w:r w:rsidR="00236C8E" w:rsidRPr="002F34E1">
        <w:rPr>
          <w:rFonts w:eastAsia="Calibri"/>
          <w:color w:val="000000" w:themeColor="text1"/>
          <w:kern w:val="24"/>
          <w:sz w:val="28"/>
          <w:szCs w:val="28"/>
          <w:lang w:val="en-US"/>
        </w:rPr>
        <w:t xml:space="preserve"> 2 – </w:t>
      </w:r>
      <w:r w:rsidR="002F34E1" w:rsidRPr="002F34E1">
        <w:rPr>
          <w:sz w:val="28"/>
          <w:szCs w:val="28"/>
          <w:lang w:val="en-US"/>
        </w:rPr>
        <w:t>Five Project Management Process Groups</w:t>
      </w:r>
    </w:p>
    <w:p w14:paraId="71F5525F" w14:textId="77777777" w:rsidR="00854C9D" w:rsidRPr="002F34E1" w:rsidRDefault="00854C9D" w:rsidP="00236C8E">
      <w:pPr>
        <w:pStyle w:val="ac"/>
        <w:spacing w:before="0" w:beforeAutospacing="0" w:after="0" w:afterAutospacing="0" w:line="256" w:lineRule="auto"/>
        <w:jc w:val="center"/>
        <w:rPr>
          <w:rFonts w:eastAsia="Calibri"/>
          <w:color w:val="000000" w:themeColor="text1"/>
          <w:kern w:val="24"/>
          <w:sz w:val="28"/>
          <w:szCs w:val="28"/>
          <w:lang w:val="en-US"/>
        </w:rPr>
      </w:pPr>
    </w:p>
    <w:p w14:paraId="1C8D7D23" w14:textId="20E3CE15" w:rsidR="00E24673" w:rsidRPr="00B47F31" w:rsidRDefault="002F34E1" w:rsidP="00EB5DB9">
      <w:pPr>
        <w:pStyle w:val="ac"/>
        <w:spacing w:before="0" w:beforeAutospacing="0" w:after="0" w:afterAutospacing="0" w:line="256" w:lineRule="auto"/>
        <w:ind w:firstLine="720"/>
        <w:jc w:val="both"/>
        <w:rPr>
          <w:rFonts w:eastAsia="Calibri"/>
          <w:i/>
          <w:iCs/>
          <w:color w:val="000000" w:themeColor="text1"/>
          <w:kern w:val="24"/>
          <w:lang w:val="en-US"/>
        </w:rPr>
      </w:pPr>
      <w:r w:rsidRPr="0091355F">
        <w:rPr>
          <w:rFonts w:eastAsia="Calibri"/>
          <w:i/>
          <w:iCs/>
          <w:color w:val="000000" w:themeColor="text1"/>
          <w:kern w:val="24"/>
          <w:lang w:val="en-US"/>
        </w:rPr>
        <w:t>Remark</w:t>
      </w:r>
      <w:r w:rsidR="00727F03" w:rsidRPr="0091355F">
        <w:rPr>
          <w:rFonts w:eastAsia="Calibri"/>
          <w:i/>
          <w:iCs/>
          <w:color w:val="000000" w:themeColor="text1"/>
          <w:kern w:val="24"/>
          <w:lang w:val="en-US"/>
        </w:rPr>
        <w:t xml:space="preserve"> –</w:t>
      </w:r>
      <w:r w:rsidR="00236C8E" w:rsidRPr="0091355F">
        <w:rPr>
          <w:rFonts w:eastAsia="Calibri"/>
          <w:i/>
          <w:iCs/>
          <w:color w:val="000000" w:themeColor="text1"/>
          <w:kern w:val="24"/>
          <w:lang w:val="en-US"/>
        </w:rPr>
        <w:t xml:space="preserve"> </w:t>
      </w:r>
      <w:r w:rsidR="00BB628F" w:rsidRPr="0091355F">
        <w:rPr>
          <w:rFonts w:eastAsia="Calibri"/>
          <w:i/>
          <w:iCs/>
          <w:color w:val="000000" w:themeColor="text1"/>
          <w:kern w:val="24"/>
          <w:lang w:val="en-US"/>
        </w:rPr>
        <w:t>source</w:t>
      </w:r>
      <w:r w:rsidR="00236C8E" w:rsidRPr="0091355F">
        <w:rPr>
          <w:rFonts w:eastAsia="Calibri"/>
          <w:i/>
          <w:iCs/>
          <w:color w:val="000000" w:themeColor="text1"/>
          <w:kern w:val="24"/>
          <w:lang w:val="en-US"/>
        </w:rPr>
        <w:t xml:space="preserve"> [</w:t>
      </w:r>
      <w:r w:rsidR="00244696" w:rsidRPr="0091355F">
        <w:rPr>
          <w:rFonts w:eastAsia="Calibri"/>
          <w:i/>
          <w:iCs/>
          <w:color w:val="000000" w:themeColor="text1"/>
          <w:kern w:val="24"/>
          <w:lang w:val="en-US"/>
        </w:rPr>
        <w:t>6</w:t>
      </w:r>
      <w:r w:rsidR="0091355F" w:rsidRPr="0091355F">
        <w:rPr>
          <w:rFonts w:eastAsia="Calibri"/>
          <w:i/>
          <w:iCs/>
          <w:color w:val="000000" w:themeColor="text1"/>
          <w:kern w:val="24"/>
          <w:lang w:val="en-US"/>
        </w:rPr>
        <w:t>8</w:t>
      </w:r>
      <w:r w:rsidR="00236C8E" w:rsidRPr="0091355F">
        <w:rPr>
          <w:rFonts w:eastAsia="Calibri"/>
          <w:i/>
          <w:iCs/>
          <w:color w:val="000000" w:themeColor="text1"/>
          <w:kern w:val="24"/>
          <w:lang w:val="en-US"/>
        </w:rPr>
        <w:t>]</w:t>
      </w:r>
    </w:p>
    <w:p w14:paraId="3B9DB400" w14:textId="77777777" w:rsidR="00EB5DB9" w:rsidRPr="00EB5DB9" w:rsidRDefault="00EB5DB9" w:rsidP="00EB5DB9">
      <w:pPr>
        <w:pStyle w:val="ac"/>
        <w:spacing w:before="0" w:beforeAutospacing="0" w:after="0" w:afterAutospacing="0" w:line="256" w:lineRule="auto"/>
        <w:ind w:firstLine="720"/>
        <w:jc w:val="both"/>
        <w:rPr>
          <w:rFonts w:eastAsia="Calibri"/>
          <w:i/>
          <w:iCs/>
          <w:color w:val="000000" w:themeColor="text1"/>
          <w:kern w:val="24"/>
          <w:sz w:val="28"/>
          <w:szCs w:val="28"/>
          <w:lang w:val="en-US"/>
        </w:rPr>
      </w:pPr>
    </w:p>
    <w:p w14:paraId="3DDF78BB" w14:textId="193D058D" w:rsidR="00E24673" w:rsidRDefault="00E24673" w:rsidP="00041257">
      <w:pPr>
        <w:spacing w:after="0" w:line="240" w:lineRule="auto"/>
        <w:ind w:firstLine="709"/>
        <w:jc w:val="both"/>
        <w:rPr>
          <w:rFonts w:ascii="Times New Roman" w:hAnsi="Times New Roman" w:cs="Times New Roman"/>
          <w:sz w:val="28"/>
          <w:szCs w:val="28"/>
          <w:lang w:val="en-US"/>
        </w:rPr>
      </w:pPr>
      <w:r w:rsidRPr="00E24673">
        <w:rPr>
          <w:rFonts w:ascii="Times New Roman" w:hAnsi="Times New Roman" w:cs="Times New Roman"/>
          <w:sz w:val="28"/>
          <w:szCs w:val="28"/>
          <w:lang w:val="en-US"/>
        </w:rPr>
        <w:t xml:space="preserve">In engineering and software development, this approach is often called the waterfall model, which is </w:t>
      </w:r>
      <w:r>
        <w:rPr>
          <w:rFonts w:ascii="Times New Roman" w:hAnsi="Times New Roman" w:cs="Times New Roman"/>
          <w:sz w:val="28"/>
          <w:szCs w:val="28"/>
          <w:lang w:val="en-US"/>
        </w:rPr>
        <w:t>illustrated</w:t>
      </w:r>
      <w:r w:rsidRPr="00E24673">
        <w:rPr>
          <w:rFonts w:ascii="Times New Roman" w:hAnsi="Times New Roman" w:cs="Times New Roman"/>
          <w:sz w:val="28"/>
          <w:szCs w:val="28"/>
          <w:lang w:val="en-US"/>
        </w:rPr>
        <w:t xml:space="preserve"> in Figure 3 and consists of several tasks in a linear sequence.</w:t>
      </w:r>
    </w:p>
    <w:p w14:paraId="15978949" w14:textId="77777777" w:rsidR="00E24673" w:rsidRPr="00E24673" w:rsidRDefault="00E24673" w:rsidP="00041257">
      <w:pPr>
        <w:spacing w:after="0" w:line="240" w:lineRule="auto"/>
        <w:ind w:firstLine="709"/>
        <w:jc w:val="both"/>
        <w:rPr>
          <w:rFonts w:ascii="Times New Roman" w:hAnsi="Times New Roman" w:cs="Times New Roman"/>
          <w:sz w:val="28"/>
          <w:szCs w:val="28"/>
          <w:lang w:val="en-US"/>
        </w:rPr>
      </w:pPr>
    </w:p>
    <w:p w14:paraId="356F6AB2" w14:textId="41677589" w:rsidR="00041257" w:rsidRPr="00C206F4" w:rsidRDefault="00041257" w:rsidP="00C206F4">
      <w:pPr>
        <w:spacing w:after="0" w:line="240" w:lineRule="auto"/>
        <w:jc w:val="center"/>
        <w:rPr>
          <w:rFonts w:ascii="Times New Roman" w:hAnsi="Times New Roman" w:cs="Times New Roman"/>
        </w:rPr>
      </w:pPr>
      <w:r>
        <w:rPr>
          <w:noProof/>
          <w:lang w:eastAsia="ru-RU"/>
        </w:rPr>
        <w:drawing>
          <wp:inline distT="0" distB="0" distL="0" distR="0" wp14:anchorId="1A007601" wp14:editId="1EBBD0B8">
            <wp:extent cx="3513670" cy="2451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5558" cy="2452417"/>
                    </a:xfrm>
                    <a:prstGeom prst="rect">
                      <a:avLst/>
                    </a:prstGeom>
                  </pic:spPr>
                </pic:pic>
              </a:graphicData>
            </a:graphic>
          </wp:inline>
        </w:drawing>
      </w:r>
    </w:p>
    <w:p w14:paraId="0E5CF51A" w14:textId="77777777" w:rsidR="00041257" w:rsidRPr="00FB4869" w:rsidRDefault="00041257" w:rsidP="00041257">
      <w:pPr>
        <w:spacing w:after="0" w:line="240" w:lineRule="auto"/>
        <w:ind w:firstLine="567"/>
        <w:jc w:val="both"/>
        <w:rPr>
          <w:rFonts w:ascii="Times New Roman" w:hAnsi="Times New Roman" w:cs="Times New Roman"/>
          <w:lang w:val="en-US"/>
        </w:rPr>
      </w:pPr>
    </w:p>
    <w:p w14:paraId="503F72DA" w14:textId="7B43BAA7" w:rsidR="00EB03B8" w:rsidRDefault="00C206F4" w:rsidP="00EB03B8">
      <w:pPr>
        <w:pStyle w:val="ac"/>
        <w:spacing w:before="0" w:beforeAutospacing="0" w:after="0" w:afterAutospacing="0" w:line="256" w:lineRule="auto"/>
        <w:jc w:val="center"/>
        <w:rPr>
          <w:sz w:val="28"/>
          <w:szCs w:val="28"/>
          <w:lang w:val="en-US"/>
        </w:rPr>
      </w:pPr>
      <w:r w:rsidRPr="00581030">
        <w:rPr>
          <w:rFonts w:eastAsia="Calibri"/>
          <w:color w:val="000000" w:themeColor="text1"/>
          <w:kern w:val="24"/>
          <w:sz w:val="28"/>
          <w:szCs w:val="28"/>
          <w:lang w:val="en-US"/>
        </w:rPr>
        <w:t>Figure</w:t>
      </w:r>
      <w:r w:rsidR="00EB03B8" w:rsidRPr="00581030">
        <w:rPr>
          <w:rFonts w:eastAsia="Calibri"/>
          <w:color w:val="000000" w:themeColor="text1"/>
          <w:kern w:val="24"/>
          <w:sz w:val="28"/>
          <w:szCs w:val="28"/>
          <w:lang w:val="en-US"/>
        </w:rPr>
        <w:t xml:space="preserve"> 3 – </w:t>
      </w:r>
      <w:r w:rsidRPr="00581030">
        <w:rPr>
          <w:sz w:val="28"/>
          <w:szCs w:val="28"/>
          <w:lang w:val="en-US"/>
        </w:rPr>
        <w:t>Project life cycle model</w:t>
      </w:r>
    </w:p>
    <w:p w14:paraId="58DCEECF" w14:textId="77777777" w:rsidR="00B603BD" w:rsidRPr="00581030" w:rsidRDefault="00B603BD" w:rsidP="00EB03B8">
      <w:pPr>
        <w:pStyle w:val="ac"/>
        <w:spacing w:before="0" w:beforeAutospacing="0" w:after="0" w:afterAutospacing="0" w:line="256" w:lineRule="auto"/>
        <w:jc w:val="center"/>
        <w:rPr>
          <w:rFonts w:eastAsia="Calibri"/>
          <w:color w:val="000000" w:themeColor="text1"/>
          <w:kern w:val="24"/>
          <w:sz w:val="28"/>
          <w:szCs w:val="28"/>
          <w:lang w:val="en-US"/>
        </w:rPr>
      </w:pPr>
    </w:p>
    <w:p w14:paraId="1A447186" w14:textId="7E154F50" w:rsidR="00EB03B8" w:rsidRPr="00B603BD" w:rsidRDefault="00C206F4" w:rsidP="00EB03B8">
      <w:pPr>
        <w:pStyle w:val="ac"/>
        <w:spacing w:before="0" w:beforeAutospacing="0" w:after="0" w:afterAutospacing="0" w:line="256" w:lineRule="auto"/>
        <w:ind w:firstLine="720"/>
        <w:jc w:val="both"/>
        <w:rPr>
          <w:rFonts w:eastAsia="Calibri"/>
          <w:i/>
          <w:iCs/>
          <w:color w:val="000000" w:themeColor="text1"/>
          <w:kern w:val="24"/>
          <w:lang w:val="en-US"/>
        </w:rPr>
      </w:pPr>
      <w:r w:rsidRPr="00B603BD">
        <w:rPr>
          <w:rFonts w:eastAsia="Calibri"/>
          <w:i/>
          <w:iCs/>
          <w:color w:val="000000" w:themeColor="text1"/>
          <w:kern w:val="24"/>
          <w:lang w:val="en-US"/>
        </w:rPr>
        <w:t>Remark</w:t>
      </w:r>
      <w:r w:rsidR="00727F03">
        <w:rPr>
          <w:rFonts w:eastAsia="Calibri"/>
          <w:i/>
          <w:iCs/>
          <w:color w:val="000000" w:themeColor="text1"/>
          <w:kern w:val="24"/>
          <w:lang w:val="en-US"/>
        </w:rPr>
        <w:t xml:space="preserve"> –</w:t>
      </w:r>
      <w:r w:rsidR="00EB03B8" w:rsidRPr="00B603BD">
        <w:rPr>
          <w:rFonts w:eastAsia="Calibri"/>
          <w:i/>
          <w:iCs/>
          <w:color w:val="000000" w:themeColor="text1"/>
          <w:kern w:val="24"/>
          <w:lang w:val="en-US"/>
        </w:rPr>
        <w:t xml:space="preserve"> </w:t>
      </w:r>
      <w:r w:rsidRPr="00B603BD">
        <w:rPr>
          <w:rFonts w:eastAsia="Calibri"/>
          <w:i/>
          <w:iCs/>
          <w:color w:val="000000" w:themeColor="text1"/>
          <w:kern w:val="24"/>
          <w:lang w:val="en-US"/>
        </w:rPr>
        <w:t>source</w:t>
      </w:r>
      <w:r w:rsidR="00EB03B8" w:rsidRPr="00B603BD">
        <w:rPr>
          <w:rFonts w:eastAsia="Calibri"/>
          <w:i/>
          <w:iCs/>
          <w:color w:val="000000" w:themeColor="text1"/>
          <w:kern w:val="24"/>
          <w:lang w:val="en-US"/>
        </w:rPr>
        <w:t xml:space="preserve"> [</w:t>
      </w:r>
      <w:r w:rsidR="00C74CF4" w:rsidRPr="00B603BD">
        <w:rPr>
          <w:i/>
          <w:lang w:val="en-US"/>
        </w:rPr>
        <w:t>8</w:t>
      </w:r>
      <w:r w:rsidR="0091355F">
        <w:rPr>
          <w:i/>
          <w:lang w:val="en-US"/>
        </w:rPr>
        <w:t>4</w:t>
      </w:r>
      <w:r w:rsidR="00EB03B8" w:rsidRPr="00B603BD">
        <w:rPr>
          <w:rFonts w:eastAsia="Calibri"/>
          <w:i/>
          <w:iCs/>
          <w:color w:val="000000" w:themeColor="text1"/>
          <w:kern w:val="24"/>
          <w:lang w:val="en-US"/>
        </w:rPr>
        <w:t>]</w:t>
      </w:r>
    </w:p>
    <w:p w14:paraId="39F1BE4D" w14:textId="77777777" w:rsidR="002212D2" w:rsidRPr="008D2321" w:rsidRDefault="002212D2" w:rsidP="00EB03B8">
      <w:pPr>
        <w:pStyle w:val="ac"/>
        <w:spacing w:before="0" w:beforeAutospacing="0" w:after="0" w:afterAutospacing="0" w:line="256" w:lineRule="auto"/>
        <w:ind w:firstLine="720"/>
        <w:jc w:val="both"/>
        <w:rPr>
          <w:rFonts w:eastAsia="Calibri"/>
          <w:i/>
          <w:iCs/>
          <w:color w:val="000000" w:themeColor="text1"/>
          <w:kern w:val="24"/>
          <w:sz w:val="28"/>
          <w:szCs w:val="28"/>
          <w:lang w:val="en-US"/>
        </w:rPr>
      </w:pPr>
    </w:p>
    <w:p w14:paraId="5DACAFD2" w14:textId="3B6C95A4" w:rsidR="001F4241" w:rsidRPr="001F4241" w:rsidRDefault="00325394" w:rsidP="0004125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001F4241" w:rsidRPr="001F4241">
        <w:rPr>
          <w:rFonts w:ascii="Times New Roman" w:hAnsi="Times New Roman" w:cs="Times New Roman"/>
          <w:sz w:val="28"/>
          <w:szCs w:val="28"/>
          <w:lang w:val="en-US"/>
        </w:rPr>
        <w:t>he classical approach</w:t>
      </w:r>
      <w:r>
        <w:rPr>
          <w:rFonts w:ascii="Times New Roman" w:hAnsi="Times New Roman" w:cs="Times New Roman"/>
          <w:sz w:val="28"/>
          <w:szCs w:val="28"/>
          <w:lang w:val="en-US"/>
        </w:rPr>
        <w:t xml:space="preserve"> implies that </w:t>
      </w:r>
      <w:r w:rsidR="001F4241" w:rsidRPr="001F4241">
        <w:rPr>
          <w:rFonts w:ascii="Times New Roman" w:hAnsi="Times New Roman" w:cs="Times New Roman"/>
          <w:sz w:val="28"/>
          <w:szCs w:val="28"/>
          <w:lang w:val="en-US"/>
        </w:rPr>
        <w:t>the tim</w:t>
      </w:r>
      <w:r>
        <w:rPr>
          <w:rFonts w:ascii="Times New Roman" w:hAnsi="Times New Roman" w:cs="Times New Roman"/>
          <w:sz w:val="28"/>
          <w:szCs w:val="28"/>
          <w:lang w:val="en-US"/>
        </w:rPr>
        <w:t>e</w:t>
      </w:r>
      <w:r w:rsidR="001F4241" w:rsidRPr="001F4241">
        <w:rPr>
          <w:rFonts w:ascii="Times New Roman" w:hAnsi="Times New Roman" w:cs="Times New Roman"/>
          <w:sz w:val="28"/>
          <w:szCs w:val="28"/>
          <w:lang w:val="en-US"/>
        </w:rPr>
        <w:t xml:space="preserve">, cost and scope of project are determined </w:t>
      </w:r>
      <w:r w:rsidRPr="00325394">
        <w:rPr>
          <w:rFonts w:ascii="Times New Roman" w:hAnsi="Times New Roman" w:cs="Times New Roman"/>
          <w:sz w:val="28"/>
          <w:szCs w:val="28"/>
          <w:lang w:val="en-US"/>
        </w:rPr>
        <w:t>in the early phases of life cycle</w:t>
      </w:r>
      <w:r w:rsidR="001F4241" w:rsidRPr="001F4241">
        <w:rPr>
          <w:rFonts w:ascii="Times New Roman" w:hAnsi="Times New Roman" w:cs="Times New Roman"/>
          <w:sz w:val="28"/>
          <w:szCs w:val="28"/>
          <w:lang w:val="en-US"/>
        </w:rPr>
        <w:t xml:space="preserve">, and any changes to project are strictly </w:t>
      </w:r>
      <w:r w:rsidR="009C6F43">
        <w:rPr>
          <w:rFonts w:ascii="Times New Roman" w:hAnsi="Times New Roman" w:cs="Times New Roman"/>
          <w:sz w:val="28"/>
          <w:szCs w:val="28"/>
          <w:lang w:val="en-US"/>
        </w:rPr>
        <w:t xml:space="preserve">managed and </w:t>
      </w:r>
      <w:r w:rsidR="001F4241" w:rsidRPr="001F4241">
        <w:rPr>
          <w:rFonts w:ascii="Times New Roman" w:hAnsi="Times New Roman" w:cs="Times New Roman"/>
          <w:sz w:val="28"/>
          <w:szCs w:val="28"/>
          <w:lang w:val="en-US"/>
        </w:rPr>
        <w:t xml:space="preserve">controlled. The traditional approach requires significant effort in process documentation, especially in case of change requests. This approach is resistant to change and focuses on compliance </w:t>
      </w:r>
      <w:r w:rsidR="00763B63">
        <w:rPr>
          <w:rFonts w:ascii="Times New Roman" w:hAnsi="Times New Roman" w:cs="Times New Roman"/>
          <w:sz w:val="28"/>
          <w:szCs w:val="28"/>
          <w:lang w:val="en-US"/>
        </w:rPr>
        <w:t>to</w:t>
      </w:r>
      <w:r w:rsidR="001F4241" w:rsidRPr="001F4241">
        <w:rPr>
          <w:rFonts w:ascii="Times New Roman" w:hAnsi="Times New Roman" w:cs="Times New Roman"/>
          <w:sz w:val="28"/>
          <w:szCs w:val="28"/>
          <w:lang w:val="en-US"/>
        </w:rPr>
        <w:t xml:space="preserve"> plan as </w:t>
      </w:r>
      <w:r w:rsidR="001579CC">
        <w:rPr>
          <w:rFonts w:ascii="Times New Roman" w:hAnsi="Times New Roman" w:cs="Times New Roman"/>
          <w:sz w:val="28"/>
          <w:szCs w:val="28"/>
          <w:lang w:val="en-US"/>
        </w:rPr>
        <w:t>a</w:t>
      </w:r>
      <w:r w:rsidR="001F4241" w:rsidRPr="001F4241">
        <w:rPr>
          <w:rFonts w:ascii="Times New Roman" w:hAnsi="Times New Roman" w:cs="Times New Roman"/>
          <w:sz w:val="28"/>
          <w:szCs w:val="28"/>
          <w:lang w:val="en-US"/>
        </w:rPr>
        <w:t xml:space="preserve"> measurement of success.</w:t>
      </w:r>
    </w:p>
    <w:p w14:paraId="015F44FB" w14:textId="5A63E702" w:rsidR="00AD6BE3" w:rsidRPr="009B5F1E" w:rsidRDefault="00845ECF" w:rsidP="00041257">
      <w:pPr>
        <w:spacing w:after="0" w:line="240" w:lineRule="auto"/>
        <w:ind w:firstLine="709"/>
        <w:jc w:val="both"/>
        <w:rPr>
          <w:rFonts w:ascii="Times New Roman" w:hAnsi="Times New Roman" w:cs="Times New Roman"/>
          <w:sz w:val="28"/>
          <w:szCs w:val="28"/>
          <w:lang w:val="en-US"/>
        </w:rPr>
      </w:pPr>
      <w:r w:rsidRPr="009B5F1E">
        <w:rPr>
          <w:rFonts w:ascii="Times New Roman" w:hAnsi="Times New Roman" w:cs="Times New Roman"/>
          <w:sz w:val="28"/>
          <w:szCs w:val="28"/>
          <w:lang w:val="en-US"/>
        </w:rPr>
        <w:t xml:space="preserve">The waterfall approach can be adapted to any project environment because basic principles, processes, procedures and techniques can be applied </w:t>
      </w:r>
      <w:r w:rsidR="00C302E5" w:rsidRPr="009B5F1E">
        <w:rPr>
          <w:rFonts w:ascii="Times New Roman" w:hAnsi="Times New Roman" w:cs="Times New Roman"/>
          <w:sz w:val="28"/>
          <w:szCs w:val="28"/>
          <w:lang w:val="en-US"/>
        </w:rPr>
        <w:t xml:space="preserve">to </w:t>
      </w:r>
      <w:r w:rsidR="00C302E5">
        <w:rPr>
          <w:rFonts w:ascii="Times New Roman" w:hAnsi="Times New Roman" w:cs="Times New Roman"/>
          <w:sz w:val="28"/>
          <w:szCs w:val="28"/>
          <w:lang w:val="en-US"/>
        </w:rPr>
        <w:t>every</w:t>
      </w:r>
      <w:r w:rsidR="00C302E5" w:rsidRPr="009B5F1E">
        <w:rPr>
          <w:rFonts w:ascii="Times New Roman" w:hAnsi="Times New Roman" w:cs="Times New Roman"/>
          <w:sz w:val="28"/>
          <w:szCs w:val="28"/>
          <w:lang w:val="en-US"/>
        </w:rPr>
        <w:t xml:space="preserve"> project </w:t>
      </w:r>
      <w:r w:rsidRPr="009B5F1E">
        <w:rPr>
          <w:rFonts w:ascii="Times New Roman" w:hAnsi="Times New Roman" w:cs="Times New Roman"/>
          <w:sz w:val="28"/>
          <w:szCs w:val="28"/>
          <w:lang w:val="en-US"/>
        </w:rPr>
        <w:t>uniformly. The approach should be robust and applicable to a wide range of projects, from simple and small to complex and large</w:t>
      </w:r>
      <w:r w:rsidR="00C302E5">
        <w:rPr>
          <w:rFonts w:ascii="Times New Roman" w:hAnsi="Times New Roman" w:cs="Times New Roman"/>
          <w:sz w:val="28"/>
          <w:szCs w:val="28"/>
          <w:lang w:val="en-US"/>
        </w:rPr>
        <w:t xml:space="preserve"> ones</w:t>
      </w:r>
      <w:r w:rsidRPr="009B5F1E">
        <w:rPr>
          <w:rFonts w:ascii="Times New Roman" w:hAnsi="Times New Roman" w:cs="Times New Roman"/>
          <w:sz w:val="28"/>
          <w:szCs w:val="28"/>
          <w:lang w:val="en-US"/>
        </w:rPr>
        <w:t xml:space="preserve"> [8</w:t>
      </w:r>
      <w:r w:rsidR="0044716B">
        <w:rPr>
          <w:rFonts w:ascii="Times New Roman" w:hAnsi="Times New Roman" w:cs="Times New Roman"/>
          <w:sz w:val="28"/>
          <w:szCs w:val="28"/>
          <w:lang w:val="en-US"/>
        </w:rPr>
        <w:t>5</w:t>
      </w:r>
      <w:r w:rsidRPr="009B5F1E">
        <w:rPr>
          <w:rFonts w:ascii="Times New Roman" w:hAnsi="Times New Roman" w:cs="Times New Roman"/>
          <w:sz w:val="28"/>
          <w:szCs w:val="28"/>
          <w:lang w:val="en-US"/>
        </w:rPr>
        <w:t xml:space="preserve">]. However, a growing number of authors are of the opinion that </w:t>
      </w:r>
      <w:r w:rsidR="00C302E5" w:rsidRPr="00C302E5">
        <w:rPr>
          <w:rFonts w:ascii="Times New Roman" w:hAnsi="Times New Roman" w:cs="Times New Roman"/>
          <w:sz w:val="28"/>
          <w:szCs w:val="28"/>
          <w:lang w:val="en-US"/>
        </w:rPr>
        <w:t>«</w:t>
      </w:r>
      <w:r w:rsidRPr="009B5F1E">
        <w:rPr>
          <w:rFonts w:ascii="Times New Roman" w:hAnsi="Times New Roman" w:cs="Times New Roman"/>
          <w:sz w:val="28"/>
          <w:szCs w:val="28"/>
          <w:lang w:val="en-US"/>
        </w:rPr>
        <w:t>one size does not fit all</w:t>
      </w:r>
      <w:r w:rsidR="00C302E5" w:rsidRPr="00C302E5">
        <w:rPr>
          <w:rFonts w:ascii="Times New Roman" w:hAnsi="Times New Roman" w:cs="Times New Roman"/>
          <w:sz w:val="28"/>
          <w:szCs w:val="28"/>
          <w:lang w:val="en-US"/>
        </w:rPr>
        <w:t>»</w:t>
      </w:r>
      <w:r w:rsidRPr="009B5F1E">
        <w:rPr>
          <w:rFonts w:ascii="Times New Roman" w:hAnsi="Times New Roman" w:cs="Times New Roman"/>
          <w:sz w:val="28"/>
          <w:szCs w:val="28"/>
          <w:lang w:val="en-US"/>
        </w:rPr>
        <w:t xml:space="preserve"> [8</w:t>
      </w:r>
      <w:r w:rsidR="00BC77D8">
        <w:rPr>
          <w:rFonts w:ascii="Times New Roman" w:hAnsi="Times New Roman" w:cs="Times New Roman"/>
          <w:sz w:val="28"/>
          <w:szCs w:val="28"/>
          <w:lang w:val="en-US"/>
        </w:rPr>
        <w:t>6</w:t>
      </w:r>
      <w:r w:rsidRPr="009B5F1E">
        <w:rPr>
          <w:rFonts w:ascii="Times New Roman" w:hAnsi="Times New Roman" w:cs="Times New Roman"/>
          <w:sz w:val="28"/>
          <w:szCs w:val="28"/>
          <w:lang w:val="en-US"/>
        </w:rPr>
        <w:t>,8</w:t>
      </w:r>
      <w:r w:rsidR="00BC77D8">
        <w:rPr>
          <w:rFonts w:ascii="Times New Roman" w:hAnsi="Times New Roman" w:cs="Times New Roman"/>
          <w:sz w:val="28"/>
          <w:szCs w:val="28"/>
          <w:lang w:val="en-US"/>
        </w:rPr>
        <w:t>7</w:t>
      </w:r>
      <w:r w:rsidRPr="009B5F1E">
        <w:rPr>
          <w:rFonts w:ascii="Times New Roman" w:hAnsi="Times New Roman" w:cs="Times New Roman"/>
          <w:sz w:val="28"/>
          <w:szCs w:val="28"/>
          <w:lang w:val="en-US"/>
        </w:rPr>
        <w:t xml:space="preserve">]. One of the most </w:t>
      </w:r>
      <w:r w:rsidR="004743EC">
        <w:rPr>
          <w:rFonts w:ascii="Times New Roman" w:hAnsi="Times New Roman" w:cs="Times New Roman"/>
          <w:sz w:val="28"/>
          <w:szCs w:val="28"/>
          <w:lang w:val="en-US"/>
        </w:rPr>
        <w:t>critical</w:t>
      </w:r>
      <w:r w:rsidRPr="009B5F1E">
        <w:rPr>
          <w:rFonts w:ascii="Times New Roman" w:hAnsi="Times New Roman" w:cs="Times New Roman"/>
          <w:sz w:val="28"/>
          <w:szCs w:val="28"/>
          <w:lang w:val="en-US"/>
        </w:rPr>
        <w:t xml:space="preserve"> tasks is to select the right and appropriate approach, methodology for a particular project </w:t>
      </w:r>
      <w:r w:rsidR="004743EC">
        <w:rPr>
          <w:rFonts w:ascii="Times New Roman" w:hAnsi="Times New Roman" w:cs="Times New Roman"/>
          <w:sz w:val="28"/>
          <w:szCs w:val="28"/>
          <w:lang w:val="en-US"/>
        </w:rPr>
        <w:t xml:space="preserve">within the frames of </w:t>
      </w:r>
      <w:r w:rsidRPr="009B5F1E">
        <w:rPr>
          <w:rFonts w:ascii="Times New Roman" w:hAnsi="Times New Roman" w:cs="Times New Roman"/>
          <w:sz w:val="28"/>
          <w:szCs w:val="28"/>
          <w:lang w:val="en-US"/>
        </w:rPr>
        <w:t xml:space="preserve">cost, quality, time and scope. Conversely, an error in this choice </w:t>
      </w:r>
      <w:r w:rsidR="00E6039F">
        <w:rPr>
          <w:rFonts w:ascii="Times New Roman" w:hAnsi="Times New Roman" w:cs="Times New Roman"/>
          <w:sz w:val="28"/>
          <w:szCs w:val="28"/>
          <w:lang w:val="en-US"/>
        </w:rPr>
        <w:t>could</w:t>
      </w:r>
      <w:r w:rsidRPr="009B5F1E">
        <w:rPr>
          <w:rFonts w:ascii="Times New Roman" w:hAnsi="Times New Roman" w:cs="Times New Roman"/>
          <w:sz w:val="28"/>
          <w:szCs w:val="28"/>
          <w:lang w:val="en-US"/>
        </w:rPr>
        <w:t xml:space="preserve"> </w:t>
      </w:r>
      <w:r w:rsidR="009476AE">
        <w:rPr>
          <w:rFonts w:ascii="Times New Roman" w:hAnsi="Times New Roman" w:cs="Times New Roman"/>
          <w:sz w:val="28"/>
          <w:szCs w:val="28"/>
          <w:lang w:val="en-US"/>
        </w:rPr>
        <w:t xml:space="preserve">result in </w:t>
      </w:r>
      <w:r w:rsidRPr="009B5F1E">
        <w:rPr>
          <w:rFonts w:ascii="Times New Roman" w:hAnsi="Times New Roman" w:cs="Times New Roman"/>
          <w:sz w:val="28"/>
          <w:szCs w:val="28"/>
          <w:lang w:val="en-US"/>
        </w:rPr>
        <w:t>high project risks.</w:t>
      </w:r>
    </w:p>
    <w:p w14:paraId="0A845140" w14:textId="3F464BA3" w:rsidR="009476AE" w:rsidRPr="00E6039F" w:rsidRDefault="004D54BE" w:rsidP="0004125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Application of traditional approach </w:t>
      </w:r>
      <w:r w:rsidRPr="004D54BE">
        <w:rPr>
          <w:rFonts w:ascii="Times New Roman" w:hAnsi="Times New Roman" w:cs="Times New Roman"/>
          <w:sz w:val="28"/>
          <w:szCs w:val="28"/>
          <w:lang w:val="en-US"/>
        </w:rPr>
        <w:t>did not always respond to changing conditions and nature of projects. According to many researchers, projects have changed and become more compl</w:t>
      </w:r>
      <w:r w:rsidR="0034437B">
        <w:rPr>
          <w:rFonts w:ascii="Times New Roman" w:hAnsi="Times New Roman" w:cs="Times New Roman"/>
          <w:sz w:val="28"/>
          <w:szCs w:val="28"/>
          <w:lang w:val="en-US"/>
        </w:rPr>
        <w:t>icated</w:t>
      </w:r>
      <w:r w:rsidRPr="004D54BE">
        <w:rPr>
          <w:rFonts w:ascii="Times New Roman" w:hAnsi="Times New Roman" w:cs="Times New Roman"/>
          <w:sz w:val="28"/>
          <w:szCs w:val="28"/>
          <w:lang w:val="en-US"/>
        </w:rPr>
        <w:t xml:space="preserve"> with an increasing number of stakeholders, tasks and complex relationships that the traditional project management approach </w:t>
      </w:r>
      <w:r w:rsidR="0034437B">
        <w:rPr>
          <w:rFonts w:ascii="Times New Roman" w:hAnsi="Times New Roman" w:cs="Times New Roman"/>
          <w:sz w:val="28"/>
          <w:szCs w:val="28"/>
          <w:lang w:val="en-US"/>
        </w:rPr>
        <w:t>is not able to deal</w:t>
      </w:r>
      <w:r w:rsidRPr="004D54BE">
        <w:rPr>
          <w:rFonts w:ascii="Times New Roman" w:hAnsi="Times New Roman" w:cs="Times New Roman"/>
          <w:sz w:val="28"/>
          <w:szCs w:val="28"/>
          <w:lang w:val="en-US"/>
        </w:rPr>
        <w:t xml:space="preserve"> with. </w:t>
      </w:r>
      <w:r w:rsidR="00065992">
        <w:rPr>
          <w:rFonts w:ascii="Times New Roman" w:hAnsi="Times New Roman" w:cs="Times New Roman"/>
          <w:sz w:val="28"/>
          <w:szCs w:val="28"/>
          <w:lang w:val="en-US"/>
        </w:rPr>
        <w:t>Essential</w:t>
      </w:r>
      <w:r w:rsidRPr="004D54BE">
        <w:rPr>
          <w:rFonts w:ascii="Times New Roman" w:hAnsi="Times New Roman" w:cs="Times New Roman"/>
          <w:sz w:val="28"/>
          <w:szCs w:val="28"/>
          <w:lang w:val="en-US"/>
        </w:rPr>
        <w:t xml:space="preserve"> reasons for the limited application of traditional approach to a wide range of modern projects are structural complexity, a high degree of uncertainty in goals and objectives, and </w:t>
      </w:r>
      <w:r w:rsidR="00065992">
        <w:rPr>
          <w:rFonts w:ascii="Times New Roman" w:hAnsi="Times New Roman" w:cs="Times New Roman"/>
          <w:sz w:val="28"/>
          <w:szCs w:val="28"/>
          <w:lang w:val="en-US"/>
        </w:rPr>
        <w:t xml:space="preserve">project </w:t>
      </w:r>
      <w:r w:rsidRPr="004D54BE">
        <w:rPr>
          <w:rFonts w:ascii="Times New Roman" w:hAnsi="Times New Roman" w:cs="Times New Roman"/>
          <w:sz w:val="28"/>
          <w:szCs w:val="28"/>
          <w:lang w:val="en-US"/>
        </w:rPr>
        <w:t>time constraints</w:t>
      </w:r>
      <w:r w:rsidR="005F4B7C">
        <w:rPr>
          <w:rFonts w:ascii="Times New Roman" w:hAnsi="Times New Roman" w:cs="Times New Roman"/>
          <w:sz w:val="28"/>
          <w:szCs w:val="28"/>
          <w:lang w:val="en-US"/>
        </w:rPr>
        <w:t>.</w:t>
      </w:r>
      <w:r w:rsidRPr="004D54BE">
        <w:rPr>
          <w:rFonts w:ascii="Times New Roman" w:hAnsi="Times New Roman" w:cs="Times New Roman"/>
          <w:sz w:val="28"/>
          <w:szCs w:val="28"/>
          <w:lang w:val="en-US"/>
        </w:rPr>
        <w:t xml:space="preserve"> </w:t>
      </w:r>
      <w:r w:rsidR="008C2210" w:rsidRPr="008C2210">
        <w:rPr>
          <w:rFonts w:ascii="Times New Roman" w:hAnsi="Times New Roman" w:cs="Times New Roman"/>
          <w:sz w:val="28"/>
          <w:szCs w:val="28"/>
          <w:lang w:val="en-US"/>
        </w:rPr>
        <w:t>To support this point of view, several authors note high fallibility of projects and their management as one of the key disadvantage of traditional project management approach</w:t>
      </w:r>
      <w:r w:rsidR="008C2210">
        <w:rPr>
          <w:rFonts w:ascii="Times New Roman" w:hAnsi="Times New Roman" w:cs="Times New Roman"/>
          <w:sz w:val="28"/>
          <w:szCs w:val="28"/>
          <w:lang w:val="en-US"/>
        </w:rPr>
        <w:t>.</w:t>
      </w:r>
      <w:r w:rsidR="008C2210" w:rsidRPr="008C2210">
        <w:rPr>
          <w:rFonts w:ascii="Times New Roman" w:hAnsi="Times New Roman" w:cs="Times New Roman"/>
          <w:sz w:val="28"/>
          <w:szCs w:val="28"/>
          <w:lang w:val="en-US"/>
        </w:rPr>
        <w:t xml:space="preserve"> </w:t>
      </w:r>
      <w:r w:rsidRPr="004D54BE">
        <w:rPr>
          <w:rFonts w:ascii="Times New Roman" w:hAnsi="Times New Roman" w:cs="Times New Roman"/>
          <w:sz w:val="28"/>
          <w:szCs w:val="28"/>
          <w:lang w:val="en-US"/>
        </w:rPr>
        <w:t xml:space="preserve">There is a </w:t>
      </w:r>
      <w:r w:rsidR="002C2AC2">
        <w:rPr>
          <w:rFonts w:ascii="Times New Roman" w:hAnsi="Times New Roman" w:cs="Times New Roman"/>
          <w:sz w:val="28"/>
          <w:szCs w:val="28"/>
          <w:lang w:val="en-US"/>
        </w:rPr>
        <w:t>necessity</w:t>
      </w:r>
      <w:r w:rsidRPr="004D54BE">
        <w:rPr>
          <w:rFonts w:ascii="Times New Roman" w:hAnsi="Times New Roman" w:cs="Times New Roman"/>
          <w:sz w:val="28"/>
          <w:szCs w:val="28"/>
          <w:lang w:val="en-US"/>
        </w:rPr>
        <w:t xml:space="preserve"> for new ways to solve the problems of modern economic and business environment.</w:t>
      </w:r>
    </w:p>
    <w:p w14:paraId="5D197CAC" w14:textId="28E7498C" w:rsidR="00A94CCB" w:rsidRPr="00596229" w:rsidRDefault="00596229" w:rsidP="00041257">
      <w:pPr>
        <w:spacing w:after="0" w:line="240" w:lineRule="auto"/>
        <w:ind w:firstLine="709"/>
        <w:jc w:val="both"/>
        <w:rPr>
          <w:rFonts w:ascii="Times New Roman" w:hAnsi="Times New Roman" w:cs="Times New Roman"/>
          <w:sz w:val="28"/>
          <w:szCs w:val="28"/>
          <w:lang w:val="en-US"/>
        </w:rPr>
      </w:pPr>
      <w:r w:rsidRPr="00596229">
        <w:rPr>
          <w:rFonts w:ascii="Times New Roman" w:hAnsi="Times New Roman" w:cs="Times New Roman"/>
          <w:sz w:val="28"/>
          <w:szCs w:val="28"/>
          <w:lang w:val="en-US"/>
        </w:rPr>
        <w:t xml:space="preserve">The major </w:t>
      </w:r>
      <w:r>
        <w:rPr>
          <w:rFonts w:ascii="Times New Roman" w:hAnsi="Times New Roman" w:cs="Times New Roman"/>
          <w:sz w:val="28"/>
          <w:szCs w:val="28"/>
          <w:lang w:val="en-US"/>
        </w:rPr>
        <w:t>weaknesses</w:t>
      </w:r>
      <w:r w:rsidRPr="00596229">
        <w:rPr>
          <w:rFonts w:ascii="Times New Roman" w:hAnsi="Times New Roman" w:cs="Times New Roman"/>
          <w:sz w:val="28"/>
          <w:szCs w:val="28"/>
          <w:lang w:val="en-US"/>
        </w:rPr>
        <w:t xml:space="preserve"> of traditional project management approach, identified by both academics and practitioners, </w:t>
      </w:r>
      <w:r w:rsidR="00DD53FD" w:rsidRPr="00DD53FD">
        <w:rPr>
          <w:rFonts w:ascii="Times New Roman" w:hAnsi="Times New Roman" w:cs="Times New Roman"/>
          <w:sz w:val="28"/>
          <w:szCs w:val="28"/>
          <w:lang w:val="en-US"/>
        </w:rPr>
        <w:t>c</w:t>
      </w:r>
      <w:r w:rsidR="00DD53FD">
        <w:rPr>
          <w:rFonts w:ascii="Times New Roman" w:hAnsi="Times New Roman" w:cs="Times New Roman"/>
          <w:sz w:val="28"/>
          <w:szCs w:val="28"/>
          <w:lang w:val="en-US"/>
        </w:rPr>
        <w:t>reated openings</w:t>
      </w:r>
      <w:r w:rsidRPr="00596229">
        <w:rPr>
          <w:rFonts w:ascii="Times New Roman" w:hAnsi="Times New Roman" w:cs="Times New Roman"/>
          <w:sz w:val="28"/>
          <w:szCs w:val="28"/>
          <w:lang w:val="en-US"/>
        </w:rPr>
        <w:t xml:space="preserve"> for an alternative agile approach to project management.</w:t>
      </w:r>
    </w:p>
    <w:p w14:paraId="4F13F478" w14:textId="524E61C6" w:rsidR="00DD53FD" w:rsidRPr="00DD53FD" w:rsidRDefault="00DD53FD" w:rsidP="00041257">
      <w:pPr>
        <w:spacing w:after="0" w:line="240" w:lineRule="auto"/>
        <w:ind w:firstLine="709"/>
        <w:jc w:val="both"/>
        <w:rPr>
          <w:rFonts w:ascii="Times New Roman" w:hAnsi="Times New Roman" w:cs="Times New Roman"/>
          <w:sz w:val="28"/>
          <w:szCs w:val="28"/>
          <w:lang w:val="en-US"/>
        </w:rPr>
      </w:pPr>
      <w:r w:rsidRPr="00DD53FD">
        <w:rPr>
          <w:rFonts w:ascii="Times New Roman" w:hAnsi="Times New Roman" w:cs="Times New Roman"/>
          <w:sz w:val="28"/>
          <w:szCs w:val="28"/>
          <w:lang w:val="en-US"/>
        </w:rPr>
        <w:t>The concept «</w:t>
      </w:r>
      <w:r>
        <w:rPr>
          <w:rFonts w:ascii="Times New Roman" w:hAnsi="Times New Roman" w:cs="Times New Roman"/>
          <w:sz w:val="28"/>
          <w:szCs w:val="28"/>
          <w:lang w:val="en-US"/>
        </w:rPr>
        <w:t>agile</w:t>
      </w:r>
      <w:r w:rsidRPr="00DD53FD">
        <w:rPr>
          <w:rFonts w:ascii="Times New Roman" w:hAnsi="Times New Roman" w:cs="Times New Roman"/>
          <w:sz w:val="28"/>
          <w:szCs w:val="28"/>
          <w:lang w:val="en-US"/>
        </w:rPr>
        <w:t xml:space="preserve">» </w:t>
      </w:r>
      <w:r w:rsidR="006D3451" w:rsidRPr="006D3451">
        <w:rPr>
          <w:rFonts w:ascii="Times New Roman" w:hAnsi="Times New Roman" w:cs="Times New Roman"/>
          <w:sz w:val="28"/>
          <w:szCs w:val="28"/>
          <w:lang w:val="en-US"/>
        </w:rPr>
        <w:t xml:space="preserve">emerged </w:t>
      </w:r>
      <w:r w:rsidRPr="00DD53FD">
        <w:rPr>
          <w:rFonts w:ascii="Times New Roman" w:hAnsi="Times New Roman" w:cs="Times New Roman"/>
          <w:sz w:val="28"/>
          <w:szCs w:val="28"/>
          <w:lang w:val="en-US"/>
        </w:rPr>
        <w:t xml:space="preserve">in the manufacturing field in 1991 and was developed by a group of researchers from Iacocca Institute </w:t>
      </w:r>
      <w:r w:rsidR="002F2E83">
        <w:rPr>
          <w:rFonts w:ascii="Times New Roman" w:hAnsi="Times New Roman" w:cs="Times New Roman"/>
          <w:sz w:val="28"/>
          <w:szCs w:val="28"/>
          <w:lang w:val="en-US"/>
        </w:rPr>
        <w:t>of</w:t>
      </w:r>
      <w:r w:rsidRPr="00DD53FD">
        <w:rPr>
          <w:rFonts w:ascii="Times New Roman" w:hAnsi="Times New Roman" w:cs="Times New Roman"/>
          <w:sz w:val="28"/>
          <w:szCs w:val="28"/>
          <w:lang w:val="en-US"/>
        </w:rPr>
        <w:t xml:space="preserve"> Lehigh University (USA). They defined agility as a </w:t>
      </w:r>
      <w:r w:rsidR="003F5B52" w:rsidRPr="003F5B52">
        <w:rPr>
          <w:rFonts w:ascii="Times New Roman" w:hAnsi="Times New Roman" w:cs="Times New Roman"/>
          <w:sz w:val="28"/>
          <w:szCs w:val="28"/>
          <w:lang w:val="en-US"/>
        </w:rPr>
        <w:t>«</w:t>
      </w:r>
      <w:r w:rsidR="00B53A99">
        <w:rPr>
          <w:rFonts w:ascii="Times New Roman" w:hAnsi="Times New Roman" w:cs="Times New Roman"/>
          <w:sz w:val="28"/>
          <w:szCs w:val="28"/>
          <w:lang w:val="en-US"/>
        </w:rPr>
        <w:t>manufacturing</w:t>
      </w:r>
      <w:r w:rsidRPr="00DD53FD">
        <w:rPr>
          <w:rFonts w:ascii="Times New Roman" w:hAnsi="Times New Roman" w:cs="Times New Roman"/>
          <w:sz w:val="28"/>
          <w:szCs w:val="28"/>
          <w:lang w:val="en-US"/>
        </w:rPr>
        <w:t xml:space="preserve"> system with capabilities (hardware and software technologies, human resources, </w:t>
      </w:r>
      <w:r w:rsidR="006D3451" w:rsidRPr="006D3451">
        <w:rPr>
          <w:rFonts w:ascii="Times New Roman" w:hAnsi="Times New Roman" w:cs="Times New Roman"/>
          <w:sz w:val="28"/>
          <w:szCs w:val="28"/>
          <w:lang w:val="en-US"/>
        </w:rPr>
        <w:t>e</w:t>
      </w:r>
      <w:r w:rsidR="006D3451">
        <w:rPr>
          <w:rFonts w:ascii="Times New Roman" w:hAnsi="Times New Roman" w:cs="Times New Roman"/>
          <w:sz w:val="28"/>
          <w:szCs w:val="28"/>
          <w:lang w:val="en-US"/>
        </w:rPr>
        <w:t xml:space="preserve">ducated </w:t>
      </w:r>
      <w:r w:rsidRPr="00DD53FD">
        <w:rPr>
          <w:rFonts w:ascii="Times New Roman" w:hAnsi="Times New Roman" w:cs="Times New Roman"/>
          <w:sz w:val="28"/>
          <w:szCs w:val="28"/>
          <w:lang w:val="en-US"/>
        </w:rPr>
        <w:t>management, information) to meet rapidly changing market needs (speed, flexibility, customers, competitors, suppliers, infrastructure, responsiveness)</w:t>
      </w:r>
      <w:r w:rsidR="003F5B52" w:rsidRPr="003F5B52">
        <w:rPr>
          <w:rFonts w:ascii="Times New Roman" w:hAnsi="Times New Roman" w:cs="Times New Roman"/>
          <w:sz w:val="28"/>
          <w:szCs w:val="28"/>
          <w:lang w:val="en-US"/>
        </w:rPr>
        <w:t>»</w:t>
      </w:r>
      <w:r w:rsidRPr="00DD53FD">
        <w:rPr>
          <w:rFonts w:ascii="Times New Roman" w:hAnsi="Times New Roman" w:cs="Times New Roman"/>
          <w:sz w:val="28"/>
          <w:szCs w:val="28"/>
          <w:lang w:val="en-US"/>
        </w:rPr>
        <w:t xml:space="preserve"> [8</w:t>
      </w:r>
      <w:r w:rsidR="00E3225F">
        <w:rPr>
          <w:rFonts w:ascii="Times New Roman" w:hAnsi="Times New Roman" w:cs="Times New Roman"/>
          <w:sz w:val="28"/>
          <w:szCs w:val="28"/>
          <w:lang w:val="en-US"/>
        </w:rPr>
        <w:t>8</w:t>
      </w:r>
      <w:r w:rsidRPr="00DD53FD">
        <w:rPr>
          <w:rFonts w:ascii="Times New Roman" w:hAnsi="Times New Roman" w:cs="Times New Roman"/>
          <w:sz w:val="28"/>
          <w:szCs w:val="28"/>
          <w:lang w:val="en-US"/>
        </w:rPr>
        <w:t>].</w:t>
      </w:r>
    </w:p>
    <w:p w14:paraId="6339F5FF" w14:textId="062BA0A9" w:rsidR="00964D97" w:rsidRPr="00964D97" w:rsidRDefault="00964D97" w:rsidP="00041257">
      <w:pPr>
        <w:spacing w:after="0" w:line="240" w:lineRule="auto"/>
        <w:ind w:firstLine="709"/>
        <w:jc w:val="both"/>
        <w:rPr>
          <w:rFonts w:ascii="Times New Roman" w:hAnsi="Times New Roman" w:cs="Times New Roman"/>
          <w:sz w:val="28"/>
          <w:szCs w:val="28"/>
          <w:lang w:val="en-US"/>
        </w:rPr>
      </w:pPr>
      <w:r w:rsidRPr="00964D97">
        <w:rPr>
          <w:rFonts w:ascii="Times New Roman" w:hAnsi="Times New Roman" w:cs="Times New Roman"/>
          <w:sz w:val="28"/>
          <w:szCs w:val="28"/>
          <w:lang w:val="en-US"/>
        </w:rPr>
        <w:t>The concept of agile project management dates back to 1980s compared to traditional project management, which basic principles were developed in the 1950s and emerged from defense and construction industries. Contrary to the agile manufacturing and agile software development, few works dedicated to agile project management in other industries. Until 2009, agile project management approach was prevailing in IT projects. Therefore, most of studies were concentrated on software development projects.</w:t>
      </w:r>
    </w:p>
    <w:p w14:paraId="0CA46F45" w14:textId="5F29996E" w:rsidR="00964D97" w:rsidRPr="00964D97" w:rsidRDefault="00AA3222" w:rsidP="00041257">
      <w:pPr>
        <w:spacing w:after="0" w:line="240" w:lineRule="auto"/>
        <w:ind w:firstLine="709"/>
        <w:jc w:val="both"/>
        <w:rPr>
          <w:rFonts w:ascii="Times New Roman" w:hAnsi="Times New Roman" w:cs="Times New Roman"/>
          <w:sz w:val="28"/>
          <w:szCs w:val="28"/>
          <w:lang w:val="en-US"/>
        </w:rPr>
      </w:pPr>
      <w:r w:rsidRPr="00AA3222">
        <w:rPr>
          <w:rFonts w:ascii="Times New Roman" w:hAnsi="Times New Roman" w:cs="Times New Roman"/>
          <w:sz w:val="28"/>
          <w:szCs w:val="28"/>
          <w:lang w:val="en-US"/>
        </w:rPr>
        <w:t>Confronto et al. offer the definition of agile project management as follows: «an approach is based on a set of principles, whose goal is to render the process of project management simpler, more flexible and iterative in order to achieve better performance (cost, time and quality), with less management effort and higher levels of innovation and added value for customer» [8</w:t>
      </w:r>
      <w:r w:rsidR="00132FBE">
        <w:rPr>
          <w:rFonts w:ascii="Times New Roman" w:hAnsi="Times New Roman" w:cs="Times New Roman"/>
          <w:sz w:val="28"/>
          <w:szCs w:val="28"/>
          <w:lang w:val="en-US"/>
        </w:rPr>
        <w:t>9</w:t>
      </w:r>
      <w:r w:rsidRPr="00AA3222">
        <w:rPr>
          <w:rFonts w:ascii="Times New Roman" w:hAnsi="Times New Roman" w:cs="Times New Roman"/>
          <w:sz w:val="28"/>
          <w:szCs w:val="28"/>
          <w:lang w:val="en-US"/>
        </w:rPr>
        <w:t>].</w:t>
      </w:r>
    </w:p>
    <w:p w14:paraId="53AD889F" w14:textId="3C75AEDF" w:rsidR="00AA3222" w:rsidRPr="00060718" w:rsidRDefault="004564D8" w:rsidP="00041257">
      <w:pPr>
        <w:spacing w:after="0" w:line="240" w:lineRule="auto"/>
        <w:ind w:firstLine="709"/>
        <w:jc w:val="both"/>
        <w:rPr>
          <w:rFonts w:ascii="Times New Roman" w:hAnsi="Times New Roman" w:cs="Times New Roman"/>
          <w:sz w:val="28"/>
          <w:szCs w:val="28"/>
          <w:lang w:val="en-US"/>
        </w:rPr>
      </w:pPr>
      <w:r w:rsidRPr="00060718">
        <w:rPr>
          <w:rFonts w:ascii="Times New Roman" w:hAnsi="Times New Roman" w:cs="Times New Roman"/>
          <w:sz w:val="28"/>
          <w:szCs w:val="28"/>
          <w:lang w:val="en-US"/>
        </w:rPr>
        <w:t xml:space="preserve">The agile approach </w:t>
      </w:r>
      <w:r w:rsidR="00060718" w:rsidRPr="00060718">
        <w:rPr>
          <w:rFonts w:ascii="Times New Roman" w:hAnsi="Times New Roman" w:cs="Times New Roman"/>
          <w:sz w:val="28"/>
          <w:szCs w:val="28"/>
          <w:lang w:val="en-US"/>
        </w:rPr>
        <w:t xml:space="preserve">is oriented </w:t>
      </w:r>
      <w:r w:rsidRPr="00060718">
        <w:rPr>
          <w:rFonts w:ascii="Times New Roman" w:hAnsi="Times New Roman" w:cs="Times New Roman"/>
          <w:sz w:val="28"/>
          <w:szCs w:val="28"/>
          <w:lang w:val="en-US"/>
        </w:rPr>
        <w:t>on projects with a high degree of uncertainty, unpredictability, adaptability, constant change</w:t>
      </w:r>
      <w:r w:rsidR="000704EB">
        <w:rPr>
          <w:rFonts w:ascii="Times New Roman" w:hAnsi="Times New Roman" w:cs="Times New Roman"/>
          <w:sz w:val="28"/>
          <w:szCs w:val="28"/>
          <w:lang w:val="en-US"/>
        </w:rPr>
        <w:t>s</w:t>
      </w:r>
      <w:r w:rsidRPr="00060718">
        <w:rPr>
          <w:rFonts w:ascii="Times New Roman" w:hAnsi="Times New Roman" w:cs="Times New Roman"/>
          <w:sz w:val="28"/>
          <w:szCs w:val="28"/>
          <w:lang w:val="en-US"/>
        </w:rPr>
        <w:t xml:space="preserve"> and updates, </w:t>
      </w:r>
      <w:r w:rsidR="00060718">
        <w:rPr>
          <w:rFonts w:ascii="Times New Roman" w:hAnsi="Times New Roman" w:cs="Times New Roman"/>
          <w:sz w:val="28"/>
          <w:szCs w:val="28"/>
          <w:lang w:val="en-US"/>
        </w:rPr>
        <w:t>faster</w:t>
      </w:r>
      <w:r w:rsidRPr="00060718">
        <w:rPr>
          <w:rFonts w:ascii="Times New Roman" w:hAnsi="Times New Roman" w:cs="Times New Roman"/>
          <w:sz w:val="28"/>
          <w:szCs w:val="28"/>
          <w:lang w:val="en-US"/>
        </w:rPr>
        <w:t xml:space="preserve"> execution and active client participation</w:t>
      </w:r>
      <w:r w:rsidR="00060718">
        <w:rPr>
          <w:rFonts w:ascii="Times New Roman" w:hAnsi="Times New Roman" w:cs="Times New Roman"/>
          <w:sz w:val="28"/>
          <w:szCs w:val="28"/>
          <w:lang w:val="en-US"/>
        </w:rPr>
        <w:t xml:space="preserve"> and involvement</w:t>
      </w:r>
      <w:r w:rsidRPr="00060718">
        <w:rPr>
          <w:rFonts w:ascii="Times New Roman" w:hAnsi="Times New Roman" w:cs="Times New Roman"/>
          <w:sz w:val="28"/>
          <w:szCs w:val="28"/>
          <w:lang w:val="en-US"/>
        </w:rPr>
        <w:t xml:space="preserve">. </w:t>
      </w:r>
      <w:r w:rsidR="00B0442E">
        <w:rPr>
          <w:rFonts w:ascii="Times New Roman" w:hAnsi="Times New Roman" w:cs="Times New Roman"/>
          <w:sz w:val="28"/>
          <w:szCs w:val="28"/>
          <w:lang w:val="en-US"/>
        </w:rPr>
        <w:t>Principles</w:t>
      </w:r>
      <w:r w:rsidRPr="00060718">
        <w:rPr>
          <w:rFonts w:ascii="Times New Roman" w:hAnsi="Times New Roman" w:cs="Times New Roman"/>
          <w:sz w:val="28"/>
          <w:szCs w:val="28"/>
          <w:lang w:val="en-US"/>
        </w:rPr>
        <w:t xml:space="preserve"> of agility: speed, innovation, proactivity, quality, profitability, </w:t>
      </w:r>
      <w:r w:rsidR="00BB66F2" w:rsidRPr="00BB66F2">
        <w:rPr>
          <w:rFonts w:ascii="Times New Roman" w:hAnsi="Times New Roman" w:cs="Times New Roman"/>
          <w:sz w:val="28"/>
          <w:szCs w:val="28"/>
          <w:lang w:val="en-US"/>
        </w:rPr>
        <w:t>reduction in delivery times</w:t>
      </w:r>
      <w:r w:rsidRPr="00060718">
        <w:rPr>
          <w:rFonts w:ascii="Times New Roman" w:hAnsi="Times New Roman" w:cs="Times New Roman"/>
          <w:sz w:val="28"/>
          <w:szCs w:val="28"/>
          <w:lang w:val="en-US"/>
        </w:rPr>
        <w:t>, adaptation of people, processes and product, reliable results.</w:t>
      </w:r>
    </w:p>
    <w:p w14:paraId="7903C9EA" w14:textId="2ACEA8E5" w:rsidR="00DF490C" w:rsidRDefault="0069434D" w:rsidP="00041257">
      <w:pPr>
        <w:spacing w:after="0" w:line="240" w:lineRule="auto"/>
        <w:ind w:firstLine="709"/>
        <w:jc w:val="both"/>
        <w:rPr>
          <w:rFonts w:ascii="Times New Roman" w:hAnsi="Times New Roman" w:cs="Times New Roman"/>
          <w:sz w:val="28"/>
          <w:szCs w:val="28"/>
          <w:lang w:val="kk-KZ"/>
        </w:rPr>
      </w:pPr>
      <w:r w:rsidRPr="0069434D">
        <w:rPr>
          <w:rFonts w:ascii="Times New Roman" w:hAnsi="Times New Roman" w:cs="Times New Roman"/>
          <w:sz w:val="28"/>
          <w:szCs w:val="28"/>
          <w:lang w:val="kk-KZ"/>
        </w:rPr>
        <w:t>The Agile community has established four core values:</w:t>
      </w:r>
      <w:r w:rsidR="00BF4C4E">
        <w:rPr>
          <w:rFonts w:ascii="Times New Roman" w:hAnsi="Times New Roman" w:cs="Times New Roman"/>
          <w:sz w:val="28"/>
          <w:szCs w:val="28"/>
          <w:lang w:val="en-US"/>
        </w:rPr>
        <w:t>individuals</w:t>
      </w:r>
      <w:r w:rsidRPr="0069434D">
        <w:rPr>
          <w:rFonts w:ascii="Times New Roman" w:hAnsi="Times New Roman" w:cs="Times New Roman"/>
          <w:sz w:val="28"/>
          <w:szCs w:val="28"/>
          <w:lang w:val="kk-KZ"/>
        </w:rPr>
        <w:t xml:space="preserve">, software, customer and change (Figure 4). </w:t>
      </w:r>
      <w:r w:rsidR="00C83A8F">
        <w:rPr>
          <w:rFonts w:ascii="Times New Roman" w:hAnsi="Times New Roman" w:cs="Times New Roman"/>
          <w:sz w:val="28"/>
          <w:szCs w:val="28"/>
          <w:lang w:val="en-US"/>
        </w:rPr>
        <w:t>D</w:t>
      </w:r>
      <w:r w:rsidR="00C83A8F" w:rsidRPr="00C83A8F">
        <w:rPr>
          <w:rFonts w:ascii="Times New Roman" w:hAnsi="Times New Roman" w:cs="Times New Roman"/>
          <w:sz w:val="28"/>
          <w:szCs w:val="28"/>
          <w:lang w:val="kk-KZ"/>
        </w:rPr>
        <w:t>espite the recognized importance of items on the right, agile project management approach is more focused on the items on the left.</w:t>
      </w:r>
    </w:p>
    <w:p w14:paraId="10CABCD6" w14:textId="77777777" w:rsidR="00881F10" w:rsidRPr="00245E8C" w:rsidRDefault="00881F10" w:rsidP="00041257">
      <w:pPr>
        <w:spacing w:after="0" w:line="240" w:lineRule="auto"/>
        <w:ind w:firstLine="709"/>
        <w:jc w:val="both"/>
        <w:rPr>
          <w:rFonts w:ascii="Times New Roman" w:hAnsi="Times New Roman" w:cs="Times New Roman"/>
          <w:sz w:val="10"/>
          <w:szCs w:val="10"/>
          <w:lang w:val="kk-KZ"/>
        </w:rPr>
      </w:pPr>
    </w:p>
    <w:p w14:paraId="43ABA8BC" w14:textId="77777777" w:rsidR="00041257" w:rsidRDefault="00041257" w:rsidP="00041257">
      <w:pPr>
        <w:spacing w:after="0" w:line="240" w:lineRule="auto"/>
        <w:jc w:val="center"/>
        <w:rPr>
          <w:rFonts w:ascii="Times New Roman" w:hAnsi="Times New Roman" w:cs="Times New Roman"/>
        </w:rPr>
      </w:pPr>
      <w:r w:rsidRPr="00DA3500">
        <w:rPr>
          <w:rFonts w:ascii="Times New Roman" w:eastAsia="Times New Roman" w:hAnsi="Times New Roman" w:cs="Times New Roman"/>
          <w:noProof/>
          <w:color w:val="575757"/>
          <w:sz w:val="24"/>
          <w:szCs w:val="24"/>
          <w:lang w:eastAsia="ru-RU"/>
        </w:rPr>
        <w:drawing>
          <wp:inline distT="0" distB="0" distL="0" distR="0" wp14:anchorId="2642D9D8" wp14:editId="6DABF361">
            <wp:extent cx="3803072" cy="2117616"/>
            <wp:effectExtent l="0" t="0" r="6985" b="0"/>
            <wp:docPr id="2" name="Рисунок 2" descr="Agile Manefe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ile Manefesto"/>
                    <pic:cNvPicPr>
                      <a:picLocks noChangeAspect="1" noChangeArrowheads="1"/>
                    </pic:cNvPicPr>
                  </pic:nvPicPr>
                  <pic:blipFill rotWithShape="1">
                    <a:blip r:embed="rId13">
                      <a:extLst>
                        <a:ext uri="{28A0092B-C50C-407E-A947-70E740481C1C}">
                          <a14:useLocalDpi xmlns:a14="http://schemas.microsoft.com/office/drawing/2010/main" val="0"/>
                        </a:ext>
                      </a:extLst>
                    </a:blip>
                    <a:srcRect l="3890" t="2297" r="3977" b="2450"/>
                    <a:stretch/>
                  </pic:blipFill>
                  <pic:spPr bwMode="auto">
                    <a:xfrm>
                      <a:off x="0" y="0"/>
                      <a:ext cx="3809986" cy="2121466"/>
                    </a:xfrm>
                    <a:prstGeom prst="rect">
                      <a:avLst/>
                    </a:prstGeom>
                    <a:noFill/>
                    <a:ln>
                      <a:noFill/>
                    </a:ln>
                    <a:extLst>
                      <a:ext uri="{53640926-AAD7-44D8-BBD7-CCE9431645EC}">
                        <a14:shadowObscured xmlns:a14="http://schemas.microsoft.com/office/drawing/2010/main"/>
                      </a:ext>
                    </a:extLst>
                  </pic:spPr>
                </pic:pic>
              </a:graphicData>
            </a:graphic>
          </wp:inline>
        </w:drawing>
      </w:r>
    </w:p>
    <w:p w14:paraId="3ED2AB8D" w14:textId="77777777" w:rsidR="00881F10" w:rsidRPr="00245E8C" w:rsidRDefault="00881F10" w:rsidP="00041257">
      <w:pPr>
        <w:spacing w:after="0" w:line="240" w:lineRule="auto"/>
        <w:jc w:val="center"/>
        <w:rPr>
          <w:rFonts w:ascii="Times New Roman" w:hAnsi="Times New Roman" w:cs="Times New Roman"/>
          <w:sz w:val="10"/>
          <w:szCs w:val="10"/>
        </w:rPr>
      </w:pPr>
    </w:p>
    <w:p w14:paraId="3413D52A" w14:textId="3295F4FB" w:rsidR="00B347A4" w:rsidRPr="006D5F09" w:rsidRDefault="004F7A3C" w:rsidP="00245E8C">
      <w:pPr>
        <w:pStyle w:val="ac"/>
        <w:spacing w:before="0" w:beforeAutospacing="0" w:after="0" w:afterAutospacing="0" w:line="256" w:lineRule="auto"/>
        <w:jc w:val="center"/>
        <w:rPr>
          <w:sz w:val="28"/>
          <w:szCs w:val="28"/>
          <w:lang w:val="en-US"/>
        </w:rPr>
      </w:pPr>
      <w:r w:rsidRPr="006D5F09">
        <w:rPr>
          <w:rFonts w:eastAsia="Calibri"/>
          <w:color w:val="000000" w:themeColor="text1"/>
          <w:kern w:val="24"/>
          <w:sz w:val="28"/>
          <w:szCs w:val="28"/>
          <w:lang w:val="en-US"/>
        </w:rPr>
        <w:t>Figure</w:t>
      </w:r>
      <w:r w:rsidR="00A320AA" w:rsidRPr="006D5F09">
        <w:rPr>
          <w:rFonts w:eastAsia="Calibri"/>
          <w:color w:val="000000" w:themeColor="text1"/>
          <w:kern w:val="24"/>
          <w:sz w:val="28"/>
          <w:szCs w:val="28"/>
          <w:lang w:val="en-US"/>
        </w:rPr>
        <w:t xml:space="preserve"> 4 – </w:t>
      </w:r>
      <w:r w:rsidR="00A320AA" w:rsidRPr="006D5F09">
        <w:rPr>
          <w:sz w:val="28"/>
          <w:szCs w:val="28"/>
          <w:lang w:val="en-US"/>
        </w:rPr>
        <w:t xml:space="preserve">Agile </w:t>
      </w:r>
      <w:r w:rsidRPr="006D5F09">
        <w:rPr>
          <w:sz w:val="28"/>
          <w:szCs w:val="28"/>
          <w:lang w:val="en-US"/>
        </w:rPr>
        <w:t>Manifesto</w:t>
      </w:r>
    </w:p>
    <w:p w14:paraId="50FFF0F6" w14:textId="77777777" w:rsidR="00C67188" w:rsidRPr="006D5F09" w:rsidRDefault="00C67188" w:rsidP="00245E8C">
      <w:pPr>
        <w:pStyle w:val="ac"/>
        <w:spacing w:before="0" w:beforeAutospacing="0" w:after="0" w:afterAutospacing="0" w:line="256" w:lineRule="auto"/>
        <w:ind w:firstLine="720"/>
        <w:jc w:val="both"/>
        <w:rPr>
          <w:rFonts w:eastAsia="Calibri"/>
          <w:i/>
          <w:iCs/>
          <w:color w:val="000000" w:themeColor="text1"/>
          <w:kern w:val="24"/>
          <w:lang w:val="en-US"/>
        </w:rPr>
      </w:pPr>
    </w:p>
    <w:p w14:paraId="2ADDF530" w14:textId="07BA19C4" w:rsidR="00041257" w:rsidRDefault="007915E4" w:rsidP="00245E8C">
      <w:pPr>
        <w:pStyle w:val="ac"/>
        <w:spacing w:before="0" w:beforeAutospacing="0" w:after="0" w:afterAutospacing="0" w:line="256" w:lineRule="auto"/>
        <w:ind w:firstLine="720"/>
        <w:jc w:val="both"/>
        <w:rPr>
          <w:rFonts w:eastAsia="Calibri"/>
          <w:i/>
          <w:iCs/>
          <w:color w:val="000000" w:themeColor="text1"/>
          <w:kern w:val="24"/>
          <w:lang w:val="en-US"/>
        </w:rPr>
      </w:pPr>
      <w:r w:rsidRPr="006D5F09">
        <w:rPr>
          <w:rFonts w:eastAsia="Calibri"/>
          <w:i/>
          <w:iCs/>
          <w:color w:val="000000" w:themeColor="text1"/>
          <w:kern w:val="24"/>
          <w:lang w:val="en-US"/>
        </w:rPr>
        <w:t>Remark</w:t>
      </w:r>
      <w:r w:rsidR="009F3630" w:rsidRPr="006D5F09">
        <w:rPr>
          <w:rFonts w:eastAsia="Calibri"/>
          <w:i/>
          <w:iCs/>
          <w:color w:val="000000" w:themeColor="text1"/>
          <w:kern w:val="24"/>
          <w:lang w:val="en-US"/>
        </w:rPr>
        <w:t xml:space="preserve"> –</w:t>
      </w:r>
      <w:r w:rsidR="00A320AA" w:rsidRPr="006D5F09">
        <w:rPr>
          <w:rFonts w:eastAsia="Calibri"/>
          <w:i/>
          <w:iCs/>
          <w:color w:val="000000" w:themeColor="text1"/>
          <w:kern w:val="24"/>
          <w:lang w:val="en-US"/>
        </w:rPr>
        <w:t xml:space="preserve"> </w:t>
      </w:r>
      <w:r w:rsidRPr="006D5F09">
        <w:rPr>
          <w:rFonts w:eastAsia="Calibri"/>
          <w:i/>
          <w:iCs/>
          <w:color w:val="000000" w:themeColor="text1"/>
          <w:kern w:val="24"/>
          <w:lang w:val="en-US"/>
        </w:rPr>
        <w:t>source</w:t>
      </w:r>
      <w:r w:rsidR="00A320AA" w:rsidRPr="006D5F09">
        <w:rPr>
          <w:rFonts w:eastAsia="Calibri"/>
          <w:i/>
          <w:iCs/>
          <w:color w:val="000000" w:themeColor="text1"/>
          <w:kern w:val="24"/>
          <w:lang w:val="en-US"/>
        </w:rPr>
        <w:t xml:space="preserve"> [</w:t>
      </w:r>
      <w:r w:rsidR="006D5F09" w:rsidRPr="006D5F09">
        <w:rPr>
          <w:rFonts w:eastAsia="Calibri"/>
          <w:i/>
          <w:iCs/>
          <w:color w:val="000000" w:themeColor="text1"/>
          <w:kern w:val="24"/>
          <w:lang w:val="en-US"/>
        </w:rPr>
        <w:t>90</w:t>
      </w:r>
      <w:r w:rsidR="00A320AA" w:rsidRPr="006D5F09">
        <w:rPr>
          <w:rFonts w:eastAsia="Calibri"/>
          <w:i/>
          <w:iCs/>
          <w:color w:val="000000" w:themeColor="text1"/>
          <w:kern w:val="24"/>
          <w:lang w:val="en-US"/>
        </w:rPr>
        <w:t>]</w:t>
      </w:r>
    </w:p>
    <w:p w14:paraId="0A2C8472" w14:textId="77777777" w:rsidR="00C67188" w:rsidRPr="00245E8C" w:rsidRDefault="00C67188" w:rsidP="00245E8C">
      <w:pPr>
        <w:pStyle w:val="ac"/>
        <w:spacing w:before="0" w:beforeAutospacing="0" w:after="0" w:afterAutospacing="0" w:line="256" w:lineRule="auto"/>
        <w:ind w:firstLine="720"/>
        <w:jc w:val="both"/>
        <w:rPr>
          <w:rFonts w:eastAsia="Calibri"/>
          <w:i/>
          <w:iCs/>
          <w:color w:val="000000" w:themeColor="text1"/>
          <w:kern w:val="24"/>
          <w:lang w:val="en-US"/>
        </w:rPr>
      </w:pPr>
    </w:p>
    <w:p w14:paraId="62A289CA" w14:textId="77777777" w:rsidR="00486399" w:rsidRPr="00486399" w:rsidRDefault="00486399" w:rsidP="00041257">
      <w:pPr>
        <w:spacing w:after="0" w:line="240" w:lineRule="auto"/>
        <w:ind w:firstLine="709"/>
        <w:jc w:val="both"/>
        <w:rPr>
          <w:rFonts w:ascii="Times New Roman" w:hAnsi="Times New Roman" w:cs="Times New Roman"/>
          <w:sz w:val="28"/>
          <w:szCs w:val="28"/>
          <w:lang w:val="en-US"/>
        </w:rPr>
      </w:pPr>
      <w:r w:rsidRPr="00486399">
        <w:rPr>
          <w:rFonts w:ascii="Times New Roman" w:hAnsi="Times New Roman" w:cs="Times New Roman"/>
          <w:sz w:val="28"/>
          <w:szCs w:val="28"/>
          <w:lang w:val="en-US"/>
        </w:rPr>
        <w:t xml:space="preserve">Even though, Manifesto was developed for agile software projects, all the core values can be introduced and applied to different projects that use agile project management </w:t>
      </w:r>
    </w:p>
    <w:p w14:paraId="49939771" w14:textId="344E8EF6" w:rsidR="00B82451" w:rsidRDefault="00B82451" w:rsidP="00041257">
      <w:pPr>
        <w:spacing w:after="0" w:line="240" w:lineRule="auto"/>
        <w:ind w:firstLine="709"/>
        <w:jc w:val="both"/>
        <w:rPr>
          <w:rFonts w:ascii="Times New Roman" w:hAnsi="Times New Roman" w:cs="Times New Roman"/>
          <w:sz w:val="28"/>
          <w:szCs w:val="28"/>
          <w:lang w:val="en-US"/>
        </w:rPr>
      </w:pPr>
      <w:r w:rsidRPr="00B82451">
        <w:rPr>
          <w:rFonts w:ascii="Times New Roman" w:hAnsi="Times New Roman" w:cs="Times New Roman"/>
          <w:sz w:val="28"/>
          <w:szCs w:val="28"/>
          <w:lang w:val="en-US"/>
        </w:rPr>
        <w:t xml:space="preserve">Agile project management is an iterative and incremental process </w:t>
      </w:r>
      <w:r w:rsidR="002C781E">
        <w:rPr>
          <w:rFonts w:ascii="Times New Roman" w:hAnsi="Times New Roman" w:cs="Times New Roman"/>
          <w:sz w:val="28"/>
          <w:szCs w:val="28"/>
          <w:lang w:val="en-US"/>
        </w:rPr>
        <w:t>w</w:t>
      </w:r>
      <w:r w:rsidRPr="00B82451">
        <w:rPr>
          <w:rFonts w:ascii="Times New Roman" w:hAnsi="Times New Roman" w:cs="Times New Roman"/>
          <w:sz w:val="28"/>
          <w:szCs w:val="28"/>
          <w:lang w:val="en-US"/>
        </w:rPr>
        <w:t>hich implies that stakeholders a</w:t>
      </w:r>
      <w:r>
        <w:rPr>
          <w:rFonts w:ascii="Times New Roman" w:hAnsi="Times New Roman" w:cs="Times New Roman"/>
          <w:sz w:val="28"/>
          <w:szCs w:val="28"/>
          <w:lang w:val="en-US"/>
        </w:rPr>
        <w:t xml:space="preserve">nd </w:t>
      </w:r>
      <w:r w:rsidRPr="00B82451">
        <w:rPr>
          <w:rFonts w:ascii="Times New Roman" w:hAnsi="Times New Roman" w:cs="Times New Roman"/>
          <w:sz w:val="28"/>
          <w:szCs w:val="28"/>
          <w:lang w:val="en-US"/>
        </w:rPr>
        <w:t xml:space="preserve">project team members cooperate closely to </w:t>
      </w:r>
      <w:r w:rsidR="002C781E">
        <w:rPr>
          <w:rFonts w:ascii="Times New Roman" w:hAnsi="Times New Roman" w:cs="Times New Roman"/>
          <w:sz w:val="28"/>
          <w:szCs w:val="28"/>
          <w:lang w:val="en-US"/>
        </w:rPr>
        <w:t>identify</w:t>
      </w:r>
      <w:r w:rsidRPr="00B82451">
        <w:rPr>
          <w:rFonts w:ascii="Times New Roman" w:hAnsi="Times New Roman" w:cs="Times New Roman"/>
          <w:sz w:val="28"/>
          <w:szCs w:val="28"/>
          <w:lang w:val="en-US"/>
        </w:rPr>
        <w:t xml:space="preserve"> requirements and </w:t>
      </w:r>
      <w:r>
        <w:rPr>
          <w:rFonts w:ascii="Times New Roman" w:hAnsi="Times New Roman" w:cs="Times New Roman"/>
          <w:sz w:val="28"/>
          <w:szCs w:val="28"/>
          <w:lang w:val="en-US"/>
        </w:rPr>
        <w:t>set</w:t>
      </w:r>
      <w:r w:rsidRPr="00B8245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priorities in the </w:t>
      </w:r>
      <w:r w:rsidRPr="00B82451">
        <w:rPr>
          <w:rFonts w:ascii="Times New Roman" w:hAnsi="Times New Roman" w:cs="Times New Roman"/>
          <w:sz w:val="28"/>
          <w:szCs w:val="28"/>
          <w:lang w:val="en-US"/>
        </w:rPr>
        <w:t>consider</w:t>
      </w:r>
      <w:r>
        <w:rPr>
          <w:rFonts w:ascii="Times New Roman" w:hAnsi="Times New Roman" w:cs="Times New Roman"/>
          <w:sz w:val="28"/>
          <w:szCs w:val="28"/>
          <w:lang w:val="en-US"/>
        </w:rPr>
        <w:t>ed field</w:t>
      </w:r>
      <w:r w:rsidRPr="00B82451">
        <w:rPr>
          <w:rFonts w:ascii="Times New Roman" w:hAnsi="Times New Roman" w:cs="Times New Roman"/>
          <w:sz w:val="28"/>
          <w:szCs w:val="28"/>
          <w:lang w:val="en-US"/>
        </w:rPr>
        <w:t xml:space="preserve">. The agile approach </w:t>
      </w:r>
      <w:r w:rsidR="006B244F">
        <w:rPr>
          <w:rFonts w:ascii="Times New Roman" w:hAnsi="Times New Roman" w:cs="Times New Roman"/>
          <w:sz w:val="28"/>
          <w:szCs w:val="28"/>
          <w:lang w:val="en-US"/>
        </w:rPr>
        <w:t>contains</w:t>
      </w:r>
      <w:r w:rsidRPr="00B82451">
        <w:rPr>
          <w:rFonts w:ascii="Times New Roman" w:hAnsi="Times New Roman" w:cs="Times New Roman"/>
          <w:sz w:val="28"/>
          <w:szCs w:val="28"/>
          <w:lang w:val="en-US"/>
        </w:rPr>
        <w:t xml:space="preserve"> </w:t>
      </w:r>
      <w:r w:rsidR="00F75C7D">
        <w:rPr>
          <w:rFonts w:ascii="Times New Roman" w:hAnsi="Times New Roman" w:cs="Times New Roman"/>
          <w:sz w:val="28"/>
          <w:szCs w:val="28"/>
          <w:lang w:val="en-US"/>
        </w:rPr>
        <w:t>lots of</w:t>
      </w:r>
      <w:r w:rsidRPr="00B82451">
        <w:rPr>
          <w:rFonts w:ascii="Times New Roman" w:hAnsi="Times New Roman" w:cs="Times New Roman"/>
          <w:sz w:val="28"/>
          <w:szCs w:val="28"/>
          <w:lang w:val="en-US"/>
        </w:rPr>
        <w:t xml:space="preserve"> rapid iterative planning and development cycles, </w:t>
      </w:r>
      <w:r w:rsidR="006B244F" w:rsidRPr="006B244F">
        <w:rPr>
          <w:rFonts w:ascii="Times New Roman" w:hAnsi="Times New Roman" w:cs="Times New Roman"/>
          <w:sz w:val="28"/>
          <w:szCs w:val="28"/>
          <w:lang w:val="en-US"/>
        </w:rPr>
        <w:t xml:space="preserve">enabling checking and assessment of interim results and making corrections by users, clients and stakeholders in case of change in their preferences. </w:t>
      </w:r>
      <w:r w:rsidRPr="00B82451">
        <w:rPr>
          <w:rFonts w:ascii="Times New Roman" w:hAnsi="Times New Roman" w:cs="Times New Roman"/>
          <w:sz w:val="28"/>
          <w:szCs w:val="28"/>
          <w:lang w:val="en-US"/>
        </w:rPr>
        <w:t xml:space="preserve">(Figure 5). This approach opens up the </w:t>
      </w:r>
      <w:r w:rsidR="000852B9">
        <w:rPr>
          <w:rFonts w:ascii="Times New Roman" w:hAnsi="Times New Roman" w:cs="Times New Roman"/>
          <w:sz w:val="28"/>
          <w:szCs w:val="28"/>
          <w:lang w:val="en-US"/>
        </w:rPr>
        <w:t>opportunity</w:t>
      </w:r>
      <w:r w:rsidRPr="00B82451">
        <w:rPr>
          <w:rFonts w:ascii="Times New Roman" w:hAnsi="Times New Roman" w:cs="Times New Roman"/>
          <w:sz w:val="28"/>
          <w:szCs w:val="28"/>
          <w:lang w:val="en-US"/>
        </w:rPr>
        <w:t xml:space="preserve"> </w:t>
      </w:r>
      <w:r w:rsidR="000852B9">
        <w:rPr>
          <w:rFonts w:ascii="Times New Roman" w:hAnsi="Times New Roman" w:cs="Times New Roman"/>
          <w:sz w:val="28"/>
          <w:szCs w:val="28"/>
          <w:lang w:val="en-US"/>
        </w:rPr>
        <w:t>for</w:t>
      </w:r>
      <w:r w:rsidRPr="00B82451">
        <w:rPr>
          <w:rFonts w:ascii="Times New Roman" w:hAnsi="Times New Roman" w:cs="Times New Roman"/>
          <w:sz w:val="28"/>
          <w:szCs w:val="28"/>
          <w:lang w:val="en-US"/>
        </w:rPr>
        <w:t xml:space="preserve"> </w:t>
      </w:r>
      <w:r w:rsidR="000852B9">
        <w:rPr>
          <w:rFonts w:ascii="Times New Roman" w:hAnsi="Times New Roman" w:cs="Times New Roman"/>
          <w:sz w:val="28"/>
          <w:szCs w:val="28"/>
          <w:lang w:val="en-US"/>
        </w:rPr>
        <w:t>fast</w:t>
      </w:r>
      <w:r w:rsidRPr="00B82451">
        <w:rPr>
          <w:rFonts w:ascii="Times New Roman" w:hAnsi="Times New Roman" w:cs="Times New Roman"/>
          <w:sz w:val="28"/>
          <w:szCs w:val="28"/>
          <w:lang w:val="en-US"/>
        </w:rPr>
        <w:t xml:space="preserve"> modification</w:t>
      </w:r>
      <w:r w:rsidR="000852B9">
        <w:rPr>
          <w:rFonts w:ascii="Times New Roman" w:hAnsi="Times New Roman" w:cs="Times New Roman"/>
          <w:sz w:val="28"/>
          <w:szCs w:val="28"/>
          <w:lang w:val="en-US"/>
        </w:rPr>
        <w:t>s</w:t>
      </w:r>
      <w:r w:rsidRPr="00B82451">
        <w:rPr>
          <w:rFonts w:ascii="Times New Roman" w:hAnsi="Times New Roman" w:cs="Times New Roman"/>
          <w:sz w:val="28"/>
          <w:szCs w:val="28"/>
          <w:lang w:val="en-US"/>
        </w:rPr>
        <w:t xml:space="preserve"> of product when previously unclear goals and requirements are </w:t>
      </w:r>
      <w:r w:rsidR="000852B9">
        <w:rPr>
          <w:rFonts w:ascii="Times New Roman" w:hAnsi="Times New Roman" w:cs="Times New Roman"/>
          <w:sz w:val="28"/>
          <w:szCs w:val="28"/>
          <w:lang w:val="en-US"/>
        </w:rPr>
        <w:t>revealed</w:t>
      </w:r>
      <w:r w:rsidRPr="00B82451">
        <w:rPr>
          <w:rFonts w:ascii="Times New Roman" w:hAnsi="Times New Roman" w:cs="Times New Roman"/>
          <w:sz w:val="28"/>
          <w:szCs w:val="28"/>
          <w:lang w:val="en-US"/>
        </w:rPr>
        <w:t>.</w:t>
      </w:r>
    </w:p>
    <w:p w14:paraId="79FE40DA" w14:textId="77777777" w:rsidR="005F17AD" w:rsidRPr="00B4159F" w:rsidRDefault="005F17AD" w:rsidP="00041257">
      <w:pPr>
        <w:spacing w:after="0" w:line="240" w:lineRule="auto"/>
        <w:ind w:firstLine="709"/>
        <w:jc w:val="both"/>
        <w:rPr>
          <w:rFonts w:ascii="Times New Roman" w:hAnsi="Times New Roman" w:cs="Times New Roman"/>
          <w:sz w:val="28"/>
          <w:szCs w:val="28"/>
          <w:lang w:val="en-US"/>
        </w:rPr>
      </w:pPr>
    </w:p>
    <w:p w14:paraId="7876A806" w14:textId="79B46FA0" w:rsidR="00041257" w:rsidRDefault="00726BE8" w:rsidP="00726BE8">
      <w:pPr>
        <w:spacing w:after="0" w:line="240" w:lineRule="auto"/>
        <w:ind w:firstLine="284"/>
        <w:jc w:val="center"/>
        <w:rPr>
          <w:rFonts w:ascii="Times New Roman" w:hAnsi="Times New Roman" w:cs="Times New Roman"/>
        </w:rPr>
      </w:pPr>
      <w:r>
        <w:rPr>
          <w:noProof/>
          <w:lang w:eastAsia="ru-RU"/>
        </w:rPr>
        <w:drawing>
          <wp:inline distT="0" distB="0" distL="0" distR="0" wp14:anchorId="1A2B4071" wp14:editId="0853F783">
            <wp:extent cx="3994150" cy="2435938"/>
            <wp:effectExtent l="0" t="0" r="6350" b="2540"/>
            <wp:docPr id="317349162" name="Рисунок 31734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06843" cy="2443679"/>
                    </a:xfrm>
                    <a:prstGeom prst="rect">
                      <a:avLst/>
                    </a:prstGeom>
                  </pic:spPr>
                </pic:pic>
              </a:graphicData>
            </a:graphic>
          </wp:inline>
        </w:drawing>
      </w:r>
    </w:p>
    <w:p w14:paraId="4E36C618" w14:textId="77777777" w:rsidR="00726BE8" w:rsidRPr="00DA3500" w:rsidRDefault="00726BE8" w:rsidP="00041257">
      <w:pPr>
        <w:spacing w:after="0" w:line="240" w:lineRule="auto"/>
        <w:jc w:val="center"/>
        <w:rPr>
          <w:rFonts w:ascii="Times New Roman" w:hAnsi="Times New Roman" w:cs="Times New Roman"/>
        </w:rPr>
      </w:pPr>
    </w:p>
    <w:p w14:paraId="166FAC2A" w14:textId="39A1E701" w:rsidR="00DF490C" w:rsidRPr="0078009C" w:rsidRDefault="00183335" w:rsidP="00DF490C">
      <w:pPr>
        <w:pStyle w:val="ac"/>
        <w:spacing w:before="0" w:beforeAutospacing="0" w:after="0" w:afterAutospacing="0" w:line="256" w:lineRule="auto"/>
        <w:jc w:val="center"/>
        <w:rPr>
          <w:rFonts w:eastAsia="Calibri"/>
          <w:color w:val="000000" w:themeColor="text1"/>
          <w:kern w:val="24"/>
          <w:sz w:val="28"/>
          <w:szCs w:val="28"/>
          <w:lang w:val="en-US"/>
        </w:rPr>
      </w:pPr>
      <w:r w:rsidRPr="0078009C">
        <w:rPr>
          <w:rFonts w:eastAsia="Calibri"/>
          <w:color w:val="000000" w:themeColor="text1"/>
          <w:kern w:val="24"/>
          <w:sz w:val="28"/>
          <w:szCs w:val="28"/>
          <w:lang w:val="en-US"/>
        </w:rPr>
        <w:t>Figure</w:t>
      </w:r>
      <w:r w:rsidR="00DF490C" w:rsidRPr="0078009C">
        <w:rPr>
          <w:rFonts w:eastAsia="Calibri"/>
          <w:color w:val="000000" w:themeColor="text1"/>
          <w:kern w:val="24"/>
          <w:sz w:val="28"/>
          <w:szCs w:val="28"/>
          <w:lang w:val="en-US"/>
        </w:rPr>
        <w:t xml:space="preserve"> 5 – </w:t>
      </w:r>
      <w:r w:rsidR="00890913" w:rsidRPr="0078009C">
        <w:rPr>
          <w:sz w:val="28"/>
          <w:szCs w:val="28"/>
          <w:lang w:val="en-US"/>
        </w:rPr>
        <w:t>The agile project lifecycle model</w:t>
      </w:r>
    </w:p>
    <w:p w14:paraId="29F442DD" w14:textId="77777777" w:rsidR="00B4159F" w:rsidRPr="0078009C" w:rsidRDefault="00B4159F" w:rsidP="006225BD">
      <w:pPr>
        <w:pStyle w:val="ac"/>
        <w:spacing w:before="0" w:beforeAutospacing="0" w:after="0" w:afterAutospacing="0" w:line="256" w:lineRule="auto"/>
        <w:ind w:firstLine="720"/>
        <w:jc w:val="both"/>
        <w:rPr>
          <w:rFonts w:eastAsia="Calibri"/>
          <w:i/>
          <w:iCs/>
          <w:color w:val="000000" w:themeColor="text1"/>
          <w:kern w:val="24"/>
          <w:sz w:val="16"/>
          <w:szCs w:val="16"/>
          <w:lang w:val="en-US"/>
        </w:rPr>
      </w:pPr>
    </w:p>
    <w:p w14:paraId="61C9EF86" w14:textId="36A50F80" w:rsidR="00041257" w:rsidRDefault="00183335" w:rsidP="00C051EF">
      <w:pPr>
        <w:pStyle w:val="ac"/>
        <w:spacing w:before="0" w:beforeAutospacing="0" w:after="0" w:afterAutospacing="0" w:line="256" w:lineRule="auto"/>
        <w:ind w:firstLine="720"/>
        <w:jc w:val="both"/>
        <w:rPr>
          <w:rFonts w:eastAsia="Calibri"/>
          <w:i/>
          <w:iCs/>
          <w:color w:val="000000" w:themeColor="text1"/>
          <w:kern w:val="24"/>
          <w:lang w:val="en-US"/>
        </w:rPr>
      </w:pPr>
      <w:r w:rsidRPr="0078009C">
        <w:rPr>
          <w:rFonts w:eastAsia="Calibri"/>
          <w:i/>
          <w:iCs/>
          <w:color w:val="000000" w:themeColor="text1"/>
          <w:kern w:val="24"/>
          <w:lang w:val="en-US"/>
        </w:rPr>
        <w:t>Remark</w:t>
      </w:r>
      <w:r w:rsidR="00BF71E4" w:rsidRPr="0078009C">
        <w:rPr>
          <w:rFonts w:eastAsia="Calibri"/>
          <w:i/>
          <w:iCs/>
          <w:color w:val="000000" w:themeColor="text1"/>
          <w:kern w:val="24"/>
          <w:lang w:val="en-US"/>
        </w:rPr>
        <w:t xml:space="preserve"> –</w:t>
      </w:r>
      <w:r w:rsidR="00DF490C" w:rsidRPr="0078009C">
        <w:rPr>
          <w:rFonts w:eastAsia="Calibri"/>
          <w:i/>
          <w:iCs/>
          <w:color w:val="000000" w:themeColor="text1"/>
          <w:kern w:val="24"/>
          <w:lang w:val="en-US"/>
        </w:rPr>
        <w:t xml:space="preserve"> </w:t>
      </w:r>
      <w:r w:rsidRPr="0078009C">
        <w:rPr>
          <w:rFonts w:eastAsia="Calibri"/>
          <w:i/>
          <w:iCs/>
          <w:color w:val="000000" w:themeColor="text1"/>
          <w:kern w:val="24"/>
          <w:lang w:val="en-US"/>
        </w:rPr>
        <w:t>source</w:t>
      </w:r>
      <w:r w:rsidR="00DF490C" w:rsidRPr="0078009C">
        <w:rPr>
          <w:rFonts w:eastAsia="Calibri"/>
          <w:i/>
          <w:iCs/>
          <w:color w:val="000000" w:themeColor="text1"/>
          <w:kern w:val="24"/>
          <w:lang w:val="en-US"/>
        </w:rPr>
        <w:t xml:space="preserve"> [</w:t>
      </w:r>
      <w:r w:rsidR="00C74CF4" w:rsidRPr="0078009C">
        <w:rPr>
          <w:rFonts w:eastAsia="Calibri"/>
          <w:i/>
          <w:iCs/>
          <w:color w:val="000000" w:themeColor="text1"/>
          <w:kern w:val="24"/>
          <w:lang w:val="en-US"/>
        </w:rPr>
        <w:t>8</w:t>
      </w:r>
      <w:r w:rsidR="0078009C" w:rsidRPr="0078009C">
        <w:rPr>
          <w:rFonts w:eastAsia="Calibri"/>
          <w:i/>
          <w:iCs/>
          <w:color w:val="000000" w:themeColor="text1"/>
          <w:kern w:val="24"/>
          <w:lang w:val="en-US"/>
        </w:rPr>
        <w:t>4</w:t>
      </w:r>
      <w:r w:rsidR="00DF490C" w:rsidRPr="0078009C">
        <w:rPr>
          <w:rFonts w:eastAsia="Calibri"/>
          <w:i/>
          <w:iCs/>
          <w:color w:val="000000" w:themeColor="text1"/>
          <w:kern w:val="24"/>
          <w:lang w:val="en-US"/>
        </w:rPr>
        <w:t>]</w:t>
      </w:r>
    </w:p>
    <w:p w14:paraId="156D6F26" w14:textId="77777777" w:rsidR="00985077" w:rsidRPr="00C051EF" w:rsidRDefault="00985077" w:rsidP="00C051EF">
      <w:pPr>
        <w:pStyle w:val="ac"/>
        <w:spacing w:before="0" w:beforeAutospacing="0" w:after="0" w:afterAutospacing="0" w:line="256" w:lineRule="auto"/>
        <w:ind w:firstLine="720"/>
        <w:jc w:val="both"/>
        <w:rPr>
          <w:rFonts w:eastAsia="Calibri"/>
          <w:i/>
          <w:iCs/>
          <w:color w:val="000000" w:themeColor="text1"/>
          <w:kern w:val="24"/>
          <w:lang w:val="en-US"/>
        </w:rPr>
      </w:pPr>
    </w:p>
    <w:p w14:paraId="63FDC249" w14:textId="77777777" w:rsidR="006154C8" w:rsidRPr="006154C8" w:rsidRDefault="006154C8" w:rsidP="00041257">
      <w:pPr>
        <w:spacing w:after="0" w:line="240" w:lineRule="auto"/>
        <w:ind w:firstLine="709"/>
        <w:jc w:val="both"/>
        <w:rPr>
          <w:rFonts w:ascii="Times New Roman" w:hAnsi="Times New Roman" w:cs="Times New Roman"/>
          <w:sz w:val="28"/>
          <w:szCs w:val="28"/>
          <w:lang w:val="en-US"/>
        </w:rPr>
      </w:pPr>
      <w:r w:rsidRPr="006154C8">
        <w:rPr>
          <w:rFonts w:ascii="Times New Roman" w:hAnsi="Times New Roman" w:cs="Times New Roman"/>
          <w:sz w:val="28"/>
          <w:szCs w:val="28"/>
          <w:lang w:val="en-US"/>
        </w:rPr>
        <w:t>As the traditional project management approach that includes four phases of project life cycle, the agile approach also has several phases of project.</w:t>
      </w:r>
    </w:p>
    <w:p w14:paraId="2935F6F8" w14:textId="46D89D59" w:rsidR="0045641C" w:rsidRPr="0045641C" w:rsidRDefault="0045641C" w:rsidP="00041257">
      <w:pPr>
        <w:spacing w:after="0" w:line="240" w:lineRule="auto"/>
        <w:ind w:firstLine="709"/>
        <w:jc w:val="both"/>
        <w:rPr>
          <w:rFonts w:ascii="Times New Roman" w:hAnsi="Times New Roman" w:cs="Times New Roman"/>
          <w:sz w:val="28"/>
          <w:szCs w:val="28"/>
          <w:lang w:val="en-US"/>
        </w:rPr>
      </w:pPr>
      <w:r w:rsidRPr="0045641C">
        <w:rPr>
          <w:rFonts w:ascii="Times New Roman" w:hAnsi="Times New Roman" w:cs="Times New Roman"/>
          <w:sz w:val="28"/>
          <w:szCs w:val="28"/>
          <w:lang w:val="en-US"/>
        </w:rPr>
        <w:t xml:space="preserve">For a comparative analysis of two different approaches, </w:t>
      </w:r>
      <w:r>
        <w:rPr>
          <w:rFonts w:ascii="Times New Roman" w:hAnsi="Times New Roman" w:cs="Times New Roman"/>
          <w:sz w:val="28"/>
          <w:szCs w:val="28"/>
          <w:lang w:val="en-US"/>
        </w:rPr>
        <w:t>separate</w:t>
      </w:r>
      <w:r w:rsidRPr="0045641C">
        <w:rPr>
          <w:rFonts w:ascii="Times New Roman" w:hAnsi="Times New Roman" w:cs="Times New Roman"/>
          <w:sz w:val="28"/>
          <w:szCs w:val="28"/>
          <w:lang w:val="en-US"/>
        </w:rPr>
        <w:t xml:space="preserve"> authors have developed a project life cycle in a</w:t>
      </w:r>
      <w:r>
        <w:rPr>
          <w:rFonts w:ascii="Times New Roman" w:hAnsi="Times New Roman" w:cs="Times New Roman"/>
          <w:sz w:val="28"/>
          <w:szCs w:val="28"/>
          <w:lang w:val="en-US"/>
        </w:rPr>
        <w:t>n</w:t>
      </w:r>
      <w:r w:rsidRPr="0045641C">
        <w:rPr>
          <w:rFonts w:ascii="Times New Roman" w:hAnsi="Times New Roman" w:cs="Times New Roman"/>
          <w:sz w:val="28"/>
          <w:szCs w:val="28"/>
          <w:lang w:val="en-US"/>
        </w:rPr>
        <w:t xml:space="preserve"> </w:t>
      </w:r>
      <w:r>
        <w:rPr>
          <w:rFonts w:ascii="Times New Roman" w:hAnsi="Times New Roman" w:cs="Times New Roman"/>
          <w:sz w:val="28"/>
          <w:szCs w:val="28"/>
          <w:lang w:val="en-US"/>
        </w:rPr>
        <w:t>agile</w:t>
      </w:r>
      <w:r w:rsidRPr="0045641C">
        <w:rPr>
          <w:rFonts w:ascii="Times New Roman" w:hAnsi="Times New Roman" w:cs="Times New Roman"/>
          <w:sz w:val="28"/>
          <w:szCs w:val="28"/>
          <w:lang w:val="en-US"/>
        </w:rPr>
        <w:t xml:space="preserve"> approach to project management</w:t>
      </w:r>
      <w:r>
        <w:rPr>
          <w:rFonts w:ascii="Times New Roman" w:hAnsi="Times New Roman" w:cs="Times New Roman"/>
          <w:sz w:val="28"/>
          <w:szCs w:val="28"/>
          <w:lang w:val="en-US"/>
        </w:rPr>
        <w:t>.</w:t>
      </w:r>
      <w:r w:rsidR="00AE223C">
        <w:rPr>
          <w:rFonts w:ascii="Times New Roman" w:hAnsi="Times New Roman" w:cs="Times New Roman"/>
          <w:sz w:val="28"/>
          <w:szCs w:val="28"/>
          <w:lang w:val="en-US"/>
        </w:rPr>
        <w:t xml:space="preserve"> T</w:t>
      </w:r>
      <w:r w:rsidR="00AE223C" w:rsidRPr="00AE223C">
        <w:rPr>
          <w:rFonts w:ascii="Times New Roman" w:hAnsi="Times New Roman" w:cs="Times New Roman"/>
          <w:sz w:val="28"/>
          <w:szCs w:val="28"/>
          <w:lang w:val="en-US"/>
        </w:rPr>
        <w:t>hus, Highsmith divides the project life cycle on following phases:</w:t>
      </w:r>
      <w:r w:rsidR="00AE223C">
        <w:rPr>
          <w:rFonts w:ascii="Times New Roman" w:hAnsi="Times New Roman" w:cs="Times New Roman"/>
          <w:sz w:val="28"/>
          <w:szCs w:val="28"/>
          <w:lang w:val="en-US"/>
        </w:rPr>
        <w:t xml:space="preserve"> </w:t>
      </w:r>
      <w:r w:rsidR="00AE223C" w:rsidRPr="00AE223C">
        <w:rPr>
          <w:rFonts w:ascii="Times New Roman" w:hAnsi="Times New Roman" w:cs="Times New Roman"/>
          <w:sz w:val="28"/>
          <w:szCs w:val="28"/>
          <w:lang w:val="en-US"/>
        </w:rPr>
        <w:t>Envision (define vision, project scope and project organization), Speculate (develop model defined by the product characteristics and time constraints, and iteration plan for vision implementation), Explore (deliver tested parts in short time and continuously search for a way to reduce project risk and uncertainty), Adapt (check deliverables, current situation, and team behavior to adapt if necessary), and Close (close project, create lessons learned, and celebrate) [9</w:t>
      </w:r>
      <w:r w:rsidR="00046CE3">
        <w:rPr>
          <w:rFonts w:ascii="Times New Roman" w:hAnsi="Times New Roman" w:cs="Times New Roman"/>
          <w:sz w:val="28"/>
          <w:szCs w:val="28"/>
          <w:lang w:val="en-US"/>
        </w:rPr>
        <w:t>1</w:t>
      </w:r>
      <w:r w:rsidR="00AE223C" w:rsidRPr="00AE223C">
        <w:rPr>
          <w:rFonts w:ascii="Times New Roman" w:hAnsi="Times New Roman" w:cs="Times New Roman"/>
          <w:sz w:val="28"/>
          <w:szCs w:val="28"/>
          <w:lang w:val="en-US"/>
        </w:rPr>
        <w:t>].</w:t>
      </w:r>
      <w:r w:rsidR="006F1212">
        <w:rPr>
          <w:rFonts w:ascii="Times New Roman" w:hAnsi="Times New Roman" w:cs="Times New Roman"/>
          <w:sz w:val="28"/>
          <w:szCs w:val="28"/>
          <w:lang w:val="en-US"/>
        </w:rPr>
        <w:t xml:space="preserve"> </w:t>
      </w:r>
      <w:r w:rsidR="006F1212" w:rsidRPr="006F1212">
        <w:rPr>
          <w:rFonts w:ascii="Times New Roman" w:hAnsi="Times New Roman" w:cs="Times New Roman"/>
          <w:sz w:val="28"/>
          <w:szCs w:val="28"/>
          <w:lang w:val="en-US"/>
        </w:rPr>
        <w:t>Similarly, De Carlo establishes Flexible Project Model that contains five iterative phases: Visionate, Speculate, Innovate, and Reevaluate, and closing phase Disseminate</w:t>
      </w:r>
      <w:r w:rsidR="00D05345">
        <w:rPr>
          <w:rFonts w:ascii="Times New Roman" w:hAnsi="Times New Roman" w:cs="Times New Roman"/>
          <w:sz w:val="28"/>
          <w:szCs w:val="28"/>
          <w:lang w:val="en-US"/>
        </w:rPr>
        <w:t xml:space="preserve"> </w:t>
      </w:r>
      <w:r w:rsidR="006B4573" w:rsidRPr="006B4573">
        <w:rPr>
          <w:rFonts w:ascii="Times New Roman" w:hAnsi="Times New Roman" w:cs="Times New Roman"/>
          <w:sz w:val="28"/>
          <w:szCs w:val="28"/>
          <w:lang w:val="en-US"/>
        </w:rPr>
        <w:t>[9</w:t>
      </w:r>
      <w:r w:rsidR="00133572">
        <w:rPr>
          <w:rFonts w:ascii="Times New Roman" w:hAnsi="Times New Roman" w:cs="Times New Roman"/>
          <w:sz w:val="28"/>
          <w:szCs w:val="28"/>
          <w:lang w:val="en-US"/>
        </w:rPr>
        <w:t>2</w:t>
      </w:r>
      <w:r w:rsidR="006B4573" w:rsidRPr="006B4573">
        <w:rPr>
          <w:rFonts w:ascii="Times New Roman" w:hAnsi="Times New Roman" w:cs="Times New Roman"/>
          <w:sz w:val="28"/>
          <w:szCs w:val="28"/>
          <w:lang w:val="en-US"/>
        </w:rPr>
        <w:t>].</w:t>
      </w:r>
      <w:r w:rsidR="00601CCF">
        <w:rPr>
          <w:rFonts w:ascii="Times New Roman" w:hAnsi="Times New Roman" w:cs="Times New Roman"/>
          <w:sz w:val="28"/>
          <w:szCs w:val="28"/>
          <w:lang w:val="en-US"/>
        </w:rPr>
        <w:t xml:space="preserve"> </w:t>
      </w:r>
      <w:r w:rsidR="00D05345" w:rsidRPr="00D05345">
        <w:rPr>
          <w:rFonts w:ascii="Times New Roman" w:hAnsi="Times New Roman" w:cs="Times New Roman"/>
          <w:sz w:val="28"/>
          <w:szCs w:val="28"/>
          <w:lang w:val="en-US"/>
        </w:rPr>
        <w:t xml:space="preserve">In addition, each short iteration consists of all phases and final project scope is constructed by every iteration. </w:t>
      </w:r>
      <w:r w:rsidR="00D05345">
        <w:rPr>
          <w:rFonts w:ascii="Times New Roman" w:hAnsi="Times New Roman" w:cs="Times New Roman"/>
          <w:sz w:val="28"/>
          <w:szCs w:val="28"/>
          <w:lang w:val="en-US"/>
        </w:rPr>
        <w:t>P</w:t>
      </w:r>
      <w:r w:rsidR="00D05345" w:rsidRPr="00D05345">
        <w:rPr>
          <w:rFonts w:ascii="Times New Roman" w:hAnsi="Times New Roman" w:cs="Times New Roman"/>
          <w:sz w:val="28"/>
          <w:szCs w:val="28"/>
          <w:lang w:val="en-US"/>
        </w:rPr>
        <w:t>roject scope could be changed up to 30 % during each iteration</w:t>
      </w:r>
      <w:r w:rsidR="00D05345">
        <w:rPr>
          <w:rFonts w:ascii="Times New Roman" w:hAnsi="Times New Roman" w:cs="Times New Roman"/>
          <w:sz w:val="28"/>
          <w:szCs w:val="28"/>
          <w:lang w:val="en-US"/>
        </w:rPr>
        <w:t>.</w:t>
      </w:r>
      <w:r w:rsidR="006B4573">
        <w:rPr>
          <w:rFonts w:ascii="Times New Roman" w:hAnsi="Times New Roman" w:cs="Times New Roman"/>
          <w:sz w:val="28"/>
          <w:szCs w:val="28"/>
          <w:lang w:val="en-US"/>
        </w:rPr>
        <w:t xml:space="preserve"> </w:t>
      </w:r>
    </w:p>
    <w:p w14:paraId="0796B31B" w14:textId="13A8B759" w:rsidR="00AE223C" w:rsidRPr="00AE223C" w:rsidRDefault="00642A82" w:rsidP="00642A8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Referring to Chin, </w:t>
      </w:r>
      <w:r w:rsidR="00F10E77" w:rsidRPr="00F10E77">
        <w:rPr>
          <w:rFonts w:ascii="Times New Roman" w:hAnsi="Times New Roman" w:cs="Times New Roman"/>
          <w:sz w:val="28"/>
          <w:szCs w:val="28"/>
          <w:lang w:val="en-US"/>
        </w:rPr>
        <w:t xml:space="preserve">the contemporary environment, which is characterized by changing at accelerating rate conditions, the agile approach offers exclusive solutions and project </w:t>
      </w:r>
      <w:r w:rsidR="00F10E77">
        <w:rPr>
          <w:rFonts w:ascii="Times New Roman" w:hAnsi="Times New Roman" w:cs="Times New Roman"/>
          <w:sz w:val="28"/>
          <w:szCs w:val="28"/>
          <w:lang w:val="en-US"/>
        </w:rPr>
        <w:t>outcomes</w:t>
      </w:r>
      <w:r w:rsidR="003B3CC3">
        <w:rPr>
          <w:rFonts w:ascii="Times New Roman" w:hAnsi="Times New Roman" w:cs="Times New Roman"/>
          <w:sz w:val="28"/>
          <w:szCs w:val="28"/>
          <w:lang w:val="en-US"/>
        </w:rPr>
        <w:t xml:space="preserve"> </w:t>
      </w:r>
      <w:r w:rsidR="00A75787" w:rsidRPr="00A75787">
        <w:rPr>
          <w:rFonts w:ascii="Times New Roman" w:hAnsi="Times New Roman" w:cs="Times New Roman"/>
          <w:sz w:val="28"/>
          <w:szCs w:val="28"/>
          <w:lang w:val="en-US"/>
        </w:rPr>
        <w:t>[9</w:t>
      </w:r>
      <w:r w:rsidR="00943097">
        <w:rPr>
          <w:rFonts w:ascii="Times New Roman" w:hAnsi="Times New Roman" w:cs="Times New Roman"/>
          <w:sz w:val="28"/>
          <w:szCs w:val="28"/>
          <w:lang w:val="en-US"/>
        </w:rPr>
        <w:t>3</w:t>
      </w:r>
      <w:r w:rsidR="00A75787" w:rsidRPr="00A75787">
        <w:rPr>
          <w:rFonts w:ascii="Times New Roman" w:hAnsi="Times New Roman" w:cs="Times New Roman"/>
          <w:sz w:val="28"/>
          <w:szCs w:val="28"/>
          <w:lang w:val="en-US"/>
        </w:rPr>
        <w:t>].</w:t>
      </w:r>
      <w:r w:rsidR="00A75787">
        <w:rPr>
          <w:rFonts w:ascii="Times New Roman" w:hAnsi="Times New Roman" w:cs="Times New Roman"/>
          <w:sz w:val="28"/>
          <w:szCs w:val="28"/>
          <w:lang w:val="en-US"/>
        </w:rPr>
        <w:t xml:space="preserve"> </w:t>
      </w:r>
      <w:r w:rsidR="003B3CC3" w:rsidRPr="003B3CC3">
        <w:rPr>
          <w:rFonts w:ascii="Times New Roman" w:hAnsi="Times New Roman" w:cs="Times New Roman"/>
          <w:sz w:val="28"/>
          <w:szCs w:val="28"/>
          <w:lang w:val="en-US"/>
        </w:rPr>
        <w:t>Chow &amp; Cao (2008) states that critical success factors for the agile approach embrace appropriate application of agile methods, highly qualified project team, and right delivery strategy, while appropriate management process, organizational environment, and customer involvement are factors that might contribute to project success</w:t>
      </w:r>
      <w:r w:rsidR="00D86A09">
        <w:rPr>
          <w:rFonts w:ascii="Times New Roman" w:hAnsi="Times New Roman" w:cs="Times New Roman"/>
          <w:sz w:val="28"/>
          <w:szCs w:val="28"/>
          <w:lang w:val="en-US"/>
        </w:rPr>
        <w:t xml:space="preserve"> </w:t>
      </w:r>
      <w:r w:rsidR="003B3CC3" w:rsidRPr="003B3CC3">
        <w:rPr>
          <w:rFonts w:ascii="Times New Roman" w:hAnsi="Times New Roman" w:cs="Times New Roman"/>
          <w:sz w:val="28"/>
          <w:szCs w:val="28"/>
          <w:lang w:val="en-US"/>
        </w:rPr>
        <w:t>[9</w:t>
      </w:r>
      <w:r w:rsidR="00DA70D5">
        <w:rPr>
          <w:rFonts w:ascii="Times New Roman" w:hAnsi="Times New Roman" w:cs="Times New Roman"/>
          <w:sz w:val="28"/>
          <w:szCs w:val="28"/>
          <w:lang w:val="en-US"/>
        </w:rPr>
        <w:t>4</w:t>
      </w:r>
      <w:r w:rsidR="003B3CC3" w:rsidRPr="003B3CC3">
        <w:rPr>
          <w:rFonts w:ascii="Times New Roman" w:hAnsi="Times New Roman" w:cs="Times New Roman"/>
          <w:sz w:val="28"/>
          <w:szCs w:val="28"/>
          <w:lang w:val="en-US"/>
        </w:rPr>
        <w:t>].</w:t>
      </w:r>
    </w:p>
    <w:p w14:paraId="2E89C796" w14:textId="371D84C8" w:rsidR="00041257" w:rsidRPr="001E3479" w:rsidRDefault="00582650" w:rsidP="001E3479">
      <w:pPr>
        <w:spacing w:after="0" w:line="240" w:lineRule="auto"/>
        <w:ind w:firstLine="709"/>
        <w:jc w:val="both"/>
        <w:rPr>
          <w:rFonts w:ascii="Times New Roman" w:hAnsi="Times New Roman" w:cs="Times New Roman"/>
          <w:sz w:val="28"/>
          <w:szCs w:val="28"/>
          <w:lang w:val="en-US"/>
        </w:rPr>
      </w:pPr>
      <w:r w:rsidRPr="00582650">
        <w:rPr>
          <w:rFonts w:ascii="Times New Roman" w:hAnsi="Times New Roman" w:cs="Times New Roman"/>
          <w:sz w:val="28"/>
          <w:szCs w:val="28"/>
          <w:lang w:val="en-US"/>
        </w:rPr>
        <w:t xml:space="preserve">The traditional and </w:t>
      </w:r>
      <w:r>
        <w:rPr>
          <w:rFonts w:ascii="Times New Roman" w:hAnsi="Times New Roman" w:cs="Times New Roman"/>
          <w:sz w:val="28"/>
          <w:szCs w:val="28"/>
          <w:lang w:val="en-US"/>
        </w:rPr>
        <w:t>agile</w:t>
      </w:r>
      <w:r w:rsidRPr="00582650">
        <w:rPr>
          <w:rFonts w:ascii="Times New Roman" w:hAnsi="Times New Roman" w:cs="Times New Roman"/>
          <w:sz w:val="28"/>
          <w:szCs w:val="28"/>
          <w:lang w:val="en-US"/>
        </w:rPr>
        <w:t xml:space="preserve"> approaches have their advantages and disadvantages. According to survey results from 3234 project management practitioners, conducted by Project </w:t>
      </w:r>
      <w:r w:rsidRPr="00A82AD2">
        <w:rPr>
          <w:rFonts w:ascii="Times New Roman" w:hAnsi="Times New Roman" w:cs="Times New Roman"/>
          <w:sz w:val="28"/>
          <w:szCs w:val="28"/>
          <w:lang w:val="en-US"/>
        </w:rPr>
        <w:t>Management Institute, most organizations still use waterfall (traditional) approach – 37%, the rest percentage, wherein for each approach (other approaches, agile and hybrid) falls on around 20 % of application [9</w:t>
      </w:r>
      <w:r w:rsidR="00447DC1">
        <w:rPr>
          <w:rFonts w:ascii="Times New Roman" w:hAnsi="Times New Roman" w:cs="Times New Roman"/>
          <w:sz w:val="28"/>
          <w:szCs w:val="28"/>
          <w:lang w:val="en-US"/>
        </w:rPr>
        <w:t>5</w:t>
      </w:r>
      <w:r w:rsidRPr="00A82AD2">
        <w:rPr>
          <w:rFonts w:ascii="Times New Roman" w:hAnsi="Times New Roman" w:cs="Times New Roman"/>
          <w:sz w:val="28"/>
          <w:szCs w:val="28"/>
          <w:lang w:val="en-US"/>
        </w:rPr>
        <w:t>].</w:t>
      </w:r>
      <w:r w:rsidR="001E3479" w:rsidRPr="00A82AD2">
        <w:rPr>
          <w:rFonts w:ascii="Times New Roman" w:hAnsi="Times New Roman" w:cs="Times New Roman"/>
          <w:sz w:val="28"/>
          <w:szCs w:val="28"/>
          <w:lang w:val="en-US"/>
        </w:rPr>
        <w:t xml:space="preserve"> </w:t>
      </w:r>
      <w:r w:rsidR="00D86A09" w:rsidRPr="00447DC1">
        <w:rPr>
          <w:rFonts w:ascii="Times New Roman" w:hAnsi="Times New Roman" w:cs="Times New Roman"/>
          <w:sz w:val="28"/>
          <w:szCs w:val="28"/>
          <w:lang w:val="en-US"/>
        </w:rPr>
        <w:t xml:space="preserve">The survey results are </w:t>
      </w:r>
      <w:r w:rsidR="00E16C78" w:rsidRPr="00A82AD2">
        <w:rPr>
          <w:rFonts w:ascii="Times New Roman" w:hAnsi="Times New Roman" w:cs="Times New Roman"/>
          <w:sz w:val="28"/>
          <w:szCs w:val="28"/>
          <w:lang w:val="en-US"/>
        </w:rPr>
        <w:t>displayed</w:t>
      </w:r>
      <w:r w:rsidR="00D86A09" w:rsidRPr="00447DC1">
        <w:rPr>
          <w:rFonts w:ascii="Times New Roman" w:hAnsi="Times New Roman" w:cs="Times New Roman"/>
          <w:sz w:val="28"/>
          <w:szCs w:val="28"/>
          <w:lang w:val="en-US"/>
        </w:rPr>
        <w:t xml:space="preserve"> in </w:t>
      </w:r>
      <w:r w:rsidR="00D86A09" w:rsidRPr="00A82AD2">
        <w:rPr>
          <w:rFonts w:ascii="Times New Roman" w:hAnsi="Times New Roman" w:cs="Times New Roman"/>
          <w:sz w:val="28"/>
          <w:szCs w:val="28"/>
          <w:lang w:val="en-US"/>
        </w:rPr>
        <w:t>Figure</w:t>
      </w:r>
      <w:r w:rsidR="00041257" w:rsidRPr="00447DC1">
        <w:rPr>
          <w:rFonts w:ascii="Times New Roman" w:hAnsi="Times New Roman" w:cs="Times New Roman"/>
          <w:sz w:val="28"/>
          <w:szCs w:val="28"/>
          <w:lang w:val="en-US"/>
        </w:rPr>
        <w:t xml:space="preserve"> </w:t>
      </w:r>
      <w:r w:rsidR="00413EC5" w:rsidRPr="00447DC1">
        <w:rPr>
          <w:rFonts w:ascii="Times New Roman" w:hAnsi="Times New Roman" w:cs="Times New Roman"/>
          <w:sz w:val="28"/>
          <w:szCs w:val="28"/>
          <w:lang w:val="en-US"/>
        </w:rPr>
        <w:t>6</w:t>
      </w:r>
      <w:r w:rsidR="00041257" w:rsidRPr="00447DC1">
        <w:rPr>
          <w:rFonts w:ascii="Times New Roman" w:hAnsi="Times New Roman" w:cs="Times New Roman"/>
          <w:sz w:val="28"/>
          <w:szCs w:val="28"/>
          <w:lang w:val="en-US"/>
        </w:rPr>
        <w:t>.</w:t>
      </w:r>
    </w:p>
    <w:p w14:paraId="76BA96F0" w14:textId="77777777" w:rsidR="00041257" w:rsidRPr="00447DC1" w:rsidRDefault="00041257" w:rsidP="00041257">
      <w:pPr>
        <w:spacing w:after="0" w:line="240" w:lineRule="auto"/>
        <w:ind w:firstLine="567"/>
        <w:jc w:val="both"/>
        <w:rPr>
          <w:rFonts w:ascii="Times New Roman" w:hAnsi="Times New Roman" w:cs="Times New Roman"/>
          <w:sz w:val="28"/>
          <w:szCs w:val="28"/>
          <w:lang w:val="en-US"/>
        </w:rPr>
      </w:pPr>
    </w:p>
    <w:p w14:paraId="6F3D6008" w14:textId="77777777" w:rsidR="00041257" w:rsidRPr="003B758B" w:rsidRDefault="00041257" w:rsidP="00041257">
      <w:pPr>
        <w:spacing w:after="0" w:line="240" w:lineRule="auto"/>
        <w:jc w:val="center"/>
        <w:rPr>
          <w:rFonts w:ascii="Times New Roman" w:hAnsi="Times New Roman" w:cs="Times New Roman"/>
        </w:rPr>
      </w:pPr>
      <w:r>
        <w:rPr>
          <w:noProof/>
          <w:lang w:eastAsia="ru-RU"/>
        </w:rPr>
        <w:drawing>
          <wp:inline distT="0" distB="0" distL="0" distR="0" wp14:anchorId="1BE7D010" wp14:editId="2725BF65">
            <wp:extent cx="2743526" cy="25419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6288" cy="2572269"/>
                    </a:xfrm>
                    <a:prstGeom prst="rect">
                      <a:avLst/>
                    </a:prstGeom>
                  </pic:spPr>
                </pic:pic>
              </a:graphicData>
            </a:graphic>
          </wp:inline>
        </w:drawing>
      </w:r>
    </w:p>
    <w:p w14:paraId="209A1403" w14:textId="77777777" w:rsidR="00041257" w:rsidRPr="000219EA" w:rsidRDefault="00041257" w:rsidP="00041257">
      <w:pPr>
        <w:spacing w:after="0" w:line="240" w:lineRule="auto"/>
        <w:ind w:firstLine="567"/>
        <w:jc w:val="both"/>
        <w:rPr>
          <w:rFonts w:ascii="Times New Roman" w:hAnsi="Times New Roman" w:cs="Times New Roman"/>
          <w:sz w:val="16"/>
          <w:szCs w:val="16"/>
        </w:rPr>
      </w:pPr>
    </w:p>
    <w:p w14:paraId="02FB934D" w14:textId="71DF4713" w:rsidR="00413EC5" w:rsidRPr="00C933FD" w:rsidRDefault="009E1C17" w:rsidP="00413EC5">
      <w:pPr>
        <w:pStyle w:val="ac"/>
        <w:spacing w:before="0" w:beforeAutospacing="0" w:after="0" w:afterAutospacing="0" w:line="256" w:lineRule="auto"/>
        <w:jc w:val="center"/>
        <w:rPr>
          <w:sz w:val="28"/>
          <w:szCs w:val="28"/>
          <w:lang w:val="en-US"/>
        </w:rPr>
      </w:pPr>
      <w:r w:rsidRPr="00C933FD">
        <w:rPr>
          <w:rFonts w:eastAsia="Calibri"/>
          <w:color w:val="000000" w:themeColor="text1"/>
          <w:kern w:val="24"/>
          <w:sz w:val="28"/>
          <w:szCs w:val="28"/>
          <w:lang w:val="en-US"/>
        </w:rPr>
        <w:t>Figure</w:t>
      </w:r>
      <w:r w:rsidR="00413EC5" w:rsidRPr="00C933FD">
        <w:rPr>
          <w:rFonts w:eastAsia="Calibri"/>
          <w:color w:val="000000" w:themeColor="text1"/>
          <w:kern w:val="24"/>
          <w:sz w:val="28"/>
          <w:szCs w:val="28"/>
          <w:lang w:val="en-US"/>
        </w:rPr>
        <w:t xml:space="preserve"> 6 – </w:t>
      </w:r>
      <w:r w:rsidR="007F26E5" w:rsidRPr="00C933FD">
        <w:rPr>
          <w:sz w:val="28"/>
          <w:szCs w:val="28"/>
          <w:lang w:val="en-US"/>
        </w:rPr>
        <w:t>Analysis of using different types of project approaches</w:t>
      </w:r>
    </w:p>
    <w:p w14:paraId="28097D9A" w14:textId="77777777" w:rsidR="00955A2B" w:rsidRPr="00C933FD" w:rsidRDefault="00955A2B" w:rsidP="00413EC5">
      <w:pPr>
        <w:pStyle w:val="ac"/>
        <w:spacing w:before="0" w:beforeAutospacing="0" w:after="0" w:afterAutospacing="0" w:line="256" w:lineRule="auto"/>
        <w:jc w:val="center"/>
        <w:rPr>
          <w:rFonts w:eastAsia="Calibri"/>
          <w:color w:val="000000" w:themeColor="text1"/>
          <w:kern w:val="24"/>
          <w:sz w:val="16"/>
          <w:szCs w:val="16"/>
          <w:lang w:val="en-US"/>
        </w:rPr>
      </w:pPr>
    </w:p>
    <w:p w14:paraId="5550EABD" w14:textId="7F8EECAE" w:rsidR="00041257" w:rsidRDefault="009E1C17" w:rsidP="000219EA">
      <w:pPr>
        <w:pStyle w:val="ac"/>
        <w:spacing w:before="0" w:beforeAutospacing="0" w:after="0" w:afterAutospacing="0" w:line="256" w:lineRule="auto"/>
        <w:ind w:firstLine="720"/>
        <w:jc w:val="both"/>
        <w:rPr>
          <w:rFonts w:eastAsia="Calibri"/>
          <w:i/>
          <w:iCs/>
          <w:color w:val="000000" w:themeColor="text1"/>
          <w:kern w:val="24"/>
          <w:lang w:val="en-US"/>
        </w:rPr>
      </w:pPr>
      <w:r w:rsidRPr="00C933FD">
        <w:rPr>
          <w:rFonts w:eastAsia="Calibri"/>
          <w:i/>
          <w:iCs/>
          <w:color w:val="000000" w:themeColor="text1"/>
          <w:kern w:val="24"/>
          <w:lang w:val="en-US"/>
        </w:rPr>
        <w:t>Remark</w:t>
      </w:r>
      <w:r w:rsidR="009D5052" w:rsidRPr="00C933FD">
        <w:rPr>
          <w:rFonts w:eastAsia="Calibri"/>
          <w:i/>
          <w:iCs/>
          <w:color w:val="000000" w:themeColor="text1"/>
          <w:kern w:val="24"/>
          <w:lang w:val="en-US"/>
        </w:rPr>
        <w:t xml:space="preserve"> –</w:t>
      </w:r>
      <w:r w:rsidR="00413EC5" w:rsidRPr="00C933FD">
        <w:rPr>
          <w:rFonts w:eastAsia="Calibri"/>
          <w:i/>
          <w:iCs/>
          <w:color w:val="000000" w:themeColor="text1"/>
          <w:kern w:val="24"/>
          <w:lang w:val="en-US"/>
        </w:rPr>
        <w:t xml:space="preserve"> </w:t>
      </w:r>
      <w:r w:rsidRPr="00C933FD">
        <w:rPr>
          <w:rFonts w:eastAsia="Calibri"/>
          <w:i/>
          <w:iCs/>
          <w:color w:val="000000" w:themeColor="text1"/>
          <w:kern w:val="24"/>
          <w:lang w:val="en-US"/>
        </w:rPr>
        <w:t>source</w:t>
      </w:r>
      <w:r w:rsidR="00413EC5" w:rsidRPr="00C933FD">
        <w:rPr>
          <w:rFonts w:eastAsia="Calibri"/>
          <w:i/>
          <w:iCs/>
          <w:color w:val="000000" w:themeColor="text1"/>
          <w:kern w:val="24"/>
          <w:lang w:val="en-US"/>
        </w:rPr>
        <w:t xml:space="preserve"> [</w:t>
      </w:r>
      <w:r w:rsidR="005B34F6" w:rsidRPr="00C933FD">
        <w:rPr>
          <w:rFonts w:eastAsia="Calibri"/>
          <w:i/>
          <w:iCs/>
          <w:color w:val="000000" w:themeColor="text1"/>
          <w:kern w:val="24"/>
          <w:lang w:val="en-US"/>
        </w:rPr>
        <w:t>9</w:t>
      </w:r>
      <w:r w:rsidR="00C933FD" w:rsidRPr="00C933FD">
        <w:rPr>
          <w:rFonts w:eastAsia="Calibri"/>
          <w:i/>
          <w:iCs/>
          <w:color w:val="000000" w:themeColor="text1"/>
          <w:kern w:val="24"/>
          <w:lang w:val="en-US"/>
        </w:rPr>
        <w:t>5</w:t>
      </w:r>
      <w:r w:rsidR="00671A79" w:rsidRPr="00C933FD">
        <w:rPr>
          <w:rFonts w:eastAsia="Calibri"/>
          <w:i/>
          <w:iCs/>
          <w:color w:val="000000" w:themeColor="text1"/>
          <w:kern w:val="24"/>
          <w:lang w:val="en-US"/>
        </w:rPr>
        <w:t>]</w:t>
      </w:r>
    </w:p>
    <w:p w14:paraId="404C12F8" w14:textId="77777777" w:rsidR="000219EA" w:rsidRPr="000219EA" w:rsidRDefault="000219EA" w:rsidP="000219EA">
      <w:pPr>
        <w:pStyle w:val="ac"/>
        <w:spacing w:before="0" w:beforeAutospacing="0" w:after="0" w:afterAutospacing="0" w:line="256" w:lineRule="auto"/>
        <w:ind w:firstLine="720"/>
        <w:jc w:val="both"/>
        <w:rPr>
          <w:rFonts w:eastAsia="Calibri"/>
          <w:i/>
          <w:iCs/>
          <w:color w:val="000000" w:themeColor="text1"/>
          <w:kern w:val="24"/>
          <w:sz w:val="16"/>
          <w:szCs w:val="16"/>
          <w:lang w:val="en-US"/>
        </w:rPr>
      </w:pPr>
    </w:p>
    <w:p w14:paraId="6256B077" w14:textId="20B1D874" w:rsidR="00851031" w:rsidRPr="00851031" w:rsidRDefault="00851031" w:rsidP="00041257">
      <w:pPr>
        <w:spacing w:after="0" w:line="240" w:lineRule="auto"/>
        <w:ind w:firstLine="709"/>
        <w:jc w:val="both"/>
        <w:rPr>
          <w:rFonts w:ascii="Times New Roman" w:hAnsi="Times New Roman" w:cs="Times New Roman"/>
          <w:sz w:val="28"/>
          <w:szCs w:val="28"/>
          <w:lang w:val="en-US"/>
        </w:rPr>
      </w:pPr>
      <w:r w:rsidRPr="00851031">
        <w:rPr>
          <w:rFonts w:ascii="Times New Roman" w:hAnsi="Times New Roman" w:cs="Times New Roman"/>
          <w:sz w:val="28"/>
          <w:szCs w:val="28"/>
          <w:lang w:val="en-US"/>
        </w:rPr>
        <w:t xml:space="preserve">Depending on project characteristics and features, an appropriate approach to project management </w:t>
      </w:r>
      <w:r>
        <w:rPr>
          <w:rFonts w:ascii="Times New Roman" w:hAnsi="Times New Roman" w:cs="Times New Roman"/>
          <w:sz w:val="28"/>
          <w:szCs w:val="28"/>
          <w:lang w:val="en-US"/>
        </w:rPr>
        <w:t>should</w:t>
      </w:r>
      <w:r w:rsidRPr="00851031">
        <w:rPr>
          <w:rFonts w:ascii="Times New Roman" w:hAnsi="Times New Roman" w:cs="Times New Roman"/>
          <w:sz w:val="28"/>
          <w:szCs w:val="28"/>
          <w:lang w:val="en-US"/>
        </w:rPr>
        <w:t xml:space="preserve"> be applied</w:t>
      </w:r>
      <w:r>
        <w:rPr>
          <w:rFonts w:ascii="Times New Roman" w:hAnsi="Times New Roman" w:cs="Times New Roman"/>
          <w:sz w:val="28"/>
          <w:szCs w:val="28"/>
          <w:lang w:val="en-US"/>
        </w:rPr>
        <w:t>. The o</w:t>
      </w:r>
      <w:r w:rsidRPr="00851031">
        <w:rPr>
          <w:rFonts w:ascii="Times New Roman" w:hAnsi="Times New Roman" w:cs="Times New Roman"/>
          <w:sz w:val="28"/>
          <w:szCs w:val="28"/>
          <w:lang w:val="en-US"/>
        </w:rPr>
        <w:t>rganization’s type of industry, strategy, goals, policy, rules, procedures and business processes play an important role in defining the suitable project approach.</w:t>
      </w:r>
      <w:r>
        <w:rPr>
          <w:rFonts w:ascii="Times New Roman" w:hAnsi="Times New Roman" w:cs="Times New Roman"/>
          <w:sz w:val="28"/>
          <w:szCs w:val="28"/>
          <w:lang w:val="en-US"/>
        </w:rPr>
        <w:t xml:space="preserve"> </w:t>
      </w:r>
      <w:r w:rsidRPr="00851031">
        <w:rPr>
          <w:rFonts w:ascii="Times New Roman" w:hAnsi="Times New Roman" w:cs="Times New Roman"/>
          <w:sz w:val="28"/>
          <w:szCs w:val="28"/>
          <w:lang w:val="en-US"/>
        </w:rPr>
        <w:t>Since traditional (waterfall) project management approach is a time-proved</w:t>
      </w:r>
      <w:r>
        <w:rPr>
          <w:rFonts w:ascii="Times New Roman" w:hAnsi="Times New Roman" w:cs="Times New Roman"/>
          <w:sz w:val="28"/>
          <w:szCs w:val="28"/>
          <w:lang w:val="en-US"/>
        </w:rPr>
        <w:t xml:space="preserve"> </w:t>
      </w:r>
      <w:r w:rsidRPr="00851031">
        <w:rPr>
          <w:rFonts w:ascii="Times New Roman" w:hAnsi="Times New Roman" w:cs="Times New Roman"/>
          <w:sz w:val="28"/>
          <w:szCs w:val="28"/>
          <w:lang w:val="en-US"/>
        </w:rPr>
        <w:t>approach, and there is also empirical evidence on successful results of application of traditional project management methods and practices,</w:t>
      </w:r>
      <w:r w:rsidR="00A056D9">
        <w:rPr>
          <w:rFonts w:ascii="Times New Roman" w:hAnsi="Times New Roman" w:cs="Times New Roman"/>
          <w:sz w:val="28"/>
          <w:szCs w:val="28"/>
          <w:lang w:val="en-US"/>
        </w:rPr>
        <w:t xml:space="preserve"> </w:t>
      </w:r>
      <w:r w:rsidR="00566238" w:rsidRPr="00566238">
        <w:rPr>
          <w:rFonts w:ascii="Times New Roman" w:hAnsi="Times New Roman" w:cs="Times New Roman"/>
          <w:sz w:val="28"/>
          <w:szCs w:val="28"/>
          <w:lang w:val="en-US"/>
        </w:rPr>
        <w:t xml:space="preserve">this approach </w:t>
      </w:r>
      <w:r w:rsidR="00E84D04" w:rsidRPr="00E84D04">
        <w:rPr>
          <w:rFonts w:ascii="Times New Roman" w:hAnsi="Times New Roman" w:cs="Times New Roman"/>
          <w:sz w:val="28"/>
          <w:szCs w:val="28"/>
          <w:lang w:val="en-US"/>
        </w:rPr>
        <w:t>is more widely adopted across various industries</w:t>
      </w:r>
      <w:r w:rsidR="00E84D04">
        <w:rPr>
          <w:rFonts w:ascii="Times New Roman" w:hAnsi="Times New Roman" w:cs="Times New Roman"/>
          <w:sz w:val="28"/>
          <w:szCs w:val="28"/>
          <w:lang w:val="en-US"/>
        </w:rPr>
        <w:t xml:space="preserve"> and </w:t>
      </w:r>
      <w:r w:rsidR="00566238" w:rsidRPr="00566238">
        <w:rPr>
          <w:rFonts w:ascii="Times New Roman" w:hAnsi="Times New Roman" w:cs="Times New Roman"/>
          <w:sz w:val="28"/>
          <w:szCs w:val="28"/>
          <w:lang w:val="en-US"/>
        </w:rPr>
        <w:t>has gained broader acceptance in diverse sectors</w:t>
      </w:r>
      <w:r w:rsidRPr="00851031">
        <w:rPr>
          <w:rFonts w:ascii="Times New Roman" w:hAnsi="Times New Roman" w:cs="Times New Roman"/>
          <w:sz w:val="28"/>
          <w:szCs w:val="28"/>
          <w:lang w:val="en-US"/>
        </w:rPr>
        <w:t>.</w:t>
      </w:r>
    </w:p>
    <w:p w14:paraId="57B6A32D" w14:textId="557F4FBA" w:rsidR="00851031" w:rsidRDefault="00AD5640" w:rsidP="00041257">
      <w:pPr>
        <w:spacing w:after="0" w:line="240" w:lineRule="auto"/>
        <w:ind w:firstLine="709"/>
        <w:jc w:val="both"/>
        <w:rPr>
          <w:rFonts w:ascii="Times New Roman" w:hAnsi="Times New Roman" w:cs="Times New Roman"/>
          <w:sz w:val="28"/>
          <w:szCs w:val="28"/>
          <w:lang w:val="en-US"/>
        </w:rPr>
      </w:pPr>
      <w:r w:rsidRPr="00AD5640">
        <w:rPr>
          <w:rFonts w:ascii="Times New Roman" w:hAnsi="Times New Roman" w:cs="Times New Roman"/>
          <w:sz w:val="28"/>
          <w:szCs w:val="28"/>
          <w:lang w:val="en-US"/>
        </w:rPr>
        <w:t xml:space="preserve">Regarding benefits and drawbacks of both approaches, the type of organization and </w:t>
      </w:r>
      <w:r w:rsidR="00EA0915">
        <w:rPr>
          <w:rFonts w:ascii="Times New Roman" w:hAnsi="Times New Roman" w:cs="Times New Roman"/>
          <w:sz w:val="28"/>
          <w:szCs w:val="28"/>
          <w:lang w:val="en-US"/>
        </w:rPr>
        <w:t xml:space="preserve">specifics of </w:t>
      </w:r>
      <w:r w:rsidRPr="00AD5640">
        <w:rPr>
          <w:rFonts w:ascii="Times New Roman" w:hAnsi="Times New Roman" w:cs="Times New Roman"/>
          <w:sz w:val="28"/>
          <w:szCs w:val="28"/>
          <w:lang w:val="en-US"/>
        </w:rPr>
        <w:t xml:space="preserve">project, as well as their characteristics, are </w:t>
      </w:r>
      <w:r w:rsidR="00BE021F">
        <w:rPr>
          <w:rFonts w:ascii="Times New Roman" w:hAnsi="Times New Roman" w:cs="Times New Roman"/>
          <w:sz w:val="28"/>
          <w:szCs w:val="28"/>
          <w:lang w:val="en-US"/>
        </w:rPr>
        <w:t>crucial</w:t>
      </w:r>
      <w:r w:rsidRPr="00AD5640">
        <w:rPr>
          <w:rFonts w:ascii="Times New Roman" w:hAnsi="Times New Roman" w:cs="Times New Roman"/>
          <w:sz w:val="28"/>
          <w:szCs w:val="28"/>
          <w:lang w:val="en-US"/>
        </w:rPr>
        <w:t xml:space="preserve"> elements </w:t>
      </w:r>
      <w:r w:rsidR="00BE021F">
        <w:rPr>
          <w:rFonts w:ascii="Times New Roman" w:hAnsi="Times New Roman" w:cs="Times New Roman"/>
          <w:sz w:val="28"/>
          <w:szCs w:val="28"/>
          <w:lang w:val="en-US"/>
        </w:rPr>
        <w:t>in</w:t>
      </w:r>
      <w:r w:rsidRPr="00AD5640">
        <w:rPr>
          <w:rFonts w:ascii="Times New Roman" w:hAnsi="Times New Roman" w:cs="Times New Roman"/>
          <w:sz w:val="28"/>
          <w:szCs w:val="28"/>
          <w:lang w:val="en-US"/>
        </w:rPr>
        <w:t xml:space="preserve"> choosing </w:t>
      </w:r>
      <w:r w:rsidR="00BE021F" w:rsidRPr="00BE021F">
        <w:rPr>
          <w:rFonts w:ascii="Times New Roman" w:hAnsi="Times New Roman" w:cs="Times New Roman"/>
          <w:sz w:val="28"/>
          <w:szCs w:val="28"/>
          <w:lang w:val="en-US"/>
        </w:rPr>
        <w:t>what project management approach to employ</w:t>
      </w:r>
      <w:r w:rsidRPr="00AD5640">
        <w:rPr>
          <w:rFonts w:ascii="Times New Roman" w:hAnsi="Times New Roman" w:cs="Times New Roman"/>
          <w:sz w:val="28"/>
          <w:szCs w:val="28"/>
          <w:lang w:val="en-US"/>
        </w:rPr>
        <w:t>.</w:t>
      </w:r>
    </w:p>
    <w:p w14:paraId="0B52A1F8" w14:textId="773A7C8D" w:rsidR="00AD5640" w:rsidRPr="00851031" w:rsidRDefault="00477F8E" w:rsidP="00041257">
      <w:pPr>
        <w:spacing w:after="0" w:line="240" w:lineRule="auto"/>
        <w:ind w:firstLine="709"/>
        <w:jc w:val="both"/>
        <w:rPr>
          <w:rFonts w:ascii="Times New Roman" w:hAnsi="Times New Roman" w:cs="Times New Roman"/>
          <w:sz w:val="28"/>
          <w:szCs w:val="28"/>
          <w:lang w:val="en-US"/>
        </w:rPr>
      </w:pPr>
      <w:r w:rsidRPr="00477F8E">
        <w:rPr>
          <w:rFonts w:ascii="Times New Roman" w:hAnsi="Times New Roman" w:cs="Times New Roman"/>
          <w:sz w:val="28"/>
          <w:szCs w:val="28"/>
          <w:lang w:val="en-US"/>
        </w:rPr>
        <w:t>As already mentioned, the traditional approach is more acceptable for projects with well-defined goals, tasks, objectives, where the plan can be developed at the outset of the project, there is low level of changes during the project, and therefore low level of uncertainty.</w:t>
      </w:r>
      <w:r>
        <w:rPr>
          <w:rFonts w:ascii="Times New Roman" w:hAnsi="Times New Roman" w:cs="Times New Roman"/>
          <w:sz w:val="28"/>
          <w:szCs w:val="28"/>
          <w:lang w:val="en-US"/>
        </w:rPr>
        <w:t xml:space="preserve"> </w:t>
      </w:r>
    </w:p>
    <w:p w14:paraId="1CDAC834" w14:textId="4909C709" w:rsidR="00477F8E" w:rsidRDefault="00B27063" w:rsidP="00041257">
      <w:pPr>
        <w:spacing w:after="0" w:line="240" w:lineRule="auto"/>
        <w:ind w:firstLine="709"/>
        <w:jc w:val="both"/>
        <w:rPr>
          <w:rFonts w:ascii="Times New Roman" w:hAnsi="Times New Roman" w:cs="Times New Roman"/>
          <w:sz w:val="28"/>
          <w:szCs w:val="28"/>
          <w:lang w:val="en-US"/>
        </w:rPr>
      </w:pPr>
      <w:r w:rsidRPr="00B27063">
        <w:rPr>
          <w:rFonts w:ascii="Times New Roman" w:hAnsi="Times New Roman" w:cs="Times New Roman"/>
          <w:sz w:val="28"/>
          <w:szCs w:val="28"/>
          <w:lang w:val="en-US"/>
        </w:rPr>
        <w:t xml:space="preserve">In construction, engineering, and defense projects, changes in requirements are typically </w:t>
      </w:r>
      <w:r>
        <w:rPr>
          <w:rFonts w:ascii="Times New Roman" w:hAnsi="Times New Roman" w:cs="Times New Roman"/>
          <w:sz w:val="28"/>
          <w:szCs w:val="28"/>
          <w:lang w:val="en-US"/>
        </w:rPr>
        <w:t>low</w:t>
      </w:r>
      <w:r w:rsidRPr="00B27063">
        <w:rPr>
          <w:rFonts w:ascii="Times New Roman" w:hAnsi="Times New Roman" w:cs="Times New Roman"/>
          <w:sz w:val="28"/>
          <w:szCs w:val="28"/>
          <w:lang w:val="en-US"/>
        </w:rPr>
        <w:t xml:space="preserve">, and there is no need for active customer </w:t>
      </w:r>
      <w:r>
        <w:rPr>
          <w:rFonts w:ascii="Times New Roman" w:hAnsi="Times New Roman" w:cs="Times New Roman"/>
          <w:sz w:val="28"/>
          <w:szCs w:val="28"/>
          <w:lang w:val="en-US"/>
        </w:rPr>
        <w:t>involvement</w:t>
      </w:r>
      <w:r w:rsidRPr="00B27063">
        <w:rPr>
          <w:rFonts w:ascii="Times New Roman" w:hAnsi="Times New Roman" w:cs="Times New Roman"/>
          <w:sz w:val="28"/>
          <w:szCs w:val="28"/>
          <w:lang w:val="en-US"/>
        </w:rPr>
        <w:t xml:space="preserve"> or interaction between project teams and clients. The traditional approach is more adequate for large projects.</w:t>
      </w:r>
    </w:p>
    <w:p w14:paraId="39BFD973" w14:textId="691755F2" w:rsidR="002D47A0" w:rsidRPr="006D24FA" w:rsidRDefault="004D6C29" w:rsidP="0004125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 a</w:t>
      </w:r>
      <w:r w:rsidRPr="006D24FA">
        <w:rPr>
          <w:rFonts w:ascii="Times New Roman" w:hAnsi="Times New Roman" w:cs="Times New Roman"/>
          <w:sz w:val="28"/>
          <w:szCs w:val="28"/>
          <w:lang w:val="en-US"/>
        </w:rPr>
        <w:t>gile project management approach is more suitable for projects (e.g., manufacturing, IT, research projects, software development, new innovative product development, process modification projects) that have volatility of requirements, high level of uncertainty, unpredictable activities and changes, technological and organizational complexity and ambiguity (unknown cause and effect interdependencies).</w:t>
      </w:r>
      <w:r w:rsidR="006D24FA">
        <w:rPr>
          <w:rFonts w:ascii="Times New Roman" w:hAnsi="Times New Roman" w:cs="Times New Roman"/>
          <w:sz w:val="28"/>
          <w:szCs w:val="28"/>
          <w:lang w:val="en-US"/>
        </w:rPr>
        <w:t xml:space="preserve"> Furthermore, </w:t>
      </w:r>
      <w:r w:rsidR="006D24FA" w:rsidRPr="006D24FA">
        <w:rPr>
          <w:rFonts w:ascii="Times New Roman" w:hAnsi="Times New Roman" w:cs="Times New Roman"/>
          <w:sz w:val="28"/>
          <w:szCs w:val="28"/>
          <w:lang w:val="en-US"/>
        </w:rPr>
        <w:t>since non-linear, iterative and incremental process of agile approach includes constant updates and additions, the human factor is considering as the most significant aspect in the collaboration process. Therefore, several authors in their recommendations state that highly skilled workforce, communication, collocations of project team members are critical success factors</w:t>
      </w:r>
      <w:r w:rsidR="006D24FA">
        <w:rPr>
          <w:rFonts w:ascii="Times New Roman" w:hAnsi="Times New Roman" w:cs="Times New Roman"/>
          <w:sz w:val="28"/>
          <w:szCs w:val="28"/>
          <w:lang w:val="en-US"/>
        </w:rPr>
        <w:t>.</w:t>
      </w:r>
    </w:p>
    <w:p w14:paraId="77071335" w14:textId="77777777" w:rsidR="00041257" w:rsidRPr="000219EA" w:rsidRDefault="00041257" w:rsidP="00041257">
      <w:pPr>
        <w:spacing w:after="0" w:line="240" w:lineRule="auto"/>
        <w:rPr>
          <w:rFonts w:ascii="Times New Roman" w:hAnsi="Times New Roman" w:cs="Times New Roman"/>
          <w:sz w:val="10"/>
          <w:szCs w:val="10"/>
          <w:lang w:val="en-US"/>
        </w:rPr>
      </w:pPr>
    </w:p>
    <w:p w14:paraId="53C6301C" w14:textId="53BB65CA" w:rsidR="009B3D6B" w:rsidRPr="0077788B" w:rsidRDefault="007E1FB6" w:rsidP="009F3A5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Table</w:t>
      </w:r>
      <w:r w:rsidR="00C02637" w:rsidRPr="0077788B">
        <w:rPr>
          <w:rFonts w:ascii="Times New Roman" w:hAnsi="Times New Roman" w:cs="Times New Roman"/>
          <w:sz w:val="28"/>
          <w:szCs w:val="28"/>
          <w:lang w:val="en-US"/>
        </w:rPr>
        <w:t xml:space="preserve"> 5 – </w:t>
      </w:r>
      <w:r w:rsidR="0077788B">
        <w:rPr>
          <w:rFonts w:ascii="Times New Roman" w:hAnsi="Times New Roman" w:cs="Times New Roman"/>
          <w:sz w:val="28"/>
          <w:szCs w:val="28"/>
          <w:lang w:val="en-US"/>
        </w:rPr>
        <w:t>Comparative analysis of project approaches</w:t>
      </w:r>
    </w:p>
    <w:p w14:paraId="5126EEAF" w14:textId="77777777" w:rsidR="008D2536" w:rsidRPr="000219EA" w:rsidRDefault="008D2536" w:rsidP="00C02637">
      <w:pPr>
        <w:spacing w:after="0" w:line="240" w:lineRule="auto"/>
        <w:ind w:firstLine="709"/>
        <w:jc w:val="both"/>
        <w:rPr>
          <w:rFonts w:ascii="Times New Roman" w:hAnsi="Times New Roman" w:cs="Times New Roman"/>
          <w:sz w:val="10"/>
          <w:szCs w:val="10"/>
          <w:lang w:val="en-US"/>
        </w:rPr>
      </w:pPr>
    </w:p>
    <w:tbl>
      <w:tblPr>
        <w:tblStyle w:val="a5"/>
        <w:tblW w:w="5000" w:type="pct"/>
        <w:tblLook w:val="04A0" w:firstRow="1" w:lastRow="0" w:firstColumn="1" w:lastColumn="0" w:noHBand="0" w:noVBand="1"/>
      </w:tblPr>
      <w:tblGrid>
        <w:gridCol w:w="2122"/>
        <w:gridCol w:w="4677"/>
        <w:gridCol w:w="2829"/>
      </w:tblGrid>
      <w:tr w:rsidR="00041257" w:rsidRPr="007A1463" w14:paraId="08857C9B" w14:textId="77777777" w:rsidTr="000219EA">
        <w:tc>
          <w:tcPr>
            <w:tcW w:w="1102" w:type="pct"/>
            <w:shd w:val="clear" w:color="auto" w:fill="A6A6A6" w:themeFill="background1" w:themeFillShade="A6"/>
          </w:tcPr>
          <w:p w14:paraId="36FCA411" w14:textId="3BFD77F0" w:rsidR="00041257" w:rsidRPr="007A1463" w:rsidRDefault="00F402AC" w:rsidP="002A7963">
            <w:pPr>
              <w:jc w:val="both"/>
              <w:rPr>
                <w:rFonts w:ascii="Times New Roman" w:hAnsi="Times New Roman" w:cs="Times New Roman"/>
                <w:b/>
                <w:sz w:val="24"/>
                <w:szCs w:val="24"/>
              </w:rPr>
            </w:pPr>
            <w:r w:rsidRPr="007A1463">
              <w:rPr>
                <w:rFonts w:ascii="Times New Roman" w:hAnsi="Times New Roman" w:cs="Times New Roman"/>
                <w:b/>
                <w:sz w:val="24"/>
                <w:szCs w:val="24"/>
              </w:rPr>
              <w:t>Characteristic</w:t>
            </w:r>
          </w:p>
        </w:tc>
        <w:tc>
          <w:tcPr>
            <w:tcW w:w="2429" w:type="pct"/>
            <w:shd w:val="clear" w:color="auto" w:fill="A6A6A6" w:themeFill="background1" w:themeFillShade="A6"/>
          </w:tcPr>
          <w:p w14:paraId="152EED48" w14:textId="06022021" w:rsidR="00041257" w:rsidRPr="007A1463" w:rsidRDefault="00F402AC" w:rsidP="002A7963">
            <w:pPr>
              <w:jc w:val="both"/>
              <w:rPr>
                <w:rFonts w:ascii="Times New Roman" w:hAnsi="Times New Roman" w:cs="Times New Roman"/>
                <w:b/>
                <w:sz w:val="24"/>
                <w:szCs w:val="24"/>
              </w:rPr>
            </w:pPr>
            <w:r w:rsidRPr="007A1463">
              <w:rPr>
                <w:rFonts w:ascii="Times New Roman" w:hAnsi="Times New Roman" w:cs="Times New Roman"/>
                <w:b/>
                <w:sz w:val="24"/>
                <w:szCs w:val="24"/>
              </w:rPr>
              <w:t>Traditional approach</w:t>
            </w:r>
          </w:p>
        </w:tc>
        <w:tc>
          <w:tcPr>
            <w:tcW w:w="1469" w:type="pct"/>
            <w:shd w:val="clear" w:color="auto" w:fill="A6A6A6" w:themeFill="background1" w:themeFillShade="A6"/>
          </w:tcPr>
          <w:p w14:paraId="4451931C" w14:textId="1EA4D9A2" w:rsidR="00041257" w:rsidRPr="007A1463" w:rsidRDefault="00F402AC" w:rsidP="002A7963">
            <w:pPr>
              <w:jc w:val="both"/>
              <w:rPr>
                <w:rFonts w:ascii="Times New Roman" w:hAnsi="Times New Roman" w:cs="Times New Roman"/>
                <w:b/>
                <w:sz w:val="24"/>
                <w:szCs w:val="24"/>
              </w:rPr>
            </w:pPr>
            <w:r w:rsidRPr="007A1463">
              <w:rPr>
                <w:rFonts w:ascii="Times New Roman" w:hAnsi="Times New Roman" w:cs="Times New Roman"/>
                <w:b/>
                <w:sz w:val="24"/>
                <w:szCs w:val="24"/>
              </w:rPr>
              <w:t>Agile approach</w:t>
            </w:r>
          </w:p>
        </w:tc>
      </w:tr>
      <w:tr w:rsidR="00041257" w:rsidRPr="007A1463" w14:paraId="40D91861" w14:textId="77777777" w:rsidTr="000219EA">
        <w:tc>
          <w:tcPr>
            <w:tcW w:w="1102" w:type="pct"/>
          </w:tcPr>
          <w:p w14:paraId="0409FB36" w14:textId="569FD2D9" w:rsidR="00041257" w:rsidRPr="007A1463" w:rsidRDefault="009B3D6B" w:rsidP="002A7963">
            <w:pPr>
              <w:jc w:val="both"/>
              <w:rPr>
                <w:rFonts w:ascii="Times New Roman" w:hAnsi="Times New Roman" w:cs="Times New Roman"/>
                <w:sz w:val="24"/>
                <w:szCs w:val="24"/>
              </w:rPr>
            </w:pPr>
            <w:r w:rsidRPr="007A1463">
              <w:rPr>
                <w:rFonts w:ascii="Times New Roman" w:hAnsi="Times New Roman" w:cs="Times New Roman"/>
                <w:sz w:val="24"/>
                <w:szCs w:val="24"/>
              </w:rPr>
              <w:t>Requirements</w:t>
            </w:r>
          </w:p>
        </w:tc>
        <w:tc>
          <w:tcPr>
            <w:tcW w:w="2429" w:type="pct"/>
          </w:tcPr>
          <w:p w14:paraId="117AF7D9" w14:textId="77777777" w:rsidR="00DE3C06" w:rsidRPr="007A1463" w:rsidRDefault="00DE3C06" w:rsidP="002A7963">
            <w:pPr>
              <w:jc w:val="both"/>
              <w:rPr>
                <w:rFonts w:ascii="Times New Roman" w:hAnsi="Times New Roman" w:cs="Times New Roman"/>
                <w:color w:val="000000"/>
                <w:sz w:val="24"/>
                <w:szCs w:val="24"/>
                <w:lang w:val="en-US"/>
              </w:rPr>
            </w:pPr>
            <w:r w:rsidRPr="007A1463">
              <w:rPr>
                <w:rFonts w:ascii="Times New Roman" w:hAnsi="Times New Roman" w:cs="Times New Roman"/>
                <w:color w:val="000000"/>
                <w:sz w:val="24"/>
                <w:szCs w:val="24"/>
                <w:lang w:val="en-US"/>
              </w:rPr>
              <w:t xml:space="preserve">clear initial requirements; </w:t>
            </w:r>
          </w:p>
          <w:p w14:paraId="0DF7033D" w14:textId="4A289222" w:rsidR="00041257" w:rsidRPr="007A1463" w:rsidRDefault="00DE3C06"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lang w:val="en-US"/>
              </w:rPr>
              <w:t>low change rate</w:t>
            </w:r>
          </w:p>
        </w:tc>
        <w:tc>
          <w:tcPr>
            <w:tcW w:w="1469" w:type="pct"/>
          </w:tcPr>
          <w:p w14:paraId="07D18A76" w14:textId="78FD139C" w:rsidR="00DE3C06" w:rsidRPr="007A1463" w:rsidRDefault="00E31CED" w:rsidP="002A7963">
            <w:pPr>
              <w:jc w:val="both"/>
              <w:rPr>
                <w:rFonts w:ascii="Times New Roman" w:hAnsi="Times New Roman" w:cs="Times New Roman"/>
                <w:sz w:val="24"/>
                <w:szCs w:val="24"/>
              </w:rPr>
            </w:pPr>
            <w:r w:rsidRPr="007A1463">
              <w:rPr>
                <w:rFonts w:ascii="Times New Roman" w:hAnsi="Times New Roman" w:cs="Times New Roman"/>
                <w:sz w:val="24"/>
                <w:szCs w:val="24"/>
                <w:lang w:val="en-US"/>
              </w:rPr>
              <w:t>c</w:t>
            </w:r>
            <w:r w:rsidR="00DE3C06" w:rsidRPr="007A1463">
              <w:rPr>
                <w:rFonts w:ascii="Times New Roman" w:hAnsi="Times New Roman" w:cs="Times New Roman"/>
                <w:sz w:val="24"/>
                <w:szCs w:val="24"/>
              </w:rPr>
              <w:t>reativity</w:t>
            </w:r>
            <w:r w:rsidRPr="007A1463">
              <w:rPr>
                <w:rFonts w:ascii="Times New Roman" w:hAnsi="Times New Roman" w:cs="Times New Roman"/>
                <w:sz w:val="24"/>
                <w:szCs w:val="24"/>
                <w:lang w:val="en-US"/>
              </w:rPr>
              <w:t>;</w:t>
            </w:r>
            <w:r w:rsidR="00DE3C06" w:rsidRPr="007A1463">
              <w:rPr>
                <w:rFonts w:ascii="Times New Roman" w:hAnsi="Times New Roman" w:cs="Times New Roman"/>
                <w:sz w:val="24"/>
                <w:szCs w:val="24"/>
              </w:rPr>
              <w:t xml:space="preserve"> </w:t>
            </w:r>
          </w:p>
          <w:p w14:paraId="42F78293" w14:textId="77777777" w:rsidR="00DE3C06" w:rsidRPr="007A1463" w:rsidRDefault="00DE3C06" w:rsidP="002A7963">
            <w:pPr>
              <w:jc w:val="both"/>
              <w:rPr>
                <w:rFonts w:ascii="Times New Roman" w:hAnsi="Times New Roman" w:cs="Times New Roman"/>
                <w:sz w:val="24"/>
                <w:szCs w:val="24"/>
              </w:rPr>
            </w:pPr>
            <w:r w:rsidRPr="007A1463">
              <w:rPr>
                <w:rFonts w:ascii="Times New Roman" w:hAnsi="Times New Roman" w:cs="Times New Roman"/>
                <w:sz w:val="24"/>
                <w:szCs w:val="24"/>
              </w:rPr>
              <w:t xml:space="preserve">innovation; </w:t>
            </w:r>
          </w:p>
          <w:p w14:paraId="5843EC9D" w14:textId="0CB97CDB" w:rsidR="00041257" w:rsidRPr="007A1463" w:rsidRDefault="00DE3C06" w:rsidP="002A7963">
            <w:pPr>
              <w:jc w:val="both"/>
              <w:rPr>
                <w:rFonts w:ascii="Times New Roman" w:hAnsi="Times New Roman" w:cs="Times New Roman"/>
                <w:sz w:val="24"/>
                <w:szCs w:val="24"/>
              </w:rPr>
            </w:pPr>
            <w:r w:rsidRPr="007A1463">
              <w:rPr>
                <w:rFonts w:ascii="Times New Roman" w:hAnsi="Times New Roman" w:cs="Times New Roman"/>
                <w:sz w:val="24"/>
                <w:szCs w:val="24"/>
              </w:rPr>
              <w:t>unclear requirements</w:t>
            </w:r>
          </w:p>
        </w:tc>
      </w:tr>
      <w:tr w:rsidR="00041257" w:rsidRPr="005D6982" w14:paraId="6A80876E" w14:textId="77777777" w:rsidTr="000219EA">
        <w:tc>
          <w:tcPr>
            <w:tcW w:w="1102" w:type="pct"/>
          </w:tcPr>
          <w:p w14:paraId="638916CE" w14:textId="7BDE5435" w:rsidR="00041257" w:rsidRPr="007A1463" w:rsidRDefault="00216AD8" w:rsidP="002A7963">
            <w:pPr>
              <w:jc w:val="both"/>
              <w:rPr>
                <w:rFonts w:ascii="Times New Roman" w:hAnsi="Times New Roman" w:cs="Times New Roman"/>
                <w:sz w:val="24"/>
                <w:szCs w:val="24"/>
                <w:lang w:val="en-US"/>
              </w:rPr>
            </w:pPr>
            <w:r w:rsidRPr="007A1463">
              <w:rPr>
                <w:rFonts w:ascii="Times New Roman" w:hAnsi="Times New Roman" w:cs="Times New Roman"/>
                <w:sz w:val="24"/>
                <w:szCs w:val="24"/>
                <w:lang w:val="en-US"/>
              </w:rPr>
              <w:t>Users</w:t>
            </w:r>
          </w:p>
        </w:tc>
        <w:tc>
          <w:tcPr>
            <w:tcW w:w="2429" w:type="pct"/>
          </w:tcPr>
          <w:p w14:paraId="1D3CC750" w14:textId="45B8DBAB" w:rsidR="00041257" w:rsidRPr="007A1463" w:rsidRDefault="00F520A4"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rPr>
              <w:t>low engagement</w:t>
            </w:r>
            <w:r w:rsidRPr="007A1463">
              <w:rPr>
                <w:rFonts w:ascii="Times New Roman" w:hAnsi="Times New Roman" w:cs="Times New Roman"/>
                <w:color w:val="000000"/>
                <w:sz w:val="24"/>
                <w:szCs w:val="24"/>
                <w:lang w:val="en-US"/>
              </w:rPr>
              <w:t xml:space="preserve"> and involvement</w:t>
            </w:r>
          </w:p>
        </w:tc>
        <w:tc>
          <w:tcPr>
            <w:tcW w:w="1469" w:type="pct"/>
          </w:tcPr>
          <w:p w14:paraId="3FB6FFCF" w14:textId="21A702A5" w:rsidR="00041257" w:rsidRPr="007A1463" w:rsidRDefault="00FA30FC"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lang w:val="en-US"/>
              </w:rPr>
              <w:t>close and frequent cooperation, collaboration</w:t>
            </w:r>
          </w:p>
        </w:tc>
      </w:tr>
      <w:tr w:rsidR="00041257" w:rsidRPr="007A1463" w14:paraId="5B0D116E" w14:textId="77777777" w:rsidTr="000219EA">
        <w:tc>
          <w:tcPr>
            <w:tcW w:w="1102" w:type="pct"/>
          </w:tcPr>
          <w:p w14:paraId="5FD881FE" w14:textId="787371A3" w:rsidR="00041257" w:rsidRPr="007A1463" w:rsidRDefault="00216AD8" w:rsidP="002A7963">
            <w:pPr>
              <w:jc w:val="both"/>
              <w:rPr>
                <w:rFonts w:ascii="Times New Roman" w:hAnsi="Times New Roman" w:cs="Times New Roman"/>
                <w:sz w:val="24"/>
                <w:szCs w:val="24"/>
                <w:lang w:val="en-US"/>
              </w:rPr>
            </w:pPr>
            <w:r w:rsidRPr="007A1463">
              <w:rPr>
                <w:rFonts w:ascii="Times New Roman" w:hAnsi="Times New Roman" w:cs="Times New Roman"/>
                <w:sz w:val="24"/>
                <w:szCs w:val="24"/>
                <w:lang w:val="en-US"/>
              </w:rPr>
              <w:t>Documentation</w:t>
            </w:r>
          </w:p>
        </w:tc>
        <w:tc>
          <w:tcPr>
            <w:tcW w:w="2429" w:type="pct"/>
          </w:tcPr>
          <w:p w14:paraId="0FFFD0DB" w14:textId="781CFFB7" w:rsidR="00041257" w:rsidRPr="007A1463" w:rsidRDefault="00B01761" w:rsidP="002A7963">
            <w:pPr>
              <w:jc w:val="both"/>
              <w:rPr>
                <w:rFonts w:ascii="Times New Roman" w:hAnsi="Times New Roman" w:cs="Times New Roman"/>
                <w:sz w:val="24"/>
                <w:szCs w:val="24"/>
              </w:rPr>
            </w:pPr>
            <w:r w:rsidRPr="007A1463">
              <w:rPr>
                <w:rFonts w:ascii="Times New Roman" w:hAnsi="Times New Roman" w:cs="Times New Roman"/>
                <w:color w:val="000000"/>
                <w:sz w:val="24"/>
                <w:szCs w:val="24"/>
              </w:rPr>
              <w:t>formal documentation required</w:t>
            </w:r>
          </w:p>
        </w:tc>
        <w:tc>
          <w:tcPr>
            <w:tcW w:w="1469" w:type="pct"/>
          </w:tcPr>
          <w:p w14:paraId="63FC2465" w14:textId="76DB3856" w:rsidR="00041257" w:rsidRPr="007A1463" w:rsidRDefault="00B01761" w:rsidP="002A7963">
            <w:pPr>
              <w:jc w:val="both"/>
              <w:rPr>
                <w:rFonts w:ascii="Times New Roman" w:hAnsi="Times New Roman" w:cs="Times New Roman"/>
                <w:sz w:val="24"/>
                <w:szCs w:val="24"/>
              </w:rPr>
            </w:pPr>
            <w:r w:rsidRPr="007A1463">
              <w:rPr>
                <w:rFonts w:ascii="Times New Roman" w:hAnsi="Times New Roman" w:cs="Times New Roman"/>
                <w:sz w:val="24"/>
                <w:szCs w:val="24"/>
              </w:rPr>
              <w:t>tacit knowledge</w:t>
            </w:r>
          </w:p>
        </w:tc>
      </w:tr>
      <w:tr w:rsidR="00041257" w:rsidRPr="007A1463" w14:paraId="1C2F9E29" w14:textId="77777777" w:rsidTr="000219EA">
        <w:tc>
          <w:tcPr>
            <w:tcW w:w="1102" w:type="pct"/>
          </w:tcPr>
          <w:p w14:paraId="1F628187" w14:textId="1EE2C15B" w:rsidR="00041257" w:rsidRPr="007A1463" w:rsidRDefault="00216AD8" w:rsidP="002A7963">
            <w:pPr>
              <w:jc w:val="both"/>
              <w:rPr>
                <w:rFonts w:ascii="Times New Roman" w:hAnsi="Times New Roman" w:cs="Times New Roman"/>
                <w:sz w:val="24"/>
                <w:szCs w:val="24"/>
                <w:lang w:val="en-US"/>
              </w:rPr>
            </w:pPr>
            <w:r w:rsidRPr="007A1463">
              <w:rPr>
                <w:rFonts w:ascii="Times New Roman" w:hAnsi="Times New Roman" w:cs="Times New Roman"/>
                <w:sz w:val="24"/>
                <w:szCs w:val="24"/>
                <w:lang w:val="en-US"/>
              </w:rPr>
              <w:t>Project size</w:t>
            </w:r>
          </w:p>
        </w:tc>
        <w:tc>
          <w:tcPr>
            <w:tcW w:w="2429" w:type="pct"/>
          </w:tcPr>
          <w:p w14:paraId="210FE658" w14:textId="1AF1D32C" w:rsidR="00041257" w:rsidRPr="007A1463" w:rsidRDefault="00583686" w:rsidP="002A7963">
            <w:pPr>
              <w:jc w:val="both"/>
              <w:rPr>
                <w:rFonts w:ascii="Times New Roman" w:hAnsi="Times New Roman" w:cs="Times New Roman"/>
                <w:sz w:val="24"/>
                <w:szCs w:val="24"/>
              </w:rPr>
            </w:pPr>
            <w:r w:rsidRPr="007A1463">
              <w:rPr>
                <w:rFonts w:ascii="Times New Roman" w:hAnsi="Times New Roman" w:cs="Times New Roman"/>
                <w:sz w:val="24"/>
                <w:szCs w:val="24"/>
                <w:lang w:val="en-US"/>
              </w:rPr>
              <w:t xml:space="preserve">larger, </w:t>
            </w:r>
            <w:r w:rsidR="002010D8" w:rsidRPr="007A1463">
              <w:rPr>
                <w:rFonts w:ascii="Times New Roman" w:hAnsi="Times New Roman" w:cs="Times New Roman"/>
                <w:sz w:val="24"/>
                <w:szCs w:val="24"/>
              </w:rPr>
              <w:t>bigger projects</w:t>
            </w:r>
          </w:p>
        </w:tc>
        <w:tc>
          <w:tcPr>
            <w:tcW w:w="1469" w:type="pct"/>
          </w:tcPr>
          <w:p w14:paraId="7A0490B0" w14:textId="17FE4584" w:rsidR="00041257" w:rsidRPr="007A1463" w:rsidRDefault="002010D8" w:rsidP="002A7963">
            <w:pPr>
              <w:jc w:val="both"/>
              <w:rPr>
                <w:rFonts w:ascii="Times New Roman" w:hAnsi="Times New Roman" w:cs="Times New Roman"/>
                <w:sz w:val="24"/>
                <w:szCs w:val="24"/>
              </w:rPr>
            </w:pPr>
            <w:r w:rsidRPr="007A1463">
              <w:rPr>
                <w:rFonts w:ascii="Times New Roman" w:hAnsi="Times New Roman" w:cs="Times New Roman"/>
                <w:sz w:val="24"/>
                <w:szCs w:val="24"/>
              </w:rPr>
              <w:t>smaller projects</w:t>
            </w:r>
          </w:p>
        </w:tc>
      </w:tr>
      <w:tr w:rsidR="00041257" w:rsidRPr="005D6982" w14:paraId="1623FFBC" w14:textId="77777777" w:rsidTr="000219EA">
        <w:tc>
          <w:tcPr>
            <w:tcW w:w="1102" w:type="pct"/>
          </w:tcPr>
          <w:p w14:paraId="69D345DC" w14:textId="40784764" w:rsidR="00041257" w:rsidRPr="007A1463" w:rsidRDefault="00216AD8" w:rsidP="002A7963">
            <w:pPr>
              <w:jc w:val="both"/>
              <w:rPr>
                <w:rFonts w:ascii="Times New Roman" w:hAnsi="Times New Roman" w:cs="Times New Roman"/>
                <w:sz w:val="24"/>
                <w:szCs w:val="24"/>
              </w:rPr>
            </w:pPr>
            <w:r w:rsidRPr="007A1463">
              <w:rPr>
                <w:rFonts w:ascii="Times New Roman" w:hAnsi="Times New Roman" w:cs="Times New Roman"/>
                <w:color w:val="000000"/>
                <w:sz w:val="24"/>
                <w:szCs w:val="24"/>
              </w:rPr>
              <w:t>Organizational support</w:t>
            </w:r>
          </w:p>
        </w:tc>
        <w:tc>
          <w:tcPr>
            <w:tcW w:w="2429" w:type="pct"/>
          </w:tcPr>
          <w:p w14:paraId="692C0740" w14:textId="4FE7F48A" w:rsidR="00041257" w:rsidRPr="007A1463" w:rsidRDefault="001D4403"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lang w:val="en-US"/>
              </w:rPr>
              <w:t xml:space="preserve">established business processes and documented </w:t>
            </w:r>
            <w:r w:rsidR="00902716" w:rsidRPr="007A1463">
              <w:rPr>
                <w:rFonts w:ascii="Times New Roman" w:hAnsi="Times New Roman" w:cs="Times New Roman"/>
                <w:color w:val="000000"/>
                <w:sz w:val="24"/>
                <w:szCs w:val="24"/>
                <w:lang w:val="en-US"/>
              </w:rPr>
              <w:t xml:space="preserve">information </w:t>
            </w:r>
            <w:r w:rsidR="00902716">
              <w:rPr>
                <w:rFonts w:ascii="Times New Roman" w:hAnsi="Times New Roman" w:cs="Times New Roman"/>
                <w:color w:val="000000"/>
                <w:sz w:val="24"/>
                <w:szCs w:val="24"/>
                <w:lang w:val="en-US"/>
              </w:rPr>
              <w:t xml:space="preserve">and </w:t>
            </w:r>
            <w:r w:rsidRPr="007A1463">
              <w:rPr>
                <w:rFonts w:ascii="Times New Roman" w:hAnsi="Times New Roman" w:cs="Times New Roman"/>
                <w:color w:val="000000"/>
                <w:sz w:val="24"/>
                <w:szCs w:val="24"/>
                <w:lang w:val="en-US"/>
              </w:rPr>
              <w:t>procedure</w:t>
            </w:r>
            <w:r w:rsidR="00902716">
              <w:rPr>
                <w:rFonts w:ascii="Times New Roman" w:hAnsi="Times New Roman" w:cs="Times New Roman"/>
                <w:color w:val="000000"/>
                <w:sz w:val="24"/>
                <w:szCs w:val="24"/>
                <w:lang w:val="en-US"/>
              </w:rPr>
              <w:t>s</w:t>
            </w:r>
            <w:r w:rsidRPr="007A1463">
              <w:rPr>
                <w:rFonts w:ascii="Times New Roman" w:hAnsi="Times New Roman" w:cs="Times New Roman"/>
                <w:color w:val="000000"/>
                <w:sz w:val="24"/>
                <w:szCs w:val="24"/>
                <w:lang w:val="en-US"/>
              </w:rPr>
              <w:t xml:space="preserve"> </w:t>
            </w:r>
          </w:p>
        </w:tc>
        <w:tc>
          <w:tcPr>
            <w:tcW w:w="1469" w:type="pct"/>
          </w:tcPr>
          <w:p w14:paraId="591F0587" w14:textId="4B356A38" w:rsidR="00041257" w:rsidRPr="007A1463" w:rsidRDefault="001D4403"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lang w:val="en-US"/>
              </w:rPr>
              <w:t>readiness for change and adoption of agile approach</w:t>
            </w:r>
          </w:p>
        </w:tc>
      </w:tr>
      <w:tr w:rsidR="00041257" w:rsidRPr="007A1463" w14:paraId="7128E83F" w14:textId="77777777" w:rsidTr="000219EA">
        <w:tc>
          <w:tcPr>
            <w:tcW w:w="1102" w:type="pct"/>
          </w:tcPr>
          <w:p w14:paraId="7E169427" w14:textId="2A30947D" w:rsidR="00041257" w:rsidRPr="007A1463" w:rsidRDefault="00216AD8" w:rsidP="002A7963">
            <w:pPr>
              <w:jc w:val="both"/>
              <w:rPr>
                <w:rFonts w:ascii="Times New Roman" w:hAnsi="Times New Roman" w:cs="Times New Roman"/>
                <w:sz w:val="24"/>
                <w:szCs w:val="24"/>
              </w:rPr>
            </w:pPr>
            <w:r w:rsidRPr="007A1463">
              <w:rPr>
                <w:rFonts w:ascii="Times New Roman" w:hAnsi="Times New Roman" w:cs="Times New Roman"/>
                <w:sz w:val="24"/>
                <w:szCs w:val="24"/>
              </w:rPr>
              <w:t>Team members</w:t>
            </w:r>
          </w:p>
        </w:tc>
        <w:tc>
          <w:tcPr>
            <w:tcW w:w="2429" w:type="pct"/>
          </w:tcPr>
          <w:p w14:paraId="4E8CEC1A" w14:textId="77777777" w:rsidR="006D7CEC" w:rsidRPr="007A1463" w:rsidRDefault="006B2EE2" w:rsidP="002A7963">
            <w:pPr>
              <w:jc w:val="both"/>
              <w:rPr>
                <w:rFonts w:ascii="Times New Roman" w:hAnsi="Times New Roman" w:cs="Times New Roman"/>
                <w:color w:val="000000"/>
                <w:sz w:val="24"/>
                <w:szCs w:val="24"/>
                <w:lang w:val="en-US"/>
              </w:rPr>
            </w:pPr>
            <w:r w:rsidRPr="007A1463">
              <w:rPr>
                <w:rFonts w:ascii="Times New Roman" w:hAnsi="Times New Roman" w:cs="Times New Roman"/>
                <w:color w:val="000000"/>
                <w:sz w:val="24"/>
                <w:szCs w:val="24"/>
                <w:lang w:val="en-US"/>
              </w:rPr>
              <w:t xml:space="preserve">there is no emphasis or focus on project team; </w:t>
            </w:r>
          </w:p>
          <w:p w14:paraId="3A67EEA9" w14:textId="77777777" w:rsidR="006D7CEC" w:rsidRPr="007A1463" w:rsidRDefault="006B2EE2" w:rsidP="002A7963">
            <w:pPr>
              <w:jc w:val="both"/>
              <w:rPr>
                <w:rFonts w:ascii="Times New Roman" w:hAnsi="Times New Roman" w:cs="Times New Roman"/>
                <w:color w:val="000000"/>
                <w:sz w:val="24"/>
                <w:szCs w:val="24"/>
                <w:lang w:val="en-US"/>
              </w:rPr>
            </w:pPr>
            <w:r w:rsidRPr="007A1463">
              <w:rPr>
                <w:rFonts w:ascii="Times New Roman" w:hAnsi="Times New Roman" w:cs="Times New Roman"/>
                <w:color w:val="000000"/>
                <w:sz w:val="24"/>
                <w:szCs w:val="24"/>
                <w:lang w:val="en-US"/>
              </w:rPr>
              <w:t xml:space="preserve">not accentuated; </w:t>
            </w:r>
          </w:p>
          <w:p w14:paraId="4CB5522A" w14:textId="77777777" w:rsidR="006D7CEC" w:rsidRPr="007A1463" w:rsidRDefault="006B2EE2" w:rsidP="002A7963">
            <w:pPr>
              <w:jc w:val="both"/>
              <w:rPr>
                <w:rFonts w:ascii="Times New Roman" w:hAnsi="Times New Roman" w:cs="Times New Roman"/>
                <w:color w:val="000000"/>
                <w:sz w:val="24"/>
                <w:szCs w:val="24"/>
                <w:lang w:val="en-US"/>
              </w:rPr>
            </w:pPr>
            <w:r w:rsidRPr="007A1463">
              <w:rPr>
                <w:rFonts w:ascii="Times New Roman" w:hAnsi="Times New Roman" w:cs="Times New Roman"/>
                <w:color w:val="000000"/>
                <w:sz w:val="24"/>
                <w:szCs w:val="24"/>
                <w:lang w:val="en-US"/>
              </w:rPr>
              <w:t xml:space="preserve">expected fluctuation; </w:t>
            </w:r>
          </w:p>
          <w:p w14:paraId="433E9999" w14:textId="403BAEFF" w:rsidR="00041257" w:rsidRPr="007A1463" w:rsidRDefault="006B2EE2" w:rsidP="002A7963">
            <w:pPr>
              <w:jc w:val="both"/>
              <w:rPr>
                <w:rFonts w:ascii="Times New Roman" w:hAnsi="Times New Roman" w:cs="Times New Roman"/>
                <w:sz w:val="24"/>
                <w:szCs w:val="24"/>
                <w:lang w:val="en-US"/>
              </w:rPr>
            </w:pPr>
            <w:r w:rsidRPr="007A1463">
              <w:rPr>
                <w:rFonts w:ascii="Times New Roman" w:hAnsi="Times New Roman" w:cs="Times New Roman"/>
                <w:color w:val="000000"/>
                <w:sz w:val="24"/>
                <w:szCs w:val="24"/>
                <w:lang w:val="en-US"/>
              </w:rPr>
              <w:t>distributed team</w:t>
            </w:r>
          </w:p>
        </w:tc>
        <w:tc>
          <w:tcPr>
            <w:tcW w:w="1469" w:type="pct"/>
          </w:tcPr>
          <w:p w14:paraId="4B6166FB" w14:textId="77777777" w:rsidR="006B2EE2" w:rsidRPr="007A1463" w:rsidRDefault="006B2EE2" w:rsidP="002A7963">
            <w:pPr>
              <w:jc w:val="both"/>
              <w:rPr>
                <w:rFonts w:ascii="Times New Roman" w:hAnsi="Times New Roman" w:cs="Times New Roman"/>
                <w:color w:val="000000"/>
                <w:sz w:val="24"/>
                <w:szCs w:val="24"/>
              </w:rPr>
            </w:pPr>
            <w:r w:rsidRPr="007A1463">
              <w:rPr>
                <w:rFonts w:ascii="Times New Roman" w:hAnsi="Times New Roman" w:cs="Times New Roman"/>
                <w:color w:val="000000"/>
                <w:sz w:val="24"/>
                <w:szCs w:val="24"/>
              </w:rPr>
              <w:t xml:space="preserve">collocated team; </w:t>
            </w:r>
          </w:p>
          <w:p w14:paraId="53975F1E" w14:textId="03E03517" w:rsidR="00041257" w:rsidRPr="007A1463" w:rsidRDefault="006B2EE2" w:rsidP="002A7963">
            <w:pPr>
              <w:jc w:val="both"/>
              <w:rPr>
                <w:rFonts w:ascii="Times New Roman" w:hAnsi="Times New Roman" w:cs="Times New Roman"/>
                <w:sz w:val="24"/>
                <w:szCs w:val="24"/>
              </w:rPr>
            </w:pPr>
            <w:r w:rsidRPr="007A1463">
              <w:rPr>
                <w:rFonts w:ascii="Times New Roman" w:hAnsi="Times New Roman" w:cs="Times New Roman"/>
                <w:color w:val="000000"/>
                <w:sz w:val="24"/>
                <w:szCs w:val="24"/>
              </w:rPr>
              <w:t>smaller team</w:t>
            </w:r>
          </w:p>
        </w:tc>
      </w:tr>
      <w:tr w:rsidR="00041257" w:rsidRPr="007A1463" w14:paraId="426BA783" w14:textId="77777777" w:rsidTr="000219EA">
        <w:tc>
          <w:tcPr>
            <w:tcW w:w="1102" w:type="pct"/>
          </w:tcPr>
          <w:p w14:paraId="4962BDBC" w14:textId="064ADAC0" w:rsidR="00041257" w:rsidRPr="007A1463" w:rsidRDefault="00216AD8" w:rsidP="002A7963">
            <w:pPr>
              <w:jc w:val="both"/>
              <w:rPr>
                <w:rFonts w:ascii="Times New Roman" w:hAnsi="Times New Roman" w:cs="Times New Roman"/>
                <w:sz w:val="24"/>
                <w:szCs w:val="24"/>
              </w:rPr>
            </w:pPr>
            <w:r w:rsidRPr="007A1463">
              <w:rPr>
                <w:rFonts w:ascii="Times New Roman" w:hAnsi="Times New Roman" w:cs="Times New Roman"/>
                <w:sz w:val="24"/>
                <w:szCs w:val="24"/>
              </w:rPr>
              <w:t>System criticality</w:t>
            </w:r>
          </w:p>
        </w:tc>
        <w:tc>
          <w:tcPr>
            <w:tcW w:w="2429" w:type="pct"/>
          </w:tcPr>
          <w:p w14:paraId="6C15B115" w14:textId="31EC64AD" w:rsidR="00041257" w:rsidRPr="00D365A8" w:rsidRDefault="0077755C" w:rsidP="002A7963">
            <w:pPr>
              <w:jc w:val="both"/>
              <w:rPr>
                <w:rFonts w:ascii="Times New Roman" w:hAnsi="Times New Roman" w:cs="Times New Roman"/>
                <w:sz w:val="24"/>
                <w:szCs w:val="24"/>
                <w:lang w:val="en-US"/>
              </w:rPr>
            </w:pPr>
            <w:r w:rsidRPr="007A1463">
              <w:rPr>
                <w:rFonts w:ascii="Times New Roman" w:hAnsi="Times New Roman" w:cs="Times New Roman"/>
                <w:sz w:val="24"/>
                <w:szCs w:val="24"/>
              </w:rPr>
              <w:t xml:space="preserve">serious </w:t>
            </w:r>
            <w:r w:rsidR="00FC3855" w:rsidRPr="007A1463">
              <w:rPr>
                <w:rFonts w:ascii="Times New Roman" w:hAnsi="Times New Roman" w:cs="Times New Roman"/>
                <w:sz w:val="24"/>
                <w:szCs w:val="24"/>
              </w:rPr>
              <w:t xml:space="preserve">system failure consequences </w:t>
            </w:r>
          </w:p>
        </w:tc>
        <w:tc>
          <w:tcPr>
            <w:tcW w:w="1469" w:type="pct"/>
          </w:tcPr>
          <w:p w14:paraId="17376007" w14:textId="240F034F" w:rsidR="00041257" w:rsidRPr="007A1463" w:rsidRDefault="00FC3855" w:rsidP="002A7963">
            <w:pPr>
              <w:jc w:val="both"/>
              <w:rPr>
                <w:rFonts w:ascii="Times New Roman" w:hAnsi="Times New Roman" w:cs="Times New Roman"/>
                <w:sz w:val="24"/>
                <w:szCs w:val="24"/>
              </w:rPr>
            </w:pPr>
            <w:r w:rsidRPr="007A1463">
              <w:rPr>
                <w:rFonts w:ascii="Times New Roman" w:hAnsi="Times New Roman" w:cs="Times New Roman"/>
                <w:sz w:val="24"/>
                <w:szCs w:val="24"/>
              </w:rPr>
              <w:t>less critical systems</w:t>
            </w:r>
          </w:p>
        </w:tc>
      </w:tr>
      <w:tr w:rsidR="00041257" w:rsidRPr="007A1463" w14:paraId="398816AF" w14:textId="77777777" w:rsidTr="000219EA">
        <w:tc>
          <w:tcPr>
            <w:tcW w:w="1102" w:type="pct"/>
          </w:tcPr>
          <w:p w14:paraId="3706248E" w14:textId="2499FC07" w:rsidR="00041257" w:rsidRPr="007A1463" w:rsidRDefault="00216AD8" w:rsidP="002A7963">
            <w:pPr>
              <w:jc w:val="both"/>
              <w:rPr>
                <w:rFonts w:ascii="Times New Roman" w:hAnsi="Times New Roman" w:cs="Times New Roman"/>
                <w:sz w:val="24"/>
                <w:szCs w:val="24"/>
                <w:lang w:val="en-US"/>
              </w:rPr>
            </w:pPr>
            <w:r w:rsidRPr="007A1463">
              <w:rPr>
                <w:rFonts w:ascii="Times New Roman" w:hAnsi="Times New Roman" w:cs="Times New Roman"/>
                <w:sz w:val="24"/>
                <w:szCs w:val="24"/>
                <w:lang w:val="en-US"/>
              </w:rPr>
              <w:t>Project plan</w:t>
            </w:r>
          </w:p>
        </w:tc>
        <w:tc>
          <w:tcPr>
            <w:tcW w:w="2429" w:type="pct"/>
          </w:tcPr>
          <w:p w14:paraId="01B53EDF" w14:textId="79BE940C" w:rsidR="00041257" w:rsidRPr="007A1463" w:rsidRDefault="00FC3855" w:rsidP="002A7963">
            <w:pPr>
              <w:jc w:val="both"/>
              <w:rPr>
                <w:rFonts w:ascii="Times New Roman" w:hAnsi="Times New Roman" w:cs="Times New Roman"/>
                <w:sz w:val="24"/>
                <w:szCs w:val="24"/>
              </w:rPr>
            </w:pPr>
            <w:r w:rsidRPr="007A1463">
              <w:rPr>
                <w:rFonts w:ascii="Times New Roman" w:hAnsi="Times New Roman" w:cs="Times New Roman"/>
                <w:sz w:val="24"/>
                <w:szCs w:val="24"/>
              </w:rPr>
              <w:t>linear</w:t>
            </w:r>
          </w:p>
        </w:tc>
        <w:tc>
          <w:tcPr>
            <w:tcW w:w="1469" w:type="pct"/>
          </w:tcPr>
          <w:p w14:paraId="213997FA" w14:textId="35E172FA" w:rsidR="00041257" w:rsidRPr="007A1463" w:rsidRDefault="00FC3855" w:rsidP="002A7963">
            <w:pPr>
              <w:jc w:val="both"/>
              <w:rPr>
                <w:rFonts w:ascii="Times New Roman" w:hAnsi="Times New Roman" w:cs="Times New Roman"/>
                <w:sz w:val="24"/>
                <w:szCs w:val="24"/>
              </w:rPr>
            </w:pPr>
            <w:r w:rsidRPr="007A1463">
              <w:rPr>
                <w:rFonts w:ascii="Times New Roman" w:hAnsi="Times New Roman" w:cs="Times New Roman"/>
                <w:sz w:val="24"/>
                <w:szCs w:val="24"/>
              </w:rPr>
              <w:t>complex; iterative</w:t>
            </w:r>
          </w:p>
        </w:tc>
      </w:tr>
      <w:tr w:rsidR="00C02637" w:rsidRPr="007A1463" w14:paraId="047539FF" w14:textId="77777777" w:rsidTr="00C02637">
        <w:tc>
          <w:tcPr>
            <w:tcW w:w="5000" w:type="pct"/>
            <w:gridSpan w:val="3"/>
          </w:tcPr>
          <w:p w14:paraId="573E19EB" w14:textId="32DE3E4F" w:rsidR="00C02637" w:rsidRPr="007A1463" w:rsidRDefault="007E1FB6" w:rsidP="005B34F6">
            <w:pPr>
              <w:jc w:val="both"/>
              <w:rPr>
                <w:rFonts w:ascii="Times New Roman" w:hAnsi="Times New Roman" w:cs="Times New Roman"/>
                <w:i/>
                <w:iCs/>
                <w:sz w:val="24"/>
                <w:szCs w:val="24"/>
                <w:highlight w:val="yellow"/>
              </w:rPr>
            </w:pPr>
            <w:r w:rsidRPr="007A1463">
              <w:rPr>
                <w:rFonts w:ascii="Times New Roman" w:hAnsi="Times New Roman" w:cs="Times New Roman"/>
                <w:i/>
                <w:iCs/>
                <w:sz w:val="24"/>
                <w:szCs w:val="24"/>
                <w:lang w:val="en-US"/>
              </w:rPr>
              <w:t>Remark</w:t>
            </w:r>
            <w:r w:rsidR="00D125CF">
              <w:rPr>
                <w:rFonts w:ascii="Times New Roman" w:hAnsi="Times New Roman" w:cs="Times New Roman"/>
                <w:i/>
                <w:iCs/>
                <w:sz w:val="24"/>
                <w:szCs w:val="24"/>
                <w:lang w:val="en-US"/>
              </w:rPr>
              <w:t xml:space="preserve"> –</w:t>
            </w:r>
            <w:r w:rsidRPr="007A1463">
              <w:rPr>
                <w:rFonts w:ascii="Times New Roman" w:hAnsi="Times New Roman" w:cs="Times New Roman"/>
                <w:i/>
                <w:iCs/>
                <w:sz w:val="24"/>
                <w:szCs w:val="24"/>
                <w:lang w:val="en-US"/>
              </w:rPr>
              <w:t xml:space="preserve"> Compiled by author</w:t>
            </w:r>
          </w:p>
        </w:tc>
      </w:tr>
    </w:tbl>
    <w:p w14:paraId="5080407A" w14:textId="77777777" w:rsidR="00041257" w:rsidRDefault="00041257" w:rsidP="00041257">
      <w:pPr>
        <w:spacing w:after="0" w:line="240" w:lineRule="auto"/>
        <w:rPr>
          <w:rFonts w:ascii="Times New Roman" w:hAnsi="Times New Roman" w:cs="Times New Roman"/>
          <w:sz w:val="28"/>
          <w:szCs w:val="28"/>
        </w:rPr>
      </w:pPr>
    </w:p>
    <w:p w14:paraId="3849919A" w14:textId="340FA16A" w:rsidR="00041257" w:rsidRPr="00D42A1D" w:rsidRDefault="00F85E15" w:rsidP="00041257">
      <w:pPr>
        <w:spacing w:after="0" w:line="240" w:lineRule="auto"/>
        <w:ind w:firstLine="709"/>
        <w:jc w:val="both"/>
        <w:rPr>
          <w:rFonts w:ascii="Times New Roman" w:hAnsi="Times New Roman" w:cs="Times New Roman"/>
          <w:sz w:val="28"/>
          <w:szCs w:val="28"/>
          <w:lang w:val="en-US"/>
        </w:rPr>
      </w:pPr>
      <w:r w:rsidRPr="00D42A1D">
        <w:rPr>
          <w:rFonts w:ascii="Times New Roman" w:hAnsi="Times New Roman" w:cs="Times New Roman"/>
          <w:sz w:val="28"/>
          <w:szCs w:val="28"/>
          <w:lang w:val="en-US"/>
        </w:rPr>
        <w:t xml:space="preserve">Taking into account the existing statements of several researchers, we present the main advantages and disadvantages of each approach (traditional and agile) in Table </w:t>
      </w:r>
      <w:r>
        <w:rPr>
          <w:rFonts w:ascii="Times New Roman" w:hAnsi="Times New Roman" w:cs="Times New Roman"/>
          <w:sz w:val="28"/>
          <w:szCs w:val="28"/>
          <w:lang w:val="en-US"/>
        </w:rPr>
        <w:t>6</w:t>
      </w:r>
      <w:r w:rsidRPr="00D42A1D">
        <w:rPr>
          <w:rFonts w:ascii="Times New Roman" w:hAnsi="Times New Roman" w:cs="Times New Roman"/>
          <w:sz w:val="28"/>
          <w:szCs w:val="28"/>
          <w:lang w:val="en-US"/>
        </w:rPr>
        <w:t xml:space="preserve"> and </w:t>
      </w:r>
      <w:r>
        <w:rPr>
          <w:rFonts w:ascii="Times New Roman" w:hAnsi="Times New Roman" w:cs="Times New Roman"/>
          <w:sz w:val="28"/>
          <w:szCs w:val="28"/>
          <w:lang w:val="en-US"/>
        </w:rPr>
        <w:t>7</w:t>
      </w:r>
      <w:r w:rsidRPr="00D42A1D">
        <w:rPr>
          <w:rFonts w:ascii="Times New Roman" w:hAnsi="Times New Roman" w:cs="Times New Roman"/>
          <w:sz w:val="28"/>
          <w:szCs w:val="28"/>
          <w:lang w:val="en-US"/>
        </w:rPr>
        <w:t xml:space="preserve"> respectively.  </w:t>
      </w:r>
    </w:p>
    <w:p w14:paraId="3330F03C" w14:textId="77777777" w:rsidR="00F85E15" w:rsidRPr="00D42A1D" w:rsidRDefault="00F85E15" w:rsidP="00041257">
      <w:pPr>
        <w:spacing w:after="0" w:line="240" w:lineRule="auto"/>
        <w:ind w:firstLine="709"/>
        <w:jc w:val="both"/>
        <w:rPr>
          <w:rFonts w:ascii="Times New Roman" w:hAnsi="Times New Roman" w:cs="Times New Roman"/>
          <w:sz w:val="28"/>
          <w:szCs w:val="28"/>
          <w:lang w:val="en-US"/>
        </w:rPr>
      </w:pPr>
    </w:p>
    <w:p w14:paraId="7C55ACC7" w14:textId="60474650" w:rsidR="00041257" w:rsidRDefault="007E1FB6" w:rsidP="00526C2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Table</w:t>
      </w:r>
      <w:r w:rsidR="009D3DBC" w:rsidRPr="0014600C">
        <w:rPr>
          <w:rFonts w:ascii="Times New Roman" w:hAnsi="Times New Roman" w:cs="Times New Roman"/>
          <w:sz w:val="28"/>
          <w:szCs w:val="28"/>
        </w:rPr>
        <w:t xml:space="preserve"> </w:t>
      </w:r>
      <w:r w:rsidR="009D3DBC">
        <w:rPr>
          <w:rFonts w:ascii="Times New Roman" w:hAnsi="Times New Roman" w:cs="Times New Roman"/>
          <w:sz w:val="28"/>
          <w:szCs w:val="28"/>
        </w:rPr>
        <w:t>6</w:t>
      </w:r>
      <w:r w:rsidR="009D3DBC" w:rsidRPr="0014600C">
        <w:rPr>
          <w:rFonts w:ascii="Times New Roman" w:hAnsi="Times New Roman" w:cs="Times New Roman"/>
          <w:sz w:val="28"/>
          <w:szCs w:val="28"/>
        </w:rPr>
        <w:t xml:space="preserve"> – </w:t>
      </w:r>
      <w:r>
        <w:rPr>
          <w:rFonts w:ascii="Times New Roman" w:hAnsi="Times New Roman" w:cs="Times New Roman"/>
          <w:sz w:val="28"/>
          <w:szCs w:val="28"/>
          <w:lang w:val="en-US"/>
        </w:rPr>
        <w:t>Traditional approach</w:t>
      </w:r>
    </w:p>
    <w:p w14:paraId="4AB0B472" w14:textId="77777777" w:rsidR="00D01CF8" w:rsidRPr="007E1FB6" w:rsidRDefault="00D01CF8" w:rsidP="00526C28">
      <w:pPr>
        <w:spacing w:after="0" w:line="240" w:lineRule="auto"/>
        <w:ind w:firstLine="709"/>
        <w:jc w:val="both"/>
        <w:rPr>
          <w:rFonts w:ascii="Times New Roman" w:hAnsi="Times New Roman" w:cs="Times New Roman"/>
          <w:sz w:val="28"/>
          <w:szCs w:val="28"/>
          <w:lang w:val="en-US"/>
        </w:rPr>
      </w:pPr>
    </w:p>
    <w:tbl>
      <w:tblPr>
        <w:tblStyle w:val="a5"/>
        <w:tblW w:w="5000" w:type="pct"/>
        <w:tblLook w:val="04A0" w:firstRow="1" w:lastRow="0" w:firstColumn="1" w:lastColumn="0" w:noHBand="0" w:noVBand="1"/>
      </w:tblPr>
      <w:tblGrid>
        <w:gridCol w:w="4814"/>
        <w:gridCol w:w="4814"/>
      </w:tblGrid>
      <w:tr w:rsidR="00041257" w:rsidRPr="00BE1362" w14:paraId="5E8DCCF5" w14:textId="77777777" w:rsidTr="00E95943">
        <w:tc>
          <w:tcPr>
            <w:tcW w:w="2500" w:type="pct"/>
            <w:shd w:val="clear" w:color="auto" w:fill="A6A6A6" w:themeFill="background1" w:themeFillShade="A6"/>
          </w:tcPr>
          <w:p w14:paraId="7DD23637" w14:textId="405A9A57" w:rsidR="00041257" w:rsidRPr="00BE1362" w:rsidRDefault="00D42A1D" w:rsidP="002A7963">
            <w:pPr>
              <w:jc w:val="both"/>
              <w:rPr>
                <w:rFonts w:ascii="Times New Roman" w:hAnsi="Times New Roman" w:cs="Times New Roman"/>
                <w:b/>
                <w:sz w:val="24"/>
                <w:szCs w:val="24"/>
              </w:rPr>
            </w:pPr>
            <w:r w:rsidRPr="00BE1362">
              <w:rPr>
                <w:rFonts w:ascii="Times New Roman" w:hAnsi="Times New Roman" w:cs="Times New Roman"/>
                <w:b/>
                <w:sz w:val="24"/>
                <w:szCs w:val="24"/>
                <w:lang w:val="en-US"/>
              </w:rPr>
              <w:t>Advantages</w:t>
            </w:r>
          </w:p>
        </w:tc>
        <w:tc>
          <w:tcPr>
            <w:tcW w:w="2500" w:type="pct"/>
            <w:shd w:val="clear" w:color="auto" w:fill="A6A6A6" w:themeFill="background1" w:themeFillShade="A6"/>
          </w:tcPr>
          <w:p w14:paraId="0476D9CA" w14:textId="2472376E" w:rsidR="00041257" w:rsidRPr="00BE1362" w:rsidRDefault="00D42A1D" w:rsidP="002A7963">
            <w:pPr>
              <w:jc w:val="both"/>
              <w:rPr>
                <w:rFonts w:ascii="Times New Roman" w:hAnsi="Times New Roman" w:cs="Times New Roman"/>
                <w:b/>
                <w:sz w:val="24"/>
                <w:szCs w:val="24"/>
              </w:rPr>
            </w:pPr>
            <w:r w:rsidRPr="00BE1362">
              <w:rPr>
                <w:rFonts w:ascii="Times New Roman" w:hAnsi="Times New Roman" w:cs="Times New Roman"/>
                <w:b/>
                <w:sz w:val="24"/>
                <w:szCs w:val="24"/>
                <w:lang w:val="en-US"/>
              </w:rPr>
              <w:t>Disadvantages</w:t>
            </w:r>
          </w:p>
        </w:tc>
      </w:tr>
      <w:tr w:rsidR="00BE1362" w:rsidRPr="00BE1362" w14:paraId="59E2D66B" w14:textId="77777777" w:rsidTr="002A7963">
        <w:tc>
          <w:tcPr>
            <w:tcW w:w="2500" w:type="pct"/>
          </w:tcPr>
          <w:p w14:paraId="00FCC426" w14:textId="33DB8E42"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Stable working system</w:t>
            </w:r>
          </w:p>
        </w:tc>
        <w:tc>
          <w:tcPr>
            <w:tcW w:w="2500" w:type="pct"/>
          </w:tcPr>
          <w:p w14:paraId="4C865E77" w14:textId="221DFFE1"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Top-down approach</w:t>
            </w:r>
          </w:p>
        </w:tc>
      </w:tr>
      <w:tr w:rsidR="00BE1362" w:rsidRPr="005D6982" w14:paraId="7F4518AC" w14:textId="77777777" w:rsidTr="002A7963">
        <w:tc>
          <w:tcPr>
            <w:tcW w:w="2500" w:type="pct"/>
          </w:tcPr>
          <w:p w14:paraId="6E48A2E1" w14:textId="13E62867"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Well-structured process</w:t>
            </w:r>
          </w:p>
        </w:tc>
        <w:tc>
          <w:tcPr>
            <w:tcW w:w="2500" w:type="pct"/>
          </w:tcPr>
          <w:p w14:paraId="739D9409" w14:textId="12477BC1" w:rsidR="00BE1362" w:rsidRPr="0014555F" w:rsidRDefault="00BE1362" w:rsidP="00BE1362">
            <w:pPr>
              <w:jc w:val="both"/>
              <w:rPr>
                <w:rFonts w:ascii="Times New Roman" w:hAnsi="Times New Roman" w:cs="Times New Roman"/>
                <w:sz w:val="24"/>
                <w:szCs w:val="24"/>
                <w:lang w:val="en-US"/>
              </w:rPr>
            </w:pPr>
            <w:r w:rsidRPr="0014555F">
              <w:rPr>
                <w:rFonts w:ascii="Times New Roman" w:hAnsi="Times New Roman" w:cs="Times New Roman"/>
                <w:sz w:val="24"/>
                <w:szCs w:val="24"/>
                <w:lang w:val="en-US"/>
              </w:rPr>
              <w:t>Leadership style is command, control and hierarchical</w:t>
            </w:r>
          </w:p>
        </w:tc>
      </w:tr>
      <w:tr w:rsidR="00BE1362" w:rsidRPr="00BE1362" w14:paraId="637D93BF" w14:textId="77777777" w:rsidTr="002A7963">
        <w:tc>
          <w:tcPr>
            <w:tcW w:w="2500" w:type="pct"/>
          </w:tcPr>
          <w:p w14:paraId="18D084FC" w14:textId="059F7A22" w:rsidR="00BE1362" w:rsidRPr="00BE1362" w:rsidRDefault="00BE1362" w:rsidP="00BE1362">
            <w:pPr>
              <w:jc w:val="both"/>
              <w:rPr>
                <w:rFonts w:ascii="Times New Roman" w:hAnsi="Times New Roman" w:cs="Times New Roman"/>
                <w:sz w:val="24"/>
                <w:szCs w:val="24"/>
                <w:lang w:val="en-US"/>
              </w:rPr>
            </w:pPr>
            <w:r w:rsidRPr="00BE1362">
              <w:rPr>
                <w:rFonts w:ascii="Times New Roman" w:hAnsi="Times New Roman" w:cs="Times New Roman"/>
                <w:sz w:val="24"/>
                <w:szCs w:val="24"/>
                <w:lang w:val="en-US"/>
              </w:rPr>
              <w:t>Optimization of processes and procedures</w:t>
            </w:r>
          </w:p>
        </w:tc>
        <w:tc>
          <w:tcPr>
            <w:tcW w:w="2500" w:type="pct"/>
          </w:tcPr>
          <w:p w14:paraId="128A6CD3" w14:textId="0CD8FC60"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Very structured</w:t>
            </w:r>
          </w:p>
        </w:tc>
      </w:tr>
      <w:tr w:rsidR="00BE1362" w:rsidRPr="005D6982" w14:paraId="07394975" w14:textId="77777777" w:rsidTr="002A7963">
        <w:tc>
          <w:tcPr>
            <w:tcW w:w="2500" w:type="pct"/>
          </w:tcPr>
          <w:p w14:paraId="6399EFF5" w14:textId="427B5AC6" w:rsidR="00BE1362" w:rsidRPr="00BE1362" w:rsidRDefault="00BE1362" w:rsidP="00BE1362">
            <w:pPr>
              <w:jc w:val="both"/>
              <w:rPr>
                <w:rFonts w:ascii="Times New Roman" w:hAnsi="Times New Roman" w:cs="Times New Roman"/>
                <w:sz w:val="24"/>
                <w:szCs w:val="24"/>
                <w:lang w:val="en-US"/>
              </w:rPr>
            </w:pPr>
            <w:r w:rsidRPr="00BE1362">
              <w:rPr>
                <w:rFonts w:ascii="Times New Roman" w:hAnsi="Times New Roman" w:cs="Times New Roman"/>
                <w:sz w:val="24"/>
                <w:szCs w:val="24"/>
                <w:lang w:val="en-US"/>
              </w:rPr>
              <w:t>Time-proved methods, tools and techniques</w:t>
            </w:r>
          </w:p>
        </w:tc>
        <w:tc>
          <w:tcPr>
            <w:tcW w:w="2500" w:type="pct"/>
          </w:tcPr>
          <w:p w14:paraId="23978796" w14:textId="44FE2F9C" w:rsidR="00BE1362" w:rsidRPr="0014555F" w:rsidRDefault="00BE1362" w:rsidP="00BE1362">
            <w:pPr>
              <w:jc w:val="both"/>
              <w:rPr>
                <w:rFonts w:ascii="Times New Roman" w:hAnsi="Times New Roman" w:cs="Times New Roman"/>
                <w:sz w:val="24"/>
                <w:szCs w:val="24"/>
                <w:lang w:val="en-US"/>
              </w:rPr>
            </w:pPr>
            <w:r w:rsidRPr="0014555F">
              <w:rPr>
                <w:rFonts w:ascii="Times New Roman" w:hAnsi="Times New Roman" w:cs="Times New Roman"/>
                <w:sz w:val="24"/>
                <w:szCs w:val="24"/>
                <w:lang w:val="en-US"/>
              </w:rPr>
              <w:t>Huge amount of documentation and records</w:t>
            </w:r>
          </w:p>
        </w:tc>
      </w:tr>
      <w:tr w:rsidR="00BE1362" w:rsidRPr="00BE1362" w14:paraId="18CA050E" w14:textId="77777777" w:rsidTr="002A7963">
        <w:tc>
          <w:tcPr>
            <w:tcW w:w="2500" w:type="pct"/>
          </w:tcPr>
          <w:p w14:paraId="3BC3B751" w14:textId="331C5872"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Importance of initial requirements</w:t>
            </w:r>
          </w:p>
        </w:tc>
        <w:tc>
          <w:tcPr>
            <w:tcW w:w="2500" w:type="pct"/>
          </w:tcPr>
          <w:p w14:paraId="5E5C5F89" w14:textId="3D312C01"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Bureaucracy and formalization</w:t>
            </w:r>
          </w:p>
        </w:tc>
      </w:tr>
      <w:tr w:rsidR="00BE1362" w:rsidRPr="00BE1362" w14:paraId="5D603A72" w14:textId="77777777" w:rsidTr="002A7963">
        <w:tc>
          <w:tcPr>
            <w:tcW w:w="2500" w:type="pct"/>
          </w:tcPr>
          <w:p w14:paraId="1930AE59" w14:textId="77777777" w:rsidR="00BE1362" w:rsidRPr="00BE1362" w:rsidRDefault="00BE1362" w:rsidP="00BE1362">
            <w:pPr>
              <w:jc w:val="both"/>
              <w:rPr>
                <w:rFonts w:ascii="Times New Roman" w:hAnsi="Times New Roman" w:cs="Times New Roman"/>
                <w:sz w:val="24"/>
                <w:szCs w:val="24"/>
              </w:rPr>
            </w:pPr>
          </w:p>
        </w:tc>
        <w:tc>
          <w:tcPr>
            <w:tcW w:w="2500" w:type="pct"/>
          </w:tcPr>
          <w:p w14:paraId="7B9D5203" w14:textId="0897B791" w:rsidR="00BE1362" w:rsidRPr="00BE1362" w:rsidRDefault="00BE1362" w:rsidP="00BE1362">
            <w:pPr>
              <w:jc w:val="both"/>
              <w:rPr>
                <w:rFonts w:ascii="Times New Roman" w:hAnsi="Times New Roman" w:cs="Times New Roman"/>
                <w:sz w:val="24"/>
                <w:szCs w:val="24"/>
              </w:rPr>
            </w:pPr>
            <w:r w:rsidRPr="00BE1362">
              <w:rPr>
                <w:rFonts w:ascii="Times New Roman" w:hAnsi="Times New Roman" w:cs="Times New Roman"/>
                <w:sz w:val="24"/>
                <w:szCs w:val="24"/>
              </w:rPr>
              <w:t>Change-resistant</w:t>
            </w:r>
          </w:p>
        </w:tc>
      </w:tr>
      <w:tr w:rsidR="00926234" w:rsidRPr="00BE1362" w14:paraId="36C61679" w14:textId="77777777" w:rsidTr="00926234">
        <w:tc>
          <w:tcPr>
            <w:tcW w:w="5000" w:type="pct"/>
            <w:gridSpan w:val="2"/>
          </w:tcPr>
          <w:p w14:paraId="6ED68556" w14:textId="3C3B3238" w:rsidR="00926234" w:rsidRPr="00BE1362" w:rsidRDefault="007E1FB6" w:rsidP="005B34F6">
            <w:pPr>
              <w:jc w:val="both"/>
              <w:rPr>
                <w:rFonts w:ascii="Times New Roman" w:hAnsi="Times New Roman" w:cs="Times New Roman"/>
                <w:i/>
                <w:iCs/>
                <w:sz w:val="24"/>
                <w:szCs w:val="24"/>
              </w:rPr>
            </w:pPr>
            <w:r w:rsidRPr="00BE1362">
              <w:rPr>
                <w:rFonts w:ascii="Times New Roman" w:hAnsi="Times New Roman" w:cs="Times New Roman"/>
                <w:i/>
                <w:iCs/>
                <w:sz w:val="24"/>
                <w:szCs w:val="24"/>
                <w:lang w:val="en-US"/>
              </w:rPr>
              <w:t>Remark</w:t>
            </w:r>
            <w:r w:rsidR="00B6243B">
              <w:rPr>
                <w:rFonts w:ascii="Times New Roman" w:hAnsi="Times New Roman" w:cs="Times New Roman"/>
                <w:i/>
                <w:iCs/>
                <w:sz w:val="24"/>
                <w:szCs w:val="24"/>
                <w:lang w:val="en-US"/>
              </w:rPr>
              <w:t xml:space="preserve"> –</w:t>
            </w:r>
            <w:r w:rsidRPr="00BE1362">
              <w:rPr>
                <w:rFonts w:ascii="Times New Roman" w:hAnsi="Times New Roman" w:cs="Times New Roman"/>
                <w:i/>
                <w:iCs/>
                <w:sz w:val="24"/>
                <w:szCs w:val="24"/>
                <w:lang w:val="en-US"/>
              </w:rPr>
              <w:t xml:space="preserve"> Compiled by author</w:t>
            </w:r>
          </w:p>
        </w:tc>
      </w:tr>
    </w:tbl>
    <w:p w14:paraId="1ACEDB34" w14:textId="77777777" w:rsidR="00D01CF8" w:rsidRDefault="00D01CF8" w:rsidP="00711A83">
      <w:pPr>
        <w:spacing w:after="0" w:line="240" w:lineRule="auto"/>
        <w:jc w:val="both"/>
        <w:rPr>
          <w:rFonts w:ascii="Times New Roman" w:hAnsi="Times New Roman" w:cs="Times New Roman"/>
          <w:sz w:val="28"/>
          <w:szCs w:val="28"/>
          <w:lang w:val="en-US"/>
        </w:rPr>
      </w:pPr>
    </w:p>
    <w:p w14:paraId="72DBDE1B" w14:textId="2DBF3130" w:rsidR="00041257" w:rsidRDefault="00581030" w:rsidP="007C7F3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Table</w:t>
      </w:r>
      <w:r w:rsidR="00041257" w:rsidRPr="002311FD">
        <w:rPr>
          <w:rFonts w:ascii="Times New Roman" w:hAnsi="Times New Roman" w:cs="Times New Roman"/>
          <w:sz w:val="28"/>
          <w:szCs w:val="28"/>
        </w:rPr>
        <w:t xml:space="preserve"> </w:t>
      </w:r>
      <w:r w:rsidR="00C475AC">
        <w:rPr>
          <w:rFonts w:ascii="Times New Roman" w:hAnsi="Times New Roman" w:cs="Times New Roman"/>
          <w:sz w:val="28"/>
          <w:szCs w:val="28"/>
        </w:rPr>
        <w:t>7</w:t>
      </w:r>
      <w:r w:rsidR="007C7F36" w:rsidRPr="0014600C">
        <w:rPr>
          <w:rFonts w:ascii="Times New Roman" w:hAnsi="Times New Roman" w:cs="Times New Roman"/>
          <w:sz w:val="28"/>
          <w:szCs w:val="28"/>
        </w:rPr>
        <w:t xml:space="preserve">– </w:t>
      </w:r>
      <w:r>
        <w:rPr>
          <w:rFonts w:ascii="Times New Roman" w:hAnsi="Times New Roman" w:cs="Times New Roman"/>
          <w:sz w:val="28"/>
          <w:szCs w:val="28"/>
          <w:lang w:val="en-US"/>
        </w:rPr>
        <w:t>Agile approach</w:t>
      </w:r>
    </w:p>
    <w:p w14:paraId="3DEEF5E3" w14:textId="77777777" w:rsidR="005779EC" w:rsidRPr="00581030" w:rsidRDefault="005779EC" w:rsidP="007C7F36">
      <w:pPr>
        <w:spacing w:after="0" w:line="240" w:lineRule="auto"/>
        <w:ind w:firstLine="709"/>
        <w:jc w:val="both"/>
        <w:rPr>
          <w:rFonts w:ascii="Times New Roman" w:hAnsi="Times New Roman" w:cs="Times New Roman"/>
          <w:sz w:val="28"/>
          <w:szCs w:val="28"/>
          <w:lang w:val="en-US"/>
        </w:rPr>
      </w:pPr>
    </w:p>
    <w:tbl>
      <w:tblPr>
        <w:tblStyle w:val="a5"/>
        <w:tblW w:w="5000" w:type="pct"/>
        <w:tblLook w:val="04A0" w:firstRow="1" w:lastRow="0" w:firstColumn="1" w:lastColumn="0" w:noHBand="0" w:noVBand="1"/>
      </w:tblPr>
      <w:tblGrid>
        <w:gridCol w:w="4814"/>
        <w:gridCol w:w="4814"/>
      </w:tblGrid>
      <w:tr w:rsidR="00041257" w:rsidRPr="0014555F" w14:paraId="35034E95" w14:textId="77777777" w:rsidTr="00E95943">
        <w:tc>
          <w:tcPr>
            <w:tcW w:w="2500" w:type="pct"/>
            <w:shd w:val="clear" w:color="auto" w:fill="A6A6A6" w:themeFill="background1" w:themeFillShade="A6"/>
          </w:tcPr>
          <w:p w14:paraId="77E4B05C" w14:textId="73E92EEC" w:rsidR="00041257" w:rsidRPr="0014555F" w:rsidRDefault="00581030" w:rsidP="002A7963">
            <w:pPr>
              <w:jc w:val="both"/>
              <w:rPr>
                <w:rFonts w:ascii="Times New Roman" w:hAnsi="Times New Roman" w:cs="Times New Roman"/>
                <w:b/>
                <w:sz w:val="24"/>
                <w:szCs w:val="24"/>
                <w:lang w:val="en-US"/>
              </w:rPr>
            </w:pPr>
            <w:r w:rsidRPr="0014555F">
              <w:rPr>
                <w:rFonts w:ascii="Times New Roman" w:hAnsi="Times New Roman" w:cs="Times New Roman"/>
                <w:b/>
                <w:sz w:val="24"/>
                <w:szCs w:val="24"/>
                <w:lang w:val="en-US"/>
              </w:rPr>
              <w:t>Advantages</w:t>
            </w:r>
          </w:p>
        </w:tc>
        <w:tc>
          <w:tcPr>
            <w:tcW w:w="2500" w:type="pct"/>
            <w:shd w:val="clear" w:color="auto" w:fill="A6A6A6" w:themeFill="background1" w:themeFillShade="A6"/>
          </w:tcPr>
          <w:p w14:paraId="1B4EB1AF" w14:textId="153B2571" w:rsidR="00041257" w:rsidRPr="0014555F" w:rsidRDefault="00581030" w:rsidP="002A7963">
            <w:pPr>
              <w:jc w:val="both"/>
              <w:rPr>
                <w:rFonts w:ascii="Times New Roman" w:hAnsi="Times New Roman" w:cs="Times New Roman"/>
                <w:b/>
                <w:sz w:val="24"/>
                <w:szCs w:val="24"/>
                <w:lang w:val="en-US"/>
              </w:rPr>
            </w:pPr>
            <w:r w:rsidRPr="0014555F">
              <w:rPr>
                <w:rFonts w:ascii="Times New Roman" w:hAnsi="Times New Roman" w:cs="Times New Roman"/>
                <w:b/>
                <w:sz w:val="24"/>
                <w:szCs w:val="24"/>
                <w:lang w:val="en-US"/>
              </w:rPr>
              <w:t>Disadvantages</w:t>
            </w:r>
          </w:p>
        </w:tc>
      </w:tr>
      <w:tr w:rsidR="0014555F" w:rsidRPr="005D6982" w14:paraId="60FC5D69" w14:textId="77777777" w:rsidTr="002A7963">
        <w:tc>
          <w:tcPr>
            <w:tcW w:w="2500" w:type="pct"/>
          </w:tcPr>
          <w:p w14:paraId="5AEA72F5" w14:textId="0FF1DA8B" w:rsidR="0014555F" w:rsidRPr="0014555F" w:rsidRDefault="0014555F" w:rsidP="0014555F">
            <w:pPr>
              <w:jc w:val="both"/>
              <w:rPr>
                <w:rFonts w:ascii="Times New Roman" w:hAnsi="Times New Roman" w:cs="Times New Roman"/>
                <w:sz w:val="24"/>
                <w:szCs w:val="24"/>
              </w:rPr>
            </w:pPr>
            <w:r w:rsidRPr="0014555F">
              <w:rPr>
                <w:rFonts w:ascii="Times New Roman" w:hAnsi="Times New Roman" w:cs="Times New Roman"/>
                <w:sz w:val="24"/>
                <w:szCs w:val="24"/>
              </w:rPr>
              <w:t>Low hierarchy</w:t>
            </w:r>
          </w:p>
        </w:tc>
        <w:tc>
          <w:tcPr>
            <w:tcW w:w="2500" w:type="pct"/>
          </w:tcPr>
          <w:p w14:paraId="6F49101F" w14:textId="6C883D3F" w:rsidR="0014555F" w:rsidRPr="00752F59" w:rsidRDefault="0014555F" w:rsidP="0014555F">
            <w:pPr>
              <w:jc w:val="both"/>
              <w:rPr>
                <w:rFonts w:ascii="Times New Roman" w:hAnsi="Times New Roman" w:cs="Times New Roman"/>
                <w:sz w:val="24"/>
                <w:szCs w:val="24"/>
                <w:lang w:val="en-US"/>
              </w:rPr>
            </w:pPr>
            <w:r w:rsidRPr="00752F59">
              <w:rPr>
                <w:rFonts w:ascii="Times New Roman" w:hAnsi="Times New Roman" w:cs="Times New Roman"/>
                <w:sz w:val="24"/>
                <w:szCs w:val="24"/>
                <w:lang w:val="en-US"/>
              </w:rPr>
              <w:t>Insufficient amount of empirical evidence on successful application of agile methods and practices</w:t>
            </w:r>
          </w:p>
        </w:tc>
      </w:tr>
      <w:tr w:rsidR="0014555F" w:rsidRPr="005D6982" w14:paraId="2AFDA8CF" w14:textId="77777777" w:rsidTr="002A7963">
        <w:tc>
          <w:tcPr>
            <w:tcW w:w="2500" w:type="pct"/>
          </w:tcPr>
          <w:p w14:paraId="4C987191" w14:textId="2A06AE35" w:rsidR="0014555F" w:rsidRPr="0014555F" w:rsidRDefault="0014555F" w:rsidP="0014555F">
            <w:pPr>
              <w:jc w:val="both"/>
              <w:rPr>
                <w:rFonts w:ascii="Times New Roman" w:hAnsi="Times New Roman" w:cs="Times New Roman"/>
                <w:sz w:val="24"/>
                <w:szCs w:val="24"/>
              </w:rPr>
            </w:pPr>
            <w:r w:rsidRPr="0014555F">
              <w:rPr>
                <w:rFonts w:ascii="Times New Roman" w:hAnsi="Times New Roman" w:cs="Times New Roman"/>
                <w:sz w:val="24"/>
                <w:szCs w:val="24"/>
              </w:rPr>
              <w:t>Speed, flexibility</w:t>
            </w:r>
          </w:p>
        </w:tc>
        <w:tc>
          <w:tcPr>
            <w:tcW w:w="2500" w:type="pct"/>
          </w:tcPr>
          <w:p w14:paraId="15D1C19F" w14:textId="41A287A8" w:rsidR="0014555F" w:rsidRPr="00752F59" w:rsidRDefault="0014555F" w:rsidP="0014555F">
            <w:pPr>
              <w:jc w:val="both"/>
              <w:rPr>
                <w:rFonts w:ascii="Times New Roman" w:hAnsi="Times New Roman" w:cs="Times New Roman"/>
                <w:sz w:val="24"/>
                <w:szCs w:val="24"/>
                <w:lang w:val="en-US"/>
              </w:rPr>
            </w:pPr>
            <w:r w:rsidRPr="00752F59">
              <w:rPr>
                <w:rFonts w:ascii="Times New Roman" w:hAnsi="Times New Roman" w:cs="Times New Roman"/>
                <w:sz w:val="24"/>
                <w:szCs w:val="24"/>
                <w:lang w:val="en-US"/>
              </w:rPr>
              <w:t>Risks that can impact on product/service quality</w:t>
            </w:r>
          </w:p>
        </w:tc>
      </w:tr>
      <w:tr w:rsidR="0014555F" w:rsidRPr="00754AE5" w14:paraId="58E73529" w14:textId="77777777" w:rsidTr="002A7963">
        <w:tc>
          <w:tcPr>
            <w:tcW w:w="2500" w:type="pct"/>
          </w:tcPr>
          <w:p w14:paraId="6041E1F1" w14:textId="45050374" w:rsidR="0014555F" w:rsidRPr="0014555F" w:rsidRDefault="0014555F" w:rsidP="0014555F">
            <w:pPr>
              <w:jc w:val="both"/>
              <w:rPr>
                <w:rFonts w:ascii="Times New Roman" w:hAnsi="Times New Roman" w:cs="Times New Roman"/>
                <w:sz w:val="24"/>
                <w:szCs w:val="24"/>
                <w:lang w:val="en-US"/>
              </w:rPr>
            </w:pPr>
            <w:r w:rsidRPr="0014555F">
              <w:rPr>
                <w:rFonts w:ascii="Times New Roman" w:hAnsi="Times New Roman" w:cs="Times New Roman"/>
                <w:sz w:val="24"/>
                <w:szCs w:val="24"/>
                <w:lang w:val="en-US"/>
              </w:rPr>
              <w:t>Fast-learning by applying tacit knowledge</w:t>
            </w:r>
          </w:p>
        </w:tc>
        <w:tc>
          <w:tcPr>
            <w:tcW w:w="2500" w:type="pct"/>
          </w:tcPr>
          <w:p w14:paraId="5A85C519" w14:textId="77777777" w:rsidR="0014555F" w:rsidRPr="0014555F" w:rsidRDefault="0014555F" w:rsidP="0014555F">
            <w:pPr>
              <w:jc w:val="both"/>
              <w:rPr>
                <w:rFonts w:ascii="Times New Roman" w:hAnsi="Times New Roman" w:cs="Times New Roman"/>
                <w:sz w:val="24"/>
                <w:szCs w:val="24"/>
                <w:lang w:val="en-US"/>
              </w:rPr>
            </w:pPr>
          </w:p>
        </w:tc>
      </w:tr>
      <w:tr w:rsidR="0014555F" w:rsidRPr="0014555F" w14:paraId="37AC6BA0" w14:textId="77777777" w:rsidTr="002A7963">
        <w:tc>
          <w:tcPr>
            <w:tcW w:w="2500" w:type="pct"/>
          </w:tcPr>
          <w:p w14:paraId="38EF4102" w14:textId="14CE0512" w:rsidR="0014555F" w:rsidRPr="0014555F" w:rsidRDefault="0014555F" w:rsidP="0014555F">
            <w:pPr>
              <w:jc w:val="both"/>
              <w:rPr>
                <w:rFonts w:ascii="Times New Roman" w:hAnsi="Times New Roman" w:cs="Times New Roman"/>
                <w:sz w:val="24"/>
                <w:szCs w:val="24"/>
              </w:rPr>
            </w:pPr>
            <w:r w:rsidRPr="0014555F">
              <w:rPr>
                <w:rFonts w:ascii="Times New Roman" w:hAnsi="Times New Roman" w:cs="Times New Roman"/>
                <w:sz w:val="24"/>
                <w:szCs w:val="24"/>
              </w:rPr>
              <w:t>Intense customer involvement</w:t>
            </w:r>
          </w:p>
        </w:tc>
        <w:tc>
          <w:tcPr>
            <w:tcW w:w="2500" w:type="pct"/>
          </w:tcPr>
          <w:p w14:paraId="4D9DBEC5" w14:textId="77777777" w:rsidR="0014555F" w:rsidRPr="0014555F" w:rsidRDefault="0014555F" w:rsidP="0014555F">
            <w:pPr>
              <w:jc w:val="both"/>
              <w:rPr>
                <w:rFonts w:ascii="Times New Roman" w:hAnsi="Times New Roman" w:cs="Times New Roman"/>
                <w:sz w:val="24"/>
                <w:szCs w:val="24"/>
              </w:rPr>
            </w:pPr>
          </w:p>
        </w:tc>
      </w:tr>
      <w:tr w:rsidR="0014555F" w:rsidRPr="0014555F" w14:paraId="223A7777" w14:textId="77777777" w:rsidTr="002A7963">
        <w:tc>
          <w:tcPr>
            <w:tcW w:w="2500" w:type="pct"/>
          </w:tcPr>
          <w:p w14:paraId="6CA9ADB7" w14:textId="666CC165" w:rsidR="0014555F" w:rsidRPr="0014555F" w:rsidRDefault="0014555F" w:rsidP="0014555F">
            <w:pPr>
              <w:jc w:val="both"/>
              <w:rPr>
                <w:rFonts w:ascii="Times New Roman" w:hAnsi="Times New Roman" w:cs="Times New Roman"/>
                <w:sz w:val="24"/>
                <w:szCs w:val="24"/>
              </w:rPr>
            </w:pPr>
            <w:r w:rsidRPr="0014555F">
              <w:rPr>
                <w:rFonts w:ascii="Times New Roman" w:hAnsi="Times New Roman" w:cs="Times New Roman"/>
                <w:sz w:val="24"/>
                <w:szCs w:val="24"/>
              </w:rPr>
              <w:t>Informal communication</w:t>
            </w:r>
          </w:p>
        </w:tc>
        <w:tc>
          <w:tcPr>
            <w:tcW w:w="2500" w:type="pct"/>
          </w:tcPr>
          <w:p w14:paraId="447A4875" w14:textId="77777777" w:rsidR="0014555F" w:rsidRPr="0014555F" w:rsidRDefault="0014555F" w:rsidP="0014555F">
            <w:pPr>
              <w:jc w:val="both"/>
              <w:rPr>
                <w:rFonts w:ascii="Times New Roman" w:hAnsi="Times New Roman" w:cs="Times New Roman"/>
                <w:sz w:val="24"/>
                <w:szCs w:val="24"/>
              </w:rPr>
            </w:pPr>
          </w:p>
        </w:tc>
      </w:tr>
      <w:tr w:rsidR="0014555F" w:rsidRPr="0014555F" w14:paraId="24CFBC39" w14:textId="77777777" w:rsidTr="002A7963">
        <w:tc>
          <w:tcPr>
            <w:tcW w:w="2500" w:type="pct"/>
          </w:tcPr>
          <w:p w14:paraId="3805C43B" w14:textId="53576843" w:rsidR="0014555F" w:rsidRPr="0014555F" w:rsidRDefault="0014555F" w:rsidP="0014555F">
            <w:pPr>
              <w:jc w:val="both"/>
              <w:rPr>
                <w:rFonts w:ascii="Times New Roman" w:hAnsi="Times New Roman" w:cs="Times New Roman"/>
                <w:sz w:val="24"/>
                <w:szCs w:val="24"/>
              </w:rPr>
            </w:pPr>
            <w:r w:rsidRPr="0014555F">
              <w:rPr>
                <w:rFonts w:ascii="Times New Roman" w:hAnsi="Times New Roman" w:cs="Times New Roman"/>
                <w:sz w:val="24"/>
                <w:szCs w:val="24"/>
              </w:rPr>
              <w:t>Joint decision-making</w:t>
            </w:r>
          </w:p>
        </w:tc>
        <w:tc>
          <w:tcPr>
            <w:tcW w:w="2500" w:type="pct"/>
          </w:tcPr>
          <w:p w14:paraId="5045E785" w14:textId="77777777" w:rsidR="0014555F" w:rsidRPr="0014555F" w:rsidRDefault="0014555F" w:rsidP="0014555F">
            <w:pPr>
              <w:jc w:val="both"/>
              <w:rPr>
                <w:rFonts w:ascii="Times New Roman" w:hAnsi="Times New Roman" w:cs="Times New Roman"/>
                <w:sz w:val="24"/>
                <w:szCs w:val="24"/>
              </w:rPr>
            </w:pPr>
          </w:p>
        </w:tc>
      </w:tr>
      <w:tr w:rsidR="0054687E" w:rsidRPr="0014555F" w14:paraId="26445F2A" w14:textId="77777777" w:rsidTr="0054687E">
        <w:tc>
          <w:tcPr>
            <w:tcW w:w="5000" w:type="pct"/>
            <w:gridSpan w:val="2"/>
          </w:tcPr>
          <w:p w14:paraId="269B1369" w14:textId="46CDC44B" w:rsidR="0054687E" w:rsidRPr="0014555F" w:rsidRDefault="007E1FB6" w:rsidP="005B34F6">
            <w:pPr>
              <w:jc w:val="both"/>
              <w:rPr>
                <w:rFonts w:ascii="Times New Roman" w:hAnsi="Times New Roman" w:cs="Times New Roman"/>
                <w:i/>
                <w:iCs/>
                <w:sz w:val="24"/>
                <w:szCs w:val="24"/>
                <w:lang w:val="en-US"/>
              </w:rPr>
            </w:pPr>
            <w:r w:rsidRPr="0014555F">
              <w:rPr>
                <w:rFonts w:ascii="Times New Roman" w:hAnsi="Times New Roman" w:cs="Times New Roman"/>
                <w:i/>
                <w:iCs/>
                <w:sz w:val="24"/>
                <w:szCs w:val="24"/>
                <w:lang w:val="en-US"/>
              </w:rPr>
              <w:t>Remark</w:t>
            </w:r>
            <w:r w:rsidR="00B6243B">
              <w:rPr>
                <w:rFonts w:ascii="Times New Roman" w:hAnsi="Times New Roman" w:cs="Times New Roman"/>
                <w:i/>
                <w:iCs/>
                <w:sz w:val="24"/>
                <w:szCs w:val="24"/>
                <w:lang w:val="en-US"/>
              </w:rPr>
              <w:t xml:space="preserve"> –</w:t>
            </w:r>
            <w:r w:rsidRPr="0014555F">
              <w:rPr>
                <w:rFonts w:ascii="Times New Roman" w:hAnsi="Times New Roman" w:cs="Times New Roman"/>
                <w:i/>
                <w:iCs/>
                <w:sz w:val="24"/>
                <w:szCs w:val="24"/>
                <w:lang w:val="en-US"/>
              </w:rPr>
              <w:t xml:space="preserve"> Compiled by author</w:t>
            </w:r>
          </w:p>
        </w:tc>
      </w:tr>
    </w:tbl>
    <w:p w14:paraId="31408F15" w14:textId="77777777" w:rsidR="00FC55CB" w:rsidRDefault="00FC55CB" w:rsidP="009B4EE3">
      <w:pPr>
        <w:pStyle w:val="ac"/>
        <w:spacing w:before="0" w:beforeAutospacing="0" w:after="0" w:afterAutospacing="0" w:line="256" w:lineRule="auto"/>
        <w:ind w:firstLine="720"/>
        <w:jc w:val="both"/>
        <w:rPr>
          <w:rFonts w:eastAsia="Calibri"/>
          <w:color w:val="000000" w:themeColor="text1"/>
          <w:kern w:val="24"/>
          <w:sz w:val="28"/>
          <w:szCs w:val="28"/>
        </w:rPr>
      </w:pPr>
    </w:p>
    <w:p w14:paraId="55F7982B" w14:textId="77777777" w:rsidR="00FC55CB" w:rsidRDefault="00FC55CB" w:rsidP="009B4EE3">
      <w:pPr>
        <w:pStyle w:val="ac"/>
        <w:spacing w:before="0" w:beforeAutospacing="0" w:after="0" w:afterAutospacing="0" w:line="256" w:lineRule="auto"/>
        <w:ind w:firstLine="720"/>
        <w:jc w:val="both"/>
        <w:rPr>
          <w:rFonts w:eastAsia="Calibri"/>
          <w:color w:val="000000" w:themeColor="text1"/>
          <w:kern w:val="24"/>
          <w:sz w:val="28"/>
          <w:szCs w:val="28"/>
        </w:rPr>
      </w:pPr>
    </w:p>
    <w:p w14:paraId="25552FDC" w14:textId="523A52CF" w:rsidR="00AA607C" w:rsidRPr="002C3C75" w:rsidRDefault="00CF78D7" w:rsidP="00006579">
      <w:pPr>
        <w:pStyle w:val="ac"/>
        <w:spacing w:before="0" w:beforeAutospacing="0" w:after="0" w:afterAutospacing="0" w:line="256" w:lineRule="auto"/>
        <w:ind w:firstLine="720"/>
        <w:jc w:val="both"/>
        <w:rPr>
          <w:rFonts w:eastAsia="Calibri"/>
          <w:b/>
          <w:bCs/>
          <w:color w:val="000000" w:themeColor="text1"/>
          <w:kern w:val="24"/>
          <w:sz w:val="28"/>
          <w:szCs w:val="28"/>
          <w:lang w:val="en-US"/>
        </w:rPr>
      </w:pPr>
      <w:r w:rsidRPr="002C3C75">
        <w:rPr>
          <w:rFonts w:eastAsia="Calibri"/>
          <w:b/>
          <w:bCs/>
          <w:color w:val="000000" w:themeColor="text1"/>
          <w:kern w:val="24"/>
          <w:sz w:val="28"/>
          <w:szCs w:val="28"/>
          <w:lang w:val="en-US"/>
        </w:rPr>
        <w:t xml:space="preserve">1.3 </w:t>
      </w:r>
      <w:r w:rsidR="008E5D24">
        <w:rPr>
          <w:rFonts w:eastAsia="Calibri"/>
          <w:b/>
          <w:bCs/>
          <w:color w:val="000000" w:themeColor="text1"/>
          <w:kern w:val="24"/>
          <w:sz w:val="28"/>
          <w:szCs w:val="28"/>
          <w:lang w:val="en-US"/>
        </w:rPr>
        <w:t>International</w:t>
      </w:r>
      <w:r w:rsidR="00AA607C" w:rsidRPr="002C3C75">
        <w:rPr>
          <w:rFonts w:eastAsia="Calibri"/>
          <w:b/>
          <w:bCs/>
          <w:color w:val="000000" w:themeColor="text1"/>
          <w:kern w:val="24"/>
          <w:sz w:val="28"/>
          <w:szCs w:val="28"/>
          <w:lang w:val="en-US"/>
        </w:rPr>
        <w:t xml:space="preserve"> experience of project management in regions and its adaptation to the conditions of Kazakhstan</w:t>
      </w:r>
    </w:p>
    <w:p w14:paraId="1DA068D8" w14:textId="77777777" w:rsidR="00006579" w:rsidRPr="00EE29D2" w:rsidRDefault="00006579" w:rsidP="00006579">
      <w:pPr>
        <w:pStyle w:val="ac"/>
        <w:spacing w:before="0" w:beforeAutospacing="0" w:after="0" w:afterAutospacing="0" w:line="256" w:lineRule="auto"/>
        <w:ind w:firstLine="720"/>
        <w:jc w:val="both"/>
        <w:rPr>
          <w:rFonts w:eastAsia="Calibri"/>
          <w:b/>
          <w:bCs/>
          <w:color w:val="000000" w:themeColor="text1"/>
          <w:kern w:val="24"/>
          <w:sz w:val="28"/>
          <w:szCs w:val="28"/>
          <w:lang w:val="en-US"/>
        </w:rPr>
      </w:pPr>
    </w:p>
    <w:p w14:paraId="5FBC6035" w14:textId="2D4D4EEE" w:rsidR="00D807E3" w:rsidRPr="00D807E3" w:rsidRDefault="00D807E3" w:rsidP="00E00C87">
      <w:pPr>
        <w:spacing w:after="0" w:line="240" w:lineRule="auto"/>
        <w:ind w:firstLine="709"/>
        <w:jc w:val="both"/>
        <w:rPr>
          <w:rFonts w:ascii="Times New Roman" w:hAnsi="Times New Roman" w:cs="Times New Roman"/>
          <w:sz w:val="28"/>
          <w:szCs w:val="28"/>
          <w:lang w:val="en-US"/>
        </w:rPr>
      </w:pPr>
      <w:r w:rsidRPr="00D807E3">
        <w:rPr>
          <w:rFonts w:ascii="Times New Roman" w:hAnsi="Times New Roman" w:cs="Times New Roman"/>
          <w:sz w:val="28"/>
          <w:szCs w:val="28"/>
          <w:lang w:val="en-US"/>
        </w:rPr>
        <w:t>To determine the role of project management in Kazakhstan</w:t>
      </w:r>
      <w:r>
        <w:rPr>
          <w:rFonts w:ascii="Times New Roman" w:hAnsi="Times New Roman" w:cs="Times New Roman"/>
          <w:sz w:val="28"/>
          <w:szCs w:val="28"/>
          <w:lang w:val="en-US"/>
        </w:rPr>
        <w:t>’s</w:t>
      </w:r>
      <w:r w:rsidRPr="00D807E3">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D807E3">
        <w:rPr>
          <w:rFonts w:ascii="Times New Roman" w:hAnsi="Times New Roman" w:cs="Times New Roman"/>
          <w:sz w:val="28"/>
          <w:szCs w:val="28"/>
          <w:lang w:val="en-US"/>
        </w:rPr>
        <w:t xml:space="preserve">egional development policy, it is necessary to consider the stages of its formation through the lens of </w:t>
      </w:r>
      <w:r w:rsidR="001945A5">
        <w:rPr>
          <w:rFonts w:ascii="Times New Roman" w:hAnsi="Times New Roman" w:cs="Times New Roman"/>
          <w:sz w:val="28"/>
          <w:szCs w:val="28"/>
          <w:lang w:val="en-US"/>
        </w:rPr>
        <w:t>international</w:t>
      </w:r>
      <w:r w:rsidRPr="00D807E3">
        <w:rPr>
          <w:rFonts w:ascii="Times New Roman" w:hAnsi="Times New Roman" w:cs="Times New Roman"/>
          <w:sz w:val="28"/>
          <w:szCs w:val="28"/>
          <w:lang w:val="en-US"/>
        </w:rPr>
        <w:t xml:space="preserve"> development.</w:t>
      </w:r>
    </w:p>
    <w:p w14:paraId="7402A8BC" w14:textId="6E741526" w:rsidR="001945A5" w:rsidRPr="00337493" w:rsidRDefault="001945A5" w:rsidP="00E00C87">
      <w:pPr>
        <w:spacing w:after="0" w:line="240" w:lineRule="auto"/>
        <w:ind w:firstLine="709"/>
        <w:jc w:val="both"/>
        <w:rPr>
          <w:rFonts w:ascii="Times New Roman" w:hAnsi="Times New Roman" w:cs="Times New Roman"/>
          <w:sz w:val="28"/>
          <w:szCs w:val="28"/>
          <w:lang w:val="en-US"/>
        </w:rPr>
      </w:pPr>
      <w:r w:rsidRPr="001945A5">
        <w:rPr>
          <w:rFonts w:ascii="Times New Roman" w:hAnsi="Times New Roman" w:cs="Times New Roman"/>
          <w:sz w:val="28"/>
          <w:szCs w:val="28"/>
          <w:lang w:val="en-US"/>
        </w:rPr>
        <w:t xml:space="preserve">The history of project management begins with the definition of management as an independent scientific field of study and is still being written. Regardless of how the science of project management develops, </w:t>
      </w:r>
      <w:r w:rsidR="00337493">
        <w:rPr>
          <w:rFonts w:ascii="Times New Roman" w:hAnsi="Times New Roman" w:cs="Times New Roman"/>
          <w:sz w:val="28"/>
          <w:szCs w:val="28"/>
          <w:lang w:val="en-US"/>
        </w:rPr>
        <w:t>a</w:t>
      </w:r>
      <w:r w:rsidRPr="001945A5">
        <w:rPr>
          <w:rFonts w:ascii="Times New Roman" w:hAnsi="Times New Roman" w:cs="Times New Roman"/>
          <w:sz w:val="28"/>
          <w:szCs w:val="28"/>
          <w:lang w:val="en-US"/>
        </w:rPr>
        <w:t xml:space="preserve"> need to use various effective tools, methods and digital </w:t>
      </w:r>
      <w:r w:rsidR="00337493">
        <w:rPr>
          <w:rFonts w:ascii="Times New Roman" w:hAnsi="Times New Roman" w:cs="Times New Roman"/>
          <w:sz w:val="28"/>
          <w:szCs w:val="28"/>
          <w:lang w:val="en-US"/>
        </w:rPr>
        <w:t>means</w:t>
      </w:r>
      <w:r w:rsidRPr="001945A5">
        <w:rPr>
          <w:rFonts w:ascii="Times New Roman" w:hAnsi="Times New Roman" w:cs="Times New Roman"/>
          <w:sz w:val="28"/>
          <w:szCs w:val="28"/>
          <w:lang w:val="en-US"/>
        </w:rPr>
        <w:t xml:space="preserve"> </w:t>
      </w:r>
      <w:r w:rsidR="004740B2">
        <w:rPr>
          <w:rFonts w:ascii="Times New Roman" w:hAnsi="Times New Roman" w:cs="Times New Roman"/>
          <w:sz w:val="28"/>
          <w:szCs w:val="28"/>
          <w:lang w:val="en-US"/>
        </w:rPr>
        <w:t>for</w:t>
      </w:r>
      <w:r w:rsidRPr="001945A5">
        <w:rPr>
          <w:rFonts w:ascii="Times New Roman" w:hAnsi="Times New Roman" w:cs="Times New Roman"/>
          <w:sz w:val="28"/>
          <w:szCs w:val="28"/>
          <w:lang w:val="en-US"/>
        </w:rPr>
        <w:t xml:space="preserve"> achiev</w:t>
      </w:r>
      <w:r w:rsidR="004740B2">
        <w:rPr>
          <w:rFonts w:ascii="Times New Roman" w:hAnsi="Times New Roman" w:cs="Times New Roman"/>
          <w:sz w:val="28"/>
          <w:szCs w:val="28"/>
          <w:lang w:val="en-US"/>
        </w:rPr>
        <w:t>ing</w:t>
      </w:r>
      <w:r w:rsidRPr="001945A5">
        <w:rPr>
          <w:rFonts w:ascii="Times New Roman" w:hAnsi="Times New Roman" w:cs="Times New Roman"/>
          <w:sz w:val="28"/>
          <w:szCs w:val="28"/>
          <w:lang w:val="en-US"/>
        </w:rPr>
        <w:t xml:space="preserve"> strategic development </w:t>
      </w:r>
      <w:r w:rsidR="004740B2">
        <w:rPr>
          <w:rFonts w:ascii="Times New Roman" w:hAnsi="Times New Roman" w:cs="Times New Roman"/>
          <w:sz w:val="28"/>
          <w:szCs w:val="28"/>
          <w:lang w:val="en-US"/>
        </w:rPr>
        <w:t>goals</w:t>
      </w:r>
      <w:r w:rsidRPr="001945A5">
        <w:rPr>
          <w:rFonts w:ascii="Times New Roman" w:hAnsi="Times New Roman" w:cs="Times New Roman"/>
          <w:sz w:val="28"/>
          <w:szCs w:val="28"/>
          <w:lang w:val="en-US"/>
        </w:rPr>
        <w:t xml:space="preserve"> remains unchanged.</w:t>
      </w:r>
    </w:p>
    <w:p w14:paraId="26FD5057" w14:textId="69545D44" w:rsidR="00FC47DA" w:rsidRPr="0029643B" w:rsidRDefault="00FC47DA" w:rsidP="00E00C87">
      <w:pPr>
        <w:spacing w:after="0" w:line="240" w:lineRule="auto"/>
        <w:ind w:firstLine="709"/>
        <w:jc w:val="both"/>
        <w:rPr>
          <w:rFonts w:ascii="Times New Roman" w:hAnsi="Times New Roman" w:cs="Times New Roman"/>
          <w:sz w:val="28"/>
          <w:szCs w:val="28"/>
          <w:lang w:val="en-US"/>
        </w:rPr>
      </w:pPr>
      <w:r w:rsidRPr="00FC47DA">
        <w:rPr>
          <w:rFonts w:ascii="Times New Roman" w:hAnsi="Times New Roman" w:cs="Times New Roman"/>
          <w:sz w:val="28"/>
          <w:szCs w:val="28"/>
          <w:lang w:val="en-US"/>
        </w:rPr>
        <w:t xml:space="preserve">The first cases of project management application date back to ancient times. The construction of </w:t>
      </w:r>
      <w:r w:rsidR="00736009">
        <w:rPr>
          <w:rFonts w:ascii="Times New Roman" w:hAnsi="Times New Roman" w:cs="Times New Roman"/>
          <w:sz w:val="28"/>
          <w:szCs w:val="28"/>
          <w:lang w:val="en-US"/>
        </w:rPr>
        <w:t xml:space="preserve">the </w:t>
      </w:r>
      <w:r w:rsidRPr="00FC47DA">
        <w:rPr>
          <w:rFonts w:ascii="Times New Roman" w:hAnsi="Times New Roman" w:cs="Times New Roman"/>
          <w:sz w:val="28"/>
          <w:szCs w:val="28"/>
          <w:lang w:val="en-US"/>
        </w:rPr>
        <w:t>pyramids,</w:t>
      </w:r>
      <w:r w:rsidR="00D54F32">
        <w:rPr>
          <w:rFonts w:ascii="Times New Roman" w:hAnsi="Times New Roman" w:cs="Times New Roman"/>
          <w:sz w:val="28"/>
          <w:szCs w:val="28"/>
          <w:lang w:val="en-US"/>
        </w:rPr>
        <w:t xml:space="preserve"> </w:t>
      </w:r>
      <w:r w:rsidRPr="00FC47DA">
        <w:rPr>
          <w:rFonts w:ascii="Times New Roman" w:hAnsi="Times New Roman" w:cs="Times New Roman"/>
          <w:sz w:val="28"/>
          <w:szCs w:val="28"/>
          <w:lang w:val="en-US"/>
        </w:rPr>
        <w:t>Roman Aqueducts and Great Wall of China are such examples.</w:t>
      </w:r>
    </w:p>
    <w:p w14:paraId="002E70C4" w14:textId="19D4FCDF" w:rsidR="00FC47DA" w:rsidRPr="00736009" w:rsidRDefault="0029643B" w:rsidP="00E00C87">
      <w:pPr>
        <w:spacing w:after="0" w:line="240" w:lineRule="auto"/>
        <w:ind w:firstLine="709"/>
        <w:jc w:val="both"/>
        <w:rPr>
          <w:rFonts w:ascii="Times New Roman" w:hAnsi="Times New Roman" w:cs="Times New Roman"/>
          <w:sz w:val="28"/>
          <w:szCs w:val="28"/>
          <w:lang w:val="en-US"/>
        </w:rPr>
      </w:pPr>
      <w:r w:rsidRPr="0029643B">
        <w:rPr>
          <w:rFonts w:ascii="Times New Roman" w:hAnsi="Times New Roman" w:cs="Times New Roman"/>
          <w:sz w:val="28"/>
          <w:szCs w:val="28"/>
          <w:lang w:val="en-US"/>
        </w:rPr>
        <w:t xml:space="preserve">The formation as a theory that </w:t>
      </w:r>
      <w:r w:rsidR="00B571C4">
        <w:rPr>
          <w:rFonts w:ascii="Times New Roman" w:hAnsi="Times New Roman" w:cs="Times New Roman"/>
          <w:sz w:val="28"/>
          <w:szCs w:val="28"/>
          <w:lang w:val="en-US"/>
        </w:rPr>
        <w:t>impacts</w:t>
      </w:r>
      <w:r w:rsidRPr="0029643B">
        <w:rPr>
          <w:rFonts w:ascii="Times New Roman" w:hAnsi="Times New Roman" w:cs="Times New Roman"/>
          <w:sz w:val="28"/>
          <w:szCs w:val="28"/>
          <w:lang w:val="en-US"/>
        </w:rPr>
        <w:t xml:space="preserve"> </w:t>
      </w:r>
      <w:r w:rsidR="00B571C4" w:rsidRPr="0029643B">
        <w:rPr>
          <w:rFonts w:ascii="Times New Roman" w:hAnsi="Times New Roman" w:cs="Times New Roman"/>
          <w:sz w:val="28"/>
          <w:szCs w:val="28"/>
          <w:lang w:val="en-US"/>
        </w:rPr>
        <w:t xml:space="preserve">project management </w:t>
      </w:r>
      <w:r w:rsidRPr="0029643B">
        <w:rPr>
          <w:rFonts w:ascii="Times New Roman" w:hAnsi="Times New Roman" w:cs="Times New Roman"/>
          <w:sz w:val="28"/>
          <w:szCs w:val="28"/>
          <w:lang w:val="en-US"/>
        </w:rPr>
        <w:t>practice occurred in the first half of the XX century.</w:t>
      </w:r>
    </w:p>
    <w:p w14:paraId="399A8875" w14:textId="63A9DEC0" w:rsidR="001840A1" w:rsidRPr="001840A1" w:rsidRDefault="00C60818" w:rsidP="00E00C8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w:t>
      </w:r>
      <w:r w:rsidRPr="001840A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following </w:t>
      </w:r>
      <w:r w:rsidR="001840A1">
        <w:rPr>
          <w:rFonts w:ascii="Times New Roman" w:hAnsi="Times New Roman" w:cs="Times New Roman"/>
          <w:sz w:val="28"/>
          <w:szCs w:val="28"/>
          <w:lang w:val="en-US"/>
        </w:rPr>
        <w:t xml:space="preserve">tendencies facilitate the separation of project management </w:t>
      </w:r>
      <w:r w:rsidR="001840A1" w:rsidRPr="001840A1">
        <w:rPr>
          <w:rFonts w:ascii="Times New Roman" w:hAnsi="Times New Roman" w:cs="Times New Roman"/>
          <w:sz w:val="28"/>
          <w:szCs w:val="28"/>
          <w:lang w:val="en-US"/>
        </w:rPr>
        <w:t>as an autonomous field of knowledge:</w:t>
      </w:r>
    </w:p>
    <w:p w14:paraId="7871C312" w14:textId="08A3B945" w:rsidR="001840A1" w:rsidRPr="001840A1" w:rsidRDefault="001840A1" w:rsidP="003401B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700B38">
        <w:rPr>
          <w:rFonts w:ascii="Times New Roman" w:hAnsi="Times New Roman" w:cs="Times New Roman"/>
          <w:sz w:val="28"/>
          <w:szCs w:val="28"/>
          <w:lang w:val="en-US"/>
        </w:rPr>
        <w:t>increased</w:t>
      </w:r>
      <w:r w:rsidRPr="001840A1">
        <w:rPr>
          <w:rFonts w:ascii="Times New Roman" w:hAnsi="Times New Roman" w:cs="Times New Roman"/>
          <w:sz w:val="28"/>
          <w:szCs w:val="28"/>
          <w:lang w:val="en-US"/>
        </w:rPr>
        <w:t xml:space="preserve"> attention and need for methods </w:t>
      </w:r>
      <w:r w:rsidR="00700B38">
        <w:rPr>
          <w:rFonts w:ascii="Times New Roman" w:hAnsi="Times New Roman" w:cs="Times New Roman"/>
          <w:sz w:val="28"/>
          <w:szCs w:val="28"/>
          <w:lang w:val="en-US"/>
        </w:rPr>
        <w:t>of</w:t>
      </w:r>
      <w:r w:rsidRPr="001840A1">
        <w:rPr>
          <w:rFonts w:ascii="Times New Roman" w:hAnsi="Times New Roman" w:cs="Times New Roman"/>
          <w:sz w:val="28"/>
          <w:szCs w:val="28"/>
          <w:lang w:val="en-US"/>
        </w:rPr>
        <w:t xml:space="preserve"> </w:t>
      </w:r>
      <w:r w:rsidR="00700B38">
        <w:rPr>
          <w:rFonts w:ascii="Times New Roman" w:hAnsi="Times New Roman" w:cs="Times New Roman"/>
          <w:sz w:val="28"/>
          <w:szCs w:val="28"/>
          <w:lang w:val="en-US"/>
        </w:rPr>
        <w:t>realizing</w:t>
      </w:r>
      <w:r w:rsidRPr="001840A1">
        <w:rPr>
          <w:rFonts w:ascii="Times New Roman" w:hAnsi="Times New Roman" w:cs="Times New Roman"/>
          <w:sz w:val="28"/>
          <w:szCs w:val="28"/>
          <w:lang w:val="en-US"/>
        </w:rPr>
        <w:t xml:space="preserve"> successful engineering projects;</w:t>
      </w:r>
    </w:p>
    <w:p w14:paraId="3F559030" w14:textId="1211A0FA" w:rsidR="001840A1" w:rsidRPr="001840A1" w:rsidRDefault="001840A1" w:rsidP="003401B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2D6CAF">
        <w:rPr>
          <w:rFonts w:ascii="Times New Roman" w:hAnsi="Times New Roman" w:cs="Times New Roman"/>
          <w:sz w:val="28"/>
          <w:szCs w:val="28"/>
          <w:lang w:val="en-US"/>
        </w:rPr>
        <w:t>implementation</w:t>
      </w:r>
      <w:r w:rsidRPr="001840A1">
        <w:rPr>
          <w:rFonts w:ascii="Times New Roman" w:hAnsi="Times New Roman" w:cs="Times New Roman"/>
          <w:sz w:val="28"/>
          <w:szCs w:val="28"/>
          <w:lang w:val="en-US"/>
        </w:rPr>
        <w:t xml:space="preserve"> of large-scale government projects that require concentration in assessing finances and preparing management decisions when resources are limited and risks are uncertain;</w:t>
      </w:r>
    </w:p>
    <w:p w14:paraId="508944A6" w14:textId="2CB595C3" w:rsidR="001840A1" w:rsidRPr="001840A1" w:rsidRDefault="001840A1" w:rsidP="003401B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sidRPr="001840A1">
        <w:rPr>
          <w:rFonts w:ascii="Times New Roman" w:hAnsi="Times New Roman" w:cs="Times New Roman"/>
          <w:sz w:val="28"/>
          <w:szCs w:val="28"/>
          <w:lang w:val="en-US"/>
        </w:rPr>
        <w:t>colonial policy projects contributed to the accumulation of economic, technical and social know-how;</w:t>
      </w:r>
    </w:p>
    <w:p w14:paraId="0F6388CE" w14:textId="4AAF41CD" w:rsidR="001840A1" w:rsidRDefault="000303A6" w:rsidP="003401B5">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elaborations</w:t>
      </w:r>
      <w:r w:rsidR="001840A1" w:rsidRPr="001840A1">
        <w:rPr>
          <w:rFonts w:ascii="Times New Roman" w:hAnsi="Times New Roman" w:cs="Times New Roman"/>
          <w:sz w:val="28"/>
          <w:szCs w:val="28"/>
          <w:lang w:val="en-US"/>
        </w:rPr>
        <w:t xml:space="preserve"> of new technologies, innovative products and services.</w:t>
      </w:r>
    </w:p>
    <w:p w14:paraId="3B5EABDB" w14:textId="6D3F960D" w:rsidR="00700B38" w:rsidRDefault="000A4F38" w:rsidP="00E00C87">
      <w:pPr>
        <w:spacing w:after="0" w:line="240" w:lineRule="auto"/>
        <w:ind w:firstLine="709"/>
        <w:jc w:val="both"/>
        <w:rPr>
          <w:rFonts w:ascii="Times New Roman" w:hAnsi="Times New Roman" w:cs="Times New Roman"/>
          <w:sz w:val="28"/>
          <w:szCs w:val="28"/>
          <w:lang w:val="en-US"/>
        </w:rPr>
      </w:pPr>
      <w:r w:rsidRPr="000A4F38">
        <w:rPr>
          <w:rFonts w:ascii="Times New Roman" w:hAnsi="Times New Roman" w:cs="Times New Roman"/>
          <w:sz w:val="28"/>
          <w:szCs w:val="28"/>
          <w:lang w:val="en-US"/>
        </w:rPr>
        <w:t>In the book «An Introduction to the History of Project Management: From Ancient Times to 1900 AD» Y. K. Chiu names Henri Fayol and Henry Gantt as the founders of project management [9</w:t>
      </w:r>
      <w:r w:rsidR="00955CB8">
        <w:rPr>
          <w:rFonts w:ascii="Times New Roman" w:hAnsi="Times New Roman" w:cs="Times New Roman"/>
          <w:sz w:val="28"/>
          <w:szCs w:val="28"/>
          <w:lang w:val="en-US"/>
        </w:rPr>
        <w:t>6</w:t>
      </w:r>
      <w:r w:rsidRPr="000A4F38">
        <w:rPr>
          <w:rFonts w:ascii="Times New Roman" w:hAnsi="Times New Roman" w:cs="Times New Roman"/>
          <w:sz w:val="28"/>
          <w:szCs w:val="28"/>
          <w:lang w:val="en-US"/>
        </w:rPr>
        <w:t xml:space="preserve">]. Despite the disagreement of some authors, many confirm that engineers have made </w:t>
      </w:r>
      <w:r>
        <w:rPr>
          <w:rFonts w:ascii="Times New Roman" w:hAnsi="Times New Roman" w:cs="Times New Roman"/>
          <w:sz w:val="28"/>
          <w:szCs w:val="28"/>
          <w:lang w:val="en-US"/>
        </w:rPr>
        <w:t xml:space="preserve">a </w:t>
      </w:r>
      <w:r w:rsidRPr="000A4F38">
        <w:rPr>
          <w:rFonts w:ascii="Times New Roman" w:hAnsi="Times New Roman" w:cs="Times New Roman"/>
          <w:sz w:val="28"/>
          <w:szCs w:val="28"/>
          <w:lang w:val="en-US"/>
        </w:rPr>
        <w:t>significant contribution to the development of this field of management.</w:t>
      </w:r>
    </w:p>
    <w:p w14:paraId="76F01166" w14:textId="619B439F" w:rsidR="00F8642A" w:rsidRPr="00C6325B" w:rsidRDefault="00C6325B" w:rsidP="00E00C87">
      <w:pPr>
        <w:spacing w:after="0" w:line="240" w:lineRule="auto"/>
        <w:ind w:firstLine="709"/>
        <w:jc w:val="both"/>
        <w:rPr>
          <w:rFonts w:ascii="Times New Roman" w:hAnsi="Times New Roman" w:cs="Times New Roman"/>
          <w:sz w:val="28"/>
          <w:szCs w:val="28"/>
          <w:lang w:val="en-US"/>
        </w:rPr>
      </w:pPr>
      <w:r w:rsidRPr="00C6325B">
        <w:rPr>
          <w:rFonts w:ascii="Times New Roman" w:hAnsi="Times New Roman" w:cs="Times New Roman"/>
          <w:sz w:val="28"/>
          <w:szCs w:val="28"/>
          <w:lang w:val="en-US"/>
        </w:rPr>
        <w:t xml:space="preserve">Henri Fayol, a French engineer, was the head of a major metallurgical company that played a decisive role in rearmament of French army before the First World War. </w:t>
      </w:r>
      <w:r>
        <w:rPr>
          <w:rFonts w:ascii="Times New Roman" w:hAnsi="Times New Roman" w:cs="Times New Roman"/>
          <w:sz w:val="28"/>
          <w:szCs w:val="28"/>
          <w:lang w:val="en-US"/>
        </w:rPr>
        <w:t>Being i</w:t>
      </w:r>
      <w:r w:rsidRPr="00C6325B">
        <w:rPr>
          <w:rFonts w:ascii="Times New Roman" w:hAnsi="Times New Roman" w:cs="Times New Roman"/>
          <w:sz w:val="28"/>
          <w:szCs w:val="28"/>
          <w:lang w:val="en-US"/>
        </w:rPr>
        <w:t xml:space="preserve">nterested in management problems, through observation, </w:t>
      </w:r>
      <w:r>
        <w:rPr>
          <w:rFonts w:ascii="Times New Roman" w:hAnsi="Times New Roman" w:cs="Times New Roman"/>
          <w:sz w:val="28"/>
          <w:szCs w:val="28"/>
          <w:lang w:val="en-US"/>
        </w:rPr>
        <w:t>the</w:t>
      </w:r>
      <w:r w:rsidRPr="00C6325B">
        <w:rPr>
          <w:rFonts w:ascii="Times New Roman" w:hAnsi="Times New Roman" w:cs="Times New Roman"/>
          <w:sz w:val="28"/>
          <w:szCs w:val="28"/>
          <w:lang w:val="en-US"/>
        </w:rPr>
        <w:t xml:space="preserve"> manager identified five management functions, such as planning, organizing, commanding, coordinating and controlling, and also identified 14 principles for </w:t>
      </w:r>
      <w:r>
        <w:rPr>
          <w:rFonts w:ascii="Times New Roman" w:hAnsi="Times New Roman" w:cs="Times New Roman"/>
          <w:sz w:val="28"/>
          <w:szCs w:val="28"/>
          <w:lang w:val="en-US"/>
        </w:rPr>
        <w:t>an</w:t>
      </w:r>
      <w:r w:rsidRPr="00C6325B">
        <w:rPr>
          <w:rFonts w:ascii="Times New Roman" w:hAnsi="Times New Roman" w:cs="Times New Roman"/>
          <w:sz w:val="28"/>
          <w:szCs w:val="28"/>
          <w:lang w:val="en-US"/>
        </w:rPr>
        <w:t xml:space="preserve"> effective performance of management functions. The theoretical ideas of the French engineer have been criticized more than </w:t>
      </w:r>
      <w:r w:rsidR="00D60F7C" w:rsidRPr="00C6325B">
        <w:rPr>
          <w:rFonts w:ascii="Times New Roman" w:hAnsi="Times New Roman" w:cs="Times New Roman"/>
          <w:sz w:val="28"/>
          <w:szCs w:val="28"/>
          <w:lang w:val="en-US"/>
        </w:rPr>
        <w:t>once</w:t>
      </w:r>
      <w:r w:rsidR="00B47E89" w:rsidRPr="00B47E89">
        <w:rPr>
          <w:rFonts w:ascii="Times New Roman" w:hAnsi="Times New Roman" w:cs="Times New Roman"/>
          <w:sz w:val="28"/>
          <w:szCs w:val="28"/>
          <w:lang w:val="en-US"/>
        </w:rPr>
        <w:t>.</w:t>
      </w:r>
      <w:r w:rsidR="00B47E89">
        <w:rPr>
          <w:rFonts w:ascii="Times New Roman" w:hAnsi="Times New Roman" w:cs="Times New Roman"/>
          <w:sz w:val="28"/>
          <w:szCs w:val="28"/>
          <w:lang w:val="en-US"/>
        </w:rPr>
        <w:t xml:space="preserve"> Nevertheless, these </w:t>
      </w:r>
      <w:r w:rsidR="002216C1">
        <w:rPr>
          <w:rFonts w:ascii="Times New Roman" w:hAnsi="Times New Roman" w:cs="Times New Roman"/>
          <w:sz w:val="28"/>
          <w:szCs w:val="28"/>
          <w:lang w:val="en-US"/>
        </w:rPr>
        <w:t>concepts</w:t>
      </w:r>
      <w:r w:rsidR="00B47E89">
        <w:rPr>
          <w:rFonts w:ascii="Times New Roman" w:hAnsi="Times New Roman" w:cs="Times New Roman"/>
          <w:sz w:val="28"/>
          <w:szCs w:val="28"/>
          <w:lang w:val="en-US"/>
        </w:rPr>
        <w:t xml:space="preserve"> </w:t>
      </w:r>
      <w:r w:rsidRPr="00C6325B">
        <w:rPr>
          <w:rFonts w:ascii="Times New Roman" w:hAnsi="Times New Roman" w:cs="Times New Roman"/>
          <w:sz w:val="28"/>
          <w:szCs w:val="28"/>
          <w:lang w:val="en-US"/>
        </w:rPr>
        <w:t xml:space="preserve">have </w:t>
      </w:r>
      <w:r w:rsidR="002216C1">
        <w:rPr>
          <w:rFonts w:ascii="Times New Roman" w:hAnsi="Times New Roman" w:cs="Times New Roman"/>
          <w:sz w:val="28"/>
          <w:szCs w:val="28"/>
          <w:lang w:val="en-US"/>
        </w:rPr>
        <w:t>with</w:t>
      </w:r>
      <w:r w:rsidRPr="00C6325B">
        <w:rPr>
          <w:rFonts w:ascii="Times New Roman" w:hAnsi="Times New Roman" w:cs="Times New Roman"/>
          <w:sz w:val="28"/>
          <w:szCs w:val="28"/>
          <w:lang w:val="en-US"/>
        </w:rPr>
        <w:t>stood the test of time and remain the fundamental elements and objectives of management that are still in effect today.</w:t>
      </w:r>
    </w:p>
    <w:p w14:paraId="21A49094" w14:textId="06DEE064" w:rsidR="00C6325B" w:rsidRPr="00495FFA" w:rsidRDefault="00013567" w:rsidP="00E00C87">
      <w:pPr>
        <w:spacing w:after="0" w:line="240" w:lineRule="auto"/>
        <w:ind w:firstLine="709"/>
        <w:jc w:val="both"/>
        <w:rPr>
          <w:rFonts w:ascii="Times New Roman" w:hAnsi="Times New Roman" w:cs="Times New Roman"/>
          <w:sz w:val="28"/>
          <w:szCs w:val="28"/>
          <w:lang w:val="en-US"/>
        </w:rPr>
      </w:pPr>
      <w:r w:rsidRPr="00013567">
        <w:rPr>
          <w:rFonts w:ascii="Times New Roman" w:hAnsi="Times New Roman" w:cs="Times New Roman"/>
          <w:sz w:val="28"/>
          <w:szCs w:val="28"/>
          <w:lang w:val="en-US"/>
        </w:rPr>
        <w:t>Henry Gantt was an American engineer who later worked as a consultant. The engineer</w:t>
      </w:r>
      <w:r>
        <w:rPr>
          <w:rFonts w:ascii="Times New Roman" w:hAnsi="Times New Roman" w:cs="Times New Roman"/>
          <w:sz w:val="28"/>
          <w:szCs w:val="28"/>
          <w:lang w:val="en-US"/>
        </w:rPr>
        <w:t>’</w:t>
      </w:r>
      <w:r w:rsidRPr="00013567">
        <w:rPr>
          <w:rFonts w:ascii="Times New Roman" w:hAnsi="Times New Roman" w:cs="Times New Roman"/>
          <w:sz w:val="28"/>
          <w:szCs w:val="28"/>
          <w:lang w:val="en-US"/>
        </w:rPr>
        <w:t>s most famous development is the Gantt chart, widely used in projects of all sizes. Henry Gantt invented a new tool in project management between 1910 and 1915</w:t>
      </w:r>
      <w:r w:rsidR="008D6E7E">
        <w:rPr>
          <w:rFonts w:ascii="Times New Roman" w:hAnsi="Times New Roman" w:cs="Times New Roman"/>
          <w:sz w:val="28"/>
          <w:szCs w:val="28"/>
          <w:lang w:val="en-US"/>
        </w:rPr>
        <w:t xml:space="preserve">, that have been </w:t>
      </w:r>
      <w:r w:rsidRPr="00013567">
        <w:rPr>
          <w:rFonts w:ascii="Times New Roman" w:hAnsi="Times New Roman" w:cs="Times New Roman"/>
          <w:sz w:val="28"/>
          <w:szCs w:val="28"/>
          <w:lang w:val="en-US"/>
        </w:rPr>
        <w:t>used on major projects during World War I and the construction of the most famous dam in the United States, the Hoover Dam.</w:t>
      </w:r>
    </w:p>
    <w:p w14:paraId="6A433659" w14:textId="25918551" w:rsidR="00006579" w:rsidRPr="00FE3A9D" w:rsidRDefault="001F7DF5" w:rsidP="00E00C87">
      <w:pPr>
        <w:spacing w:after="0" w:line="240" w:lineRule="auto"/>
        <w:ind w:firstLine="709"/>
        <w:jc w:val="both"/>
        <w:rPr>
          <w:rFonts w:ascii="Times New Roman" w:hAnsi="Times New Roman" w:cs="Times New Roman"/>
          <w:sz w:val="28"/>
          <w:szCs w:val="28"/>
          <w:lang w:val="en-US"/>
        </w:rPr>
      </w:pPr>
      <w:r w:rsidRPr="001F7DF5">
        <w:rPr>
          <w:rFonts w:ascii="Times New Roman" w:hAnsi="Times New Roman" w:cs="Times New Roman"/>
          <w:sz w:val="28"/>
          <w:szCs w:val="28"/>
          <w:lang w:val="en-US"/>
        </w:rPr>
        <w:t xml:space="preserve">The modern era of project management begins with the invention of critical path method and PERT technique. </w:t>
      </w:r>
      <w:r w:rsidRPr="003969CA">
        <w:rPr>
          <w:rFonts w:ascii="Times New Roman" w:hAnsi="Times New Roman" w:cs="Times New Roman"/>
          <w:sz w:val="28"/>
          <w:szCs w:val="28"/>
          <w:lang w:val="en-US"/>
        </w:rPr>
        <w:t xml:space="preserve">During the 1950s, the size and complexity of most projects grew to such an extent that existing management methods were no longer adequate to meet modern requirements. Repeatedly, large-scale projects  </w:t>
      </w:r>
      <w:r w:rsidR="00614246">
        <w:rPr>
          <w:rFonts w:ascii="Times New Roman" w:hAnsi="Times New Roman" w:cs="Times New Roman"/>
          <w:sz w:val="28"/>
          <w:szCs w:val="28"/>
          <w:lang w:val="en-US"/>
        </w:rPr>
        <w:t xml:space="preserve">in </w:t>
      </w:r>
      <w:r w:rsidRPr="003969CA">
        <w:rPr>
          <w:rFonts w:ascii="Times New Roman" w:hAnsi="Times New Roman" w:cs="Times New Roman"/>
          <w:sz w:val="28"/>
          <w:szCs w:val="28"/>
          <w:lang w:val="en-US"/>
        </w:rPr>
        <w:t>build</w:t>
      </w:r>
      <w:r w:rsidR="00614246">
        <w:rPr>
          <w:rFonts w:ascii="Times New Roman" w:hAnsi="Times New Roman" w:cs="Times New Roman"/>
          <w:sz w:val="28"/>
          <w:szCs w:val="28"/>
          <w:lang w:val="en-US"/>
        </w:rPr>
        <w:t>ing</w:t>
      </w:r>
      <w:r w:rsidRPr="003969CA">
        <w:rPr>
          <w:rFonts w:ascii="Times New Roman" w:hAnsi="Times New Roman" w:cs="Times New Roman"/>
          <w:sz w:val="28"/>
          <w:szCs w:val="28"/>
          <w:lang w:val="en-US"/>
        </w:rPr>
        <w:t xml:space="preserve"> aircraft, missiles, communications systems and naval vessels incurred enormous costs and were characterized by significant schedule overruns. To solve the problems, two new methods for planning and controlling projects were developed. Two new methods come from two different areas: the naval and chemical industries. In 1958, the US Navy led Project Polaris, the first submarine-launched ballistic missiles (SLBMs) with nuclear warheads. During the project</w:t>
      </w:r>
      <w:r w:rsidR="00614246">
        <w:rPr>
          <w:rFonts w:ascii="Times New Roman" w:hAnsi="Times New Roman" w:cs="Times New Roman"/>
          <w:sz w:val="28"/>
          <w:szCs w:val="28"/>
          <w:lang w:val="en-US"/>
        </w:rPr>
        <w:t xml:space="preserve"> realization</w:t>
      </w:r>
      <w:r w:rsidRPr="003969CA">
        <w:rPr>
          <w:rFonts w:ascii="Times New Roman" w:hAnsi="Times New Roman" w:cs="Times New Roman"/>
          <w:sz w:val="28"/>
          <w:szCs w:val="28"/>
          <w:lang w:val="en-US"/>
        </w:rPr>
        <w:t xml:space="preserve">, one of the most </w:t>
      </w:r>
      <w:r w:rsidR="00614246">
        <w:rPr>
          <w:rFonts w:ascii="Times New Roman" w:hAnsi="Times New Roman" w:cs="Times New Roman"/>
          <w:sz w:val="28"/>
          <w:szCs w:val="28"/>
          <w:lang w:val="en-US"/>
        </w:rPr>
        <w:t>widespread</w:t>
      </w:r>
      <w:r w:rsidRPr="003969CA">
        <w:rPr>
          <w:rFonts w:ascii="Times New Roman" w:hAnsi="Times New Roman" w:cs="Times New Roman"/>
          <w:sz w:val="28"/>
          <w:szCs w:val="28"/>
          <w:lang w:val="en-US"/>
        </w:rPr>
        <w:t xml:space="preserve"> </w:t>
      </w:r>
      <w:r w:rsidR="00614246" w:rsidRPr="003969CA">
        <w:rPr>
          <w:rFonts w:ascii="Times New Roman" w:hAnsi="Times New Roman" w:cs="Times New Roman"/>
          <w:sz w:val="28"/>
          <w:szCs w:val="28"/>
          <w:lang w:val="en-US"/>
        </w:rPr>
        <w:t xml:space="preserve">methods </w:t>
      </w:r>
      <w:r w:rsidRPr="003969CA">
        <w:rPr>
          <w:rFonts w:ascii="Times New Roman" w:hAnsi="Times New Roman" w:cs="Times New Roman"/>
          <w:sz w:val="28"/>
          <w:szCs w:val="28"/>
          <w:lang w:val="en-US"/>
        </w:rPr>
        <w:t xml:space="preserve">PERT was developed by the Program Evaluation Division of the US Naval Special Projects Office, with the assistance of Lockheed Missile Systems and the consulting firm Booz-Allen &amp; Hamilton. </w:t>
      </w:r>
      <w:r w:rsidRPr="00FE3A9D">
        <w:rPr>
          <w:rFonts w:ascii="Times New Roman" w:hAnsi="Times New Roman" w:cs="Times New Roman"/>
          <w:sz w:val="28"/>
          <w:szCs w:val="28"/>
          <w:lang w:val="en-US"/>
        </w:rPr>
        <w:t xml:space="preserve">The high degree of uncertainty and complexity associated with the project created preconditions for implementation of PERT method, which made it possible to visualize various project planning scenarios. The critical path method was invented almost simultaneously by M.R. Walker </w:t>
      </w:r>
      <w:r w:rsidR="00F37262">
        <w:rPr>
          <w:rFonts w:ascii="Times New Roman" w:hAnsi="Times New Roman" w:cs="Times New Roman"/>
          <w:sz w:val="28"/>
          <w:szCs w:val="28"/>
          <w:lang w:val="en-US"/>
        </w:rPr>
        <w:t>from</w:t>
      </w:r>
      <w:r w:rsidRPr="00FE3A9D">
        <w:rPr>
          <w:rFonts w:ascii="Times New Roman" w:hAnsi="Times New Roman" w:cs="Times New Roman"/>
          <w:sz w:val="28"/>
          <w:szCs w:val="28"/>
          <w:lang w:val="en-US"/>
        </w:rPr>
        <w:t xml:space="preserve"> Du Pont de Nemours and J.E. Kelly </w:t>
      </w:r>
      <w:r w:rsidR="00F37262">
        <w:rPr>
          <w:rFonts w:ascii="Times New Roman" w:hAnsi="Times New Roman" w:cs="Times New Roman"/>
          <w:sz w:val="28"/>
          <w:szCs w:val="28"/>
          <w:lang w:val="en-US"/>
        </w:rPr>
        <w:t>from</w:t>
      </w:r>
      <w:r w:rsidRPr="00FE3A9D">
        <w:rPr>
          <w:rFonts w:ascii="Times New Roman" w:hAnsi="Times New Roman" w:cs="Times New Roman"/>
          <w:sz w:val="28"/>
          <w:szCs w:val="28"/>
          <w:lang w:val="en-US"/>
        </w:rPr>
        <w:t xml:space="preserve"> Remington Rand during </w:t>
      </w:r>
      <w:r w:rsidR="00F37262">
        <w:rPr>
          <w:rFonts w:ascii="Times New Roman" w:hAnsi="Times New Roman" w:cs="Times New Roman"/>
          <w:sz w:val="28"/>
          <w:szCs w:val="28"/>
          <w:lang w:val="en-US"/>
        </w:rPr>
        <w:t>the realization of</w:t>
      </w:r>
      <w:r w:rsidRPr="00FE3A9D">
        <w:rPr>
          <w:rFonts w:ascii="Times New Roman" w:hAnsi="Times New Roman" w:cs="Times New Roman"/>
          <w:sz w:val="28"/>
          <w:szCs w:val="28"/>
          <w:lang w:val="en-US"/>
        </w:rPr>
        <w:t xml:space="preserve"> chemical plant construction project in 1957. The creation of method was facilitated by </w:t>
      </w:r>
      <w:r w:rsidR="001C4A32">
        <w:rPr>
          <w:rFonts w:ascii="Times New Roman" w:hAnsi="Times New Roman" w:cs="Times New Roman"/>
          <w:sz w:val="28"/>
          <w:szCs w:val="28"/>
          <w:lang w:val="en-US"/>
        </w:rPr>
        <w:t xml:space="preserve">the </w:t>
      </w:r>
      <w:r w:rsidRPr="00FE3A9D">
        <w:rPr>
          <w:rFonts w:ascii="Times New Roman" w:hAnsi="Times New Roman" w:cs="Times New Roman"/>
          <w:sz w:val="28"/>
          <w:szCs w:val="28"/>
          <w:lang w:val="en-US"/>
        </w:rPr>
        <w:t>need to estimate cost and tim</w:t>
      </w:r>
      <w:r w:rsidR="001C4A32">
        <w:rPr>
          <w:rFonts w:ascii="Times New Roman" w:hAnsi="Times New Roman" w:cs="Times New Roman"/>
          <w:sz w:val="28"/>
          <w:szCs w:val="28"/>
          <w:lang w:val="en-US"/>
        </w:rPr>
        <w:t>e</w:t>
      </w:r>
      <w:r w:rsidRPr="00FE3A9D">
        <w:rPr>
          <w:rFonts w:ascii="Times New Roman" w:hAnsi="Times New Roman" w:cs="Times New Roman"/>
          <w:sz w:val="28"/>
          <w:szCs w:val="28"/>
          <w:lang w:val="en-US"/>
        </w:rPr>
        <w:t xml:space="preserve"> of project. The method originally developed was called Project Planning and Scheduling (PPS), but later this method evolved into the famous CPM method. Subsequently, the US Government mandated the use of CPM method in projects of the Department of Defense, NASA, as well as in large projects </w:t>
      </w:r>
      <w:r w:rsidR="001C4A32">
        <w:rPr>
          <w:rFonts w:ascii="Times New Roman" w:hAnsi="Times New Roman" w:cs="Times New Roman"/>
          <w:sz w:val="28"/>
          <w:szCs w:val="28"/>
          <w:lang w:val="en-US"/>
        </w:rPr>
        <w:t>of</w:t>
      </w:r>
      <w:r w:rsidRPr="00FE3A9D">
        <w:rPr>
          <w:rFonts w:ascii="Times New Roman" w:hAnsi="Times New Roman" w:cs="Times New Roman"/>
          <w:sz w:val="28"/>
          <w:szCs w:val="28"/>
          <w:lang w:val="en-US"/>
        </w:rPr>
        <w:t xml:space="preserve"> </w:t>
      </w:r>
      <w:r w:rsidR="001C4A32" w:rsidRPr="00FE3A9D">
        <w:rPr>
          <w:rFonts w:ascii="Times New Roman" w:hAnsi="Times New Roman" w:cs="Times New Roman"/>
          <w:sz w:val="28"/>
          <w:szCs w:val="28"/>
          <w:lang w:val="en-US"/>
        </w:rPr>
        <w:t xml:space="preserve">nuclear power plants </w:t>
      </w:r>
      <w:r w:rsidRPr="00FE3A9D">
        <w:rPr>
          <w:rFonts w:ascii="Times New Roman" w:hAnsi="Times New Roman" w:cs="Times New Roman"/>
          <w:sz w:val="28"/>
          <w:szCs w:val="28"/>
          <w:lang w:val="en-US"/>
        </w:rPr>
        <w:t>construction.</w:t>
      </w:r>
    </w:p>
    <w:p w14:paraId="67707D8B" w14:textId="0AE65226" w:rsidR="00FD518B" w:rsidRPr="00FD518B" w:rsidRDefault="00FD518B" w:rsidP="00E00C87">
      <w:pPr>
        <w:spacing w:after="0" w:line="240" w:lineRule="auto"/>
        <w:ind w:firstLine="709"/>
        <w:jc w:val="both"/>
        <w:rPr>
          <w:rFonts w:ascii="Times New Roman" w:hAnsi="Times New Roman" w:cs="Times New Roman"/>
          <w:sz w:val="28"/>
          <w:szCs w:val="28"/>
          <w:lang w:val="en-US"/>
        </w:rPr>
      </w:pPr>
      <w:r w:rsidRPr="00FD518B">
        <w:rPr>
          <w:rFonts w:ascii="Times New Roman" w:hAnsi="Times New Roman" w:cs="Times New Roman"/>
          <w:sz w:val="28"/>
          <w:szCs w:val="28"/>
          <w:lang w:val="en-US"/>
        </w:rPr>
        <w:t>In the 50s and 60s, almost all projects in the aerospace and defense industries used project management methods. Suppliers were also involved in active use of PM techniques and tools. However, the growth rate of project management field remained low and relatively slow.</w:t>
      </w:r>
    </w:p>
    <w:p w14:paraId="55B1C39E" w14:textId="730D6A83" w:rsidR="00866C2D" w:rsidRPr="00FE3A9D" w:rsidRDefault="00FD518B" w:rsidP="00E00C87">
      <w:pPr>
        <w:spacing w:after="0" w:line="240" w:lineRule="auto"/>
        <w:ind w:firstLine="709"/>
        <w:jc w:val="both"/>
        <w:rPr>
          <w:rFonts w:ascii="Times New Roman" w:hAnsi="Times New Roman" w:cs="Times New Roman"/>
          <w:sz w:val="28"/>
          <w:szCs w:val="28"/>
          <w:lang w:val="en-US"/>
        </w:rPr>
      </w:pPr>
      <w:r w:rsidRPr="00FD518B">
        <w:rPr>
          <w:rFonts w:ascii="Times New Roman" w:hAnsi="Times New Roman" w:cs="Times New Roman"/>
          <w:sz w:val="28"/>
          <w:szCs w:val="28"/>
          <w:lang w:val="en-US"/>
        </w:rPr>
        <w:t>The opening of professional organizations in the 1960s, Project Management Institute in the USA and International Project Management Association in Europe, played a key role in the history of formation and development of project management.</w:t>
      </w:r>
    </w:p>
    <w:p w14:paraId="21FDBE59" w14:textId="187358FE" w:rsidR="00FD518B" w:rsidRPr="000F6E92" w:rsidRDefault="00E12CBE" w:rsidP="00E00C87">
      <w:pPr>
        <w:pStyle w:val="ac"/>
        <w:spacing w:before="0" w:beforeAutospacing="0" w:after="0" w:afterAutospacing="0"/>
        <w:ind w:firstLine="720"/>
        <w:jc w:val="both"/>
        <w:rPr>
          <w:rFonts w:eastAsia="Calibri"/>
          <w:color w:val="000000" w:themeColor="text1"/>
          <w:kern w:val="24"/>
          <w:sz w:val="28"/>
          <w:szCs w:val="28"/>
          <w:lang w:val="en-US"/>
        </w:rPr>
      </w:pPr>
      <w:r w:rsidRPr="00E12CBE">
        <w:rPr>
          <w:rFonts w:eastAsia="Calibri"/>
          <w:color w:val="000000" w:themeColor="text1"/>
          <w:kern w:val="24"/>
          <w:sz w:val="28"/>
          <w:szCs w:val="28"/>
          <w:lang w:val="en-US"/>
        </w:rPr>
        <w:t xml:space="preserve">Project Management Institute was founded in 1969 by five volunteers. Initially, the goals of creating the organization were to exchange experience and provide consultation on project problems. PMI was created </w:t>
      </w:r>
      <w:r w:rsidR="009F545D" w:rsidRPr="009F545D">
        <w:rPr>
          <w:rFonts w:eastAsia="Calibri"/>
          <w:color w:val="000000" w:themeColor="text1"/>
          <w:kern w:val="24"/>
          <w:sz w:val="28"/>
          <w:szCs w:val="28"/>
          <w:lang w:val="en-US"/>
        </w:rPr>
        <w:t>in the interests of project management professionals.</w:t>
      </w:r>
      <w:r w:rsidR="009F545D">
        <w:rPr>
          <w:rFonts w:eastAsia="Calibri"/>
          <w:color w:val="000000" w:themeColor="text1"/>
          <w:kern w:val="24"/>
          <w:sz w:val="28"/>
          <w:szCs w:val="28"/>
          <w:lang w:val="en-US"/>
        </w:rPr>
        <w:t xml:space="preserve"> </w:t>
      </w:r>
      <w:r w:rsidRPr="00E12CBE">
        <w:rPr>
          <w:rFonts w:eastAsia="Calibri"/>
          <w:color w:val="000000" w:themeColor="text1"/>
          <w:kern w:val="24"/>
          <w:sz w:val="28"/>
          <w:szCs w:val="28"/>
          <w:lang w:val="en-US"/>
        </w:rPr>
        <w:t xml:space="preserve">Currently, the organization unites project managers from all over the world and </w:t>
      </w:r>
      <w:r w:rsidR="003C30C0">
        <w:rPr>
          <w:rFonts w:eastAsia="Calibri"/>
          <w:color w:val="000000" w:themeColor="text1"/>
          <w:kern w:val="24"/>
          <w:sz w:val="28"/>
          <w:szCs w:val="28"/>
          <w:lang w:val="en-US"/>
        </w:rPr>
        <w:t>have representative offices</w:t>
      </w:r>
      <w:r w:rsidRPr="00E12CBE">
        <w:rPr>
          <w:rFonts w:eastAsia="Calibri"/>
          <w:color w:val="000000" w:themeColor="text1"/>
          <w:kern w:val="24"/>
          <w:sz w:val="28"/>
          <w:szCs w:val="28"/>
          <w:lang w:val="en-US"/>
        </w:rPr>
        <w:t xml:space="preserve"> in 217 countries. The list of services includes the development of standards, training, certification, accreditation, conducting research, conferences, seminars and networking. Despite the diversity and at the same time different interpretations of </w:t>
      </w:r>
      <w:r w:rsidR="00B92895">
        <w:rPr>
          <w:rFonts w:eastAsia="Calibri"/>
          <w:color w:val="000000" w:themeColor="text1"/>
          <w:kern w:val="24"/>
          <w:sz w:val="28"/>
          <w:szCs w:val="28"/>
          <w:lang w:val="en-US"/>
        </w:rPr>
        <w:t>project</w:t>
      </w:r>
      <w:r w:rsidRPr="00E12CBE">
        <w:rPr>
          <w:rFonts w:eastAsia="Calibri"/>
          <w:color w:val="000000" w:themeColor="text1"/>
          <w:kern w:val="24"/>
          <w:sz w:val="28"/>
          <w:szCs w:val="28"/>
          <w:lang w:val="en-US"/>
        </w:rPr>
        <w:t xml:space="preserve"> industries and areas, the common tasks and goals of </w:t>
      </w:r>
      <w:r w:rsidR="00B92895">
        <w:rPr>
          <w:rFonts w:eastAsia="Calibri"/>
          <w:color w:val="000000" w:themeColor="text1"/>
          <w:kern w:val="24"/>
          <w:sz w:val="28"/>
          <w:szCs w:val="28"/>
          <w:lang w:val="en-US"/>
        </w:rPr>
        <w:t>project</w:t>
      </w:r>
      <w:r w:rsidRPr="00E12CBE">
        <w:rPr>
          <w:rFonts w:eastAsia="Calibri"/>
          <w:color w:val="000000" w:themeColor="text1"/>
          <w:kern w:val="24"/>
          <w:sz w:val="28"/>
          <w:szCs w:val="28"/>
          <w:lang w:val="en-US"/>
        </w:rPr>
        <w:t xml:space="preserve"> community prevail over the differences between sectors.</w:t>
      </w:r>
    </w:p>
    <w:p w14:paraId="272441BD" w14:textId="3B6AAEC1" w:rsidR="00AA0A0D" w:rsidRPr="00D41893" w:rsidRDefault="00A02DE2" w:rsidP="00E00C87">
      <w:pPr>
        <w:pStyle w:val="ac"/>
        <w:spacing w:before="0" w:beforeAutospacing="0" w:after="0" w:afterAutospacing="0"/>
        <w:ind w:firstLine="720"/>
        <w:jc w:val="both"/>
        <w:rPr>
          <w:rFonts w:eastAsia="Calibri"/>
          <w:color w:val="000000" w:themeColor="text1"/>
          <w:kern w:val="24"/>
          <w:sz w:val="28"/>
          <w:szCs w:val="28"/>
          <w:lang w:val="en-US"/>
        </w:rPr>
      </w:pPr>
      <w:r w:rsidRPr="00A02DE2">
        <w:rPr>
          <w:rFonts w:eastAsia="Calibri"/>
          <w:color w:val="000000" w:themeColor="text1"/>
          <w:kern w:val="24"/>
          <w:sz w:val="28"/>
          <w:szCs w:val="28"/>
          <w:lang w:val="en-US"/>
        </w:rPr>
        <w:t>International Project Management Association was founded in 1965 in Zurich (Switzerland). Initially, the organization was called INTERNET (INTERnational NETwork), also IMSA (International Management Systems Association). The association was later renamed IPMA in 1996. Today, the association consists of about 70 member associations, which function with the goal of disseminating and improving competencies in global project management.</w:t>
      </w:r>
    </w:p>
    <w:p w14:paraId="0FE69528" w14:textId="673620B2" w:rsidR="00AA0A0D" w:rsidRPr="00377016" w:rsidRDefault="00AA0A0D" w:rsidP="00E00C87">
      <w:pPr>
        <w:spacing w:after="0" w:line="240" w:lineRule="auto"/>
        <w:ind w:firstLine="709"/>
        <w:jc w:val="both"/>
        <w:rPr>
          <w:rFonts w:ascii="Times New Roman" w:hAnsi="Times New Roman" w:cs="Times New Roman"/>
          <w:sz w:val="28"/>
          <w:szCs w:val="28"/>
          <w:lang w:val="en-US"/>
        </w:rPr>
      </w:pPr>
      <w:r w:rsidRPr="0089411A">
        <w:rPr>
          <w:rFonts w:ascii="Times New Roman" w:hAnsi="Times New Roman" w:cs="Times New Roman"/>
          <w:sz w:val="28"/>
          <w:szCs w:val="28"/>
          <w:lang w:val="en-US"/>
        </w:rPr>
        <w:t xml:space="preserve">The 70s </w:t>
      </w:r>
      <w:r w:rsidR="00E17453" w:rsidRPr="0089411A">
        <w:rPr>
          <w:rFonts w:ascii="Times New Roman" w:hAnsi="Times New Roman" w:cs="Times New Roman"/>
          <w:sz w:val="28"/>
          <w:szCs w:val="28"/>
          <w:lang w:val="en-US"/>
        </w:rPr>
        <w:t>are</w:t>
      </w:r>
      <w:r w:rsidRPr="0089411A">
        <w:rPr>
          <w:rFonts w:ascii="Times New Roman" w:hAnsi="Times New Roman" w:cs="Times New Roman"/>
          <w:sz w:val="28"/>
          <w:szCs w:val="28"/>
          <w:lang w:val="en-US"/>
        </w:rPr>
        <w:t xml:space="preserve"> characterized by significant technological breakthroughs</w:t>
      </w:r>
      <w:r w:rsidR="005E549C" w:rsidRPr="0089411A">
        <w:rPr>
          <w:rFonts w:ascii="Times New Roman" w:hAnsi="Times New Roman" w:cs="Times New Roman"/>
          <w:sz w:val="28"/>
          <w:szCs w:val="28"/>
          <w:lang w:val="en-US"/>
        </w:rPr>
        <w:t xml:space="preserve"> and this </w:t>
      </w:r>
      <w:r w:rsidRPr="0089411A">
        <w:rPr>
          <w:rFonts w:ascii="Times New Roman" w:hAnsi="Times New Roman" w:cs="Times New Roman"/>
          <w:sz w:val="28"/>
          <w:szCs w:val="28"/>
          <w:lang w:val="en-US"/>
        </w:rPr>
        <w:t xml:space="preserve">significantly </w:t>
      </w:r>
      <w:r w:rsidR="00E17453" w:rsidRPr="0089411A">
        <w:rPr>
          <w:rFonts w:ascii="Times New Roman" w:hAnsi="Times New Roman" w:cs="Times New Roman"/>
          <w:sz w:val="28"/>
          <w:szCs w:val="28"/>
          <w:lang w:val="en-US"/>
        </w:rPr>
        <w:t>affect</w:t>
      </w:r>
      <w:r w:rsidR="005E549C" w:rsidRPr="0089411A">
        <w:rPr>
          <w:rFonts w:ascii="Times New Roman" w:hAnsi="Times New Roman" w:cs="Times New Roman"/>
          <w:sz w:val="28"/>
          <w:szCs w:val="28"/>
          <w:lang w:val="en-US"/>
        </w:rPr>
        <w:t>s</w:t>
      </w:r>
      <w:r w:rsidRPr="0089411A">
        <w:rPr>
          <w:rFonts w:ascii="Times New Roman" w:hAnsi="Times New Roman" w:cs="Times New Roman"/>
          <w:sz w:val="28"/>
          <w:szCs w:val="28"/>
          <w:lang w:val="en-US"/>
        </w:rPr>
        <w:t xml:space="preserve"> project management</w:t>
      </w:r>
      <w:r w:rsidR="001A7F83" w:rsidRPr="0089411A">
        <w:rPr>
          <w:rFonts w:ascii="Times New Roman" w:hAnsi="Times New Roman" w:cs="Times New Roman"/>
          <w:sz w:val="28"/>
          <w:szCs w:val="28"/>
          <w:lang w:val="en-US"/>
        </w:rPr>
        <w:t xml:space="preserve"> field</w:t>
      </w:r>
      <w:r w:rsidRPr="0089411A">
        <w:rPr>
          <w:rFonts w:ascii="Times New Roman" w:hAnsi="Times New Roman" w:cs="Times New Roman"/>
          <w:sz w:val="28"/>
          <w:szCs w:val="28"/>
          <w:lang w:val="en-US"/>
        </w:rPr>
        <w:t>. The creation of PCs, mini-</w:t>
      </w:r>
      <w:r w:rsidRPr="00377016">
        <w:rPr>
          <w:rFonts w:ascii="Times New Roman" w:hAnsi="Times New Roman" w:cs="Times New Roman"/>
          <w:sz w:val="28"/>
          <w:szCs w:val="28"/>
          <w:lang w:val="en-US"/>
        </w:rPr>
        <w:t xml:space="preserve">computers, </w:t>
      </w:r>
      <w:r w:rsidR="00A23FBA" w:rsidRPr="00377016">
        <w:rPr>
          <w:rFonts w:ascii="Times New Roman" w:hAnsi="Times New Roman" w:cs="Times New Roman"/>
          <w:sz w:val="28"/>
          <w:szCs w:val="28"/>
          <w:lang w:val="en-US"/>
        </w:rPr>
        <w:t>elaboration</w:t>
      </w:r>
      <w:r w:rsidRPr="00377016">
        <w:rPr>
          <w:rFonts w:ascii="Times New Roman" w:hAnsi="Times New Roman" w:cs="Times New Roman"/>
          <w:sz w:val="28"/>
          <w:szCs w:val="28"/>
          <w:lang w:val="en-US"/>
        </w:rPr>
        <w:t xml:space="preserve"> of </w:t>
      </w:r>
      <w:r w:rsidR="00A23FBA" w:rsidRPr="00377016">
        <w:rPr>
          <w:rFonts w:ascii="Times New Roman" w:hAnsi="Times New Roman" w:cs="Times New Roman"/>
          <w:sz w:val="28"/>
          <w:szCs w:val="28"/>
          <w:lang w:val="en-US"/>
        </w:rPr>
        <w:t xml:space="preserve">Internet communication </w:t>
      </w:r>
      <w:r w:rsidRPr="00377016">
        <w:rPr>
          <w:rFonts w:ascii="Times New Roman" w:hAnsi="Times New Roman" w:cs="Times New Roman"/>
          <w:sz w:val="28"/>
          <w:szCs w:val="28"/>
          <w:lang w:val="en-US"/>
        </w:rPr>
        <w:t>first prototype APRANET, the founding of large companies Microsoft, Oracle, Artemis, Scitor Corporation</w:t>
      </w:r>
      <w:r w:rsidR="00A23FBA" w:rsidRPr="00377016">
        <w:rPr>
          <w:rFonts w:ascii="Times New Roman" w:hAnsi="Times New Roman" w:cs="Times New Roman"/>
          <w:sz w:val="28"/>
          <w:szCs w:val="28"/>
          <w:lang w:val="en-US"/>
        </w:rPr>
        <w:t xml:space="preserve"> and others</w:t>
      </w:r>
      <w:r w:rsidRPr="00377016">
        <w:rPr>
          <w:rFonts w:ascii="Times New Roman" w:hAnsi="Times New Roman" w:cs="Times New Roman"/>
          <w:sz w:val="28"/>
          <w:szCs w:val="28"/>
          <w:lang w:val="en-US"/>
        </w:rPr>
        <w:t xml:space="preserve"> describe the achievements of that time. In project management, PROMPT computer project management method has been developed, which is subsequently transformed into PRINCE2.</w:t>
      </w:r>
    </w:p>
    <w:p w14:paraId="12FE5E4C" w14:textId="4EE2A17C" w:rsidR="00377016" w:rsidRPr="00377016" w:rsidRDefault="00B064D4" w:rsidP="00E00C87">
      <w:pPr>
        <w:spacing w:after="0" w:line="240" w:lineRule="auto"/>
        <w:ind w:firstLine="709"/>
        <w:jc w:val="both"/>
        <w:rPr>
          <w:rFonts w:ascii="Times New Roman" w:hAnsi="Times New Roman" w:cs="Times New Roman"/>
          <w:sz w:val="28"/>
          <w:szCs w:val="28"/>
          <w:lang w:val="en-US"/>
        </w:rPr>
      </w:pPr>
      <w:r w:rsidRPr="00B064D4">
        <w:rPr>
          <w:rFonts w:ascii="Times New Roman" w:hAnsi="Times New Roman" w:cs="Times New Roman"/>
          <w:sz w:val="28"/>
          <w:szCs w:val="28"/>
          <w:lang w:val="en-US"/>
        </w:rPr>
        <w:t xml:space="preserve">In the 1980s, there was a formalization and standardization of project management. </w:t>
      </w:r>
      <w:r w:rsidR="00377016" w:rsidRPr="00377016">
        <w:rPr>
          <w:rFonts w:ascii="Times New Roman" w:hAnsi="Times New Roman" w:cs="Times New Roman"/>
          <w:sz w:val="28"/>
          <w:szCs w:val="28"/>
          <w:lang w:val="en-US"/>
        </w:rPr>
        <w:t xml:space="preserve">In 1987, </w:t>
      </w:r>
      <w:r w:rsidR="00E23A7E" w:rsidRPr="00377016">
        <w:rPr>
          <w:rFonts w:ascii="Times New Roman" w:hAnsi="Times New Roman" w:cs="Times New Roman"/>
          <w:sz w:val="28"/>
          <w:szCs w:val="28"/>
          <w:lang w:val="en-US"/>
        </w:rPr>
        <w:t xml:space="preserve">based on a 1983 document entitled </w:t>
      </w:r>
      <w:r w:rsidR="00E23A7E" w:rsidRPr="00D12E90">
        <w:rPr>
          <w:rFonts w:ascii="Times New Roman" w:hAnsi="Times New Roman" w:cs="Times New Roman"/>
          <w:sz w:val="28"/>
          <w:szCs w:val="28"/>
          <w:lang w:val="en-US"/>
        </w:rPr>
        <w:t>«</w:t>
      </w:r>
      <w:r w:rsidR="00E23A7E" w:rsidRPr="00377016">
        <w:rPr>
          <w:rFonts w:ascii="Times New Roman" w:hAnsi="Times New Roman" w:cs="Times New Roman"/>
          <w:sz w:val="28"/>
          <w:szCs w:val="28"/>
          <w:lang w:val="en-US"/>
        </w:rPr>
        <w:t>Ethics, Standards, and Accreditation Committee Final Report</w:t>
      </w:r>
      <w:r w:rsidR="00E23A7E" w:rsidRPr="00D12E90">
        <w:rPr>
          <w:rFonts w:ascii="Times New Roman" w:hAnsi="Times New Roman" w:cs="Times New Roman"/>
          <w:sz w:val="28"/>
          <w:szCs w:val="28"/>
          <w:lang w:val="en-US"/>
        </w:rPr>
        <w:t>»</w:t>
      </w:r>
      <w:r w:rsidR="00E23A7E">
        <w:rPr>
          <w:rFonts w:ascii="Times New Roman" w:hAnsi="Times New Roman" w:cs="Times New Roman"/>
          <w:sz w:val="28"/>
          <w:szCs w:val="28"/>
          <w:lang w:val="en-US"/>
        </w:rPr>
        <w:t xml:space="preserve"> </w:t>
      </w:r>
      <w:r w:rsidR="00377016" w:rsidRPr="00377016">
        <w:rPr>
          <w:rFonts w:ascii="Times New Roman" w:hAnsi="Times New Roman" w:cs="Times New Roman"/>
          <w:sz w:val="28"/>
          <w:szCs w:val="28"/>
          <w:lang w:val="en-US"/>
        </w:rPr>
        <w:t xml:space="preserve">the first Guide </w:t>
      </w:r>
      <w:r w:rsidR="00D12E90">
        <w:rPr>
          <w:rFonts w:ascii="Times New Roman" w:hAnsi="Times New Roman" w:cs="Times New Roman"/>
          <w:sz w:val="28"/>
          <w:szCs w:val="28"/>
          <w:lang w:val="en-US"/>
        </w:rPr>
        <w:t xml:space="preserve">to the </w:t>
      </w:r>
      <w:r w:rsidR="00377016" w:rsidRPr="00377016">
        <w:rPr>
          <w:rFonts w:ascii="Times New Roman" w:hAnsi="Times New Roman" w:cs="Times New Roman"/>
          <w:sz w:val="28"/>
          <w:szCs w:val="28"/>
          <w:lang w:val="en-US"/>
        </w:rPr>
        <w:t>Project Management Body of Knowledge, PMBoK, was published</w:t>
      </w:r>
      <w:r w:rsidR="00D12E90" w:rsidRPr="00D12E90">
        <w:rPr>
          <w:rFonts w:ascii="Times New Roman" w:hAnsi="Times New Roman" w:cs="Times New Roman"/>
          <w:sz w:val="28"/>
          <w:szCs w:val="28"/>
          <w:lang w:val="en-US"/>
        </w:rPr>
        <w:t>.</w:t>
      </w:r>
      <w:r w:rsidR="00377016" w:rsidRPr="00377016">
        <w:rPr>
          <w:rFonts w:ascii="Times New Roman" w:hAnsi="Times New Roman" w:cs="Times New Roman"/>
          <w:sz w:val="28"/>
          <w:szCs w:val="28"/>
          <w:lang w:val="en-US"/>
        </w:rPr>
        <w:t xml:space="preserve"> This work is becoming a global standard for many industries.</w:t>
      </w:r>
    </w:p>
    <w:p w14:paraId="7775A3EA" w14:textId="7E35ABD0" w:rsidR="00AD3355" w:rsidRDefault="00F7047C" w:rsidP="00E00C8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Over time</w:t>
      </w:r>
      <w:r w:rsidR="00377016" w:rsidRPr="00377016">
        <w:rPr>
          <w:rFonts w:ascii="Times New Roman" w:hAnsi="Times New Roman" w:cs="Times New Roman"/>
          <w:sz w:val="28"/>
          <w:szCs w:val="28"/>
          <w:lang w:val="en-US"/>
        </w:rPr>
        <w:t xml:space="preserve">, with holding of international conferences, </w:t>
      </w:r>
      <w:r w:rsidR="00A024D0">
        <w:rPr>
          <w:rFonts w:ascii="Times New Roman" w:hAnsi="Times New Roman" w:cs="Times New Roman"/>
          <w:sz w:val="28"/>
          <w:szCs w:val="28"/>
          <w:lang w:val="en-US"/>
        </w:rPr>
        <w:t xml:space="preserve">the </w:t>
      </w:r>
      <w:r w:rsidR="00377016" w:rsidRPr="00377016">
        <w:rPr>
          <w:rFonts w:ascii="Times New Roman" w:hAnsi="Times New Roman" w:cs="Times New Roman"/>
          <w:sz w:val="28"/>
          <w:szCs w:val="28"/>
          <w:lang w:val="en-US"/>
        </w:rPr>
        <w:t>release of manuals, standards, scientific journals</w:t>
      </w:r>
      <w:r w:rsidR="00A024D0">
        <w:rPr>
          <w:rFonts w:ascii="Times New Roman" w:hAnsi="Times New Roman" w:cs="Times New Roman"/>
          <w:sz w:val="28"/>
          <w:szCs w:val="28"/>
          <w:lang w:val="en-US"/>
        </w:rPr>
        <w:t xml:space="preserve">, </w:t>
      </w:r>
      <w:r w:rsidR="00377016" w:rsidRPr="00377016">
        <w:rPr>
          <w:rFonts w:ascii="Times New Roman" w:hAnsi="Times New Roman" w:cs="Times New Roman"/>
          <w:sz w:val="28"/>
          <w:szCs w:val="28"/>
          <w:lang w:val="en-US"/>
        </w:rPr>
        <w:t>introduction of professional certification, the institutionalization of project management is being formed.</w:t>
      </w:r>
    </w:p>
    <w:p w14:paraId="3B6F7A8A" w14:textId="42FB3E06" w:rsidR="00377016" w:rsidRPr="00377016" w:rsidRDefault="00786EF0" w:rsidP="00E00C87">
      <w:pPr>
        <w:spacing w:after="0" w:line="240" w:lineRule="auto"/>
        <w:ind w:firstLine="709"/>
        <w:jc w:val="both"/>
        <w:rPr>
          <w:rFonts w:ascii="Times New Roman" w:hAnsi="Times New Roman" w:cs="Times New Roman"/>
          <w:sz w:val="28"/>
          <w:szCs w:val="28"/>
          <w:lang w:val="en-US"/>
        </w:rPr>
      </w:pPr>
      <w:r w:rsidRPr="00786EF0">
        <w:rPr>
          <w:rFonts w:ascii="Times New Roman" w:hAnsi="Times New Roman" w:cs="Times New Roman"/>
          <w:sz w:val="28"/>
          <w:szCs w:val="28"/>
          <w:lang w:val="en-US"/>
        </w:rPr>
        <w:t xml:space="preserve">In the 90s, </w:t>
      </w:r>
      <w:r w:rsidR="008A393E">
        <w:rPr>
          <w:rFonts w:ascii="Times New Roman" w:hAnsi="Times New Roman" w:cs="Times New Roman"/>
          <w:sz w:val="28"/>
          <w:szCs w:val="28"/>
          <w:lang w:val="en-US"/>
        </w:rPr>
        <w:t>in parallel</w:t>
      </w:r>
      <w:r w:rsidRPr="00786EF0">
        <w:rPr>
          <w:rFonts w:ascii="Times New Roman" w:hAnsi="Times New Roman" w:cs="Times New Roman"/>
          <w:sz w:val="28"/>
          <w:szCs w:val="28"/>
          <w:lang w:val="en-US"/>
        </w:rPr>
        <w:t xml:space="preserve"> with the PRINCE2 standard, methods for managing programs and portfolios were </w:t>
      </w:r>
      <w:r>
        <w:rPr>
          <w:rFonts w:ascii="Times New Roman" w:hAnsi="Times New Roman" w:cs="Times New Roman"/>
          <w:sz w:val="28"/>
          <w:szCs w:val="28"/>
          <w:lang w:val="en-US"/>
        </w:rPr>
        <w:t>elaborated</w:t>
      </w:r>
      <w:r w:rsidRPr="00786EF0">
        <w:rPr>
          <w:rFonts w:ascii="Times New Roman" w:hAnsi="Times New Roman" w:cs="Times New Roman"/>
          <w:sz w:val="28"/>
          <w:szCs w:val="28"/>
          <w:lang w:val="en-US"/>
        </w:rPr>
        <w:t>. In 1997, Eliyahu M. Goldratt introduce</w:t>
      </w:r>
      <w:r>
        <w:rPr>
          <w:rFonts w:ascii="Times New Roman" w:hAnsi="Times New Roman" w:cs="Times New Roman"/>
          <w:sz w:val="28"/>
          <w:szCs w:val="28"/>
          <w:lang w:val="en-US"/>
        </w:rPr>
        <w:t>s</w:t>
      </w:r>
      <w:r w:rsidRPr="00786EF0">
        <w:rPr>
          <w:rFonts w:ascii="Times New Roman" w:hAnsi="Times New Roman" w:cs="Times New Roman"/>
          <w:sz w:val="28"/>
          <w:szCs w:val="28"/>
          <w:lang w:val="en-US"/>
        </w:rPr>
        <w:t xml:space="preserve"> critical chain method for planning and managing projects. This method is based on the theory of constraints and, unlike the critical path method and PERT, the main focus is on </w:t>
      </w:r>
      <w:r w:rsidR="00CF40C7">
        <w:rPr>
          <w:rFonts w:ascii="Times New Roman" w:hAnsi="Times New Roman" w:cs="Times New Roman"/>
          <w:sz w:val="28"/>
          <w:szCs w:val="28"/>
          <w:lang w:val="en-US"/>
        </w:rPr>
        <w:t xml:space="preserve">the </w:t>
      </w:r>
      <w:r w:rsidRPr="00786EF0">
        <w:rPr>
          <w:rFonts w:ascii="Times New Roman" w:hAnsi="Times New Roman" w:cs="Times New Roman"/>
          <w:sz w:val="28"/>
          <w:szCs w:val="28"/>
          <w:lang w:val="en-US"/>
        </w:rPr>
        <w:t xml:space="preserve">required resources to complete </w:t>
      </w:r>
      <w:r w:rsidR="00302F90" w:rsidRPr="00302F90">
        <w:rPr>
          <w:rFonts w:ascii="Times New Roman" w:hAnsi="Times New Roman" w:cs="Times New Roman"/>
          <w:sz w:val="28"/>
          <w:szCs w:val="28"/>
          <w:lang w:val="en-US"/>
        </w:rPr>
        <w:t>a</w:t>
      </w:r>
      <w:r w:rsidRPr="00786EF0">
        <w:rPr>
          <w:rFonts w:ascii="Times New Roman" w:hAnsi="Times New Roman" w:cs="Times New Roman"/>
          <w:sz w:val="28"/>
          <w:szCs w:val="28"/>
          <w:lang w:val="en-US"/>
        </w:rPr>
        <w:t xml:space="preserve"> project, rather than on </w:t>
      </w:r>
      <w:r w:rsidR="00CF40C7">
        <w:rPr>
          <w:rFonts w:ascii="Times New Roman" w:hAnsi="Times New Roman" w:cs="Times New Roman"/>
          <w:sz w:val="28"/>
          <w:szCs w:val="28"/>
          <w:lang w:val="en-US"/>
        </w:rPr>
        <w:t xml:space="preserve">a </w:t>
      </w:r>
      <w:r w:rsidRPr="00786EF0">
        <w:rPr>
          <w:rFonts w:ascii="Times New Roman" w:hAnsi="Times New Roman" w:cs="Times New Roman"/>
          <w:sz w:val="28"/>
          <w:szCs w:val="28"/>
          <w:lang w:val="en-US"/>
        </w:rPr>
        <w:t>task.</w:t>
      </w:r>
    </w:p>
    <w:p w14:paraId="2D5E9078" w14:textId="27B63F9F" w:rsidR="005A5850" w:rsidRPr="00786EF0" w:rsidRDefault="0019518A" w:rsidP="00E00C87">
      <w:pPr>
        <w:pStyle w:val="ac"/>
        <w:spacing w:before="0" w:beforeAutospacing="0" w:after="0" w:afterAutospacing="0"/>
        <w:ind w:firstLine="720"/>
        <w:jc w:val="both"/>
        <w:rPr>
          <w:rFonts w:eastAsia="Calibri"/>
          <w:color w:val="000000" w:themeColor="text1"/>
          <w:kern w:val="24"/>
          <w:sz w:val="28"/>
          <w:szCs w:val="28"/>
          <w:lang w:val="en-US"/>
        </w:rPr>
      </w:pPr>
      <w:r w:rsidRPr="0019518A">
        <w:rPr>
          <w:rFonts w:eastAsia="Calibri"/>
          <w:color w:val="000000" w:themeColor="text1"/>
          <w:kern w:val="24"/>
          <w:sz w:val="28"/>
          <w:szCs w:val="28"/>
          <w:lang w:val="en-US"/>
        </w:rPr>
        <w:t xml:space="preserve">Since the 2000s, a number of significant innovations have taken place in project management with the development and </w:t>
      </w:r>
      <w:r w:rsidR="004A6820">
        <w:rPr>
          <w:rFonts w:eastAsia="Calibri"/>
          <w:color w:val="000000" w:themeColor="text1"/>
          <w:kern w:val="24"/>
          <w:sz w:val="28"/>
          <w:szCs w:val="28"/>
          <w:lang w:val="en-US"/>
        </w:rPr>
        <w:t>advancement</w:t>
      </w:r>
      <w:r w:rsidRPr="0019518A">
        <w:rPr>
          <w:rFonts w:eastAsia="Calibri"/>
          <w:color w:val="000000" w:themeColor="text1"/>
          <w:kern w:val="24"/>
          <w:sz w:val="28"/>
          <w:szCs w:val="28"/>
          <w:lang w:val="en-US"/>
        </w:rPr>
        <w:t xml:space="preserve"> of information, communication and digital technologies, </w:t>
      </w:r>
      <w:r w:rsidR="004A6820">
        <w:rPr>
          <w:rFonts w:eastAsia="Calibri"/>
          <w:color w:val="000000" w:themeColor="text1"/>
          <w:kern w:val="24"/>
          <w:sz w:val="28"/>
          <w:szCs w:val="28"/>
          <w:lang w:val="en-US"/>
        </w:rPr>
        <w:t>which</w:t>
      </w:r>
      <w:r w:rsidRPr="0019518A">
        <w:rPr>
          <w:rFonts w:eastAsia="Calibri"/>
          <w:color w:val="000000" w:themeColor="text1"/>
          <w:kern w:val="24"/>
          <w:sz w:val="28"/>
          <w:szCs w:val="28"/>
          <w:lang w:val="en-US"/>
        </w:rPr>
        <w:t xml:space="preserve"> include the introduction of accessible systems to support project activities, the creation of SaaS Project Management (software as a service) (cloud data storage Google Drive, Dropbox, Yandex.Disk), BIM (from 3D to 7D modeling), widespread use of artificial intelligence, etc. </w:t>
      </w:r>
      <w:r w:rsidR="004E5FB6">
        <w:rPr>
          <w:rFonts w:eastAsia="Calibri"/>
          <w:color w:val="000000" w:themeColor="text1"/>
          <w:kern w:val="24"/>
          <w:sz w:val="28"/>
          <w:szCs w:val="28"/>
          <w:lang w:val="en-US"/>
        </w:rPr>
        <w:t>Meanwhile</w:t>
      </w:r>
      <w:r w:rsidRPr="0019518A">
        <w:rPr>
          <w:rFonts w:eastAsia="Calibri"/>
          <w:color w:val="000000" w:themeColor="text1"/>
          <w:kern w:val="24"/>
          <w:sz w:val="28"/>
          <w:szCs w:val="28"/>
          <w:lang w:val="en-US"/>
        </w:rPr>
        <w:t xml:space="preserve">, approaches and tools </w:t>
      </w:r>
      <w:r w:rsidR="00ED6653" w:rsidRPr="004E5FB6">
        <w:rPr>
          <w:rFonts w:eastAsia="Calibri"/>
          <w:color w:val="000000" w:themeColor="text1"/>
          <w:kern w:val="24"/>
          <w:sz w:val="28"/>
          <w:szCs w:val="28"/>
          <w:lang w:val="en-US"/>
        </w:rPr>
        <w:t>o</w:t>
      </w:r>
      <w:r w:rsidR="00ED6653">
        <w:rPr>
          <w:rFonts w:eastAsia="Calibri"/>
          <w:color w:val="000000" w:themeColor="text1"/>
          <w:kern w:val="24"/>
          <w:sz w:val="28"/>
          <w:szCs w:val="28"/>
          <w:lang w:val="en-US"/>
        </w:rPr>
        <w:t>f</w:t>
      </w:r>
      <w:r w:rsidRPr="0019518A">
        <w:rPr>
          <w:rFonts w:eastAsia="Calibri"/>
          <w:color w:val="000000" w:themeColor="text1"/>
          <w:kern w:val="24"/>
          <w:sz w:val="28"/>
          <w:szCs w:val="28"/>
          <w:lang w:val="en-US"/>
        </w:rPr>
        <w:t xml:space="preserve"> project management are being transformed and changed, adapting to modern turbulent realities (Table 8).</w:t>
      </w:r>
    </w:p>
    <w:p w14:paraId="27A710A9" w14:textId="77777777" w:rsidR="00006579" w:rsidRPr="00676430" w:rsidRDefault="00006579" w:rsidP="00006579">
      <w:pPr>
        <w:autoSpaceDE w:val="0"/>
        <w:autoSpaceDN w:val="0"/>
        <w:adjustRightInd w:val="0"/>
        <w:spacing w:after="0" w:line="240" w:lineRule="auto"/>
        <w:ind w:firstLine="709"/>
        <w:jc w:val="both"/>
        <w:rPr>
          <w:rFonts w:ascii="Times New Roman" w:eastAsia="Calibri" w:hAnsi="Times New Roman" w:cs="Times New Roman"/>
          <w:color w:val="000000" w:themeColor="text1"/>
          <w:kern w:val="24"/>
          <w:sz w:val="10"/>
          <w:szCs w:val="10"/>
          <w:lang w:val="en-US"/>
        </w:rPr>
      </w:pPr>
    </w:p>
    <w:p w14:paraId="4F36EA0D" w14:textId="63B650C5" w:rsidR="00006579" w:rsidRPr="006C0EA7" w:rsidRDefault="001F17FB" w:rsidP="00006579">
      <w:pPr>
        <w:autoSpaceDE w:val="0"/>
        <w:autoSpaceDN w:val="0"/>
        <w:adjustRightInd w:val="0"/>
        <w:spacing w:after="0" w:line="240" w:lineRule="auto"/>
        <w:ind w:firstLine="709"/>
        <w:jc w:val="both"/>
        <w:rPr>
          <w:rFonts w:ascii="Times New Roman" w:eastAsia="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006579" w:rsidRPr="0070325F">
        <w:rPr>
          <w:rFonts w:ascii="Times New Roman" w:eastAsia="Calibri" w:hAnsi="Times New Roman" w:cs="Times New Roman"/>
          <w:color w:val="000000" w:themeColor="text1"/>
          <w:kern w:val="24"/>
          <w:sz w:val="28"/>
          <w:szCs w:val="28"/>
        </w:rPr>
        <w:t xml:space="preserve"> 8 – </w:t>
      </w:r>
      <w:r w:rsidR="006C0EA7">
        <w:rPr>
          <w:rFonts w:ascii="Times New Roman" w:eastAsia="Times New Roman" w:hAnsi="Times New Roman" w:cs="Times New Roman"/>
          <w:sz w:val="28"/>
          <w:szCs w:val="28"/>
          <w:lang w:val="en-US"/>
        </w:rPr>
        <w:t>International experience</w:t>
      </w:r>
    </w:p>
    <w:p w14:paraId="08BDD994" w14:textId="77777777" w:rsidR="00006579" w:rsidRPr="00676430" w:rsidRDefault="00006579" w:rsidP="00006579">
      <w:pPr>
        <w:autoSpaceDE w:val="0"/>
        <w:autoSpaceDN w:val="0"/>
        <w:adjustRightInd w:val="0"/>
        <w:spacing w:after="0" w:line="240" w:lineRule="auto"/>
        <w:jc w:val="both"/>
        <w:rPr>
          <w:rFonts w:ascii="Times New Roman" w:eastAsia="Times New Roman" w:hAnsi="Times New Roman" w:cs="Times New Roman"/>
          <w:b/>
          <w:bCs/>
          <w:color w:val="14355D"/>
          <w:sz w:val="10"/>
          <w:szCs w:val="10"/>
        </w:rPr>
      </w:pPr>
    </w:p>
    <w:tbl>
      <w:tblPr>
        <w:tblStyle w:val="a5"/>
        <w:tblW w:w="0" w:type="auto"/>
        <w:tblLook w:val="04A0" w:firstRow="1" w:lastRow="0" w:firstColumn="1" w:lastColumn="0" w:noHBand="0" w:noVBand="1"/>
      </w:tblPr>
      <w:tblGrid>
        <w:gridCol w:w="1129"/>
        <w:gridCol w:w="8215"/>
      </w:tblGrid>
      <w:tr w:rsidR="00006579" w:rsidRPr="00B117A4" w14:paraId="30C4D238" w14:textId="77777777" w:rsidTr="00B117A4">
        <w:trPr>
          <w:tblHeader/>
        </w:trPr>
        <w:tc>
          <w:tcPr>
            <w:tcW w:w="1129" w:type="dxa"/>
            <w:shd w:val="clear" w:color="auto" w:fill="A6A6A6" w:themeFill="background1" w:themeFillShade="A6"/>
          </w:tcPr>
          <w:p w14:paraId="7650C8F8" w14:textId="28B5294B" w:rsidR="00006579" w:rsidRPr="00B117A4" w:rsidRDefault="00127707" w:rsidP="00B144A4">
            <w:pPr>
              <w:ind w:left="-113" w:right="-108"/>
              <w:jc w:val="both"/>
              <w:rPr>
                <w:rFonts w:ascii="Times New Roman" w:hAnsi="Times New Roman" w:cs="Times New Roman"/>
                <w:b/>
                <w:bCs/>
                <w:lang w:val="en-US"/>
              </w:rPr>
            </w:pPr>
            <w:r w:rsidRPr="00B117A4">
              <w:rPr>
                <w:rFonts w:ascii="Times New Roman" w:hAnsi="Times New Roman" w:cs="Times New Roman"/>
                <w:b/>
                <w:bCs/>
                <w:lang w:val="en-US"/>
              </w:rPr>
              <w:t>Year</w:t>
            </w:r>
          </w:p>
        </w:tc>
        <w:tc>
          <w:tcPr>
            <w:tcW w:w="8215" w:type="dxa"/>
            <w:shd w:val="clear" w:color="auto" w:fill="A6A6A6" w:themeFill="background1" w:themeFillShade="A6"/>
          </w:tcPr>
          <w:p w14:paraId="143AD9DE" w14:textId="377B2D88" w:rsidR="00006579" w:rsidRPr="00B117A4" w:rsidRDefault="00010795" w:rsidP="00B144A4">
            <w:pPr>
              <w:ind w:firstLine="426"/>
              <w:jc w:val="both"/>
              <w:rPr>
                <w:rFonts w:ascii="Times New Roman" w:eastAsia="Times New Roman" w:hAnsi="Times New Roman" w:cs="Times New Roman"/>
                <w:b/>
                <w:bCs/>
              </w:rPr>
            </w:pPr>
            <w:r w:rsidRPr="00B117A4">
              <w:rPr>
                <w:rFonts w:ascii="Times New Roman" w:eastAsia="Times New Roman" w:hAnsi="Times New Roman" w:cs="Times New Roman"/>
                <w:b/>
                <w:bCs/>
                <w:lang w:val="en-US"/>
              </w:rPr>
              <w:t>Basic</w:t>
            </w:r>
            <w:r w:rsidRPr="00B117A4">
              <w:rPr>
                <w:rFonts w:ascii="Times New Roman" w:eastAsia="Times New Roman" w:hAnsi="Times New Roman" w:cs="Times New Roman"/>
                <w:b/>
                <w:bCs/>
              </w:rPr>
              <w:t xml:space="preserve"> </w:t>
            </w:r>
            <w:r w:rsidRPr="00B117A4">
              <w:rPr>
                <w:rFonts w:ascii="Times New Roman" w:eastAsia="Times New Roman" w:hAnsi="Times New Roman" w:cs="Times New Roman"/>
                <w:b/>
                <w:bCs/>
                <w:lang w:val="en-US"/>
              </w:rPr>
              <w:t>results</w:t>
            </w:r>
            <w:r w:rsidRPr="00B117A4">
              <w:rPr>
                <w:rFonts w:ascii="Times New Roman" w:eastAsia="Times New Roman" w:hAnsi="Times New Roman" w:cs="Times New Roman"/>
                <w:b/>
                <w:bCs/>
              </w:rPr>
              <w:t xml:space="preserve"> </w:t>
            </w:r>
            <w:r w:rsidRPr="00B117A4">
              <w:rPr>
                <w:rFonts w:ascii="Times New Roman" w:eastAsia="Times New Roman" w:hAnsi="Times New Roman" w:cs="Times New Roman"/>
                <w:b/>
                <w:bCs/>
                <w:lang w:val="en-US"/>
              </w:rPr>
              <w:t>and</w:t>
            </w:r>
            <w:r w:rsidRPr="00B117A4">
              <w:rPr>
                <w:rFonts w:ascii="Times New Roman" w:eastAsia="Times New Roman" w:hAnsi="Times New Roman" w:cs="Times New Roman"/>
                <w:b/>
                <w:bCs/>
              </w:rPr>
              <w:t xml:space="preserve"> </w:t>
            </w:r>
            <w:r w:rsidRPr="00B117A4">
              <w:rPr>
                <w:rFonts w:ascii="Times New Roman" w:eastAsia="Times New Roman" w:hAnsi="Times New Roman" w:cs="Times New Roman"/>
                <w:b/>
                <w:bCs/>
                <w:lang w:val="en-US"/>
              </w:rPr>
              <w:t>achievements</w:t>
            </w:r>
            <w:r w:rsidRPr="00B117A4">
              <w:rPr>
                <w:rFonts w:ascii="Times New Roman" w:eastAsia="Times New Roman" w:hAnsi="Times New Roman" w:cs="Times New Roman"/>
                <w:b/>
                <w:bCs/>
              </w:rPr>
              <w:t xml:space="preserve"> </w:t>
            </w:r>
          </w:p>
        </w:tc>
      </w:tr>
      <w:tr w:rsidR="00006579" w:rsidRPr="005D6982" w14:paraId="18DAFABF" w14:textId="77777777" w:rsidTr="00B144A4">
        <w:tc>
          <w:tcPr>
            <w:tcW w:w="1129" w:type="dxa"/>
          </w:tcPr>
          <w:p w14:paraId="615E5B90" w14:textId="0B2620EE" w:rsidR="00006579" w:rsidRPr="00B117A4" w:rsidRDefault="00006579" w:rsidP="00AC144F">
            <w:pPr>
              <w:ind w:left="-113" w:right="-108"/>
              <w:jc w:val="both"/>
              <w:rPr>
                <w:rFonts w:ascii="Times New Roman" w:hAnsi="Times New Roman" w:cs="Times New Roman"/>
                <w:lang w:val="en-US"/>
              </w:rPr>
            </w:pPr>
            <w:r w:rsidRPr="00B117A4">
              <w:rPr>
                <w:rFonts w:ascii="Times New Roman" w:hAnsi="Times New Roman" w:cs="Times New Roman"/>
              </w:rPr>
              <w:t>1910-1920</w:t>
            </w:r>
            <w:r w:rsidR="00AC144F" w:rsidRPr="00B117A4">
              <w:rPr>
                <w:rFonts w:ascii="Times New Roman" w:hAnsi="Times New Roman" w:cs="Times New Roman"/>
                <w:lang w:val="en-US"/>
              </w:rPr>
              <w:t>s</w:t>
            </w:r>
          </w:p>
        </w:tc>
        <w:tc>
          <w:tcPr>
            <w:tcW w:w="8215" w:type="dxa"/>
          </w:tcPr>
          <w:p w14:paraId="10368E06" w14:textId="2651BD81" w:rsidR="00593E19" w:rsidRPr="00B117A4" w:rsidRDefault="00593E19" w:rsidP="00593E19">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Publication of Frederick Taylor’s work «Principle of scientific management».</w:t>
            </w:r>
          </w:p>
          <w:p w14:paraId="17F34024" w14:textId="4F1B91BA" w:rsidR="00593E19" w:rsidRPr="00B117A4" w:rsidRDefault="00593E19" w:rsidP="00593E19">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Henri Fayol</w:t>
            </w:r>
            <w:r w:rsidR="008C4832"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 xml:space="preserve">s book </w:t>
            </w:r>
            <w:r w:rsidR="001F6479"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General and Industrial Management</w:t>
            </w:r>
            <w:r w:rsidR="001F6479"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w:t>
            </w:r>
          </w:p>
          <w:p w14:paraId="511B2158" w14:textId="2854EFBC" w:rsidR="00006579" w:rsidRPr="00B117A4" w:rsidRDefault="00593E19" w:rsidP="008C4832">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Henry Gantt developed the Gantt Chart.</w:t>
            </w:r>
          </w:p>
        </w:tc>
      </w:tr>
      <w:tr w:rsidR="00006579" w:rsidRPr="005D6982" w14:paraId="243D0998" w14:textId="77777777" w:rsidTr="00B144A4">
        <w:tc>
          <w:tcPr>
            <w:tcW w:w="1129" w:type="dxa"/>
          </w:tcPr>
          <w:p w14:paraId="23D239B2" w14:textId="50CA0F3F" w:rsidR="00006579" w:rsidRPr="00B117A4" w:rsidRDefault="00006579" w:rsidP="00B144A4">
            <w:pPr>
              <w:ind w:left="-113" w:right="-108"/>
              <w:jc w:val="both"/>
              <w:rPr>
                <w:rFonts w:ascii="Times New Roman" w:hAnsi="Times New Roman" w:cs="Times New Roman"/>
                <w:lang w:val="en-US"/>
              </w:rPr>
            </w:pPr>
            <w:r w:rsidRPr="00B117A4">
              <w:rPr>
                <w:rFonts w:ascii="Times New Roman" w:hAnsi="Times New Roman" w:cs="Times New Roman"/>
              </w:rPr>
              <w:t>1930-1950</w:t>
            </w:r>
            <w:r w:rsidR="00AC144F" w:rsidRPr="00B117A4">
              <w:rPr>
                <w:rFonts w:ascii="Times New Roman" w:hAnsi="Times New Roman" w:cs="Times New Roman"/>
                <w:lang w:val="en-US"/>
              </w:rPr>
              <w:t>s</w:t>
            </w:r>
          </w:p>
        </w:tc>
        <w:tc>
          <w:tcPr>
            <w:tcW w:w="8215" w:type="dxa"/>
          </w:tcPr>
          <w:p w14:paraId="14214A12" w14:textId="3A5B963C" w:rsidR="00135D07" w:rsidRPr="00B117A4" w:rsidRDefault="00135D07" w:rsidP="00135D07">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 xml:space="preserve">A matrix organization </w:t>
            </w:r>
            <w:r w:rsidR="00EA2209" w:rsidRPr="00B117A4">
              <w:rPr>
                <w:rFonts w:ascii="Times New Roman" w:eastAsia="Times New Roman" w:hAnsi="Times New Roman" w:cs="Times New Roman"/>
                <w:lang w:val="en-US"/>
              </w:rPr>
              <w:t>for</w:t>
            </w:r>
            <w:r w:rsidRPr="00B117A4">
              <w:rPr>
                <w:rFonts w:ascii="Times New Roman" w:eastAsia="Times New Roman" w:hAnsi="Times New Roman" w:cs="Times New Roman"/>
                <w:lang w:val="en-US"/>
              </w:rPr>
              <w:t xml:space="preserve"> project</w:t>
            </w:r>
            <w:r w:rsidR="00EA2209" w:rsidRPr="00B117A4">
              <w:rPr>
                <w:rFonts w:ascii="Times New Roman" w:eastAsia="Times New Roman" w:hAnsi="Times New Roman" w:cs="Times New Roman"/>
                <w:lang w:val="en-US"/>
              </w:rPr>
              <w:t>s’</w:t>
            </w:r>
            <w:r w:rsidRPr="00B117A4">
              <w:rPr>
                <w:rFonts w:ascii="Times New Roman" w:eastAsia="Times New Roman" w:hAnsi="Times New Roman" w:cs="Times New Roman"/>
                <w:lang w:val="en-US"/>
              </w:rPr>
              <w:t xml:space="preserve"> </w:t>
            </w:r>
            <w:r w:rsidR="006068E6" w:rsidRPr="00B117A4">
              <w:rPr>
                <w:rFonts w:ascii="Times New Roman" w:eastAsia="Times New Roman" w:hAnsi="Times New Roman" w:cs="Times New Roman"/>
                <w:lang w:val="en-US"/>
              </w:rPr>
              <w:t>realization</w:t>
            </w:r>
            <w:r w:rsidRPr="00B117A4">
              <w:rPr>
                <w:rFonts w:ascii="Times New Roman" w:eastAsia="Times New Roman" w:hAnsi="Times New Roman" w:cs="Times New Roman"/>
                <w:lang w:val="en-US"/>
              </w:rPr>
              <w:t xml:space="preserve"> was </w:t>
            </w:r>
            <w:r w:rsidR="006068E6" w:rsidRPr="00B117A4">
              <w:rPr>
                <w:rFonts w:ascii="Times New Roman" w:eastAsia="Times New Roman" w:hAnsi="Times New Roman" w:cs="Times New Roman"/>
                <w:lang w:val="en-US"/>
              </w:rPr>
              <w:t>applied</w:t>
            </w:r>
            <w:r w:rsidRPr="00B117A4">
              <w:rPr>
                <w:rFonts w:ascii="Times New Roman" w:eastAsia="Times New Roman" w:hAnsi="Times New Roman" w:cs="Times New Roman"/>
                <w:lang w:val="en-US"/>
              </w:rPr>
              <w:t>.</w:t>
            </w:r>
          </w:p>
          <w:p w14:paraId="5C2360BD" w14:textId="0070E915" w:rsidR="00135D07" w:rsidRPr="00B117A4" w:rsidRDefault="00135D07" w:rsidP="00135D07">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 xml:space="preserve">The critical path method (CPM), PERT network planning system, and Monte Carlo method have been </w:t>
            </w:r>
            <w:r w:rsidR="0015210B" w:rsidRPr="00B117A4">
              <w:rPr>
                <w:rFonts w:ascii="Times New Roman" w:eastAsia="Times New Roman" w:hAnsi="Times New Roman" w:cs="Times New Roman"/>
                <w:lang w:val="en-US"/>
              </w:rPr>
              <w:t>elaborated</w:t>
            </w:r>
            <w:r w:rsidRPr="00B117A4">
              <w:rPr>
                <w:rFonts w:ascii="Times New Roman" w:eastAsia="Times New Roman" w:hAnsi="Times New Roman" w:cs="Times New Roman"/>
                <w:lang w:val="en-US"/>
              </w:rPr>
              <w:t>.</w:t>
            </w:r>
          </w:p>
          <w:p w14:paraId="54432872" w14:textId="77777777" w:rsidR="00135D07" w:rsidRPr="00B117A4" w:rsidRDefault="00135D07" w:rsidP="00135D07">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A systematic approach to project (program) management by life cycle stages is proposed.</w:t>
            </w:r>
          </w:p>
          <w:p w14:paraId="608332B4" w14:textId="3F9240FD" w:rsidR="00006579" w:rsidRPr="00B117A4" w:rsidRDefault="00135D07" w:rsidP="009C39D8">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 xml:space="preserve">The publication of the article </w:t>
            </w:r>
            <w:r w:rsidR="000D0C27"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The project manager</w:t>
            </w:r>
            <w:r w:rsidR="000D0C27"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 xml:space="preserve"> by Paul O. Gaddis in Harvard Business Review magazine.</w:t>
            </w:r>
            <w:r w:rsidR="00006579" w:rsidRPr="00B117A4">
              <w:rPr>
                <w:rFonts w:ascii="Times New Roman" w:eastAsia="Times New Roman" w:hAnsi="Times New Roman" w:cs="Times New Roman"/>
                <w:lang w:val="en-US"/>
              </w:rPr>
              <w:t xml:space="preserve"> </w:t>
            </w:r>
          </w:p>
        </w:tc>
      </w:tr>
      <w:tr w:rsidR="00006579" w:rsidRPr="005D6982" w14:paraId="19FCECD7" w14:textId="77777777" w:rsidTr="00B144A4">
        <w:tc>
          <w:tcPr>
            <w:tcW w:w="1129" w:type="dxa"/>
          </w:tcPr>
          <w:p w14:paraId="54A5DCC4" w14:textId="59040AFB" w:rsidR="00006579" w:rsidRPr="00B117A4" w:rsidRDefault="00006579" w:rsidP="00B144A4">
            <w:pPr>
              <w:ind w:left="-113" w:right="-108"/>
              <w:jc w:val="both"/>
              <w:rPr>
                <w:rFonts w:ascii="Times New Roman" w:hAnsi="Times New Roman" w:cs="Times New Roman"/>
                <w:lang w:val="en-US"/>
              </w:rPr>
            </w:pPr>
            <w:r w:rsidRPr="00B117A4">
              <w:rPr>
                <w:rFonts w:ascii="Times New Roman" w:hAnsi="Times New Roman" w:cs="Times New Roman"/>
              </w:rPr>
              <w:t>1960</w:t>
            </w:r>
            <w:r w:rsidR="00AC144F" w:rsidRPr="00B117A4">
              <w:rPr>
                <w:rFonts w:ascii="Times New Roman" w:hAnsi="Times New Roman" w:cs="Times New Roman"/>
                <w:lang w:val="en-US"/>
              </w:rPr>
              <w:t>s</w:t>
            </w:r>
          </w:p>
        </w:tc>
        <w:tc>
          <w:tcPr>
            <w:tcW w:w="8215" w:type="dxa"/>
          </w:tcPr>
          <w:p w14:paraId="6CA5AD7D" w14:textId="77777777" w:rsidR="00FA0D66" w:rsidRPr="00B117A4" w:rsidRDefault="00FA0D66" w:rsidP="00FA0D66">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Professional project management organizations have been created:</w:t>
            </w:r>
          </w:p>
          <w:p w14:paraId="2AFD8900" w14:textId="77777777" w:rsidR="00FA0D66" w:rsidRPr="00B117A4" w:rsidRDefault="00FA0D66" w:rsidP="00FA0D66">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in Europe – International Project Management Association (IPMA)</w:t>
            </w:r>
          </w:p>
          <w:p w14:paraId="5B7D90C0" w14:textId="77777777" w:rsidR="00FA0D66" w:rsidRPr="00B117A4" w:rsidRDefault="00FA0D66" w:rsidP="00FA0D66">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in the USA – Project Management Institute (PMI).</w:t>
            </w:r>
          </w:p>
          <w:p w14:paraId="7B270816" w14:textId="2459F858" w:rsidR="00FA0D66" w:rsidRPr="00B117A4" w:rsidRDefault="00FA0D66" w:rsidP="00FA0D66">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 xml:space="preserve">Methods of graphical evaluation and analysis (GERT - Graphical Evaluation and Review Technique) have been </w:t>
            </w:r>
            <w:r w:rsidR="00190EF6" w:rsidRPr="00B117A4">
              <w:rPr>
                <w:rFonts w:ascii="Times New Roman" w:eastAsia="Times New Roman" w:hAnsi="Times New Roman" w:cs="Times New Roman"/>
                <w:lang w:val="en-US"/>
              </w:rPr>
              <w:t>elaborated</w:t>
            </w:r>
            <w:r w:rsidRPr="00B117A4">
              <w:rPr>
                <w:rFonts w:ascii="Times New Roman" w:eastAsia="Times New Roman" w:hAnsi="Times New Roman" w:cs="Times New Roman"/>
                <w:lang w:val="en-US"/>
              </w:rPr>
              <w:t>.</w:t>
            </w:r>
          </w:p>
          <w:p w14:paraId="19D4F663" w14:textId="62FEA7EC" w:rsidR="00006579" w:rsidRPr="00B117A4" w:rsidRDefault="00296A60" w:rsidP="002C12C0">
            <w:pPr>
              <w:ind w:firstLine="426"/>
              <w:jc w:val="both"/>
              <w:rPr>
                <w:rFonts w:ascii="Times New Roman" w:eastAsia="Times New Roman" w:hAnsi="Times New Roman" w:cs="Times New Roman"/>
                <w:lang w:val="en-US"/>
              </w:rPr>
            </w:pPr>
            <w:r w:rsidRPr="00B117A4">
              <w:rPr>
                <w:rFonts w:ascii="Times New Roman" w:eastAsia="Times New Roman" w:hAnsi="Times New Roman" w:cs="Times New Roman"/>
                <w:lang w:val="en-US"/>
              </w:rPr>
              <w:t>Based on Toyota Production System, a model for lean production methodology</w:t>
            </w:r>
            <w:r w:rsidR="00706F48" w:rsidRPr="00B117A4">
              <w:rPr>
                <w:rFonts w:ascii="Times New Roman" w:eastAsia="Times New Roman" w:hAnsi="Times New Roman" w:cs="Times New Roman"/>
                <w:lang w:val="en-US"/>
              </w:rPr>
              <w:t>,</w:t>
            </w:r>
            <w:r w:rsidRPr="00B117A4">
              <w:rPr>
                <w:rFonts w:ascii="Times New Roman" w:eastAsia="Times New Roman" w:hAnsi="Times New Roman" w:cs="Times New Roman"/>
                <w:lang w:val="en-US"/>
              </w:rPr>
              <w:t xml:space="preserve"> </w:t>
            </w:r>
            <w:r w:rsidR="00B1186D" w:rsidRPr="00B117A4">
              <w:rPr>
                <w:rFonts w:ascii="Times New Roman" w:eastAsia="Times New Roman" w:hAnsi="Times New Roman" w:cs="Times New Roman"/>
                <w:lang w:val="en-US"/>
              </w:rPr>
              <w:t>MRP (Material requirement</w:t>
            </w:r>
            <w:r w:rsidR="00F0018F" w:rsidRPr="00B117A4">
              <w:rPr>
                <w:rFonts w:ascii="Times New Roman" w:eastAsia="Times New Roman" w:hAnsi="Times New Roman" w:cs="Times New Roman"/>
                <w:lang w:val="en-US"/>
              </w:rPr>
              <w:t>s</w:t>
            </w:r>
            <w:r w:rsidR="00B1186D" w:rsidRPr="00B117A4">
              <w:rPr>
                <w:rFonts w:ascii="Times New Roman" w:eastAsia="Times New Roman" w:hAnsi="Times New Roman" w:cs="Times New Roman"/>
                <w:lang w:val="en-US"/>
              </w:rPr>
              <w:t xml:space="preserve"> planning) has been i</w:t>
            </w:r>
            <w:r w:rsidR="00FA0D66" w:rsidRPr="00B117A4">
              <w:rPr>
                <w:rFonts w:ascii="Times New Roman" w:eastAsia="Times New Roman" w:hAnsi="Times New Roman" w:cs="Times New Roman"/>
                <w:lang w:val="en-US"/>
              </w:rPr>
              <w:t>ntroduced by IBM engineer Joseph Orlicky.</w:t>
            </w:r>
          </w:p>
        </w:tc>
      </w:tr>
      <w:tr w:rsidR="00006579" w:rsidRPr="005D6982" w14:paraId="34C84B85" w14:textId="77777777" w:rsidTr="00B144A4">
        <w:tc>
          <w:tcPr>
            <w:tcW w:w="1129" w:type="dxa"/>
          </w:tcPr>
          <w:p w14:paraId="1716A26A" w14:textId="0C80AB0F" w:rsidR="00006579" w:rsidRPr="00B117A4" w:rsidRDefault="00006579" w:rsidP="00B144A4">
            <w:pPr>
              <w:ind w:left="-113" w:right="-108"/>
              <w:jc w:val="both"/>
              <w:rPr>
                <w:rFonts w:ascii="Times New Roman" w:hAnsi="Times New Roman" w:cs="Times New Roman"/>
                <w:lang w:val="en-US"/>
              </w:rPr>
            </w:pPr>
            <w:r w:rsidRPr="00B117A4">
              <w:rPr>
                <w:rFonts w:ascii="Times New Roman" w:hAnsi="Times New Roman" w:cs="Times New Roman"/>
              </w:rPr>
              <w:t>1970-</w:t>
            </w:r>
            <w:r w:rsidR="00AC144F" w:rsidRPr="00B117A4">
              <w:rPr>
                <w:rFonts w:ascii="Times New Roman" w:hAnsi="Times New Roman" w:cs="Times New Roman"/>
                <w:lang w:val="en-US"/>
              </w:rPr>
              <w:t>s</w:t>
            </w:r>
          </w:p>
        </w:tc>
        <w:tc>
          <w:tcPr>
            <w:tcW w:w="8215" w:type="dxa"/>
          </w:tcPr>
          <w:p w14:paraId="772EC2CE" w14:textId="1F93E9EF" w:rsidR="006B4E8B" w:rsidRPr="00B117A4" w:rsidRDefault="006B4E8B" w:rsidP="006B4E8B">
            <w:pPr>
              <w:ind w:firstLine="426"/>
              <w:jc w:val="both"/>
              <w:rPr>
                <w:rFonts w:ascii="Times New Roman" w:hAnsi="Times New Roman" w:cs="Times New Roman"/>
                <w:lang w:val="en-US"/>
              </w:rPr>
            </w:pPr>
            <w:r w:rsidRPr="00B117A4">
              <w:rPr>
                <w:rFonts w:ascii="Times New Roman" w:hAnsi="Times New Roman" w:cs="Times New Roman"/>
                <w:lang w:val="en-US"/>
              </w:rPr>
              <w:t>The PROMPT computer project</w:t>
            </w:r>
            <w:r w:rsidR="00666495" w:rsidRPr="00B117A4">
              <w:rPr>
                <w:rFonts w:ascii="Times New Roman" w:hAnsi="Times New Roman" w:cs="Times New Roman"/>
                <w:lang w:val="en-US"/>
              </w:rPr>
              <w:t>s’</w:t>
            </w:r>
            <w:r w:rsidRPr="00B117A4">
              <w:rPr>
                <w:rFonts w:ascii="Times New Roman" w:hAnsi="Times New Roman" w:cs="Times New Roman"/>
                <w:lang w:val="en-US"/>
              </w:rPr>
              <w:t xml:space="preserve"> management method </w:t>
            </w:r>
            <w:r w:rsidR="005E3066" w:rsidRPr="00B117A4">
              <w:rPr>
                <w:rFonts w:ascii="Times New Roman" w:hAnsi="Times New Roman" w:cs="Times New Roman"/>
                <w:lang w:val="en-US"/>
              </w:rPr>
              <w:t>has been</w:t>
            </w:r>
            <w:r w:rsidRPr="00B117A4">
              <w:rPr>
                <w:rFonts w:ascii="Times New Roman" w:hAnsi="Times New Roman" w:cs="Times New Roman"/>
                <w:lang w:val="en-US"/>
              </w:rPr>
              <w:t xml:space="preserve"> </w:t>
            </w:r>
            <w:r w:rsidR="00840B50" w:rsidRPr="00B117A4">
              <w:rPr>
                <w:rFonts w:ascii="Times New Roman" w:hAnsi="Times New Roman" w:cs="Times New Roman"/>
                <w:lang w:val="en-US"/>
              </w:rPr>
              <w:t>elaborated</w:t>
            </w:r>
            <w:r w:rsidRPr="00B117A4">
              <w:rPr>
                <w:rFonts w:ascii="Times New Roman" w:hAnsi="Times New Roman" w:cs="Times New Roman"/>
                <w:lang w:val="en-US"/>
              </w:rPr>
              <w:t>, which became the prototype of PRINCE2.</w:t>
            </w:r>
          </w:p>
          <w:p w14:paraId="68879767" w14:textId="4FB23669" w:rsidR="00006579" w:rsidRPr="00B117A4" w:rsidRDefault="006B4E8B" w:rsidP="00314109">
            <w:pPr>
              <w:ind w:firstLine="426"/>
              <w:jc w:val="both"/>
              <w:rPr>
                <w:rFonts w:ascii="Times New Roman" w:hAnsi="Times New Roman" w:cs="Times New Roman"/>
                <w:lang w:val="en-US"/>
              </w:rPr>
            </w:pPr>
            <w:r w:rsidRPr="00B117A4">
              <w:rPr>
                <w:rFonts w:ascii="Times New Roman" w:hAnsi="Times New Roman" w:cs="Times New Roman"/>
                <w:lang w:val="en-US"/>
              </w:rPr>
              <w:t>Earned Value Method (EVM) to track project costs and progress</w:t>
            </w:r>
            <w:r w:rsidR="00314109" w:rsidRPr="00B117A4">
              <w:rPr>
                <w:rFonts w:ascii="Times New Roman" w:hAnsi="Times New Roman" w:cs="Times New Roman"/>
                <w:lang w:val="en-US"/>
              </w:rPr>
              <w:t xml:space="preserve"> has been introduced</w:t>
            </w:r>
            <w:r w:rsidRPr="00B117A4">
              <w:rPr>
                <w:rFonts w:ascii="Times New Roman" w:hAnsi="Times New Roman" w:cs="Times New Roman"/>
                <w:lang w:val="en-US"/>
              </w:rPr>
              <w:t>.</w:t>
            </w:r>
          </w:p>
        </w:tc>
      </w:tr>
      <w:tr w:rsidR="00006579" w:rsidRPr="005D6982" w14:paraId="0C088010" w14:textId="77777777" w:rsidTr="00B144A4">
        <w:tc>
          <w:tcPr>
            <w:tcW w:w="1129" w:type="dxa"/>
          </w:tcPr>
          <w:p w14:paraId="030605E3" w14:textId="0B8A85E0" w:rsidR="00006579" w:rsidRPr="00B117A4" w:rsidRDefault="00006579" w:rsidP="00B144A4">
            <w:pPr>
              <w:ind w:left="-113" w:right="-108"/>
              <w:jc w:val="both"/>
              <w:rPr>
                <w:rFonts w:ascii="Times New Roman" w:hAnsi="Times New Roman" w:cs="Times New Roman"/>
                <w:lang w:val="en-US"/>
              </w:rPr>
            </w:pPr>
            <w:r w:rsidRPr="00B117A4">
              <w:rPr>
                <w:rFonts w:ascii="Times New Roman" w:hAnsi="Times New Roman" w:cs="Times New Roman"/>
              </w:rPr>
              <w:t>1980-</w:t>
            </w:r>
            <w:r w:rsidR="00AC144F" w:rsidRPr="00B117A4">
              <w:rPr>
                <w:rFonts w:ascii="Times New Roman" w:hAnsi="Times New Roman" w:cs="Times New Roman"/>
                <w:lang w:val="en-US"/>
              </w:rPr>
              <w:t>s</w:t>
            </w:r>
          </w:p>
        </w:tc>
        <w:tc>
          <w:tcPr>
            <w:tcW w:w="8215" w:type="dxa"/>
          </w:tcPr>
          <w:p w14:paraId="2CB4971E" w14:textId="77777777" w:rsidR="00B85B21" w:rsidRPr="00B117A4" w:rsidRDefault="00B85B21" w:rsidP="00B85B21">
            <w:pPr>
              <w:ind w:firstLine="426"/>
              <w:jc w:val="both"/>
              <w:rPr>
                <w:rFonts w:ascii="Times New Roman" w:hAnsi="Times New Roman" w:cs="Times New Roman"/>
                <w:lang w:val="en-US"/>
              </w:rPr>
            </w:pPr>
            <w:r w:rsidRPr="00B117A4">
              <w:rPr>
                <w:rFonts w:ascii="Times New Roman" w:hAnsi="Times New Roman" w:cs="Times New Roman"/>
                <w:lang w:val="en-US"/>
              </w:rPr>
              <w:t>The emergence of a special scientific discipline – Project Management.</w:t>
            </w:r>
          </w:p>
          <w:p w14:paraId="27161A7D" w14:textId="13969C2B" w:rsidR="00B85B21" w:rsidRPr="00B117A4" w:rsidRDefault="00B85B21" w:rsidP="00B85B21">
            <w:pPr>
              <w:ind w:firstLine="426"/>
              <w:jc w:val="both"/>
              <w:rPr>
                <w:rFonts w:ascii="Times New Roman" w:hAnsi="Times New Roman" w:cs="Times New Roman"/>
                <w:lang w:val="en-US"/>
              </w:rPr>
            </w:pPr>
            <w:r w:rsidRPr="00B117A4">
              <w:rPr>
                <w:rFonts w:ascii="Times New Roman" w:hAnsi="Times New Roman" w:cs="Times New Roman"/>
                <w:lang w:val="en-US"/>
              </w:rPr>
              <w:t>The first Guide to the project management body of knowledge has been developed.</w:t>
            </w:r>
          </w:p>
          <w:p w14:paraId="1602F6EB" w14:textId="03B795E2" w:rsidR="00B85B21" w:rsidRPr="00B117A4" w:rsidRDefault="00B85B21" w:rsidP="00B85B21">
            <w:pPr>
              <w:ind w:firstLine="426"/>
              <w:jc w:val="both"/>
              <w:rPr>
                <w:rFonts w:ascii="Times New Roman" w:hAnsi="Times New Roman" w:cs="Times New Roman"/>
                <w:lang w:val="en-US"/>
              </w:rPr>
            </w:pPr>
            <w:r w:rsidRPr="00B117A4">
              <w:rPr>
                <w:rFonts w:ascii="Times New Roman" w:hAnsi="Times New Roman" w:cs="Times New Roman"/>
                <w:lang w:val="en-US"/>
              </w:rPr>
              <w:t xml:space="preserve">PMP certification exam </w:t>
            </w:r>
            <w:r w:rsidR="00641604" w:rsidRPr="00B117A4">
              <w:rPr>
                <w:rFonts w:ascii="Times New Roman" w:hAnsi="Times New Roman" w:cs="Times New Roman"/>
                <w:lang w:val="en-US"/>
              </w:rPr>
              <w:t>has been</w:t>
            </w:r>
            <w:r w:rsidRPr="00B117A4">
              <w:rPr>
                <w:rFonts w:ascii="Times New Roman" w:hAnsi="Times New Roman" w:cs="Times New Roman"/>
                <w:lang w:val="en-US"/>
              </w:rPr>
              <w:t xml:space="preserve"> introduced for the first time.</w:t>
            </w:r>
          </w:p>
          <w:p w14:paraId="50E56961" w14:textId="11EB4728" w:rsidR="00006579" w:rsidRPr="00B117A4" w:rsidRDefault="00B85B21" w:rsidP="000A1C62">
            <w:pPr>
              <w:ind w:firstLine="426"/>
              <w:jc w:val="both"/>
              <w:rPr>
                <w:rFonts w:ascii="Times New Roman" w:hAnsi="Times New Roman" w:cs="Times New Roman"/>
                <w:lang w:val="en-US"/>
              </w:rPr>
            </w:pPr>
            <w:r w:rsidRPr="00B117A4">
              <w:rPr>
                <w:rFonts w:ascii="Times New Roman" w:hAnsi="Times New Roman" w:cs="Times New Roman"/>
                <w:lang w:val="en-US"/>
              </w:rPr>
              <w:t>First publication of scientific journal</w:t>
            </w:r>
            <w:r w:rsidR="00216715" w:rsidRPr="00B117A4">
              <w:rPr>
                <w:rFonts w:ascii="Times New Roman" w:hAnsi="Times New Roman" w:cs="Times New Roman"/>
                <w:lang w:val="en-US"/>
              </w:rPr>
              <w:t xml:space="preserve"> «</w:t>
            </w:r>
            <w:r w:rsidRPr="00B117A4">
              <w:rPr>
                <w:rFonts w:ascii="Times New Roman" w:hAnsi="Times New Roman" w:cs="Times New Roman"/>
                <w:lang w:val="en-US"/>
              </w:rPr>
              <w:t>International Journal of Project Management</w:t>
            </w:r>
            <w:r w:rsidR="00216715" w:rsidRPr="00B117A4">
              <w:rPr>
                <w:rFonts w:ascii="Times New Roman" w:hAnsi="Times New Roman" w:cs="Times New Roman"/>
                <w:lang w:val="en-US"/>
              </w:rPr>
              <w:t>»</w:t>
            </w:r>
            <w:r w:rsidRPr="00B117A4">
              <w:rPr>
                <w:rFonts w:ascii="Times New Roman" w:hAnsi="Times New Roman" w:cs="Times New Roman"/>
                <w:lang w:val="en-US"/>
              </w:rPr>
              <w:t xml:space="preserve"> (IPMA, APM).</w:t>
            </w:r>
          </w:p>
        </w:tc>
      </w:tr>
      <w:tr w:rsidR="00006579" w:rsidRPr="005D6982" w14:paraId="140AA889" w14:textId="77777777" w:rsidTr="00B144A4">
        <w:tc>
          <w:tcPr>
            <w:tcW w:w="1129" w:type="dxa"/>
          </w:tcPr>
          <w:p w14:paraId="3D25A6C7" w14:textId="6B49385C" w:rsidR="00006579" w:rsidRPr="00B117A4" w:rsidRDefault="00006579" w:rsidP="00B144A4">
            <w:pPr>
              <w:ind w:left="-113" w:right="-108"/>
              <w:jc w:val="both"/>
              <w:rPr>
                <w:rFonts w:ascii="Times New Roman" w:hAnsi="Times New Roman" w:cs="Times New Roman"/>
                <w:lang w:val="en-US"/>
              </w:rPr>
            </w:pPr>
            <w:r w:rsidRPr="00B117A4">
              <w:rPr>
                <w:rFonts w:ascii="Times New Roman" w:hAnsi="Times New Roman" w:cs="Times New Roman"/>
              </w:rPr>
              <w:t>1990-</w:t>
            </w:r>
            <w:r w:rsidR="00AC144F" w:rsidRPr="00B117A4">
              <w:rPr>
                <w:rFonts w:ascii="Times New Roman" w:hAnsi="Times New Roman" w:cs="Times New Roman"/>
                <w:lang w:val="en-US"/>
              </w:rPr>
              <w:t>s</w:t>
            </w:r>
          </w:p>
        </w:tc>
        <w:tc>
          <w:tcPr>
            <w:tcW w:w="8215" w:type="dxa"/>
          </w:tcPr>
          <w:p w14:paraId="40662464" w14:textId="7253F9C1" w:rsidR="000159AB" w:rsidRPr="00B117A4" w:rsidRDefault="000159AB" w:rsidP="000159AB">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PRINCE2 standard has been developed </w:t>
            </w:r>
            <w:r w:rsidR="00727AD3" w:rsidRPr="00B117A4">
              <w:rPr>
                <w:rFonts w:ascii="Times New Roman" w:hAnsi="Times New Roman" w:cs="Times New Roman"/>
                <w:lang w:val="en-US"/>
              </w:rPr>
              <w:t>–</w:t>
            </w:r>
            <w:r w:rsidRPr="00B117A4">
              <w:rPr>
                <w:rFonts w:ascii="Times New Roman" w:hAnsi="Times New Roman" w:cs="Times New Roman"/>
                <w:lang w:val="en-US"/>
              </w:rPr>
              <w:t xml:space="preserve"> a universal method of project management in the UK public administration system.</w:t>
            </w:r>
          </w:p>
          <w:p w14:paraId="298EE214" w14:textId="256961F3" w:rsidR="000159AB" w:rsidRPr="00B117A4" w:rsidRDefault="0053286B" w:rsidP="000159AB">
            <w:pPr>
              <w:ind w:left="-108" w:firstLine="426"/>
              <w:jc w:val="both"/>
              <w:rPr>
                <w:rFonts w:ascii="Times New Roman" w:hAnsi="Times New Roman" w:cs="Times New Roman"/>
                <w:lang w:val="en-US"/>
              </w:rPr>
            </w:pPr>
            <w:r w:rsidRPr="00B117A4">
              <w:rPr>
                <w:rFonts w:ascii="Times New Roman" w:hAnsi="Times New Roman" w:cs="Times New Roman"/>
                <w:lang w:val="en-US"/>
              </w:rPr>
              <w:t>Critical Chain, Earned Schedule and portfolio management tools have been i</w:t>
            </w:r>
            <w:r w:rsidR="000159AB" w:rsidRPr="00B117A4">
              <w:rPr>
                <w:rFonts w:ascii="Times New Roman" w:hAnsi="Times New Roman" w:cs="Times New Roman"/>
                <w:lang w:val="en-US"/>
              </w:rPr>
              <w:t>nvented and implemented.</w:t>
            </w:r>
          </w:p>
          <w:p w14:paraId="09516E8C" w14:textId="75FC01E7" w:rsidR="00006579" w:rsidRPr="00B117A4" w:rsidRDefault="000159AB" w:rsidP="00EE68AA">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Publication of the first edition of scientific journal </w:t>
            </w:r>
            <w:r w:rsidR="00D201E6" w:rsidRPr="00B117A4">
              <w:rPr>
                <w:rFonts w:ascii="Times New Roman" w:hAnsi="Times New Roman" w:cs="Times New Roman"/>
                <w:lang w:val="en-US"/>
              </w:rPr>
              <w:t>«</w:t>
            </w:r>
            <w:r w:rsidRPr="00B117A4">
              <w:rPr>
                <w:rFonts w:ascii="Times New Roman" w:hAnsi="Times New Roman" w:cs="Times New Roman"/>
                <w:lang w:val="en-US"/>
              </w:rPr>
              <w:t>Project Management Journal</w:t>
            </w:r>
            <w:r w:rsidR="00D201E6" w:rsidRPr="00B117A4">
              <w:rPr>
                <w:rFonts w:ascii="Times New Roman" w:hAnsi="Times New Roman" w:cs="Times New Roman"/>
                <w:lang w:val="en-US"/>
              </w:rPr>
              <w:t>»</w:t>
            </w:r>
            <w:r w:rsidRPr="00B117A4">
              <w:rPr>
                <w:rFonts w:ascii="Times New Roman" w:hAnsi="Times New Roman" w:cs="Times New Roman"/>
                <w:lang w:val="en-US"/>
              </w:rPr>
              <w:t xml:space="preserve"> (PMI).</w:t>
            </w:r>
          </w:p>
        </w:tc>
      </w:tr>
      <w:tr w:rsidR="00006579" w:rsidRPr="005D6982" w14:paraId="2A97BD65" w14:textId="77777777" w:rsidTr="00B144A4">
        <w:tc>
          <w:tcPr>
            <w:tcW w:w="1129" w:type="dxa"/>
          </w:tcPr>
          <w:p w14:paraId="77F041AB" w14:textId="1903ED16" w:rsidR="00006579" w:rsidRPr="00B117A4" w:rsidRDefault="00006579" w:rsidP="00B144A4">
            <w:pPr>
              <w:ind w:left="-113" w:right="-108"/>
              <w:jc w:val="both"/>
              <w:rPr>
                <w:rFonts w:ascii="Times New Roman" w:hAnsi="Times New Roman" w:cs="Times New Roman"/>
              </w:rPr>
            </w:pPr>
            <w:r w:rsidRPr="00B117A4">
              <w:rPr>
                <w:rFonts w:ascii="Times New Roman" w:hAnsi="Times New Roman" w:cs="Times New Roman"/>
              </w:rPr>
              <w:t>2000-</w:t>
            </w:r>
            <w:r w:rsidR="007062EC" w:rsidRPr="00B117A4">
              <w:rPr>
                <w:rFonts w:ascii="Times New Roman" w:hAnsi="Times New Roman" w:cs="Times New Roman"/>
                <w:lang w:val="en-US"/>
              </w:rPr>
              <w:t>p</w:t>
            </w:r>
            <w:r w:rsidRPr="00B117A4">
              <w:rPr>
                <w:rFonts w:ascii="Times New Roman" w:hAnsi="Times New Roman" w:cs="Times New Roman"/>
              </w:rPr>
              <w:t>.</w:t>
            </w:r>
            <w:r w:rsidR="007062EC" w:rsidRPr="00B117A4">
              <w:rPr>
                <w:rFonts w:ascii="Times New Roman" w:hAnsi="Times New Roman" w:cs="Times New Roman"/>
                <w:lang w:val="en-US"/>
              </w:rPr>
              <w:t>t</w:t>
            </w:r>
            <w:r w:rsidRPr="00B117A4">
              <w:rPr>
                <w:rFonts w:ascii="Times New Roman" w:hAnsi="Times New Roman" w:cs="Times New Roman"/>
              </w:rPr>
              <w:t>.</w:t>
            </w:r>
          </w:p>
        </w:tc>
        <w:tc>
          <w:tcPr>
            <w:tcW w:w="8215" w:type="dxa"/>
          </w:tcPr>
          <w:p w14:paraId="752E7AB4" w14:textId="65248DD1" w:rsidR="00283385" w:rsidRPr="00B117A4" w:rsidRDefault="00283385" w:rsidP="00283385">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Development of </w:t>
            </w:r>
            <w:r w:rsidR="00B03DE2" w:rsidRPr="00B117A4">
              <w:rPr>
                <w:rFonts w:ascii="Times New Roman" w:hAnsi="Times New Roman" w:cs="Times New Roman"/>
                <w:lang w:val="en-US"/>
              </w:rPr>
              <w:t xml:space="preserve">project management </w:t>
            </w:r>
            <w:r w:rsidRPr="00B117A4">
              <w:rPr>
                <w:rFonts w:ascii="Times New Roman" w:hAnsi="Times New Roman" w:cs="Times New Roman"/>
                <w:lang w:val="en-US"/>
              </w:rPr>
              <w:t xml:space="preserve">tools and </w:t>
            </w:r>
            <w:r w:rsidR="00B03DE2" w:rsidRPr="00B117A4">
              <w:rPr>
                <w:rFonts w:ascii="Times New Roman" w:hAnsi="Times New Roman" w:cs="Times New Roman"/>
                <w:lang w:val="en-US"/>
              </w:rPr>
              <w:t>techniques</w:t>
            </w:r>
            <w:r w:rsidRPr="00B117A4">
              <w:rPr>
                <w:rFonts w:ascii="Times New Roman" w:hAnsi="Times New Roman" w:cs="Times New Roman"/>
                <w:lang w:val="en-US"/>
              </w:rPr>
              <w:t xml:space="preserve"> based on information and combinatorial technologies.</w:t>
            </w:r>
          </w:p>
          <w:p w14:paraId="1326538A" w14:textId="1D9EF595" w:rsidR="00283385" w:rsidRPr="00B117A4" w:rsidRDefault="00283385" w:rsidP="00283385">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Available support systems </w:t>
            </w:r>
            <w:r w:rsidR="00BB5B59" w:rsidRPr="00B117A4">
              <w:rPr>
                <w:rFonts w:ascii="Times New Roman" w:hAnsi="Times New Roman" w:cs="Times New Roman"/>
                <w:lang w:val="en-US"/>
              </w:rPr>
              <w:t>of</w:t>
            </w:r>
            <w:r w:rsidRPr="00B117A4">
              <w:rPr>
                <w:rFonts w:ascii="Times New Roman" w:hAnsi="Times New Roman" w:cs="Times New Roman"/>
                <w:lang w:val="en-US"/>
              </w:rPr>
              <w:t xml:space="preserve"> project activities have been introduced.</w:t>
            </w:r>
          </w:p>
          <w:p w14:paraId="405F8A42" w14:textId="226B5397" w:rsidR="00283385" w:rsidRPr="00B117A4" w:rsidRDefault="00283385" w:rsidP="00283385">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SaaS Project Management </w:t>
            </w:r>
            <w:r w:rsidR="003D6E10" w:rsidRPr="00B117A4">
              <w:rPr>
                <w:rFonts w:ascii="Times New Roman" w:hAnsi="Times New Roman" w:cs="Times New Roman"/>
                <w:lang w:val="en-US"/>
              </w:rPr>
              <w:t xml:space="preserve">software </w:t>
            </w:r>
            <w:r w:rsidRPr="00B117A4">
              <w:rPr>
                <w:rFonts w:ascii="Times New Roman" w:hAnsi="Times New Roman" w:cs="Times New Roman"/>
                <w:lang w:val="en-US"/>
              </w:rPr>
              <w:t xml:space="preserve">(software as a service) has been </w:t>
            </w:r>
            <w:r w:rsidR="003D6E10" w:rsidRPr="00B117A4">
              <w:rPr>
                <w:rFonts w:ascii="Times New Roman" w:hAnsi="Times New Roman" w:cs="Times New Roman"/>
                <w:lang w:val="en-US"/>
              </w:rPr>
              <w:t>elaborated</w:t>
            </w:r>
            <w:r w:rsidRPr="00B117A4">
              <w:rPr>
                <w:rFonts w:ascii="Times New Roman" w:hAnsi="Times New Roman" w:cs="Times New Roman"/>
                <w:lang w:val="en-US"/>
              </w:rPr>
              <w:t xml:space="preserve"> (cloud data storage Google Drive, Dropbox, Yandex. Disk).</w:t>
            </w:r>
          </w:p>
          <w:p w14:paraId="2C47D780" w14:textId="749826A9" w:rsidR="00283385" w:rsidRPr="00B117A4" w:rsidRDefault="00283385" w:rsidP="00283385">
            <w:pPr>
              <w:ind w:left="-108" w:firstLine="426"/>
              <w:jc w:val="both"/>
              <w:rPr>
                <w:rFonts w:ascii="Times New Roman" w:hAnsi="Times New Roman" w:cs="Times New Roman"/>
                <w:lang w:val="en-US"/>
              </w:rPr>
            </w:pPr>
            <w:r w:rsidRPr="00B117A4">
              <w:rPr>
                <w:rFonts w:ascii="Times New Roman" w:hAnsi="Times New Roman" w:cs="Times New Roman"/>
                <w:lang w:val="en-US"/>
              </w:rPr>
              <w:t xml:space="preserve">Application of </w:t>
            </w:r>
            <w:r w:rsidR="00BC2796" w:rsidRPr="00B117A4">
              <w:rPr>
                <w:rFonts w:ascii="Times New Roman" w:hAnsi="Times New Roman" w:cs="Times New Roman"/>
                <w:lang w:val="en-US"/>
              </w:rPr>
              <w:t>agile</w:t>
            </w:r>
            <w:r w:rsidRPr="00B117A4">
              <w:rPr>
                <w:rFonts w:ascii="Times New Roman" w:hAnsi="Times New Roman" w:cs="Times New Roman"/>
                <w:lang w:val="en-US"/>
              </w:rPr>
              <w:t xml:space="preserve"> approach </w:t>
            </w:r>
            <w:r w:rsidR="0096380B" w:rsidRPr="00B117A4">
              <w:rPr>
                <w:rFonts w:ascii="Times New Roman" w:hAnsi="Times New Roman" w:cs="Times New Roman"/>
                <w:lang w:val="en-US"/>
              </w:rPr>
              <w:t>in</w:t>
            </w:r>
            <w:r w:rsidRPr="00B117A4">
              <w:rPr>
                <w:rFonts w:ascii="Times New Roman" w:hAnsi="Times New Roman" w:cs="Times New Roman"/>
                <w:lang w:val="en-US"/>
              </w:rPr>
              <w:t xml:space="preserve"> project management, </w:t>
            </w:r>
            <w:r w:rsidR="00A54B6E" w:rsidRPr="00B117A4">
              <w:rPr>
                <w:rFonts w:ascii="Times New Roman" w:hAnsi="Times New Roman" w:cs="Times New Roman"/>
                <w:lang w:val="en-US"/>
              </w:rPr>
              <w:t xml:space="preserve">that is </w:t>
            </w:r>
            <w:r w:rsidRPr="00B117A4">
              <w:rPr>
                <w:rFonts w:ascii="Times New Roman" w:hAnsi="Times New Roman" w:cs="Times New Roman"/>
                <w:lang w:val="en-US"/>
              </w:rPr>
              <w:t xml:space="preserve">based on </w:t>
            </w:r>
            <w:r w:rsidR="00A54B6E" w:rsidRPr="00B117A4">
              <w:rPr>
                <w:rFonts w:ascii="Times New Roman" w:hAnsi="Times New Roman" w:cs="Times New Roman"/>
                <w:lang w:val="en-US"/>
              </w:rPr>
              <w:t xml:space="preserve">Agile Manifesto </w:t>
            </w:r>
            <w:r w:rsidRPr="00B117A4">
              <w:rPr>
                <w:rFonts w:ascii="Times New Roman" w:hAnsi="Times New Roman" w:cs="Times New Roman"/>
                <w:lang w:val="en-US"/>
              </w:rPr>
              <w:t>principles.</w:t>
            </w:r>
          </w:p>
          <w:p w14:paraId="1EE74D93" w14:textId="5BC8A363" w:rsidR="00006579" w:rsidRPr="00B117A4" w:rsidRDefault="00283385" w:rsidP="00D46341">
            <w:pPr>
              <w:ind w:left="-108" w:firstLine="426"/>
              <w:jc w:val="both"/>
              <w:rPr>
                <w:rFonts w:ascii="Times New Roman" w:hAnsi="Times New Roman" w:cs="Times New Roman"/>
                <w:lang w:val="en-US"/>
              </w:rPr>
            </w:pPr>
            <w:r w:rsidRPr="00B117A4">
              <w:rPr>
                <w:rFonts w:ascii="Times New Roman" w:hAnsi="Times New Roman" w:cs="Times New Roman"/>
                <w:lang w:val="en-US"/>
              </w:rPr>
              <w:t>ISO 21500:2012 Guidance on Project Management has been published.</w:t>
            </w:r>
            <w:r w:rsidR="00006579" w:rsidRPr="00B117A4">
              <w:rPr>
                <w:rFonts w:ascii="Times New Roman" w:hAnsi="Times New Roman" w:cs="Times New Roman"/>
                <w:lang w:val="en-US"/>
              </w:rPr>
              <w:t xml:space="preserve"> </w:t>
            </w:r>
          </w:p>
        </w:tc>
      </w:tr>
      <w:tr w:rsidR="00006579" w:rsidRPr="005D6982" w14:paraId="158B6DA7" w14:textId="77777777" w:rsidTr="00B144A4">
        <w:tc>
          <w:tcPr>
            <w:tcW w:w="9344" w:type="dxa"/>
            <w:gridSpan w:val="2"/>
          </w:tcPr>
          <w:p w14:paraId="1A499FFD" w14:textId="4C1AE720" w:rsidR="00006579" w:rsidRPr="00B117A4" w:rsidRDefault="004120CE" w:rsidP="00B144A4">
            <w:pPr>
              <w:ind w:left="-108" w:firstLine="426"/>
              <w:jc w:val="both"/>
              <w:rPr>
                <w:rFonts w:ascii="Times New Roman" w:hAnsi="Times New Roman" w:cs="Times New Roman"/>
                <w:i/>
                <w:iCs/>
                <w:lang w:val="en-US"/>
              </w:rPr>
            </w:pPr>
            <w:r w:rsidRPr="002966B7">
              <w:rPr>
                <w:rFonts w:ascii="Times New Roman" w:hAnsi="Times New Roman" w:cs="Times New Roman"/>
                <w:i/>
                <w:iCs/>
                <w:lang w:val="en-US"/>
              </w:rPr>
              <w:t>Remark</w:t>
            </w:r>
            <w:r w:rsidR="006E43CF" w:rsidRPr="002966B7">
              <w:rPr>
                <w:rFonts w:ascii="Times New Roman" w:hAnsi="Times New Roman" w:cs="Times New Roman"/>
                <w:i/>
                <w:iCs/>
                <w:lang w:val="en-US"/>
              </w:rPr>
              <w:t xml:space="preserve"> –</w:t>
            </w:r>
            <w:r w:rsidRPr="002966B7">
              <w:rPr>
                <w:rFonts w:ascii="Times New Roman" w:hAnsi="Times New Roman" w:cs="Times New Roman"/>
                <w:i/>
                <w:iCs/>
                <w:lang w:val="en-US"/>
              </w:rPr>
              <w:t xml:space="preserve"> </w:t>
            </w:r>
            <w:r w:rsidR="003B3018" w:rsidRPr="002966B7">
              <w:rPr>
                <w:rFonts w:ascii="Times New Roman" w:hAnsi="Times New Roman" w:cs="Times New Roman"/>
                <w:i/>
                <w:iCs/>
                <w:lang w:val="en-US"/>
              </w:rPr>
              <w:t>compiled by author from sources</w:t>
            </w:r>
            <w:r w:rsidR="00006579" w:rsidRPr="002966B7">
              <w:rPr>
                <w:rFonts w:ascii="Times New Roman" w:hAnsi="Times New Roman" w:cs="Times New Roman"/>
                <w:i/>
                <w:iCs/>
                <w:lang w:val="en-US"/>
              </w:rPr>
              <w:t xml:space="preserve"> [9</w:t>
            </w:r>
            <w:r w:rsidR="004C4E8C" w:rsidRPr="002966B7">
              <w:rPr>
                <w:rFonts w:ascii="Times New Roman" w:hAnsi="Times New Roman" w:cs="Times New Roman"/>
                <w:i/>
                <w:iCs/>
                <w:lang w:val="en-US"/>
              </w:rPr>
              <w:t>6</w:t>
            </w:r>
            <w:r w:rsidR="00006579" w:rsidRPr="002966B7">
              <w:rPr>
                <w:rFonts w:ascii="Times New Roman" w:hAnsi="Times New Roman" w:cs="Times New Roman"/>
                <w:i/>
                <w:iCs/>
                <w:lang w:val="en-US"/>
              </w:rPr>
              <w:t>,9</w:t>
            </w:r>
            <w:r w:rsidR="004C4E8C" w:rsidRPr="002966B7">
              <w:rPr>
                <w:rFonts w:ascii="Times New Roman" w:hAnsi="Times New Roman" w:cs="Times New Roman"/>
                <w:i/>
                <w:iCs/>
                <w:lang w:val="en-US"/>
              </w:rPr>
              <w:t>7</w:t>
            </w:r>
            <w:r w:rsidR="00006579" w:rsidRPr="002966B7">
              <w:rPr>
                <w:rFonts w:ascii="Times New Roman" w:hAnsi="Times New Roman" w:cs="Times New Roman"/>
                <w:i/>
                <w:iCs/>
                <w:lang w:val="en-US"/>
              </w:rPr>
              <w:t>]</w:t>
            </w:r>
          </w:p>
        </w:tc>
      </w:tr>
    </w:tbl>
    <w:p w14:paraId="42FA14EC" w14:textId="77777777" w:rsidR="00FD3619" w:rsidRPr="004C7573" w:rsidRDefault="00FD3619" w:rsidP="00006579">
      <w:pPr>
        <w:pStyle w:val="ac"/>
        <w:spacing w:before="0" w:beforeAutospacing="0" w:after="0" w:afterAutospacing="0" w:line="256" w:lineRule="auto"/>
        <w:ind w:firstLine="709"/>
        <w:jc w:val="both"/>
        <w:rPr>
          <w:rFonts w:eastAsia="Calibri"/>
          <w:color w:val="000000" w:themeColor="text1"/>
          <w:kern w:val="24"/>
          <w:sz w:val="28"/>
          <w:szCs w:val="28"/>
          <w:lang w:val="en-US"/>
        </w:rPr>
      </w:pPr>
    </w:p>
    <w:p w14:paraId="43227383" w14:textId="5B1CA958" w:rsidR="00FD3619" w:rsidRPr="006E54B7" w:rsidRDefault="00FD3619" w:rsidP="00E00C87">
      <w:pPr>
        <w:pStyle w:val="ac"/>
        <w:spacing w:before="0" w:beforeAutospacing="0" w:after="0" w:afterAutospacing="0"/>
        <w:ind w:firstLine="709"/>
        <w:jc w:val="both"/>
        <w:rPr>
          <w:rFonts w:eastAsia="Calibri"/>
          <w:color w:val="000000" w:themeColor="text1"/>
          <w:kern w:val="24"/>
          <w:sz w:val="28"/>
          <w:szCs w:val="28"/>
          <w:lang w:val="en-US"/>
        </w:rPr>
      </w:pPr>
      <w:r w:rsidRPr="006E54B7">
        <w:rPr>
          <w:rFonts w:eastAsia="Calibri"/>
          <w:color w:val="000000" w:themeColor="text1"/>
          <w:kern w:val="24"/>
          <w:sz w:val="28"/>
          <w:szCs w:val="28"/>
          <w:lang w:val="en-US"/>
        </w:rPr>
        <w:t xml:space="preserve">The adoption and </w:t>
      </w:r>
      <w:r w:rsidR="005235F7">
        <w:rPr>
          <w:rFonts w:eastAsia="Calibri"/>
          <w:color w:val="000000" w:themeColor="text1"/>
          <w:kern w:val="24"/>
          <w:sz w:val="28"/>
          <w:szCs w:val="28"/>
          <w:lang w:val="en-US"/>
        </w:rPr>
        <w:t>spread</w:t>
      </w:r>
      <w:r w:rsidRPr="006E54B7">
        <w:rPr>
          <w:rFonts w:eastAsia="Calibri"/>
          <w:color w:val="000000" w:themeColor="text1"/>
          <w:kern w:val="24"/>
          <w:sz w:val="28"/>
          <w:szCs w:val="28"/>
          <w:lang w:val="en-US"/>
        </w:rPr>
        <w:t xml:space="preserve"> of PM models, tools, methods and best practices has </w:t>
      </w:r>
      <w:r w:rsidR="00FA1D1B" w:rsidRPr="006E54B7">
        <w:rPr>
          <w:rFonts w:eastAsia="Calibri"/>
          <w:color w:val="000000" w:themeColor="text1"/>
          <w:kern w:val="24"/>
          <w:sz w:val="28"/>
          <w:szCs w:val="28"/>
          <w:lang w:val="en-US"/>
        </w:rPr>
        <w:t xml:space="preserve">significantly </w:t>
      </w:r>
      <w:r w:rsidR="00057E16" w:rsidRPr="00057E16">
        <w:rPr>
          <w:rFonts w:eastAsia="Calibri"/>
          <w:color w:val="000000" w:themeColor="text1"/>
          <w:kern w:val="24"/>
          <w:sz w:val="28"/>
          <w:szCs w:val="28"/>
          <w:lang w:val="en-US"/>
        </w:rPr>
        <w:t xml:space="preserve">intensified </w:t>
      </w:r>
      <w:r w:rsidRPr="006E54B7">
        <w:rPr>
          <w:rFonts w:eastAsia="Calibri"/>
          <w:color w:val="000000" w:themeColor="text1"/>
          <w:kern w:val="24"/>
          <w:sz w:val="28"/>
          <w:szCs w:val="28"/>
          <w:lang w:val="en-US"/>
        </w:rPr>
        <w:t xml:space="preserve">over the past 40 years and these changes will </w:t>
      </w:r>
      <w:r w:rsidR="00FA1D1B" w:rsidRPr="00FA1D1B">
        <w:rPr>
          <w:rFonts w:eastAsia="Calibri"/>
          <w:color w:val="000000" w:themeColor="text1"/>
          <w:kern w:val="24"/>
          <w:sz w:val="28"/>
          <w:szCs w:val="28"/>
          <w:lang w:val="en-US"/>
        </w:rPr>
        <w:t>h</w:t>
      </w:r>
      <w:r w:rsidR="00FA1D1B">
        <w:rPr>
          <w:rFonts w:eastAsia="Calibri"/>
          <w:color w:val="000000" w:themeColor="text1"/>
          <w:kern w:val="24"/>
          <w:sz w:val="28"/>
          <w:szCs w:val="28"/>
          <w:lang w:val="en-US"/>
        </w:rPr>
        <w:t xml:space="preserve">ave </w:t>
      </w:r>
      <w:r w:rsidR="00F47CE4" w:rsidRPr="00F47CE4">
        <w:rPr>
          <w:rFonts w:eastAsia="Calibri"/>
          <w:color w:val="000000" w:themeColor="text1"/>
          <w:kern w:val="24"/>
          <w:sz w:val="28"/>
          <w:szCs w:val="28"/>
          <w:lang w:val="en-US"/>
        </w:rPr>
        <w:t>continuation</w:t>
      </w:r>
      <w:r w:rsidRPr="006E54B7">
        <w:rPr>
          <w:rFonts w:eastAsia="Calibri"/>
          <w:color w:val="000000" w:themeColor="text1"/>
          <w:kern w:val="24"/>
          <w:sz w:val="28"/>
          <w:szCs w:val="28"/>
          <w:lang w:val="en-US"/>
        </w:rPr>
        <w:t xml:space="preserve">, especially in the field of global project management. If 20 years ago companies faced the choice of using PM approaches, now the main question </w:t>
      </w:r>
      <w:r w:rsidR="000E7019">
        <w:rPr>
          <w:rFonts w:eastAsia="Calibri"/>
          <w:color w:val="000000" w:themeColor="text1"/>
          <w:kern w:val="24"/>
          <w:sz w:val="28"/>
          <w:szCs w:val="28"/>
          <w:lang w:val="en-US"/>
        </w:rPr>
        <w:t>lies in</w:t>
      </w:r>
      <w:r w:rsidR="005A580E">
        <w:rPr>
          <w:rFonts w:eastAsia="Calibri"/>
          <w:color w:val="000000" w:themeColor="text1"/>
          <w:kern w:val="24"/>
          <w:sz w:val="28"/>
          <w:szCs w:val="28"/>
          <w:lang w:val="en-US"/>
        </w:rPr>
        <w:t xml:space="preserve"> </w:t>
      </w:r>
      <w:r w:rsidRPr="006E54B7">
        <w:rPr>
          <w:rFonts w:eastAsia="Calibri"/>
          <w:color w:val="000000" w:themeColor="text1"/>
          <w:kern w:val="24"/>
          <w:sz w:val="28"/>
          <w:szCs w:val="28"/>
          <w:lang w:val="en-US"/>
        </w:rPr>
        <w:t xml:space="preserve">correct implementation and </w:t>
      </w:r>
      <w:r w:rsidR="009C78D9">
        <w:rPr>
          <w:rFonts w:eastAsia="Calibri"/>
          <w:color w:val="000000" w:themeColor="text1"/>
          <w:kern w:val="24"/>
          <w:sz w:val="28"/>
          <w:szCs w:val="28"/>
          <w:lang w:val="en-US"/>
        </w:rPr>
        <w:t>speed</w:t>
      </w:r>
      <w:r w:rsidRPr="006E54B7">
        <w:rPr>
          <w:rFonts w:eastAsia="Calibri"/>
          <w:color w:val="000000" w:themeColor="text1"/>
          <w:kern w:val="24"/>
          <w:sz w:val="28"/>
          <w:szCs w:val="28"/>
          <w:lang w:val="en-US"/>
        </w:rPr>
        <w:t xml:space="preserve"> of introducing project management into the work of organizations. Figure 7 shows the </w:t>
      </w:r>
      <w:r w:rsidR="007F21D2">
        <w:rPr>
          <w:rFonts w:eastAsia="Calibri"/>
          <w:color w:val="000000" w:themeColor="text1"/>
          <w:kern w:val="24"/>
          <w:sz w:val="28"/>
          <w:szCs w:val="28"/>
          <w:lang w:val="en-US"/>
        </w:rPr>
        <w:t>typical l</w:t>
      </w:r>
      <w:r w:rsidRPr="006E54B7">
        <w:rPr>
          <w:rFonts w:eastAsia="Calibri"/>
          <w:color w:val="000000" w:themeColor="text1"/>
          <w:kern w:val="24"/>
          <w:sz w:val="28"/>
          <w:szCs w:val="28"/>
          <w:lang w:val="en-US"/>
        </w:rPr>
        <w:t>ife cycle phases that an organization goes through when implementing project management.</w:t>
      </w:r>
    </w:p>
    <w:p w14:paraId="3DF88841" w14:textId="77777777" w:rsidR="00006579" w:rsidRPr="007F21D2" w:rsidRDefault="00006579" w:rsidP="00006579">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028FE96D" w14:textId="77777777" w:rsidR="00006579" w:rsidRPr="004C7573" w:rsidRDefault="00006579" w:rsidP="00006579">
      <w:pPr>
        <w:pStyle w:val="ac"/>
        <w:spacing w:before="0" w:beforeAutospacing="0" w:after="0" w:afterAutospacing="0" w:line="256" w:lineRule="auto"/>
        <w:jc w:val="both"/>
        <w:rPr>
          <w:rFonts w:eastAsia="Calibri"/>
          <w:color w:val="000000" w:themeColor="text1"/>
          <w:kern w:val="24"/>
          <w:sz w:val="28"/>
          <w:szCs w:val="28"/>
          <w:lang w:val="en-US"/>
        </w:rPr>
      </w:pPr>
      <w:r>
        <w:rPr>
          <w:rFonts w:eastAsia="Calibri"/>
          <w:noProof/>
          <w:color w:val="000000" w:themeColor="text1"/>
          <w:kern w:val="24"/>
          <w:sz w:val="28"/>
          <w:szCs w:val="28"/>
        </w:rPr>
        <w:drawing>
          <wp:inline distT="0" distB="0" distL="0" distR="0" wp14:anchorId="45433ADC" wp14:editId="3F35F0CC">
            <wp:extent cx="5939790" cy="2489835"/>
            <wp:effectExtent l="0" t="0" r="3810" b="0"/>
            <wp:docPr id="1247335995" name="Рисунок 124733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90260" name="Рисунок 199229026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95110" cy="2554942"/>
                    </a:xfrm>
                    <a:prstGeom prst="rect">
                      <a:avLst/>
                    </a:prstGeom>
                  </pic:spPr>
                </pic:pic>
              </a:graphicData>
            </a:graphic>
          </wp:inline>
        </w:drawing>
      </w:r>
      <w:r w:rsidRPr="004C7573">
        <w:rPr>
          <w:rFonts w:eastAsia="Calibri"/>
          <w:color w:val="000000" w:themeColor="text1"/>
          <w:kern w:val="24"/>
          <w:sz w:val="28"/>
          <w:szCs w:val="28"/>
          <w:lang w:val="en-US"/>
        </w:rPr>
        <w:t xml:space="preserve">  </w:t>
      </w:r>
    </w:p>
    <w:p w14:paraId="65FABCD5" w14:textId="77777777" w:rsidR="00006579" w:rsidRPr="004C7573" w:rsidRDefault="00006579" w:rsidP="00006579">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4DEE6F41" w14:textId="61262954" w:rsidR="00AE759C" w:rsidRDefault="007619A1" w:rsidP="00006579">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006579" w:rsidRPr="00AE759C">
        <w:rPr>
          <w:rFonts w:eastAsia="Calibri"/>
          <w:color w:val="000000" w:themeColor="text1"/>
          <w:kern w:val="24"/>
          <w:sz w:val="28"/>
          <w:szCs w:val="28"/>
          <w:lang w:val="en-US"/>
        </w:rPr>
        <w:t xml:space="preserve"> 7 – </w:t>
      </w:r>
      <w:r w:rsidR="00AE759C">
        <w:rPr>
          <w:rFonts w:eastAsia="Calibri"/>
          <w:color w:val="000000" w:themeColor="text1"/>
          <w:kern w:val="24"/>
          <w:sz w:val="28"/>
          <w:szCs w:val="28"/>
          <w:lang w:val="en-US"/>
        </w:rPr>
        <w:t>Life-cycle phases for project management maturity</w:t>
      </w:r>
    </w:p>
    <w:p w14:paraId="49CA53F0" w14:textId="77777777" w:rsidR="00E00C87" w:rsidRPr="00AE759C" w:rsidRDefault="00E00C87"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1587D442" w14:textId="68A48BE3" w:rsidR="00006579" w:rsidRPr="00E00C87" w:rsidRDefault="00751D52"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615D78">
        <w:rPr>
          <w:rFonts w:eastAsia="Calibri"/>
          <w:i/>
          <w:iCs/>
          <w:color w:val="000000" w:themeColor="text1"/>
          <w:kern w:val="24"/>
          <w:lang w:val="en-US"/>
        </w:rPr>
        <w:t>Remark</w:t>
      </w:r>
      <w:r w:rsidR="001578A1" w:rsidRPr="00615D78">
        <w:rPr>
          <w:rFonts w:eastAsia="Calibri"/>
          <w:i/>
          <w:iCs/>
          <w:color w:val="000000" w:themeColor="text1"/>
          <w:kern w:val="24"/>
          <w:lang w:val="en-US"/>
        </w:rPr>
        <w:t xml:space="preserve"> –</w:t>
      </w:r>
      <w:r w:rsidR="00006579" w:rsidRPr="00615D78">
        <w:rPr>
          <w:rFonts w:eastAsia="Calibri"/>
          <w:i/>
          <w:iCs/>
          <w:color w:val="000000" w:themeColor="text1"/>
          <w:kern w:val="24"/>
          <w:lang w:val="en-US"/>
        </w:rPr>
        <w:t xml:space="preserve"> </w:t>
      </w:r>
      <w:r w:rsidRPr="00615D78">
        <w:rPr>
          <w:rFonts w:eastAsia="Calibri"/>
          <w:i/>
          <w:iCs/>
          <w:color w:val="000000" w:themeColor="text1"/>
          <w:kern w:val="24"/>
          <w:lang w:val="en-US"/>
        </w:rPr>
        <w:t>source</w:t>
      </w:r>
      <w:r w:rsidR="00006579" w:rsidRPr="00615D78">
        <w:rPr>
          <w:rFonts w:eastAsia="Calibri"/>
          <w:i/>
          <w:iCs/>
          <w:color w:val="000000" w:themeColor="text1"/>
          <w:kern w:val="24"/>
          <w:lang w:val="en-US"/>
        </w:rPr>
        <w:t xml:space="preserve"> [9</w:t>
      </w:r>
      <w:r w:rsidR="00615D78" w:rsidRPr="00615D78">
        <w:rPr>
          <w:rFonts w:eastAsia="Calibri"/>
          <w:i/>
          <w:iCs/>
          <w:color w:val="000000" w:themeColor="text1"/>
          <w:kern w:val="24"/>
          <w:lang w:val="en-US"/>
        </w:rPr>
        <w:t>8</w:t>
      </w:r>
      <w:r w:rsidR="00006579" w:rsidRPr="00615D78">
        <w:rPr>
          <w:rFonts w:eastAsia="Calibri"/>
          <w:i/>
          <w:iCs/>
          <w:color w:val="000000" w:themeColor="text1"/>
          <w:kern w:val="24"/>
          <w:lang w:val="en-US"/>
        </w:rPr>
        <w:t>]</w:t>
      </w:r>
    </w:p>
    <w:p w14:paraId="16E6AA37" w14:textId="77777777" w:rsidR="00006579" w:rsidRPr="00BD36D0" w:rsidRDefault="00006579" w:rsidP="00006579">
      <w:pPr>
        <w:pStyle w:val="ac"/>
        <w:spacing w:before="0" w:beforeAutospacing="0" w:after="0" w:afterAutospacing="0" w:line="256" w:lineRule="auto"/>
        <w:jc w:val="both"/>
        <w:rPr>
          <w:rFonts w:eastAsia="Calibri"/>
          <w:color w:val="000000" w:themeColor="text1"/>
          <w:kern w:val="24"/>
          <w:sz w:val="28"/>
          <w:szCs w:val="28"/>
          <w:lang w:val="en-US"/>
        </w:rPr>
      </w:pPr>
    </w:p>
    <w:p w14:paraId="28677998" w14:textId="7E64EDA8" w:rsidR="00BD36D0" w:rsidRPr="00BD36D0" w:rsidRDefault="00BD36D0" w:rsidP="00BF21B4">
      <w:pPr>
        <w:pStyle w:val="ac"/>
        <w:spacing w:before="0" w:beforeAutospacing="0" w:after="0" w:afterAutospacing="0"/>
        <w:ind w:firstLine="720"/>
        <w:jc w:val="both"/>
        <w:rPr>
          <w:rFonts w:eastAsia="Calibri"/>
          <w:color w:val="000000" w:themeColor="text1"/>
          <w:kern w:val="24"/>
          <w:sz w:val="28"/>
          <w:szCs w:val="28"/>
          <w:lang w:val="en-US"/>
        </w:rPr>
      </w:pPr>
      <w:r w:rsidRPr="00BD36D0">
        <w:rPr>
          <w:rFonts w:eastAsia="Calibri"/>
          <w:color w:val="000000" w:themeColor="text1"/>
          <w:kern w:val="24"/>
          <w:sz w:val="28"/>
          <w:szCs w:val="28"/>
          <w:lang w:val="en-US"/>
        </w:rPr>
        <w:t>Considering project management as a developing area of academic research that can make a valuable contribution to the body of management knowledge, it is important to note that evolutionary processes have led to the formation of at least nine schools of project management.</w:t>
      </w:r>
    </w:p>
    <w:p w14:paraId="34DF28B9" w14:textId="1DF81B58" w:rsidR="00BD36D0" w:rsidRPr="00BD36D0" w:rsidRDefault="00BD36D0" w:rsidP="00BF21B4">
      <w:pPr>
        <w:pStyle w:val="ac"/>
        <w:spacing w:before="0" w:beforeAutospacing="0" w:after="0" w:afterAutospacing="0"/>
        <w:ind w:firstLine="720"/>
        <w:jc w:val="both"/>
        <w:rPr>
          <w:rFonts w:eastAsia="Calibri"/>
          <w:color w:val="000000" w:themeColor="text1"/>
          <w:kern w:val="24"/>
          <w:sz w:val="28"/>
          <w:szCs w:val="28"/>
          <w:lang w:val="en-US"/>
        </w:rPr>
      </w:pPr>
      <w:r w:rsidRPr="00BD36D0">
        <w:rPr>
          <w:rFonts w:eastAsia="Calibri"/>
          <w:color w:val="000000" w:themeColor="text1"/>
          <w:kern w:val="24"/>
          <w:sz w:val="28"/>
          <w:szCs w:val="28"/>
          <w:lang w:val="en-US"/>
        </w:rPr>
        <w:t>The historical processes of project management are structured according to the stages of management thought development, highlighting certain schools that follow</w:t>
      </w:r>
      <w:r w:rsidR="00D51365">
        <w:rPr>
          <w:rFonts w:eastAsia="Calibri"/>
          <w:color w:val="000000" w:themeColor="text1"/>
          <w:kern w:val="24"/>
          <w:sz w:val="28"/>
          <w:szCs w:val="28"/>
          <w:lang w:val="en-US"/>
        </w:rPr>
        <w:t xml:space="preserve"> one another</w:t>
      </w:r>
      <w:r w:rsidRPr="00BD36D0">
        <w:rPr>
          <w:rFonts w:eastAsia="Calibri"/>
          <w:color w:val="000000" w:themeColor="text1"/>
          <w:kern w:val="24"/>
          <w:sz w:val="28"/>
          <w:szCs w:val="28"/>
          <w:lang w:val="en-US"/>
        </w:rPr>
        <w:t xml:space="preserve"> and complement each other with new substantive aspects of understanding project management.</w:t>
      </w:r>
    </w:p>
    <w:p w14:paraId="0C769CD0" w14:textId="4DB8ACF9" w:rsidR="00006579" w:rsidRDefault="001A1C6A" w:rsidP="00BF21B4">
      <w:pPr>
        <w:pStyle w:val="ac"/>
        <w:spacing w:before="0" w:beforeAutospacing="0" w:after="0" w:afterAutospacing="0"/>
        <w:ind w:firstLine="720"/>
        <w:jc w:val="both"/>
        <w:rPr>
          <w:rFonts w:eastAsia="Calibri"/>
          <w:color w:val="000000" w:themeColor="text1"/>
          <w:kern w:val="24"/>
          <w:sz w:val="28"/>
          <w:szCs w:val="28"/>
          <w:lang w:val="en-US"/>
        </w:rPr>
      </w:pPr>
      <w:r w:rsidRPr="001A1C6A">
        <w:rPr>
          <w:rFonts w:eastAsia="Calibri"/>
          <w:color w:val="000000" w:themeColor="text1"/>
          <w:kern w:val="24"/>
          <w:sz w:val="28"/>
          <w:szCs w:val="28"/>
          <w:lang w:val="en-US"/>
        </w:rPr>
        <w:t>The nine project management schools include the following:</w:t>
      </w:r>
      <w:r>
        <w:rPr>
          <w:rFonts w:eastAsia="Calibri"/>
          <w:color w:val="000000" w:themeColor="text1"/>
          <w:kern w:val="24"/>
          <w:sz w:val="28"/>
          <w:szCs w:val="28"/>
          <w:lang w:val="en-US"/>
        </w:rPr>
        <w:t xml:space="preserve"> </w:t>
      </w:r>
      <w:r w:rsidR="00006579" w:rsidRPr="005632D7">
        <w:rPr>
          <w:rFonts w:eastAsia="Calibri"/>
          <w:color w:val="000000" w:themeColor="text1"/>
          <w:kern w:val="24"/>
          <w:sz w:val="28"/>
          <w:szCs w:val="28"/>
          <w:lang w:val="en-US"/>
        </w:rPr>
        <w:t>optimization, modelling, governance, behaviour, success, decision, process, contingency, and marketing</w:t>
      </w:r>
      <w:r w:rsidR="00006579" w:rsidRPr="004663AF">
        <w:rPr>
          <w:rFonts w:eastAsia="Calibri"/>
          <w:color w:val="000000" w:themeColor="text1"/>
          <w:kern w:val="24"/>
          <w:sz w:val="28"/>
          <w:szCs w:val="28"/>
          <w:lang w:val="en-US"/>
        </w:rPr>
        <w:t xml:space="preserve"> </w:t>
      </w:r>
      <w:r w:rsidR="00006579" w:rsidRPr="003E7CE6">
        <w:rPr>
          <w:rFonts w:eastAsia="Calibri"/>
          <w:color w:val="000000" w:themeColor="text1"/>
          <w:kern w:val="24"/>
          <w:sz w:val="28"/>
          <w:szCs w:val="28"/>
          <w:lang w:val="en-US"/>
        </w:rPr>
        <w:t>(</w:t>
      </w:r>
      <w:r>
        <w:rPr>
          <w:rFonts w:eastAsia="Calibri"/>
          <w:color w:val="000000" w:themeColor="text1"/>
          <w:kern w:val="24"/>
          <w:sz w:val="28"/>
          <w:szCs w:val="28"/>
          <w:lang w:val="en-US"/>
        </w:rPr>
        <w:t>Figure</w:t>
      </w:r>
      <w:r w:rsidR="00006579" w:rsidRPr="003E7CE6">
        <w:rPr>
          <w:rFonts w:eastAsia="Calibri"/>
          <w:color w:val="000000" w:themeColor="text1"/>
          <w:kern w:val="24"/>
          <w:sz w:val="28"/>
          <w:szCs w:val="28"/>
          <w:lang w:val="en-US"/>
        </w:rPr>
        <w:t xml:space="preserve"> </w:t>
      </w:r>
      <w:r w:rsidR="00006579">
        <w:rPr>
          <w:rFonts w:eastAsia="Calibri"/>
          <w:color w:val="000000" w:themeColor="text1"/>
          <w:kern w:val="24"/>
          <w:sz w:val="28"/>
          <w:szCs w:val="28"/>
          <w:lang w:val="en-US"/>
        </w:rPr>
        <w:t>8</w:t>
      </w:r>
      <w:r w:rsidR="00006579" w:rsidRPr="003E7CE6">
        <w:rPr>
          <w:rFonts w:eastAsia="Calibri"/>
          <w:color w:val="000000" w:themeColor="text1"/>
          <w:kern w:val="24"/>
          <w:sz w:val="28"/>
          <w:szCs w:val="28"/>
          <w:lang w:val="en-US"/>
        </w:rPr>
        <w:t>)</w:t>
      </w:r>
      <w:r w:rsidR="00006579" w:rsidRPr="005632D7">
        <w:rPr>
          <w:rFonts w:eastAsia="Calibri"/>
          <w:color w:val="000000" w:themeColor="text1"/>
          <w:kern w:val="24"/>
          <w:sz w:val="28"/>
          <w:szCs w:val="28"/>
          <w:lang w:val="en-US"/>
        </w:rPr>
        <w:t>.</w:t>
      </w:r>
    </w:p>
    <w:p w14:paraId="3D6AA018" w14:textId="74A4C3EF" w:rsidR="00006579" w:rsidRDefault="001C0A4B" w:rsidP="001C0A4B">
      <w:pPr>
        <w:pStyle w:val="ac"/>
        <w:spacing w:before="0" w:beforeAutospacing="0" w:after="0" w:afterAutospacing="0" w:line="256" w:lineRule="auto"/>
        <w:jc w:val="both"/>
        <w:rPr>
          <w:rFonts w:eastAsia="Calibri"/>
          <w:color w:val="000000" w:themeColor="text1"/>
          <w:kern w:val="24"/>
          <w:sz w:val="28"/>
          <w:szCs w:val="28"/>
          <w:lang w:val="en-US"/>
        </w:rPr>
      </w:pPr>
      <w:r>
        <w:rPr>
          <w:rFonts w:eastAsia="Calibri"/>
          <w:noProof/>
          <w:color w:val="000000" w:themeColor="text1"/>
          <w:kern w:val="24"/>
          <w:sz w:val="28"/>
          <w:szCs w:val="28"/>
          <w:lang w:val="en-US"/>
        </w:rPr>
        <w:drawing>
          <wp:inline distT="0" distB="0" distL="0" distR="0" wp14:anchorId="6FFD93CB" wp14:editId="369B7C31">
            <wp:extent cx="6214369" cy="4113038"/>
            <wp:effectExtent l="0" t="0" r="0" b="1905"/>
            <wp:docPr id="404915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15956" name="Рисунок 40491595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25419" cy="4120352"/>
                    </a:xfrm>
                    <a:prstGeom prst="rect">
                      <a:avLst/>
                    </a:prstGeom>
                  </pic:spPr>
                </pic:pic>
              </a:graphicData>
            </a:graphic>
          </wp:inline>
        </w:drawing>
      </w:r>
    </w:p>
    <w:p w14:paraId="0470F9B0" w14:textId="77777777" w:rsidR="00BF21B4" w:rsidRDefault="00BF21B4" w:rsidP="001C0A4B">
      <w:pPr>
        <w:pStyle w:val="ac"/>
        <w:spacing w:before="0" w:beforeAutospacing="0" w:after="0" w:afterAutospacing="0" w:line="256" w:lineRule="auto"/>
        <w:rPr>
          <w:rFonts w:eastAsia="Calibri"/>
          <w:color w:val="000000" w:themeColor="text1"/>
          <w:kern w:val="24"/>
          <w:sz w:val="28"/>
          <w:szCs w:val="28"/>
          <w:lang w:val="en-US"/>
        </w:rPr>
      </w:pPr>
    </w:p>
    <w:p w14:paraId="30E25501" w14:textId="2C4594FA" w:rsidR="00006579" w:rsidRDefault="00E029CF" w:rsidP="00006579">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006579" w:rsidRPr="003164BB">
        <w:rPr>
          <w:rFonts w:eastAsia="Calibri"/>
          <w:color w:val="000000" w:themeColor="text1"/>
          <w:kern w:val="24"/>
          <w:sz w:val="28"/>
          <w:szCs w:val="28"/>
          <w:lang w:val="en-US"/>
        </w:rPr>
        <w:t xml:space="preserve"> 8 – </w:t>
      </w:r>
      <w:r>
        <w:rPr>
          <w:rFonts w:eastAsia="Calibri"/>
          <w:color w:val="000000" w:themeColor="text1"/>
          <w:kern w:val="24"/>
          <w:sz w:val="28"/>
          <w:szCs w:val="28"/>
          <w:lang w:val="en-US"/>
        </w:rPr>
        <w:t>Project Management Schools</w:t>
      </w:r>
    </w:p>
    <w:p w14:paraId="4D7C152F" w14:textId="77777777" w:rsidR="00BF21B4" w:rsidRPr="00E029CF" w:rsidRDefault="00BF21B4"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75E3CBC5" w14:textId="4BD01297" w:rsidR="00006579" w:rsidRPr="00BF21B4" w:rsidRDefault="00BE35CD"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0B3CAD">
        <w:rPr>
          <w:rFonts w:eastAsia="Calibri"/>
          <w:i/>
          <w:iCs/>
          <w:color w:val="000000" w:themeColor="text1"/>
          <w:kern w:val="24"/>
          <w:lang w:val="en-US"/>
        </w:rPr>
        <w:t>Remark</w:t>
      </w:r>
      <w:r w:rsidR="00BF21B4" w:rsidRPr="000B3CAD">
        <w:rPr>
          <w:rFonts w:eastAsia="Calibri"/>
          <w:i/>
          <w:iCs/>
          <w:color w:val="000000" w:themeColor="text1"/>
          <w:kern w:val="24"/>
          <w:lang w:val="en-US"/>
        </w:rPr>
        <w:t xml:space="preserve"> –</w:t>
      </w:r>
      <w:r w:rsidR="00006579" w:rsidRPr="000B3CAD">
        <w:rPr>
          <w:rFonts w:eastAsia="Calibri"/>
          <w:i/>
          <w:iCs/>
          <w:color w:val="000000" w:themeColor="text1"/>
          <w:kern w:val="24"/>
          <w:lang w:val="en-US"/>
        </w:rPr>
        <w:t xml:space="preserve"> </w:t>
      </w:r>
      <w:r w:rsidR="00904A7D" w:rsidRPr="000B3CAD">
        <w:rPr>
          <w:rFonts w:eastAsia="Calibri"/>
          <w:i/>
          <w:iCs/>
          <w:color w:val="000000" w:themeColor="text1"/>
          <w:kern w:val="24"/>
          <w:lang w:val="en-US"/>
        </w:rPr>
        <w:t>source</w:t>
      </w:r>
      <w:r w:rsidR="00006579" w:rsidRPr="000B3CAD">
        <w:rPr>
          <w:rFonts w:eastAsia="Calibri"/>
          <w:i/>
          <w:iCs/>
          <w:color w:val="000000" w:themeColor="text1"/>
          <w:kern w:val="24"/>
          <w:lang w:val="en-US"/>
        </w:rPr>
        <w:t xml:space="preserve"> [9</w:t>
      </w:r>
      <w:r w:rsidR="000B3CAD" w:rsidRPr="000B3CAD">
        <w:rPr>
          <w:rFonts w:eastAsia="Calibri"/>
          <w:i/>
          <w:iCs/>
          <w:color w:val="000000" w:themeColor="text1"/>
          <w:kern w:val="24"/>
          <w:lang w:val="en-US"/>
        </w:rPr>
        <w:t>9</w:t>
      </w:r>
      <w:r w:rsidR="00006579" w:rsidRPr="000B3CAD">
        <w:rPr>
          <w:rFonts w:eastAsia="Calibri"/>
          <w:i/>
          <w:iCs/>
          <w:color w:val="000000" w:themeColor="text1"/>
          <w:kern w:val="24"/>
          <w:lang w:val="en-US"/>
        </w:rPr>
        <w:t>]</w:t>
      </w:r>
    </w:p>
    <w:p w14:paraId="3F0D3E8D" w14:textId="77777777" w:rsidR="00006579" w:rsidRPr="003164BB" w:rsidRDefault="00006579" w:rsidP="00006579">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660E8EB4" w14:textId="434A3FDB" w:rsidR="003164BB" w:rsidRPr="003164BB" w:rsidRDefault="003164BB" w:rsidP="009F31C9">
      <w:pPr>
        <w:pStyle w:val="ac"/>
        <w:spacing w:before="0" w:beforeAutospacing="0" w:after="0" w:afterAutospacing="0"/>
        <w:ind w:firstLine="720"/>
        <w:jc w:val="both"/>
        <w:rPr>
          <w:rFonts w:eastAsia="Calibri"/>
          <w:color w:val="000000" w:themeColor="text1"/>
          <w:kern w:val="24"/>
          <w:sz w:val="28"/>
          <w:szCs w:val="28"/>
          <w:lang w:val="en-US"/>
        </w:rPr>
      </w:pPr>
      <w:r>
        <w:rPr>
          <w:rFonts w:eastAsia="Calibri"/>
          <w:i/>
          <w:iCs/>
          <w:color w:val="000000" w:themeColor="text1"/>
          <w:kern w:val="24"/>
          <w:sz w:val="28"/>
          <w:szCs w:val="28"/>
          <w:lang w:val="en-US"/>
        </w:rPr>
        <w:t>O</w:t>
      </w:r>
      <w:r w:rsidRPr="003164BB">
        <w:rPr>
          <w:rFonts w:eastAsia="Calibri"/>
          <w:i/>
          <w:iCs/>
          <w:color w:val="000000" w:themeColor="text1"/>
          <w:kern w:val="24"/>
          <w:sz w:val="28"/>
          <w:szCs w:val="28"/>
          <w:lang w:val="en-US"/>
        </w:rPr>
        <w:t xml:space="preserve">ptimization </w:t>
      </w:r>
      <w:r>
        <w:rPr>
          <w:rFonts w:eastAsia="Calibri"/>
          <w:i/>
          <w:iCs/>
          <w:color w:val="000000" w:themeColor="text1"/>
          <w:kern w:val="24"/>
          <w:sz w:val="28"/>
          <w:szCs w:val="28"/>
          <w:lang w:val="en-US"/>
        </w:rPr>
        <w:t>S</w:t>
      </w:r>
      <w:r w:rsidRPr="003164BB">
        <w:rPr>
          <w:rFonts w:eastAsia="Calibri"/>
          <w:i/>
          <w:iCs/>
          <w:color w:val="000000" w:themeColor="text1"/>
          <w:kern w:val="24"/>
          <w:sz w:val="28"/>
          <w:szCs w:val="28"/>
          <w:lang w:val="en-US"/>
        </w:rPr>
        <w:t xml:space="preserve">chool </w:t>
      </w:r>
      <w:r w:rsidRPr="003164BB">
        <w:rPr>
          <w:rFonts w:eastAsia="Calibri"/>
          <w:color w:val="000000" w:themeColor="text1"/>
          <w:kern w:val="24"/>
          <w:sz w:val="28"/>
          <w:szCs w:val="28"/>
          <w:lang w:val="en-US"/>
        </w:rPr>
        <w:t>interprets a project as a machine or system where the goal, objectives are clearly defined, careful planning, timing and schedules are provided to achieve optimal results, taking into account cost and time efficiency. The Taylorian approach of school implies a predictable course and outcome of project based on mathematical calculations and analyses.</w:t>
      </w:r>
    </w:p>
    <w:p w14:paraId="07213FBF" w14:textId="5AC44D8E" w:rsidR="00AB19F4" w:rsidRPr="0060181D" w:rsidRDefault="0060181D" w:rsidP="009F31C9">
      <w:pPr>
        <w:pStyle w:val="ac"/>
        <w:spacing w:before="0" w:beforeAutospacing="0" w:after="0" w:afterAutospacing="0"/>
        <w:ind w:firstLine="720"/>
        <w:jc w:val="both"/>
        <w:rPr>
          <w:rFonts w:eastAsia="Calibri"/>
          <w:color w:val="000000" w:themeColor="text1"/>
          <w:kern w:val="24"/>
          <w:sz w:val="28"/>
          <w:szCs w:val="28"/>
          <w:lang w:val="en-US"/>
        </w:rPr>
      </w:pPr>
      <w:r>
        <w:rPr>
          <w:rFonts w:eastAsia="Calibri"/>
          <w:i/>
          <w:iCs/>
          <w:color w:val="000000" w:themeColor="text1"/>
          <w:kern w:val="24"/>
          <w:sz w:val="28"/>
          <w:szCs w:val="28"/>
          <w:lang w:val="en-US"/>
        </w:rPr>
        <w:t>M</w:t>
      </w:r>
      <w:r w:rsidRPr="0060181D">
        <w:rPr>
          <w:rFonts w:eastAsia="Calibri"/>
          <w:i/>
          <w:iCs/>
          <w:color w:val="000000" w:themeColor="text1"/>
          <w:kern w:val="24"/>
          <w:sz w:val="28"/>
          <w:szCs w:val="28"/>
          <w:lang w:val="en-US"/>
        </w:rPr>
        <w:t>odel</w:t>
      </w:r>
      <w:r>
        <w:rPr>
          <w:rFonts w:eastAsia="Calibri"/>
          <w:i/>
          <w:iCs/>
          <w:color w:val="000000" w:themeColor="text1"/>
          <w:kern w:val="24"/>
          <w:sz w:val="28"/>
          <w:szCs w:val="28"/>
          <w:lang w:val="en-US"/>
        </w:rPr>
        <w:t>l</w:t>
      </w:r>
      <w:r w:rsidRPr="0060181D">
        <w:rPr>
          <w:rFonts w:eastAsia="Calibri"/>
          <w:i/>
          <w:iCs/>
          <w:color w:val="000000" w:themeColor="text1"/>
          <w:kern w:val="24"/>
          <w:sz w:val="28"/>
          <w:szCs w:val="28"/>
          <w:lang w:val="en-US"/>
        </w:rPr>
        <w:t xml:space="preserve">ing </w:t>
      </w:r>
      <w:r w:rsidR="0039478C" w:rsidRPr="0039478C">
        <w:rPr>
          <w:rFonts w:eastAsia="Calibri"/>
          <w:i/>
          <w:iCs/>
          <w:color w:val="000000" w:themeColor="text1"/>
          <w:kern w:val="24"/>
          <w:sz w:val="28"/>
          <w:szCs w:val="28"/>
          <w:lang w:val="en-US"/>
        </w:rPr>
        <w:t>School</w:t>
      </w:r>
      <w:r w:rsidR="0039478C">
        <w:rPr>
          <w:rFonts w:eastAsia="Calibri"/>
          <w:color w:val="000000" w:themeColor="text1"/>
          <w:kern w:val="24"/>
          <w:sz w:val="28"/>
          <w:szCs w:val="28"/>
          <w:lang w:val="en-US"/>
        </w:rPr>
        <w:t xml:space="preserve"> </w:t>
      </w:r>
      <w:r w:rsidRPr="0060181D">
        <w:rPr>
          <w:rFonts w:eastAsia="Calibri"/>
          <w:color w:val="000000" w:themeColor="text1"/>
          <w:kern w:val="24"/>
          <w:sz w:val="28"/>
          <w:szCs w:val="28"/>
          <w:lang w:val="en-US"/>
        </w:rPr>
        <w:t xml:space="preserve">presents </w:t>
      </w:r>
      <w:r w:rsidR="008B6F99">
        <w:rPr>
          <w:rFonts w:eastAsia="Calibri"/>
          <w:color w:val="000000" w:themeColor="text1"/>
          <w:kern w:val="24"/>
          <w:sz w:val="28"/>
          <w:szCs w:val="28"/>
          <w:lang w:val="en-US"/>
        </w:rPr>
        <w:t>a</w:t>
      </w:r>
      <w:r w:rsidRPr="0060181D">
        <w:rPr>
          <w:rFonts w:eastAsia="Calibri"/>
          <w:color w:val="000000" w:themeColor="text1"/>
          <w:kern w:val="24"/>
          <w:sz w:val="28"/>
          <w:szCs w:val="28"/>
          <w:lang w:val="en-US"/>
        </w:rPr>
        <w:t xml:space="preserve"> project as a mirror that reflects the invested resources and is influenced by various external and internal factors. Expanding from optimizing one or two constraints (time, cost) to modeling the entire project management system and interaction between its elements. Thus, </w:t>
      </w:r>
      <w:r w:rsidR="00C7167C" w:rsidRPr="0060181D">
        <w:rPr>
          <w:rFonts w:eastAsia="Calibri"/>
          <w:color w:val="000000" w:themeColor="text1"/>
          <w:kern w:val="24"/>
          <w:sz w:val="28"/>
          <w:szCs w:val="28"/>
          <w:lang w:val="en-US"/>
        </w:rPr>
        <w:t xml:space="preserve">optimization </w:t>
      </w:r>
      <w:r w:rsidRPr="0060181D">
        <w:rPr>
          <w:rFonts w:eastAsia="Calibri"/>
          <w:color w:val="000000" w:themeColor="text1"/>
          <w:kern w:val="24"/>
          <w:sz w:val="28"/>
          <w:szCs w:val="28"/>
          <w:lang w:val="en-US"/>
        </w:rPr>
        <w:t xml:space="preserve">school, based on a rigid systems approach, is transformed into </w:t>
      </w:r>
      <w:r w:rsidR="00C7167C" w:rsidRPr="0060181D">
        <w:rPr>
          <w:rFonts w:eastAsia="Calibri"/>
          <w:color w:val="000000" w:themeColor="text1"/>
          <w:kern w:val="24"/>
          <w:sz w:val="28"/>
          <w:szCs w:val="28"/>
          <w:lang w:val="en-US"/>
        </w:rPr>
        <w:t xml:space="preserve">modeling </w:t>
      </w:r>
      <w:r w:rsidRPr="0060181D">
        <w:rPr>
          <w:rFonts w:eastAsia="Calibri"/>
          <w:color w:val="000000" w:themeColor="text1"/>
          <w:kern w:val="24"/>
          <w:sz w:val="28"/>
          <w:szCs w:val="28"/>
          <w:lang w:val="en-US"/>
        </w:rPr>
        <w:t xml:space="preserve">school, in which project management is broken down into its main components for deep study and understanding, and these elements are combined </w:t>
      </w:r>
      <w:r w:rsidR="00F3572F">
        <w:rPr>
          <w:rFonts w:eastAsia="Calibri"/>
          <w:color w:val="000000" w:themeColor="text1"/>
          <w:kern w:val="24"/>
          <w:sz w:val="28"/>
          <w:szCs w:val="28"/>
          <w:lang w:val="en-US"/>
        </w:rPr>
        <w:t>for</w:t>
      </w:r>
      <w:r w:rsidRPr="0060181D">
        <w:rPr>
          <w:rFonts w:eastAsia="Calibri"/>
          <w:color w:val="000000" w:themeColor="text1"/>
          <w:kern w:val="24"/>
          <w:sz w:val="28"/>
          <w:szCs w:val="28"/>
          <w:lang w:val="en-US"/>
        </w:rPr>
        <w:t xml:space="preserve"> obtain</w:t>
      </w:r>
      <w:r w:rsidR="00F3572F">
        <w:rPr>
          <w:rFonts w:eastAsia="Calibri"/>
          <w:color w:val="000000" w:themeColor="text1"/>
          <w:kern w:val="24"/>
          <w:sz w:val="28"/>
          <w:szCs w:val="28"/>
          <w:lang w:val="en-US"/>
        </w:rPr>
        <w:t>ing</w:t>
      </w:r>
      <w:r w:rsidRPr="0060181D">
        <w:rPr>
          <w:rFonts w:eastAsia="Calibri"/>
          <w:color w:val="000000" w:themeColor="text1"/>
          <w:kern w:val="24"/>
          <w:sz w:val="28"/>
          <w:szCs w:val="28"/>
          <w:lang w:val="en-US"/>
        </w:rPr>
        <w:t xml:space="preserve"> a complete view of the system as a whole. This is similar to Descartes</w:t>
      </w:r>
      <w:r w:rsidR="005D3816">
        <w:rPr>
          <w:rFonts w:eastAsia="Calibri"/>
          <w:color w:val="000000" w:themeColor="text1"/>
          <w:kern w:val="24"/>
          <w:sz w:val="28"/>
          <w:szCs w:val="28"/>
          <w:lang w:val="en-US"/>
        </w:rPr>
        <w:t>’</w:t>
      </w:r>
      <w:r w:rsidRPr="0060181D">
        <w:rPr>
          <w:rFonts w:eastAsia="Calibri"/>
          <w:color w:val="000000" w:themeColor="text1"/>
          <w:kern w:val="24"/>
          <w:sz w:val="28"/>
          <w:szCs w:val="28"/>
          <w:lang w:val="en-US"/>
        </w:rPr>
        <w:t xml:space="preserve"> reductionist approach, where a complex problem is broken down into parts, each part is solved, and then combined to solve the whole problem. Research in this area continues </w:t>
      </w:r>
      <w:r w:rsidR="009A1309">
        <w:rPr>
          <w:rFonts w:eastAsia="Calibri"/>
          <w:color w:val="000000" w:themeColor="text1"/>
          <w:kern w:val="24"/>
          <w:sz w:val="28"/>
          <w:szCs w:val="28"/>
          <w:lang w:val="en-US"/>
        </w:rPr>
        <w:t>to</w:t>
      </w:r>
      <w:r w:rsidRPr="0060181D">
        <w:rPr>
          <w:rFonts w:eastAsia="Calibri"/>
          <w:color w:val="000000" w:themeColor="text1"/>
          <w:kern w:val="24"/>
          <w:sz w:val="28"/>
          <w:szCs w:val="28"/>
          <w:lang w:val="en-US"/>
        </w:rPr>
        <w:t xml:space="preserve"> integra</w:t>
      </w:r>
      <w:r w:rsidR="0044675C">
        <w:rPr>
          <w:rFonts w:eastAsia="Calibri"/>
          <w:color w:val="000000" w:themeColor="text1"/>
          <w:kern w:val="24"/>
          <w:sz w:val="28"/>
          <w:szCs w:val="28"/>
          <w:lang w:val="en-US"/>
        </w:rPr>
        <w:t>t</w:t>
      </w:r>
      <w:r w:rsidR="009A1309">
        <w:rPr>
          <w:rFonts w:eastAsia="Calibri"/>
          <w:color w:val="000000" w:themeColor="text1"/>
          <w:kern w:val="24"/>
          <w:sz w:val="28"/>
          <w:szCs w:val="28"/>
          <w:lang w:val="en-US"/>
        </w:rPr>
        <w:t>e</w:t>
      </w:r>
      <w:r w:rsidR="0044675C">
        <w:rPr>
          <w:rFonts w:eastAsia="Calibri"/>
          <w:color w:val="000000" w:themeColor="text1"/>
          <w:kern w:val="24"/>
          <w:sz w:val="28"/>
          <w:szCs w:val="28"/>
          <w:lang w:val="en-US"/>
        </w:rPr>
        <w:t xml:space="preserve"> </w:t>
      </w:r>
      <w:r w:rsidR="009A1309">
        <w:rPr>
          <w:rFonts w:eastAsia="Calibri"/>
          <w:color w:val="000000" w:themeColor="text1"/>
          <w:kern w:val="24"/>
          <w:sz w:val="28"/>
          <w:szCs w:val="28"/>
          <w:lang w:val="en-US"/>
        </w:rPr>
        <w:t xml:space="preserve">the </w:t>
      </w:r>
      <w:r w:rsidRPr="0060181D">
        <w:rPr>
          <w:rFonts w:eastAsia="Calibri"/>
          <w:color w:val="000000" w:themeColor="text1"/>
          <w:kern w:val="24"/>
          <w:sz w:val="28"/>
          <w:szCs w:val="28"/>
          <w:lang w:val="en-US"/>
        </w:rPr>
        <w:t>hard and soft systems methodologies to model the entire project management system, including optimizing multiple objectives under multiple constraints and taking into account various forces in project</w:t>
      </w:r>
      <w:r w:rsidR="0044675C">
        <w:rPr>
          <w:rFonts w:eastAsia="Calibri"/>
          <w:color w:val="000000" w:themeColor="text1"/>
          <w:kern w:val="24"/>
          <w:sz w:val="28"/>
          <w:szCs w:val="28"/>
          <w:lang w:val="en-US"/>
        </w:rPr>
        <w:t>’</w:t>
      </w:r>
      <w:r w:rsidRPr="0060181D">
        <w:rPr>
          <w:rFonts w:eastAsia="Calibri"/>
          <w:color w:val="000000" w:themeColor="text1"/>
          <w:kern w:val="24"/>
          <w:sz w:val="28"/>
          <w:szCs w:val="28"/>
          <w:lang w:val="en-US"/>
        </w:rPr>
        <w:t xml:space="preserve">s internal and external environment, </w:t>
      </w:r>
      <w:r w:rsidR="00524B0E">
        <w:rPr>
          <w:rFonts w:eastAsia="Calibri"/>
          <w:color w:val="000000" w:themeColor="text1"/>
          <w:kern w:val="24"/>
          <w:sz w:val="28"/>
          <w:szCs w:val="28"/>
          <w:lang w:val="en-US"/>
        </w:rPr>
        <w:t xml:space="preserve">also </w:t>
      </w:r>
      <w:r w:rsidRPr="0060181D">
        <w:rPr>
          <w:rFonts w:eastAsia="Calibri"/>
          <w:color w:val="000000" w:themeColor="text1"/>
          <w:kern w:val="24"/>
          <w:sz w:val="28"/>
          <w:szCs w:val="28"/>
          <w:lang w:val="en-US"/>
        </w:rPr>
        <w:t xml:space="preserve">formulating and adopting lessons learned from projects </w:t>
      </w:r>
      <w:r w:rsidR="009A1309">
        <w:rPr>
          <w:rFonts w:eastAsia="Calibri"/>
          <w:color w:val="000000" w:themeColor="text1"/>
          <w:kern w:val="24"/>
          <w:sz w:val="28"/>
          <w:szCs w:val="28"/>
          <w:lang w:val="en-US"/>
        </w:rPr>
        <w:t>to</w:t>
      </w:r>
      <w:r w:rsidRPr="0060181D">
        <w:rPr>
          <w:rFonts w:eastAsia="Calibri"/>
          <w:color w:val="000000" w:themeColor="text1"/>
          <w:kern w:val="24"/>
          <w:sz w:val="28"/>
          <w:szCs w:val="28"/>
          <w:lang w:val="en-US"/>
        </w:rPr>
        <w:t xml:space="preserve"> improv</w:t>
      </w:r>
      <w:r w:rsidR="009A1309">
        <w:rPr>
          <w:rFonts w:eastAsia="Calibri"/>
          <w:color w:val="000000" w:themeColor="text1"/>
          <w:kern w:val="24"/>
          <w:sz w:val="28"/>
          <w:szCs w:val="28"/>
          <w:lang w:val="en-US"/>
        </w:rPr>
        <w:t>e</w:t>
      </w:r>
      <w:r w:rsidR="003B7218">
        <w:rPr>
          <w:rFonts w:eastAsia="Calibri"/>
          <w:color w:val="000000" w:themeColor="text1"/>
          <w:kern w:val="24"/>
          <w:sz w:val="28"/>
          <w:szCs w:val="28"/>
          <w:lang w:val="en-US"/>
        </w:rPr>
        <w:t xml:space="preserve"> </w:t>
      </w:r>
      <w:r w:rsidRPr="0060181D">
        <w:rPr>
          <w:rFonts w:eastAsia="Calibri"/>
          <w:color w:val="000000" w:themeColor="text1"/>
          <w:kern w:val="24"/>
          <w:sz w:val="28"/>
          <w:szCs w:val="28"/>
          <w:lang w:val="en-US"/>
        </w:rPr>
        <w:t xml:space="preserve">the entire system and approaches used </w:t>
      </w:r>
      <w:r w:rsidR="003B7218">
        <w:rPr>
          <w:rFonts w:eastAsia="Calibri"/>
          <w:color w:val="000000" w:themeColor="text1"/>
          <w:kern w:val="24"/>
          <w:sz w:val="28"/>
          <w:szCs w:val="28"/>
          <w:lang w:val="en-US"/>
        </w:rPr>
        <w:t>for its</w:t>
      </w:r>
      <w:r w:rsidRPr="0060181D">
        <w:rPr>
          <w:rFonts w:eastAsia="Calibri"/>
          <w:color w:val="000000" w:themeColor="text1"/>
          <w:kern w:val="24"/>
          <w:sz w:val="28"/>
          <w:szCs w:val="28"/>
          <w:lang w:val="en-US"/>
        </w:rPr>
        <w:t xml:space="preserve"> model</w:t>
      </w:r>
      <w:r w:rsidR="003B7218">
        <w:rPr>
          <w:rFonts w:eastAsia="Calibri"/>
          <w:color w:val="000000" w:themeColor="text1"/>
          <w:kern w:val="24"/>
          <w:sz w:val="28"/>
          <w:szCs w:val="28"/>
          <w:lang w:val="en-US"/>
        </w:rPr>
        <w:t>ing</w:t>
      </w:r>
      <w:r w:rsidRPr="0060181D">
        <w:rPr>
          <w:rFonts w:eastAsia="Calibri"/>
          <w:color w:val="000000" w:themeColor="text1"/>
          <w:kern w:val="24"/>
          <w:sz w:val="28"/>
          <w:szCs w:val="28"/>
          <w:lang w:val="en-US"/>
        </w:rPr>
        <w:t>.</w:t>
      </w:r>
    </w:p>
    <w:p w14:paraId="2BAB338C" w14:textId="16E4C0AB" w:rsidR="00F05A38" w:rsidRPr="00F05A38" w:rsidRDefault="00F05A38" w:rsidP="009F31C9">
      <w:pPr>
        <w:pStyle w:val="ac"/>
        <w:spacing w:before="0" w:beforeAutospacing="0" w:after="0" w:afterAutospacing="0"/>
        <w:ind w:firstLine="720"/>
        <w:jc w:val="both"/>
        <w:rPr>
          <w:rFonts w:eastAsia="Calibri"/>
          <w:color w:val="000000" w:themeColor="text1"/>
          <w:kern w:val="24"/>
          <w:sz w:val="28"/>
          <w:szCs w:val="28"/>
          <w:lang w:val="en-US"/>
        </w:rPr>
      </w:pPr>
      <w:r>
        <w:rPr>
          <w:rFonts w:eastAsia="Calibri"/>
          <w:i/>
          <w:iCs/>
          <w:color w:val="000000" w:themeColor="text1"/>
          <w:kern w:val="24"/>
          <w:sz w:val="28"/>
          <w:szCs w:val="28"/>
          <w:lang w:val="en-US"/>
        </w:rPr>
        <w:t>Governance</w:t>
      </w:r>
      <w:r w:rsidRPr="00F05A38">
        <w:rPr>
          <w:rFonts w:eastAsia="Calibri"/>
          <w:i/>
          <w:iCs/>
          <w:color w:val="000000" w:themeColor="text1"/>
          <w:kern w:val="24"/>
          <w:sz w:val="28"/>
          <w:szCs w:val="28"/>
          <w:lang w:val="en-US"/>
        </w:rPr>
        <w:t xml:space="preserve"> </w:t>
      </w:r>
      <w:r w:rsidR="00444668">
        <w:rPr>
          <w:rFonts w:eastAsia="Calibri"/>
          <w:i/>
          <w:iCs/>
          <w:color w:val="000000" w:themeColor="text1"/>
          <w:kern w:val="24"/>
          <w:sz w:val="28"/>
          <w:szCs w:val="28"/>
          <w:lang w:val="en-US"/>
        </w:rPr>
        <w:t>S</w:t>
      </w:r>
      <w:r w:rsidRPr="00F05A38">
        <w:rPr>
          <w:rFonts w:eastAsia="Calibri"/>
          <w:i/>
          <w:iCs/>
          <w:color w:val="000000" w:themeColor="text1"/>
          <w:kern w:val="24"/>
          <w:sz w:val="28"/>
          <w:szCs w:val="28"/>
          <w:lang w:val="en-US"/>
        </w:rPr>
        <w:t xml:space="preserve">chool </w:t>
      </w:r>
      <w:r w:rsidRPr="00F05A38">
        <w:rPr>
          <w:rFonts w:eastAsia="Calibri"/>
          <w:color w:val="000000" w:themeColor="text1"/>
          <w:kern w:val="24"/>
          <w:sz w:val="28"/>
          <w:szCs w:val="28"/>
          <w:lang w:val="en-US"/>
        </w:rPr>
        <w:t xml:space="preserve">studies the project as a legal entity and as a temporary organization. The project is viewed through two perspectives: first explores </w:t>
      </w:r>
      <w:r w:rsidR="00261F15">
        <w:rPr>
          <w:rFonts w:eastAsia="Calibri"/>
          <w:color w:val="000000" w:themeColor="text1"/>
          <w:kern w:val="24"/>
          <w:sz w:val="28"/>
          <w:szCs w:val="28"/>
          <w:lang w:val="en-US"/>
        </w:rPr>
        <w:t xml:space="preserve">a </w:t>
      </w:r>
      <w:r w:rsidRPr="00F05A38">
        <w:rPr>
          <w:rFonts w:eastAsia="Calibri"/>
          <w:color w:val="000000" w:themeColor="text1"/>
          <w:kern w:val="24"/>
          <w:sz w:val="28"/>
          <w:szCs w:val="28"/>
          <w:lang w:val="en-US"/>
        </w:rPr>
        <w:t>relationship between procurement (contract) management and project management, second examines the mechanisms of project management and a project-oriented institution. In terms of contracts, the subschool presents the project from one of two positions:</w:t>
      </w:r>
    </w:p>
    <w:p w14:paraId="61E545E4" w14:textId="6BF95375" w:rsidR="00F05A38" w:rsidRPr="00F05A38" w:rsidRDefault="00F05A38" w:rsidP="003401B5">
      <w:pPr>
        <w:pStyle w:val="ac"/>
        <w:numPr>
          <w:ilvl w:val="0"/>
          <w:numId w:val="7"/>
        </w:numPr>
        <w:tabs>
          <w:tab w:val="left" w:pos="993"/>
        </w:tabs>
        <w:spacing w:before="0" w:beforeAutospacing="0" w:after="0" w:afterAutospacing="0"/>
        <w:ind w:left="0" w:firstLine="709"/>
        <w:jc w:val="both"/>
        <w:rPr>
          <w:rFonts w:eastAsia="Calibri"/>
          <w:color w:val="000000" w:themeColor="text1"/>
          <w:kern w:val="24"/>
          <w:sz w:val="28"/>
          <w:szCs w:val="28"/>
          <w:lang w:val="en-US"/>
        </w:rPr>
      </w:pPr>
      <w:r w:rsidRPr="00F05A38">
        <w:rPr>
          <w:rFonts w:eastAsia="Calibri"/>
          <w:color w:val="000000" w:themeColor="text1"/>
          <w:kern w:val="24"/>
          <w:sz w:val="28"/>
          <w:szCs w:val="28"/>
          <w:lang w:val="en-US"/>
        </w:rPr>
        <w:t>as an independent legal entity, where there are rules for managing relations between the parties;</w:t>
      </w:r>
    </w:p>
    <w:p w14:paraId="2E2EAAEA" w14:textId="4341E6E2" w:rsidR="006E5209" w:rsidRPr="00F05A38" w:rsidRDefault="00F05A38" w:rsidP="003401B5">
      <w:pPr>
        <w:pStyle w:val="ac"/>
        <w:numPr>
          <w:ilvl w:val="0"/>
          <w:numId w:val="7"/>
        </w:numPr>
        <w:tabs>
          <w:tab w:val="left" w:pos="993"/>
        </w:tabs>
        <w:spacing w:before="0" w:beforeAutospacing="0" w:after="0" w:afterAutospacing="0"/>
        <w:ind w:left="0" w:firstLine="709"/>
        <w:jc w:val="both"/>
        <w:rPr>
          <w:rFonts w:eastAsia="Calibri"/>
          <w:color w:val="000000" w:themeColor="text1"/>
          <w:kern w:val="24"/>
          <w:sz w:val="28"/>
          <w:szCs w:val="28"/>
          <w:lang w:val="en-US"/>
        </w:rPr>
      </w:pPr>
      <w:r w:rsidRPr="00F05A38">
        <w:rPr>
          <w:rFonts w:eastAsia="Calibri"/>
          <w:color w:val="000000" w:themeColor="text1"/>
          <w:kern w:val="24"/>
          <w:sz w:val="28"/>
          <w:szCs w:val="28"/>
          <w:lang w:val="en-US"/>
        </w:rPr>
        <w:t>as an intermediary between two legal entities (client and customer) and explains how the interaction should be carried out and managed.</w:t>
      </w:r>
    </w:p>
    <w:p w14:paraId="36E5CEF8" w14:textId="39BF01BE" w:rsidR="00144555" w:rsidRPr="00777B45" w:rsidRDefault="00144555" w:rsidP="009F31C9">
      <w:pPr>
        <w:pStyle w:val="ac"/>
        <w:spacing w:before="0" w:beforeAutospacing="0" w:after="0" w:afterAutospacing="0"/>
        <w:ind w:firstLine="720"/>
        <w:jc w:val="both"/>
        <w:rPr>
          <w:rFonts w:eastAsia="Calibri"/>
          <w:color w:val="000000" w:themeColor="text1"/>
          <w:kern w:val="24"/>
          <w:sz w:val="28"/>
          <w:szCs w:val="28"/>
          <w:lang w:val="en-US"/>
        </w:rPr>
      </w:pPr>
      <w:r w:rsidRPr="00777B45">
        <w:rPr>
          <w:rFonts w:eastAsia="Calibri"/>
          <w:color w:val="000000" w:themeColor="text1"/>
          <w:kern w:val="24"/>
          <w:sz w:val="28"/>
          <w:szCs w:val="28"/>
          <w:lang w:val="en-US"/>
        </w:rPr>
        <w:t xml:space="preserve">Project management covers three important areas: 1) the principal-agency relationship between client and contractor; 2) transaction costs associated with projects and 3) mechanisms of </w:t>
      </w:r>
      <w:r w:rsidR="00777B45" w:rsidRPr="00777B45">
        <w:rPr>
          <w:rFonts w:eastAsia="Calibri"/>
          <w:color w:val="000000" w:themeColor="text1"/>
          <w:kern w:val="24"/>
          <w:sz w:val="28"/>
          <w:szCs w:val="28"/>
          <w:lang w:val="en-US"/>
        </w:rPr>
        <w:t>projects</w:t>
      </w:r>
      <w:r w:rsidR="00777B45">
        <w:rPr>
          <w:rFonts w:eastAsia="Calibri"/>
          <w:color w:val="000000" w:themeColor="text1"/>
          <w:kern w:val="24"/>
          <w:sz w:val="28"/>
          <w:szCs w:val="28"/>
          <w:lang w:val="en-US"/>
        </w:rPr>
        <w:t>’</w:t>
      </w:r>
      <w:r w:rsidR="00777B45" w:rsidRPr="00777B45">
        <w:rPr>
          <w:rFonts w:eastAsia="Calibri"/>
          <w:color w:val="000000" w:themeColor="text1"/>
          <w:kern w:val="24"/>
          <w:sz w:val="28"/>
          <w:szCs w:val="28"/>
          <w:lang w:val="en-US"/>
        </w:rPr>
        <w:t xml:space="preserve"> </w:t>
      </w:r>
      <w:r w:rsidRPr="00777B45">
        <w:rPr>
          <w:rFonts w:eastAsia="Calibri"/>
          <w:color w:val="000000" w:themeColor="text1"/>
          <w:kern w:val="24"/>
          <w:sz w:val="28"/>
          <w:szCs w:val="28"/>
          <w:lang w:val="en-US"/>
        </w:rPr>
        <w:t>governance.</w:t>
      </w:r>
    </w:p>
    <w:p w14:paraId="3648D7A8" w14:textId="73B9B051" w:rsidR="00261F15" w:rsidRPr="00777B45" w:rsidRDefault="00144555" w:rsidP="009F31C9">
      <w:pPr>
        <w:pStyle w:val="ac"/>
        <w:spacing w:before="0" w:beforeAutospacing="0" w:after="0" w:afterAutospacing="0"/>
        <w:ind w:firstLine="720"/>
        <w:jc w:val="both"/>
        <w:rPr>
          <w:rFonts w:eastAsia="Calibri"/>
          <w:color w:val="000000" w:themeColor="text1"/>
          <w:kern w:val="24"/>
          <w:sz w:val="28"/>
          <w:szCs w:val="28"/>
          <w:lang w:val="en-US"/>
        </w:rPr>
      </w:pPr>
      <w:r w:rsidRPr="00777B45">
        <w:rPr>
          <w:rFonts w:eastAsia="Calibri"/>
          <w:color w:val="000000" w:themeColor="text1"/>
          <w:kern w:val="24"/>
          <w:sz w:val="28"/>
          <w:szCs w:val="28"/>
          <w:lang w:val="en-US"/>
        </w:rPr>
        <w:t>The first area examines the causes and consequences of certain behavior of the contractor, as well as the decisions he makes (the adverse selection problem, the moral hazard problem), which in some cases run counter to interests of customer.</w:t>
      </w:r>
    </w:p>
    <w:p w14:paraId="4B256389" w14:textId="25E41A73" w:rsidR="005835ED" w:rsidRPr="005835ED" w:rsidRDefault="005835ED" w:rsidP="009F31C9">
      <w:pPr>
        <w:pStyle w:val="ac"/>
        <w:spacing w:before="0" w:beforeAutospacing="0" w:after="0" w:afterAutospacing="0"/>
        <w:ind w:firstLine="720"/>
        <w:jc w:val="both"/>
        <w:rPr>
          <w:rFonts w:eastAsia="Calibri"/>
          <w:color w:val="000000" w:themeColor="text1"/>
          <w:kern w:val="24"/>
          <w:sz w:val="28"/>
          <w:szCs w:val="28"/>
          <w:lang w:val="en-US"/>
        </w:rPr>
      </w:pPr>
      <w:r w:rsidRPr="005835ED">
        <w:rPr>
          <w:rFonts w:eastAsia="Calibri"/>
          <w:color w:val="000000" w:themeColor="text1"/>
          <w:kern w:val="24"/>
          <w:sz w:val="28"/>
          <w:szCs w:val="28"/>
          <w:lang w:val="en-US"/>
        </w:rPr>
        <w:t xml:space="preserve">The second area involves </w:t>
      </w:r>
      <w:r w:rsidR="003760BC">
        <w:rPr>
          <w:rFonts w:eastAsia="Calibri"/>
          <w:color w:val="000000" w:themeColor="text1"/>
          <w:kern w:val="24"/>
          <w:sz w:val="28"/>
          <w:szCs w:val="28"/>
          <w:lang w:val="en-US"/>
        </w:rPr>
        <w:t>a</w:t>
      </w:r>
      <w:r w:rsidRPr="005835ED">
        <w:rPr>
          <w:rFonts w:eastAsia="Calibri"/>
          <w:color w:val="000000" w:themeColor="text1"/>
          <w:kern w:val="24"/>
          <w:sz w:val="28"/>
          <w:szCs w:val="28"/>
          <w:lang w:val="en-US"/>
        </w:rPr>
        <w:t xml:space="preserve"> study of transaction costs and agency costs primarily in construction industry projects. Contract management mechanisms, roles, responsibilities, areas of responsibility, contract strategies, organization of strategic alliances are objects of analysis to achieve quality project results.</w:t>
      </w:r>
    </w:p>
    <w:p w14:paraId="6E09C672" w14:textId="78EF1C89" w:rsidR="00144555" w:rsidRDefault="005835ED" w:rsidP="009F31C9">
      <w:pPr>
        <w:pStyle w:val="ac"/>
        <w:spacing w:before="0" w:beforeAutospacing="0" w:after="0" w:afterAutospacing="0"/>
        <w:ind w:firstLine="720"/>
        <w:jc w:val="both"/>
        <w:rPr>
          <w:rFonts w:eastAsia="Calibri"/>
          <w:color w:val="000000" w:themeColor="text1"/>
          <w:kern w:val="24"/>
          <w:sz w:val="28"/>
          <w:szCs w:val="28"/>
          <w:lang w:val="en-US"/>
        </w:rPr>
      </w:pPr>
      <w:r w:rsidRPr="005835ED">
        <w:rPr>
          <w:rFonts w:eastAsia="Calibri"/>
          <w:color w:val="000000" w:themeColor="text1"/>
          <w:kern w:val="24"/>
          <w:sz w:val="28"/>
          <w:szCs w:val="28"/>
          <w:lang w:val="en-US"/>
        </w:rPr>
        <w:t xml:space="preserve">The third area of focus for project management is the management mechanisms of parent project-oriented organization. Due to the large gap between project operations and regulatory authorities, a project </w:t>
      </w:r>
      <w:r w:rsidR="00804926">
        <w:rPr>
          <w:rFonts w:eastAsia="Calibri"/>
          <w:color w:val="000000" w:themeColor="text1"/>
          <w:kern w:val="24"/>
          <w:sz w:val="28"/>
          <w:szCs w:val="28"/>
          <w:lang w:val="en-US"/>
        </w:rPr>
        <w:t>governance</w:t>
      </w:r>
      <w:r w:rsidRPr="005835ED">
        <w:rPr>
          <w:rFonts w:eastAsia="Calibri"/>
          <w:color w:val="000000" w:themeColor="text1"/>
          <w:kern w:val="24"/>
          <w:sz w:val="28"/>
          <w:szCs w:val="28"/>
          <w:lang w:val="en-US"/>
        </w:rPr>
        <w:t xml:space="preserve"> model is proposed to institutionalize ethical responsibility in companies.</w:t>
      </w:r>
    </w:p>
    <w:p w14:paraId="45B36B3A" w14:textId="556A3B5E" w:rsidR="00F72401" w:rsidRPr="00F72401" w:rsidRDefault="00AA2CF4" w:rsidP="009F31C9">
      <w:pPr>
        <w:pStyle w:val="ac"/>
        <w:spacing w:before="0" w:beforeAutospacing="0" w:after="0" w:afterAutospacing="0"/>
        <w:ind w:firstLine="720"/>
        <w:jc w:val="both"/>
        <w:rPr>
          <w:rFonts w:eastAsia="Calibri"/>
          <w:color w:val="000000" w:themeColor="text1"/>
          <w:kern w:val="24"/>
          <w:sz w:val="28"/>
          <w:szCs w:val="28"/>
          <w:lang w:val="en-US"/>
        </w:rPr>
      </w:pPr>
      <w:r w:rsidRPr="00AA2CF4">
        <w:rPr>
          <w:rFonts w:eastAsia="Calibri"/>
          <w:i/>
          <w:iCs/>
          <w:color w:val="000000" w:themeColor="text1"/>
          <w:kern w:val="24"/>
          <w:sz w:val="28"/>
          <w:szCs w:val="28"/>
          <w:lang w:val="en-US"/>
        </w:rPr>
        <w:t>B</w:t>
      </w:r>
      <w:r w:rsidR="00F72401" w:rsidRPr="00AA2CF4">
        <w:rPr>
          <w:rFonts w:eastAsia="Calibri"/>
          <w:i/>
          <w:iCs/>
          <w:color w:val="000000" w:themeColor="text1"/>
          <w:kern w:val="24"/>
          <w:sz w:val="28"/>
          <w:szCs w:val="28"/>
          <w:lang w:val="en-US"/>
        </w:rPr>
        <w:t>ehavio</w:t>
      </w:r>
      <w:r w:rsidRPr="00AA2CF4">
        <w:rPr>
          <w:rFonts w:eastAsia="Calibri"/>
          <w:i/>
          <w:iCs/>
          <w:color w:val="000000" w:themeColor="text1"/>
          <w:kern w:val="24"/>
          <w:sz w:val="28"/>
          <w:szCs w:val="28"/>
          <w:lang w:val="en-US"/>
        </w:rPr>
        <w:t>u</w:t>
      </w:r>
      <w:r w:rsidR="00F72401" w:rsidRPr="00AA2CF4">
        <w:rPr>
          <w:rFonts w:eastAsia="Calibri"/>
          <w:i/>
          <w:iCs/>
          <w:color w:val="000000" w:themeColor="text1"/>
          <w:kern w:val="24"/>
          <w:sz w:val="28"/>
          <w:szCs w:val="28"/>
          <w:lang w:val="en-US"/>
        </w:rPr>
        <w:t xml:space="preserve">r </w:t>
      </w:r>
      <w:r>
        <w:rPr>
          <w:rFonts w:eastAsia="Calibri"/>
          <w:i/>
          <w:iCs/>
          <w:color w:val="000000" w:themeColor="text1"/>
          <w:kern w:val="24"/>
          <w:sz w:val="28"/>
          <w:szCs w:val="28"/>
          <w:lang w:val="en-US"/>
        </w:rPr>
        <w:t>S</w:t>
      </w:r>
      <w:r w:rsidR="00F72401" w:rsidRPr="00AA2CF4">
        <w:rPr>
          <w:rFonts w:eastAsia="Calibri"/>
          <w:i/>
          <w:iCs/>
          <w:color w:val="000000" w:themeColor="text1"/>
          <w:kern w:val="24"/>
          <w:sz w:val="28"/>
          <w:szCs w:val="28"/>
          <w:lang w:val="en-US"/>
        </w:rPr>
        <w:t>chool</w:t>
      </w:r>
      <w:r w:rsidR="00F72401" w:rsidRPr="00F72401">
        <w:rPr>
          <w:rFonts w:eastAsia="Calibri"/>
          <w:color w:val="000000" w:themeColor="text1"/>
          <w:kern w:val="24"/>
          <w:sz w:val="28"/>
          <w:szCs w:val="28"/>
          <w:lang w:val="en-US"/>
        </w:rPr>
        <w:t xml:space="preserve">, at its core, contains a vision of </w:t>
      </w:r>
      <w:r w:rsidR="008B6F99">
        <w:rPr>
          <w:rFonts w:eastAsia="Calibri"/>
          <w:color w:val="000000" w:themeColor="text1"/>
          <w:kern w:val="24"/>
          <w:sz w:val="28"/>
          <w:szCs w:val="28"/>
          <w:lang w:val="en-US"/>
        </w:rPr>
        <w:t xml:space="preserve">the </w:t>
      </w:r>
      <w:r w:rsidR="00F72401" w:rsidRPr="00F72401">
        <w:rPr>
          <w:rFonts w:eastAsia="Calibri"/>
          <w:color w:val="000000" w:themeColor="text1"/>
          <w:kern w:val="24"/>
          <w:sz w:val="28"/>
          <w:szCs w:val="28"/>
          <w:lang w:val="en-US"/>
        </w:rPr>
        <w:t xml:space="preserve">project as a temporary organization of a social system, which consists of </w:t>
      </w:r>
      <w:r w:rsidR="00D53F28">
        <w:rPr>
          <w:rFonts w:eastAsia="Calibri"/>
          <w:color w:val="000000" w:themeColor="text1"/>
          <w:kern w:val="24"/>
          <w:sz w:val="28"/>
          <w:szCs w:val="28"/>
          <w:lang w:val="en-US"/>
        </w:rPr>
        <w:t>directions</w:t>
      </w:r>
      <w:r w:rsidR="00F72401" w:rsidRPr="00F72401">
        <w:rPr>
          <w:rFonts w:eastAsia="Calibri"/>
          <w:color w:val="000000" w:themeColor="text1"/>
          <w:kern w:val="24"/>
          <w:sz w:val="28"/>
          <w:szCs w:val="28"/>
          <w:lang w:val="en-US"/>
        </w:rPr>
        <w:t xml:space="preserve"> and areas that shed light on organizational behavior, team building, leadership, communications, and human resource management. Recent studies are devoted to issues of conflict management, management of virtual, cross-functional teams, knowledge management, etc.</w:t>
      </w:r>
    </w:p>
    <w:p w14:paraId="0F256B43" w14:textId="15F36ECA" w:rsidR="00F72401" w:rsidRPr="00F72401" w:rsidRDefault="00F72401" w:rsidP="009F31C9">
      <w:pPr>
        <w:pStyle w:val="ac"/>
        <w:spacing w:before="0" w:beforeAutospacing="0" w:after="0" w:afterAutospacing="0"/>
        <w:ind w:firstLine="720"/>
        <w:jc w:val="both"/>
        <w:rPr>
          <w:rFonts w:eastAsia="Calibri"/>
          <w:color w:val="000000" w:themeColor="text1"/>
          <w:kern w:val="24"/>
          <w:sz w:val="28"/>
          <w:szCs w:val="28"/>
          <w:lang w:val="en-US"/>
        </w:rPr>
      </w:pPr>
      <w:r w:rsidRPr="00F72401">
        <w:rPr>
          <w:rFonts w:eastAsia="Calibri"/>
          <w:color w:val="000000" w:themeColor="text1"/>
          <w:kern w:val="24"/>
          <w:sz w:val="28"/>
          <w:szCs w:val="28"/>
          <w:lang w:val="en-US"/>
        </w:rPr>
        <w:t xml:space="preserve">  </w:t>
      </w:r>
      <w:r w:rsidRPr="00444668">
        <w:rPr>
          <w:rFonts w:eastAsia="Calibri"/>
          <w:i/>
          <w:iCs/>
          <w:color w:val="000000" w:themeColor="text1"/>
          <w:kern w:val="24"/>
          <w:sz w:val="28"/>
          <w:szCs w:val="28"/>
          <w:lang w:val="en-US"/>
        </w:rPr>
        <w:t>Success</w:t>
      </w:r>
      <w:r w:rsidRPr="00F72401">
        <w:rPr>
          <w:rFonts w:eastAsia="Calibri"/>
          <w:color w:val="000000" w:themeColor="text1"/>
          <w:kern w:val="24"/>
          <w:sz w:val="28"/>
          <w:szCs w:val="28"/>
          <w:lang w:val="en-US"/>
        </w:rPr>
        <w:t xml:space="preserve"> </w:t>
      </w:r>
      <w:r w:rsidR="00444668">
        <w:rPr>
          <w:rFonts w:eastAsia="Calibri"/>
          <w:i/>
          <w:iCs/>
          <w:color w:val="000000" w:themeColor="text1"/>
          <w:kern w:val="24"/>
          <w:sz w:val="28"/>
          <w:szCs w:val="28"/>
          <w:lang w:val="en-US"/>
        </w:rPr>
        <w:t>S</w:t>
      </w:r>
      <w:r w:rsidR="00444668" w:rsidRPr="00AA2CF4">
        <w:rPr>
          <w:rFonts w:eastAsia="Calibri"/>
          <w:i/>
          <w:iCs/>
          <w:color w:val="000000" w:themeColor="text1"/>
          <w:kern w:val="24"/>
          <w:sz w:val="28"/>
          <w:szCs w:val="28"/>
          <w:lang w:val="en-US"/>
        </w:rPr>
        <w:t>chool</w:t>
      </w:r>
      <w:r w:rsidR="00444668" w:rsidRPr="00F72401">
        <w:rPr>
          <w:rFonts w:eastAsia="Calibri"/>
          <w:color w:val="000000" w:themeColor="text1"/>
          <w:kern w:val="24"/>
          <w:sz w:val="28"/>
          <w:szCs w:val="28"/>
          <w:lang w:val="en-US"/>
        </w:rPr>
        <w:t xml:space="preserve"> </w:t>
      </w:r>
      <w:r w:rsidRPr="00F72401">
        <w:rPr>
          <w:rFonts w:eastAsia="Calibri"/>
          <w:color w:val="000000" w:themeColor="text1"/>
          <w:kern w:val="24"/>
          <w:sz w:val="28"/>
          <w:szCs w:val="28"/>
          <w:lang w:val="en-US"/>
        </w:rPr>
        <w:t>studies the successes and failures of projects. Research focuses on two main components of success:</w:t>
      </w:r>
    </w:p>
    <w:p w14:paraId="29909EFD" w14:textId="65873048" w:rsidR="00F72401" w:rsidRPr="00F72401" w:rsidRDefault="00F72401" w:rsidP="003401B5">
      <w:pPr>
        <w:pStyle w:val="ac"/>
        <w:numPr>
          <w:ilvl w:val="0"/>
          <w:numId w:val="7"/>
        </w:numPr>
        <w:tabs>
          <w:tab w:val="left" w:pos="993"/>
        </w:tabs>
        <w:spacing w:before="0" w:beforeAutospacing="0" w:after="0" w:afterAutospacing="0"/>
        <w:ind w:left="0" w:firstLine="709"/>
        <w:jc w:val="both"/>
        <w:rPr>
          <w:rFonts w:eastAsia="Calibri"/>
          <w:color w:val="000000" w:themeColor="text1"/>
          <w:kern w:val="24"/>
          <w:sz w:val="28"/>
          <w:szCs w:val="28"/>
          <w:lang w:val="en-US"/>
        </w:rPr>
      </w:pPr>
      <w:r w:rsidRPr="00477435">
        <w:rPr>
          <w:rFonts w:eastAsia="Calibri"/>
          <w:color w:val="000000" w:themeColor="text1"/>
          <w:kern w:val="24"/>
          <w:sz w:val="28"/>
          <w:szCs w:val="28"/>
          <w:lang w:val="en-US"/>
        </w:rPr>
        <w:t>Project</w:t>
      </w:r>
      <w:r w:rsidRPr="00F72401">
        <w:rPr>
          <w:rFonts w:eastAsia="Calibri"/>
          <w:color w:val="000000" w:themeColor="text1"/>
          <w:kern w:val="24"/>
          <w:sz w:val="28"/>
          <w:szCs w:val="28"/>
          <w:lang w:val="en-US"/>
        </w:rPr>
        <w:t xml:space="preserve"> success factors (independent variables);</w:t>
      </w:r>
    </w:p>
    <w:p w14:paraId="4418B81C" w14:textId="4C44DBA7" w:rsidR="005835ED" w:rsidRDefault="00F72401" w:rsidP="003401B5">
      <w:pPr>
        <w:pStyle w:val="ac"/>
        <w:numPr>
          <w:ilvl w:val="0"/>
          <w:numId w:val="7"/>
        </w:numPr>
        <w:tabs>
          <w:tab w:val="left" w:pos="993"/>
        </w:tabs>
        <w:spacing w:before="0" w:beforeAutospacing="0" w:after="0" w:afterAutospacing="0"/>
        <w:ind w:left="0" w:firstLine="709"/>
        <w:jc w:val="both"/>
        <w:rPr>
          <w:rFonts w:eastAsia="Calibri"/>
          <w:color w:val="000000" w:themeColor="text1"/>
          <w:kern w:val="24"/>
          <w:sz w:val="28"/>
          <w:szCs w:val="28"/>
          <w:lang w:val="en-US"/>
        </w:rPr>
      </w:pPr>
      <w:r w:rsidRPr="00F72401">
        <w:rPr>
          <w:rFonts w:eastAsia="Calibri"/>
          <w:color w:val="000000" w:themeColor="text1"/>
          <w:kern w:val="24"/>
          <w:sz w:val="28"/>
          <w:szCs w:val="28"/>
          <w:lang w:val="en-US"/>
        </w:rPr>
        <w:t>Project success criteria (dependent variables).</w:t>
      </w:r>
    </w:p>
    <w:p w14:paraId="1D922DB3" w14:textId="3BC82284" w:rsidR="00F72401" w:rsidRPr="005835ED" w:rsidRDefault="00655FE6" w:rsidP="009F31C9">
      <w:pPr>
        <w:pStyle w:val="ac"/>
        <w:spacing w:before="0" w:beforeAutospacing="0" w:after="0" w:afterAutospacing="0"/>
        <w:ind w:firstLine="720"/>
        <w:jc w:val="both"/>
        <w:rPr>
          <w:rFonts w:eastAsia="Calibri"/>
          <w:color w:val="000000" w:themeColor="text1"/>
          <w:kern w:val="24"/>
          <w:sz w:val="28"/>
          <w:szCs w:val="28"/>
          <w:lang w:val="en-US"/>
        </w:rPr>
      </w:pPr>
      <w:r w:rsidRPr="00655FE6">
        <w:rPr>
          <w:rFonts w:eastAsia="Calibri"/>
          <w:color w:val="000000" w:themeColor="text1"/>
          <w:kern w:val="24"/>
          <w:sz w:val="28"/>
          <w:szCs w:val="28"/>
          <w:lang w:val="en-US"/>
        </w:rPr>
        <w:t xml:space="preserve">Project success factors include conditions, characteristics and those elements of project environment that, if properly managed, can affect the likelihood of successful implementation of the project. Examples of factors </w:t>
      </w:r>
      <w:r w:rsidR="00C06B80">
        <w:rPr>
          <w:rFonts w:eastAsia="Calibri"/>
          <w:color w:val="000000" w:themeColor="text1"/>
          <w:kern w:val="24"/>
          <w:sz w:val="28"/>
          <w:szCs w:val="28"/>
          <w:lang w:val="en-US"/>
        </w:rPr>
        <w:t>embrace</w:t>
      </w:r>
      <w:r w:rsidRPr="00655FE6">
        <w:rPr>
          <w:rFonts w:eastAsia="Calibri"/>
          <w:color w:val="000000" w:themeColor="text1"/>
          <w:kern w:val="24"/>
          <w:sz w:val="28"/>
          <w:szCs w:val="28"/>
          <w:lang w:val="en-US"/>
        </w:rPr>
        <w:t xml:space="preserve"> concepts such as management support, personnel, leadership style of top management and project manager, proper planning and control, risk management, communications, project mission, stakeholders, access to technology, team experience</w:t>
      </w:r>
      <w:r w:rsidR="0088785F">
        <w:rPr>
          <w:rFonts w:eastAsia="Calibri"/>
          <w:color w:val="000000" w:themeColor="text1"/>
          <w:kern w:val="24"/>
          <w:sz w:val="28"/>
          <w:szCs w:val="28"/>
          <w:lang w:val="en-US"/>
        </w:rPr>
        <w:t xml:space="preserve"> and other</w:t>
      </w:r>
      <w:r w:rsidRPr="00655FE6">
        <w:rPr>
          <w:rFonts w:eastAsia="Calibri"/>
          <w:color w:val="000000" w:themeColor="text1"/>
          <w:kern w:val="24"/>
          <w:sz w:val="28"/>
          <w:szCs w:val="28"/>
          <w:lang w:val="en-US"/>
        </w:rPr>
        <w:t>.</w:t>
      </w:r>
    </w:p>
    <w:p w14:paraId="15164B89" w14:textId="2E4A1A61" w:rsidR="00B61878" w:rsidRPr="00B61878" w:rsidRDefault="00B61878" w:rsidP="009F31C9">
      <w:pPr>
        <w:pStyle w:val="ac"/>
        <w:spacing w:before="0" w:beforeAutospacing="0" w:after="0" w:afterAutospacing="0"/>
        <w:ind w:firstLine="720"/>
        <w:jc w:val="both"/>
        <w:rPr>
          <w:rFonts w:eastAsia="Calibri"/>
          <w:color w:val="000000" w:themeColor="text1"/>
          <w:kern w:val="24"/>
          <w:sz w:val="28"/>
          <w:szCs w:val="28"/>
          <w:lang w:val="en-US"/>
        </w:rPr>
      </w:pPr>
      <w:r w:rsidRPr="00B61878">
        <w:rPr>
          <w:rFonts w:eastAsia="Calibri"/>
          <w:color w:val="000000" w:themeColor="text1"/>
          <w:kern w:val="24"/>
          <w:sz w:val="28"/>
          <w:szCs w:val="28"/>
          <w:lang w:val="en-US"/>
        </w:rPr>
        <w:t>Project success criteria are indicators that allow evaluat</w:t>
      </w:r>
      <w:r w:rsidR="006F06CE">
        <w:rPr>
          <w:rFonts w:eastAsia="Calibri"/>
          <w:color w:val="000000" w:themeColor="text1"/>
          <w:kern w:val="24"/>
          <w:sz w:val="28"/>
          <w:szCs w:val="28"/>
          <w:lang w:val="en-US"/>
        </w:rPr>
        <w:t>ing</w:t>
      </w:r>
      <w:r w:rsidRPr="00B61878">
        <w:rPr>
          <w:rFonts w:eastAsia="Calibri"/>
          <w:color w:val="000000" w:themeColor="text1"/>
          <w:kern w:val="24"/>
          <w:sz w:val="28"/>
          <w:szCs w:val="28"/>
          <w:lang w:val="en-US"/>
        </w:rPr>
        <w:t xml:space="preserve"> the effectiveness of project and the achievement of company</w:t>
      </w:r>
      <w:r w:rsidR="00AC6C09">
        <w:rPr>
          <w:rFonts w:eastAsia="Calibri"/>
          <w:color w:val="000000" w:themeColor="text1"/>
          <w:kern w:val="24"/>
          <w:sz w:val="28"/>
          <w:szCs w:val="28"/>
          <w:lang w:val="en-US"/>
        </w:rPr>
        <w:t>’</w:t>
      </w:r>
      <w:r w:rsidRPr="00B61878">
        <w:rPr>
          <w:rFonts w:eastAsia="Calibri"/>
          <w:color w:val="000000" w:themeColor="text1"/>
          <w:kern w:val="24"/>
          <w:sz w:val="28"/>
          <w:szCs w:val="28"/>
          <w:lang w:val="en-US"/>
        </w:rPr>
        <w:t xml:space="preserve">s business goals. Traditional criteria for project success are time, </w:t>
      </w:r>
      <w:r w:rsidR="006274FC">
        <w:rPr>
          <w:rFonts w:eastAsia="Calibri"/>
          <w:color w:val="000000" w:themeColor="text1"/>
          <w:kern w:val="24"/>
          <w:sz w:val="28"/>
          <w:szCs w:val="28"/>
          <w:lang w:val="en-US"/>
        </w:rPr>
        <w:t>cost</w:t>
      </w:r>
      <w:r w:rsidRPr="00B61878">
        <w:rPr>
          <w:rFonts w:eastAsia="Calibri"/>
          <w:color w:val="000000" w:themeColor="text1"/>
          <w:kern w:val="24"/>
          <w:sz w:val="28"/>
          <w:szCs w:val="28"/>
          <w:lang w:val="en-US"/>
        </w:rPr>
        <w:t xml:space="preserve"> and quality. Later, the criteria are supplemented with following components: achievement of the organization’s strategic goals, customer satisfaction, stakeholder satisfaction, etc.</w:t>
      </w:r>
    </w:p>
    <w:p w14:paraId="61BEBFBA" w14:textId="34033C2C" w:rsidR="00B61878" w:rsidRDefault="00B61878" w:rsidP="009F31C9">
      <w:pPr>
        <w:pStyle w:val="ac"/>
        <w:spacing w:before="0" w:beforeAutospacing="0" w:after="0" w:afterAutospacing="0"/>
        <w:ind w:firstLine="720"/>
        <w:jc w:val="both"/>
        <w:rPr>
          <w:rFonts w:eastAsia="Calibri"/>
          <w:color w:val="000000" w:themeColor="text1"/>
          <w:kern w:val="24"/>
          <w:sz w:val="28"/>
          <w:szCs w:val="28"/>
          <w:lang w:val="en-US"/>
        </w:rPr>
      </w:pPr>
      <w:r w:rsidRPr="00B61878">
        <w:rPr>
          <w:rFonts w:eastAsia="Calibri"/>
          <w:color w:val="000000" w:themeColor="text1"/>
          <w:kern w:val="24"/>
          <w:sz w:val="28"/>
          <w:szCs w:val="28"/>
          <w:lang w:val="en-US"/>
        </w:rPr>
        <w:t xml:space="preserve">Possible options </w:t>
      </w:r>
      <w:r w:rsidR="00ED036F">
        <w:rPr>
          <w:rFonts w:eastAsia="Calibri"/>
          <w:color w:val="000000" w:themeColor="text1"/>
          <w:kern w:val="24"/>
          <w:sz w:val="28"/>
          <w:szCs w:val="28"/>
          <w:lang w:val="en-US"/>
        </w:rPr>
        <w:t>of</w:t>
      </w:r>
      <w:r w:rsidRPr="00B61878">
        <w:rPr>
          <w:rFonts w:eastAsia="Calibri"/>
          <w:color w:val="000000" w:themeColor="text1"/>
          <w:kern w:val="24"/>
          <w:sz w:val="28"/>
          <w:szCs w:val="28"/>
          <w:lang w:val="en-US"/>
        </w:rPr>
        <w:t xml:space="preserve"> factors and criteria for project success, as well as their relationship, are presented in Figure 9.</w:t>
      </w:r>
    </w:p>
    <w:p w14:paraId="33B6D8C7" w14:textId="77777777" w:rsidR="00B61878" w:rsidRPr="00B61878" w:rsidRDefault="00B61878" w:rsidP="00B61878">
      <w:pPr>
        <w:pStyle w:val="ac"/>
        <w:spacing w:before="0" w:beforeAutospacing="0" w:after="0" w:afterAutospacing="0"/>
        <w:ind w:firstLine="720"/>
        <w:jc w:val="both"/>
        <w:rPr>
          <w:rFonts w:eastAsia="Calibri"/>
          <w:color w:val="000000" w:themeColor="text1"/>
          <w:kern w:val="24"/>
          <w:sz w:val="28"/>
          <w:szCs w:val="28"/>
          <w:lang w:val="en-US"/>
        </w:rPr>
      </w:pPr>
    </w:p>
    <w:p w14:paraId="296DF375" w14:textId="77777777" w:rsidR="00006579" w:rsidRDefault="00006579" w:rsidP="00006579">
      <w:pPr>
        <w:pStyle w:val="ac"/>
        <w:spacing w:before="0" w:beforeAutospacing="0" w:after="0" w:afterAutospacing="0" w:line="256" w:lineRule="auto"/>
        <w:jc w:val="both"/>
        <w:rPr>
          <w:bCs/>
          <w:sz w:val="28"/>
          <w:szCs w:val="28"/>
        </w:rPr>
      </w:pPr>
      <w:r>
        <w:rPr>
          <w:bCs/>
          <w:noProof/>
          <w:sz w:val="28"/>
          <w:szCs w:val="28"/>
        </w:rPr>
        <w:drawing>
          <wp:inline distT="0" distB="0" distL="0" distR="0" wp14:anchorId="47C289B1" wp14:editId="0D29181B">
            <wp:extent cx="5939790" cy="2769870"/>
            <wp:effectExtent l="0" t="0" r="3810" b="0"/>
            <wp:docPr id="1033318455" name="Рисунок 103331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60362" name="Рисунок 43746036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2769870"/>
                    </a:xfrm>
                    <a:prstGeom prst="rect">
                      <a:avLst/>
                    </a:prstGeom>
                  </pic:spPr>
                </pic:pic>
              </a:graphicData>
            </a:graphic>
          </wp:inline>
        </w:drawing>
      </w:r>
    </w:p>
    <w:p w14:paraId="32AA0739" w14:textId="77777777" w:rsidR="00492C1D" w:rsidRDefault="00492C1D"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7A21A3F2" w14:textId="1A0E539A" w:rsidR="00006579" w:rsidRPr="009D0BA3" w:rsidRDefault="009D0BA3" w:rsidP="00006579">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006579" w:rsidRPr="009D0BA3">
        <w:rPr>
          <w:rFonts w:eastAsia="Calibri"/>
          <w:color w:val="000000" w:themeColor="text1"/>
          <w:kern w:val="24"/>
          <w:sz w:val="28"/>
          <w:szCs w:val="28"/>
          <w:lang w:val="en-US"/>
        </w:rPr>
        <w:t xml:space="preserve"> 9 – </w:t>
      </w:r>
      <w:r w:rsidRPr="009D0BA3">
        <w:rPr>
          <w:rFonts w:eastAsia="Calibri"/>
          <w:color w:val="000000" w:themeColor="text1"/>
          <w:kern w:val="24"/>
          <w:sz w:val="28"/>
          <w:szCs w:val="28"/>
          <w:lang w:val="en-US"/>
        </w:rPr>
        <w:t>Conceptual model of project success components</w:t>
      </w:r>
    </w:p>
    <w:p w14:paraId="754CC41A" w14:textId="77777777" w:rsidR="009F31C9" w:rsidRDefault="009F31C9" w:rsidP="00006579">
      <w:pPr>
        <w:pStyle w:val="ac"/>
        <w:spacing w:before="0" w:beforeAutospacing="0" w:after="0" w:afterAutospacing="0" w:line="256" w:lineRule="auto"/>
        <w:ind w:firstLine="720"/>
        <w:jc w:val="both"/>
        <w:rPr>
          <w:rFonts w:eastAsia="Calibri"/>
          <w:i/>
          <w:iCs/>
          <w:color w:val="000000" w:themeColor="text1"/>
          <w:kern w:val="24"/>
          <w:highlight w:val="yellow"/>
          <w:lang w:val="en-US"/>
        </w:rPr>
      </w:pPr>
    </w:p>
    <w:p w14:paraId="779B6FF3" w14:textId="0B1E5770" w:rsidR="00006579" w:rsidRPr="00A2204E" w:rsidRDefault="009D0BA3"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E711D7">
        <w:rPr>
          <w:rFonts w:eastAsia="Calibri"/>
          <w:i/>
          <w:iCs/>
          <w:color w:val="000000" w:themeColor="text1"/>
          <w:kern w:val="24"/>
          <w:lang w:val="en-US"/>
        </w:rPr>
        <w:t>Remark</w:t>
      </w:r>
      <w:r w:rsidR="009F31C9" w:rsidRPr="00E711D7">
        <w:rPr>
          <w:rFonts w:eastAsia="Calibri"/>
          <w:i/>
          <w:iCs/>
          <w:color w:val="000000" w:themeColor="text1"/>
          <w:kern w:val="24"/>
          <w:lang w:val="en-US"/>
        </w:rPr>
        <w:t xml:space="preserve"> –</w:t>
      </w:r>
      <w:r w:rsidR="00006579" w:rsidRPr="00E711D7">
        <w:rPr>
          <w:rFonts w:eastAsia="Calibri"/>
          <w:i/>
          <w:iCs/>
          <w:color w:val="000000" w:themeColor="text1"/>
          <w:kern w:val="24"/>
          <w:lang w:val="en-US"/>
        </w:rPr>
        <w:t xml:space="preserve"> </w:t>
      </w:r>
      <w:r w:rsidRPr="00E711D7">
        <w:rPr>
          <w:rFonts w:eastAsia="Calibri"/>
          <w:i/>
          <w:iCs/>
          <w:color w:val="000000" w:themeColor="text1"/>
          <w:kern w:val="24"/>
          <w:lang w:val="en-US"/>
        </w:rPr>
        <w:t>source</w:t>
      </w:r>
      <w:r w:rsidR="00006579" w:rsidRPr="00E711D7">
        <w:rPr>
          <w:rFonts w:eastAsia="Calibri"/>
          <w:i/>
          <w:iCs/>
          <w:color w:val="000000" w:themeColor="text1"/>
          <w:kern w:val="24"/>
          <w:lang w:val="en-US"/>
        </w:rPr>
        <w:t xml:space="preserve"> [</w:t>
      </w:r>
      <w:r w:rsidR="00E711D7" w:rsidRPr="00E711D7">
        <w:rPr>
          <w:rFonts w:eastAsia="Calibri"/>
          <w:i/>
          <w:iCs/>
          <w:color w:val="000000" w:themeColor="text1"/>
          <w:kern w:val="24"/>
          <w:lang w:val="en-US"/>
        </w:rPr>
        <w:t>100</w:t>
      </w:r>
      <w:r w:rsidR="00006579" w:rsidRPr="00E711D7">
        <w:rPr>
          <w:rFonts w:eastAsia="Calibri"/>
          <w:i/>
          <w:iCs/>
          <w:color w:val="000000" w:themeColor="text1"/>
          <w:kern w:val="24"/>
          <w:lang w:val="en-US"/>
        </w:rPr>
        <w:t>]</w:t>
      </w:r>
    </w:p>
    <w:p w14:paraId="2122B2D8" w14:textId="77777777" w:rsidR="00006579" w:rsidRPr="00A2204E" w:rsidRDefault="00006579" w:rsidP="00006579">
      <w:pPr>
        <w:pStyle w:val="ac"/>
        <w:spacing w:before="0" w:beforeAutospacing="0" w:after="0" w:afterAutospacing="0" w:line="256" w:lineRule="auto"/>
        <w:ind w:firstLine="720"/>
        <w:jc w:val="both"/>
        <w:rPr>
          <w:bCs/>
          <w:sz w:val="28"/>
          <w:szCs w:val="28"/>
          <w:lang w:val="en-US"/>
        </w:rPr>
      </w:pPr>
    </w:p>
    <w:p w14:paraId="49356D1C" w14:textId="53D91D4E" w:rsidR="00A2204E" w:rsidRPr="00A2204E" w:rsidRDefault="00A2204E" w:rsidP="009718C7">
      <w:pPr>
        <w:pStyle w:val="ac"/>
        <w:spacing w:before="0" w:beforeAutospacing="0" w:after="0" w:afterAutospacing="0"/>
        <w:ind w:firstLine="720"/>
        <w:jc w:val="both"/>
        <w:rPr>
          <w:bCs/>
          <w:sz w:val="28"/>
          <w:szCs w:val="28"/>
          <w:lang w:val="en-US"/>
        </w:rPr>
      </w:pPr>
      <w:r w:rsidRPr="00A2204E">
        <w:rPr>
          <w:bCs/>
          <w:i/>
          <w:iCs/>
          <w:sz w:val="28"/>
          <w:szCs w:val="28"/>
          <w:lang w:val="en-US"/>
        </w:rPr>
        <w:t xml:space="preserve">Decision School </w:t>
      </w:r>
      <w:r w:rsidRPr="00A2204E">
        <w:rPr>
          <w:bCs/>
          <w:sz w:val="28"/>
          <w:szCs w:val="28"/>
          <w:lang w:val="en-US"/>
        </w:rPr>
        <w:t xml:space="preserve">presents </w:t>
      </w:r>
      <w:r w:rsidR="008B6F99">
        <w:rPr>
          <w:bCs/>
          <w:sz w:val="28"/>
          <w:szCs w:val="28"/>
          <w:lang w:val="en-US"/>
        </w:rPr>
        <w:t xml:space="preserve">the </w:t>
      </w:r>
      <w:r w:rsidRPr="00A2204E">
        <w:rPr>
          <w:bCs/>
          <w:sz w:val="28"/>
          <w:szCs w:val="28"/>
          <w:lang w:val="en-US"/>
        </w:rPr>
        <w:t xml:space="preserve">project as a computer. Issues related to the factors of initiation, approval, financing, selection, completion and termination of projects are explored. The approach describes how economic, political, and cultural rules dictate and determine decisions made regarding investments and resources. Two central areas are highlighted in the approach: </w:t>
      </w:r>
      <w:r w:rsidR="00D06BAD">
        <w:rPr>
          <w:bCs/>
          <w:sz w:val="28"/>
          <w:szCs w:val="28"/>
          <w:lang w:val="en-US"/>
        </w:rPr>
        <w:t xml:space="preserve">the </w:t>
      </w:r>
      <w:r w:rsidRPr="00A2204E">
        <w:rPr>
          <w:bCs/>
          <w:sz w:val="28"/>
          <w:szCs w:val="28"/>
          <w:lang w:val="en-US"/>
        </w:rPr>
        <w:t>decision-making process at different stages of project and the transfer and processing of information in the project.</w:t>
      </w:r>
    </w:p>
    <w:p w14:paraId="10D349E1" w14:textId="1A0FBC64" w:rsidR="00D06BAD" w:rsidRPr="007411F8" w:rsidRDefault="007411F8" w:rsidP="009718C7">
      <w:pPr>
        <w:pStyle w:val="ac"/>
        <w:spacing w:before="0" w:beforeAutospacing="0" w:after="0" w:afterAutospacing="0"/>
        <w:ind w:firstLine="720"/>
        <w:jc w:val="both"/>
        <w:rPr>
          <w:bCs/>
          <w:sz w:val="28"/>
          <w:szCs w:val="28"/>
          <w:lang w:val="en-US"/>
        </w:rPr>
      </w:pPr>
      <w:r>
        <w:rPr>
          <w:bCs/>
          <w:i/>
          <w:iCs/>
          <w:sz w:val="28"/>
          <w:szCs w:val="28"/>
          <w:lang w:val="en-US"/>
        </w:rPr>
        <w:t>Process</w:t>
      </w:r>
      <w:r w:rsidRPr="007411F8">
        <w:rPr>
          <w:bCs/>
          <w:i/>
          <w:iCs/>
          <w:sz w:val="28"/>
          <w:szCs w:val="28"/>
          <w:lang w:val="en-US"/>
        </w:rPr>
        <w:t xml:space="preserve"> </w:t>
      </w:r>
      <w:r w:rsidR="00610305">
        <w:rPr>
          <w:rFonts w:eastAsia="Calibri"/>
          <w:i/>
          <w:iCs/>
          <w:color w:val="000000" w:themeColor="text1"/>
          <w:kern w:val="24"/>
          <w:sz w:val="28"/>
          <w:szCs w:val="28"/>
          <w:lang w:val="en-US"/>
        </w:rPr>
        <w:t>S</w:t>
      </w:r>
      <w:r w:rsidR="00610305" w:rsidRPr="00AA2CF4">
        <w:rPr>
          <w:rFonts w:eastAsia="Calibri"/>
          <w:i/>
          <w:iCs/>
          <w:color w:val="000000" w:themeColor="text1"/>
          <w:kern w:val="24"/>
          <w:sz w:val="28"/>
          <w:szCs w:val="28"/>
          <w:lang w:val="en-US"/>
        </w:rPr>
        <w:t>chool</w:t>
      </w:r>
      <w:r w:rsidR="00610305" w:rsidRPr="007411F8">
        <w:rPr>
          <w:bCs/>
          <w:sz w:val="28"/>
          <w:szCs w:val="28"/>
          <w:lang w:val="en-US"/>
        </w:rPr>
        <w:t xml:space="preserve"> </w:t>
      </w:r>
      <w:r w:rsidRPr="007411F8">
        <w:rPr>
          <w:bCs/>
          <w:sz w:val="28"/>
          <w:szCs w:val="28"/>
          <w:lang w:val="en-US"/>
        </w:rPr>
        <w:t xml:space="preserve">interprets </w:t>
      </w:r>
      <w:r w:rsidR="00354EFE">
        <w:rPr>
          <w:bCs/>
          <w:sz w:val="28"/>
          <w:szCs w:val="28"/>
          <w:lang w:val="en-US"/>
        </w:rPr>
        <w:t xml:space="preserve">the </w:t>
      </w:r>
      <w:r>
        <w:rPr>
          <w:bCs/>
          <w:sz w:val="28"/>
          <w:szCs w:val="28"/>
          <w:lang w:val="en-US"/>
        </w:rPr>
        <w:t>project</w:t>
      </w:r>
      <w:r w:rsidRPr="007411F8">
        <w:rPr>
          <w:bCs/>
          <w:sz w:val="28"/>
          <w:szCs w:val="28"/>
          <w:lang w:val="en-US"/>
        </w:rPr>
        <w:t xml:space="preserve"> as an algorithm. The approach became popular in the late 80s in Europe. The project is presented as a structured process, an algorithm by which a vision and future desired state becomes reality. By following the developed algorithm (project implementation), the organization will achieve the desired result. Many developments formed the basis of the Guide to the PMBOK body of knowledge: processes for managing content, quality, deadlines, risks, project life cycle, integration management, etc.</w:t>
      </w:r>
    </w:p>
    <w:p w14:paraId="5F783B6E" w14:textId="68C2857D" w:rsidR="0005365D" w:rsidRPr="00295309" w:rsidRDefault="0005365D" w:rsidP="009718C7">
      <w:pPr>
        <w:pStyle w:val="ac"/>
        <w:spacing w:before="0" w:beforeAutospacing="0" w:after="0" w:afterAutospacing="0"/>
        <w:ind w:firstLine="720"/>
        <w:jc w:val="both"/>
        <w:rPr>
          <w:bCs/>
          <w:sz w:val="28"/>
          <w:szCs w:val="28"/>
          <w:lang w:val="en-US"/>
        </w:rPr>
      </w:pPr>
      <w:r>
        <w:rPr>
          <w:bCs/>
          <w:i/>
          <w:iCs/>
          <w:sz w:val="28"/>
          <w:szCs w:val="28"/>
          <w:lang w:val="en-US"/>
        </w:rPr>
        <w:t>Contingency</w:t>
      </w:r>
      <w:r w:rsidRPr="00295309">
        <w:rPr>
          <w:bCs/>
          <w:i/>
          <w:iCs/>
          <w:sz w:val="28"/>
          <w:szCs w:val="28"/>
          <w:lang w:val="en-US"/>
        </w:rPr>
        <w:t xml:space="preserve"> </w:t>
      </w:r>
      <w:r>
        <w:rPr>
          <w:bCs/>
          <w:i/>
          <w:iCs/>
          <w:sz w:val="28"/>
          <w:szCs w:val="28"/>
          <w:lang w:val="en-US"/>
        </w:rPr>
        <w:t xml:space="preserve">School </w:t>
      </w:r>
      <w:r w:rsidR="00295309" w:rsidRPr="00295309">
        <w:rPr>
          <w:bCs/>
          <w:sz w:val="28"/>
          <w:szCs w:val="28"/>
          <w:lang w:val="en-US"/>
        </w:rPr>
        <w:t>views the project as a chameleon. Different types,</w:t>
      </w:r>
      <w:r w:rsidR="000547DD" w:rsidRPr="000547DD">
        <w:rPr>
          <w:bCs/>
          <w:sz w:val="28"/>
          <w:szCs w:val="28"/>
          <w:lang w:val="en-US"/>
        </w:rPr>
        <w:t xml:space="preserve"> </w:t>
      </w:r>
      <w:r w:rsidR="000547DD">
        <w:rPr>
          <w:bCs/>
          <w:sz w:val="28"/>
          <w:szCs w:val="28"/>
          <w:lang w:val="en-US"/>
        </w:rPr>
        <w:t xml:space="preserve">kinds, </w:t>
      </w:r>
      <w:r w:rsidR="00295309" w:rsidRPr="00295309">
        <w:rPr>
          <w:bCs/>
          <w:sz w:val="28"/>
          <w:szCs w:val="28"/>
          <w:lang w:val="en-US"/>
        </w:rPr>
        <w:t>specifics and industries of projects and organizations require radically different approaches. Each project is unique and this dictates the use of different competencies and leadership styles to achieve effective results. Categorization of projects is also included in the scope of study of school with the aim of: 1) selecting the right projects that correspond to organization</w:t>
      </w:r>
      <w:r w:rsidR="00A04F4A">
        <w:rPr>
          <w:bCs/>
          <w:sz w:val="28"/>
          <w:szCs w:val="28"/>
          <w:lang w:val="en-US"/>
        </w:rPr>
        <w:t>’</w:t>
      </w:r>
      <w:r w:rsidR="00295309" w:rsidRPr="00295309">
        <w:rPr>
          <w:bCs/>
          <w:sz w:val="28"/>
          <w:szCs w:val="28"/>
          <w:lang w:val="en-US"/>
        </w:rPr>
        <w:t xml:space="preserve">s strategy and prioritizing them for resource allocation; 2) correct implementation of projects, </w:t>
      </w:r>
      <w:r w:rsidR="00A04F4A">
        <w:rPr>
          <w:bCs/>
          <w:sz w:val="28"/>
          <w:szCs w:val="28"/>
          <w:lang w:val="en-US"/>
        </w:rPr>
        <w:t>in particular</w:t>
      </w:r>
      <w:r w:rsidR="00295309" w:rsidRPr="00295309">
        <w:rPr>
          <w:bCs/>
          <w:sz w:val="28"/>
          <w:szCs w:val="28"/>
          <w:lang w:val="en-US"/>
        </w:rPr>
        <w:t xml:space="preserve"> </w:t>
      </w:r>
      <w:r w:rsidR="00A04F4A">
        <w:rPr>
          <w:bCs/>
          <w:sz w:val="28"/>
          <w:szCs w:val="28"/>
          <w:lang w:val="en-US"/>
        </w:rPr>
        <w:t>an</w:t>
      </w:r>
      <w:r w:rsidR="00295309" w:rsidRPr="00295309">
        <w:rPr>
          <w:bCs/>
          <w:sz w:val="28"/>
          <w:szCs w:val="28"/>
          <w:lang w:val="en-US"/>
        </w:rPr>
        <w:t xml:space="preserve"> appointment of</w:t>
      </w:r>
      <w:r w:rsidR="00A04F4A">
        <w:rPr>
          <w:bCs/>
          <w:sz w:val="28"/>
          <w:szCs w:val="28"/>
          <w:lang w:val="en-US"/>
        </w:rPr>
        <w:t xml:space="preserve"> the</w:t>
      </w:r>
      <w:r w:rsidR="00295309" w:rsidRPr="00295309">
        <w:rPr>
          <w:bCs/>
          <w:sz w:val="28"/>
          <w:szCs w:val="28"/>
          <w:lang w:val="en-US"/>
        </w:rPr>
        <w:t xml:space="preserve"> right personnel with the appropriate competencies and their training.</w:t>
      </w:r>
    </w:p>
    <w:p w14:paraId="57268EB6" w14:textId="42AC569D" w:rsidR="00A04F4A" w:rsidRPr="00C846EC" w:rsidRDefault="00C846EC" w:rsidP="009718C7">
      <w:pPr>
        <w:pStyle w:val="ac"/>
        <w:spacing w:before="0" w:beforeAutospacing="0" w:after="0" w:afterAutospacing="0"/>
        <w:ind w:firstLine="720"/>
        <w:jc w:val="both"/>
        <w:rPr>
          <w:bCs/>
          <w:sz w:val="28"/>
          <w:szCs w:val="28"/>
          <w:lang w:val="en-US"/>
        </w:rPr>
      </w:pPr>
      <w:r w:rsidRPr="00C846EC">
        <w:rPr>
          <w:bCs/>
          <w:i/>
          <w:iCs/>
          <w:sz w:val="28"/>
          <w:szCs w:val="28"/>
          <w:lang w:val="en-US"/>
        </w:rPr>
        <w:t>Marketing School</w:t>
      </w:r>
      <w:r>
        <w:rPr>
          <w:bCs/>
          <w:sz w:val="28"/>
          <w:szCs w:val="28"/>
          <w:lang w:val="en-US"/>
        </w:rPr>
        <w:t xml:space="preserve"> </w:t>
      </w:r>
      <w:r w:rsidRPr="00C846EC">
        <w:rPr>
          <w:bCs/>
          <w:sz w:val="28"/>
          <w:szCs w:val="28"/>
          <w:lang w:val="en-US"/>
        </w:rPr>
        <w:t>presents the project as a billboard. The object of study is the needs</w:t>
      </w:r>
      <w:r w:rsidR="008C40EE">
        <w:rPr>
          <w:bCs/>
          <w:sz w:val="28"/>
          <w:szCs w:val="28"/>
          <w:lang w:val="en-US"/>
        </w:rPr>
        <w:t xml:space="preserve"> and desires</w:t>
      </w:r>
      <w:r w:rsidRPr="00C846EC">
        <w:rPr>
          <w:bCs/>
          <w:sz w:val="28"/>
          <w:szCs w:val="28"/>
          <w:lang w:val="en-US"/>
        </w:rPr>
        <w:t xml:space="preserve"> of clients, consumers, users and project stakeholder management. Internal marketing and sales of project consulting services to top management and </w:t>
      </w:r>
      <w:r w:rsidR="00C25436">
        <w:rPr>
          <w:bCs/>
          <w:sz w:val="28"/>
          <w:szCs w:val="28"/>
          <w:lang w:val="en-US"/>
        </w:rPr>
        <w:t>governance</w:t>
      </w:r>
      <w:r w:rsidRPr="00C846EC">
        <w:rPr>
          <w:bCs/>
          <w:sz w:val="28"/>
          <w:szCs w:val="28"/>
          <w:lang w:val="en-US"/>
        </w:rPr>
        <w:t xml:space="preserve"> are further considered in school’s research.</w:t>
      </w:r>
    </w:p>
    <w:p w14:paraId="1918235D" w14:textId="79C99291" w:rsidR="000067DE" w:rsidRPr="002F18DC" w:rsidRDefault="00255F54" w:rsidP="009718C7">
      <w:pPr>
        <w:pStyle w:val="ac"/>
        <w:spacing w:before="0" w:beforeAutospacing="0" w:after="0" w:afterAutospacing="0"/>
        <w:ind w:firstLine="720"/>
        <w:jc w:val="both"/>
        <w:rPr>
          <w:bCs/>
          <w:sz w:val="28"/>
          <w:szCs w:val="28"/>
          <w:lang w:val="en-US"/>
        </w:rPr>
      </w:pPr>
      <w:r w:rsidRPr="002F18DC">
        <w:rPr>
          <w:bCs/>
          <w:sz w:val="28"/>
          <w:szCs w:val="28"/>
          <w:lang w:val="en-US"/>
        </w:rPr>
        <w:t>The above schools are in one way or another connected with each other, and in some cases one school flows or intersects with another. Schools study project management from different angles, each making their own invaluable contribution to the development of this field of knowledge.</w:t>
      </w:r>
    </w:p>
    <w:p w14:paraId="0F66262B" w14:textId="07E75293" w:rsidR="00255F54" w:rsidRPr="002F18DC" w:rsidRDefault="002F18DC" w:rsidP="009718C7">
      <w:pPr>
        <w:pStyle w:val="ac"/>
        <w:spacing w:before="0" w:beforeAutospacing="0" w:after="0" w:afterAutospacing="0"/>
        <w:ind w:firstLine="720"/>
        <w:jc w:val="both"/>
        <w:rPr>
          <w:bCs/>
          <w:sz w:val="28"/>
          <w:szCs w:val="28"/>
          <w:lang w:val="en-US"/>
        </w:rPr>
      </w:pPr>
      <w:r w:rsidRPr="002F18DC">
        <w:rPr>
          <w:bCs/>
          <w:sz w:val="28"/>
          <w:szCs w:val="28"/>
          <w:lang w:val="en-US"/>
        </w:rPr>
        <w:t xml:space="preserve">Knowledge of project management and its trends is a necessary and mandatory factor for successful implementation of projects. To improve efficiency and effectiveness in achieving the strategic goals and objectives of organizations, scholars and practitioners have developed a number of project management standards and methodologies. This area is in continuous development. Up-to-date information, experience, best practice and benchmarking are presented in project management bodies of knowledge published by respected </w:t>
      </w:r>
      <w:r w:rsidR="00D6598B">
        <w:rPr>
          <w:bCs/>
          <w:sz w:val="28"/>
          <w:szCs w:val="28"/>
          <w:lang w:val="en-US"/>
        </w:rPr>
        <w:t xml:space="preserve">and </w:t>
      </w:r>
      <w:r w:rsidRPr="002F18DC">
        <w:rPr>
          <w:bCs/>
          <w:sz w:val="28"/>
          <w:szCs w:val="28"/>
          <w:lang w:val="en-US"/>
        </w:rPr>
        <w:t>professional bodies and standards institutes. There are several international associations dedicated to promoting project management and developing standards and guidelines for companies, among the most successful are IPMA and PMI.</w:t>
      </w:r>
    </w:p>
    <w:p w14:paraId="702D6E87" w14:textId="501BEB80" w:rsidR="00006579" w:rsidRPr="002F18DC" w:rsidRDefault="00684F9C" w:rsidP="009718C7">
      <w:pPr>
        <w:pStyle w:val="ac"/>
        <w:spacing w:before="0" w:beforeAutospacing="0" w:after="0" w:afterAutospacing="0"/>
        <w:ind w:firstLine="720"/>
        <w:jc w:val="both"/>
        <w:rPr>
          <w:bCs/>
          <w:sz w:val="28"/>
          <w:szCs w:val="28"/>
          <w:lang w:val="en-US"/>
        </w:rPr>
      </w:pPr>
      <w:r w:rsidRPr="00684F9C">
        <w:rPr>
          <w:bCs/>
          <w:sz w:val="28"/>
          <w:szCs w:val="28"/>
          <w:lang w:val="en-US"/>
        </w:rPr>
        <w:t xml:space="preserve">Founded in 1965 by the Federation of Professional National Associations, IPMA is the first and oldest project management organization. The initiator is </w:t>
      </w:r>
      <w:r w:rsidR="000D139B">
        <w:rPr>
          <w:bCs/>
          <w:sz w:val="28"/>
          <w:szCs w:val="28"/>
          <w:lang w:val="en-US"/>
        </w:rPr>
        <w:t>a</w:t>
      </w:r>
      <w:r w:rsidRPr="00684F9C">
        <w:rPr>
          <w:bCs/>
          <w:sz w:val="28"/>
          <w:szCs w:val="28"/>
          <w:lang w:val="en-US"/>
        </w:rPr>
        <w:t xml:space="preserve"> famous project manager from Dormer (Germany), Roland Gooch, who convenes a group of project management experts from Europe and the USA in Paris. In 1967, the I World Congress on PM was held in Vienna, which brought together about 400 specialists from around the world. After </w:t>
      </w:r>
      <w:r w:rsidR="000D139B">
        <w:rPr>
          <w:bCs/>
          <w:sz w:val="28"/>
          <w:szCs w:val="28"/>
          <w:lang w:val="en-US"/>
        </w:rPr>
        <w:t>an</w:t>
      </w:r>
      <w:r w:rsidRPr="00684F9C">
        <w:rPr>
          <w:bCs/>
          <w:sz w:val="28"/>
          <w:szCs w:val="28"/>
          <w:lang w:val="en-US"/>
        </w:rPr>
        <w:t xml:space="preserve"> organization was renamed in 1995, the number of participants grew to 20 thousand people in 70 countries.</w:t>
      </w:r>
      <w:r w:rsidR="00006579" w:rsidRPr="002F18DC">
        <w:rPr>
          <w:bCs/>
          <w:sz w:val="28"/>
          <w:szCs w:val="28"/>
          <w:lang w:val="en-US"/>
        </w:rPr>
        <w:t xml:space="preserve">  </w:t>
      </w:r>
    </w:p>
    <w:p w14:paraId="5A568DB2" w14:textId="5EF1BADB" w:rsidR="002D08A5" w:rsidRPr="0036454F" w:rsidRDefault="0036454F" w:rsidP="009718C7">
      <w:pPr>
        <w:pStyle w:val="ac"/>
        <w:spacing w:before="0" w:beforeAutospacing="0" w:after="0" w:afterAutospacing="0"/>
        <w:ind w:firstLine="720"/>
        <w:jc w:val="both"/>
        <w:rPr>
          <w:rFonts w:eastAsia="Calibri"/>
          <w:color w:val="000000" w:themeColor="text1"/>
          <w:kern w:val="24"/>
          <w:sz w:val="28"/>
          <w:szCs w:val="28"/>
          <w:lang w:val="en-US"/>
        </w:rPr>
      </w:pPr>
      <w:r w:rsidRPr="0036454F">
        <w:rPr>
          <w:rFonts w:eastAsia="Calibri"/>
          <w:color w:val="000000" w:themeColor="text1"/>
          <w:kern w:val="24"/>
          <w:sz w:val="28"/>
          <w:szCs w:val="28"/>
          <w:lang w:val="en-US"/>
        </w:rPr>
        <w:t xml:space="preserve">PMI, founded in 1969 by five volunteers (James Snyder, Eric Jenett, Gordon Davis, E.A. </w:t>
      </w:r>
      <w:r w:rsidR="00193EA1" w:rsidRPr="00193EA1">
        <w:rPr>
          <w:rFonts w:eastAsia="Calibri"/>
          <w:color w:val="000000" w:themeColor="text1"/>
          <w:kern w:val="24"/>
          <w:sz w:val="28"/>
          <w:szCs w:val="28"/>
          <w:lang w:val="en-US"/>
        </w:rPr>
        <w:t>«</w:t>
      </w:r>
      <w:r w:rsidRPr="0036454F">
        <w:rPr>
          <w:rFonts w:eastAsia="Calibri"/>
          <w:color w:val="000000" w:themeColor="text1"/>
          <w:kern w:val="24"/>
          <w:sz w:val="28"/>
          <w:szCs w:val="28"/>
          <w:lang w:val="en-US"/>
        </w:rPr>
        <w:t>Ned</w:t>
      </w:r>
      <w:r w:rsidR="00193EA1" w:rsidRPr="00193EA1">
        <w:rPr>
          <w:rFonts w:eastAsia="Calibri"/>
          <w:color w:val="000000" w:themeColor="text1"/>
          <w:kern w:val="24"/>
          <w:sz w:val="28"/>
          <w:szCs w:val="28"/>
          <w:lang w:val="en-US"/>
        </w:rPr>
        <w:t>»</w:t>
      </w:r>
      <w:r w:rsidRPr="0036454F">
        <w:rPr>
          <w:rFonts w:eastAsia="Calibri"/>
          <w:color w:val="000000" w:themeColor="text1"/>
          <w:kern w:val="24"/>
          <w:sz w:val="28"/>
          <w:szCs w:val="28"/>
          <w:lang w:val="en-US"/>
        </w:rPr>
        <w:t xml:space="preserve"> Engman and Susan C. Gallagher), holds its first workshop in Atlanta with 83 participants. In 1970, the first issue of Project Management Quarterly (PMQ), later renamed Project Management Journal (PMJ), was published. The first PMI chapter abroad is registered. Strong growth leads to opening of PMI Publishing Center in North Carolina. Today, PMI is the leading professional association for project managers and has more than 680 thousand members in 217 countries.</w:t>
      </w:r>
    </w:p>
    <w:p w14:paraId="4A8AE684" w14:textId="77777777" w:rsidR="00B31E57" w:rsidRPr="00A11BF2" w:rsidRDefault="00B31E57" w:rsidP="009718C7">
      <w:pPr>
        <w:pStyle w:val="ac"/>
        <w:spacing w:before="0" w:beforeAutospacing="0" w:after="0" w:afterAutospacing="0"/>
        <w:ind w:firstLine="720"/>
        <w:jc w:val="both"/>
        <w:rPr>
          <w:bCs/>
          <w:sz w:val="28"/>
          <w:szCs w:val="28"/>
          <w:lang w:val="en-US"/>
        </w:rPr>
      </w:pPr>
      <w:r w:rsidRPr="00A11BF2">
        <w:rPr>
          <w:bCs/>
          <w:sz w:val="28"/>
          <w:szCs w:val="28"/>
          <w:lang w:val="en-US"/>
        </w:rPr>
        <w:t>Professional organizations create and update project management standards and guidelines on a regular basis.</w:t>
      </w:r>
    </w:p>
    <w:p w14:paraId="4DBA3556" w14:textId="016A542A" w:rsidR="00B31E57" w:rsidRPr="00A11BF2" w:rsidRDefault="00B31E57" w:rsidP="009718C7">
      <w:pPr>
        <w:pStyle w:val="ac"/>
        <w:spacing w:before="0" w:beforeAutospacing="0" w:after="0" w:afterAutospacing="0"/>
        <w:ind w:firstLine="720"/>
        <w:jc w:val="both"/>
        <w:rPr>
          <w:bCs/>
          <w:sz w:val="28"/>
          <w:szCs w:val="28"/>
          <w:lang w:val="en-US"/>
        </w:rPr>
      </w:pPr>
      <w:r w:rsidRPr="00A11BF2">
        <w:rPr>
          <w:bCs/>
          <w:sz w:val="28"/>
          <w:szCs w:val="28"/>
          <w:lang w:val="en-US"/>
        </w:rPr>
        <w:t xml:space="preserve">According to PMI definition, </w:t>
      </w:r>
      <w:r w:rsidR="00A11BF2" w:rsidRPr="00A11BF2">
        <w:rPr>
          <w:bCs/>
          <w:sz w:val="28"/>
          <w:szCs w:val="28"/>
          <w:lang w:val="en-US"/>
        </w:rPr>
        <w:t>«</w:t>
      </w:r>
      <w:r w:rsidRPr="00A11BF2">
        <w:rPr>
          <w:bCs/>
          <w:sz w:val="28"/>
          <w:szCs w:val="28"/>
          <w:lang w:val="en-US"/>
        </w:rPr>
        <w:t>a standard is a document established by consensus and approved by a recognized body that provides, for general and repeated use, rules, requirements, guidelines, or characteristics of activities or results aimed at achieving an optimal degree of consistency in a given area</w:t>
      </w:r>
      <w:r w:rsidR="00A11BF2" w:rsidRPr="00A11BF2">
        <w:rPr>
          <w:bCs/>
          <w:sz w:val="28"/>
          <w:szCs w:val="28"/>
          <w:lang w:val="en-US"/>
        </w:rPr>
        <w:t>»</w:t>
      </w:r>
      <w:r w:rsidR="00A11BF2">
        <w:rPr>
          <w:bCs/>
          <w:sz w:val="28"/>
          <w:szCs w:val="28"/>
          <w:lang w:val="en-US"/>
        </w:rPr>
        <w:t>.</w:t>
      </w:r>
    </w:p>
    <w:p w14:paraId="5C20B731" w14:textId="6BE2B8E7" w:rsidR="00512D66" w:rsidRPr="00A11BF2" w:rsidRDefault="00B31E57" w:rsidP="009718C7">
      <w:pPr>
        <w:pStyle w:val="ac"/>
        <w:spacing w:before="0" w:beforeAutospacing="0" w:after="0" w:afterAutospacing="0"/>
        <w:ind w:firstLine="720"/>
        <w:jc w:val="both"/>
        <w:rPr>
          <w:bCs/>
          <w:sz w:val="28"/>
          <w:szCs w:val="28"/>
          <w:lang w:val="en-US"/>
        </w:rPr>
      </w:pPr>
      <w:r w:rsidRPr="00A11BF2">
        <w:rPr>
          <w:bCs/>
          <w:sz w:val="28"/>
          <w:szCs w:val="28"/>
          <w:lang w:val="en-US"/>
        </w:rPr>
        <w:t>Project management standards are divided into following 3 types:</w:t>
      </w:r>
    </w:p>
    <w:p w14:paraId="2DD2C452" w14:textId="3FDB932C" w:rsidR="0043593F" w:rsidRPr="0043593F" w:rsidRDefault="0043593F" w:rsidP="009718C7">
      <w:pPr>
        <w:pStyle w:val="ac"/>
        <w:spacing w:before="0" w:beforeAutospacing="0" w:after="0" w:afterAutospacing="0"/>
        <w:ind w:firstLine="720"/>
        <w:jc w:val="both"/>
        <w:rPr>
          <w:bCs/>
          <w:sz w:val="28"/>
          <w:szCs w:val="28"/>
          <w:lang w:val="en-US"/>
        </w:rPr>
      </w:pPr>
      <w:r w:rsidRPr="0043593F">
        <w:rPr>
          <w:bCs/>
          <w:sz w:val="28"/>
          <w:szCs w:val="28"/>
          <w:lang w:val="en-US"/>
        </w:rPr>
        <w:t xml:space="preserve">1) Standards used and applied in relation to the </w:t>
      </w:r>
      <w:r w:rsidR="00571306" w:rsidRPr="0043593F">
        <w:rPr>
          <w:bCs/>
          <w:sz w:val="28"/>
          <w:szCs w:val="28"/>
          <w:lang w:val="en-US"/>
        </w:rPr>
        <w:t xml:space="preserve">object </w:t>
      </w:r>
      <w:r w:rsidR="00571306">
        <w:rPr>
          <w:bCs/>
          <w:sz w:val="28"/>
          <w:szCs w:val="28"/>
          <w:lang w:val="en-US"/>
        </w:rPr>
        <w:t xml:space="preserve">of </w:t>
      </w:r>
      <w:r w:rsidRPr="0043593F">
        <w:rPr>
          <w:bCs/>
          <w:sz w:val="28"/>
          <w:szCs w:val="28"/>
          <w:lang w:val="en-US"/>
        </w:rPr>
        <w:t xml:space="preserve">management, regulating </w:t>
      </w:r>
      <w:r w:rsidR="00C23166" w:rsidRPr="0043593F">
        <w:rPr>
          <w:bCs/>
          <w:sz w:val="28"/>
          <w:szCs w:val="28"/>
          <w:lang w:val="en-US"/>
        </w:rPr>
        <w:t xml:space="preserve">processes </w:t>
      </w:r>
      <w:r w:rsidRPr="0043593F">
        <w:rPr>
          <w:bCs/>
          <w:sz w:val="28"/>
          <w:szCs w:val="28"/>
          <w:lang w:val="en-US"/>
        </w:rPr>
        <w:t>of objects</w:t>
      </w:r>
      <w:r w:rsidR="00C23166">
        <w:rPr>
          <w:bCs/>
          <w:sz w:val="28"/>
          <w:szCs w:val="28"/>
          <w:lang w:val="en-US"/>
        </w:rPr>
        <w:t>’</w:t>
      </w:r>
      <w:r w:rsidRPr="0043593F">
        <w:rPr>
          <w:bCs/>
          <w:sz w:val="28"/>
          <w:szCs w:val="28"/>
          <w:lang w:val="en-US"/>
        </w:rPr>
        <w:t xml:space="preserve"> </w:t>
      </w:r>
      <w:r w:rsidR="00C23166" w:rsidRPr="0043593F">
        <w:rPr>
          <w:bCs/>
          <w:sz w:val="28"/>
          <w:szCs w:val="28"/>
          <w:lang w:val="en-US"/>
        </w:rPr>
        <w:t xml:space="preserve">management </w:t>
      </w:r>
      <w:r w:rsidRPr="0043593F">
        <w:rPr>
          <w:bCs/>
          <w:sz w:val="28"/>
          <w:szCs w:val="28"/>
          <w:lang w:val="en-US"/>
        </w:rPr>
        <w:t>PMBOK, PRINCE2, ISO 21500:2012, P2M, GOST R 54869-2011, C-PMBOK, Body of Knowledge of APM;</w:t>
      </w:r>
    </w:p>
    <w:p w14:paraId="09C246C6" w14:textId="1D77233D" w:rsidR="0043593F" w:rsidRPr="0043593F" w:rsidRDefault="0043593F" w:rsidP="009718C7">
      <w:pPr>
        <w:pStyle w:val="ac"/>
        <w:spacing w:before="0" w:beforeAutospacing="0" w:after="0" w:afterAutospacing="0"/>
        <w:ind w:firstLine="720"/>
        <w:jc w:val="both"/>
        <w:rPr>
          <w:bCs/>
          <w:sz w:val="28"/>
          <w:szCs w:val="28"/>
          <w:lang w:val="en-US"/>
        </w:rPr>
      </w:pPr>
      <w:r w:rsidRPr="0043593F">
        <w:rPr>
          <w:bCs/>
          <w:sz w:val="28"/>
          <w:szCs w:val="28"/>
          <w:lang w:val="en-US"/>
        </w:rPr>
        <w:t>2) Standards used and applied in relation to the subject of management, establishing requirements for competencies and knowledge of specialists and the process of assessing their qualifications (ICB - IPMA Competence Baseline, A Framework for Performance Based Competency Standards for Global level 1 and 2 Project Managers, PMCDF , The APM Competence Framework);</w:t>
      </w:r>
    </w:p>
    <w:p w14:paraId="552C6C80" w14:textId="31FAA6D4" w:rsidR="00B31E57" w:rsidRDefault="0043593F" w:rsidP="009718C7">
      <w:pPr>
        <w:pStyle w:val="ac"/>
        <w:spacing w:before="0" w:beforeAutospacing="0" w:after="0" w:afterAutospacing="0"/>
        <w:ind w:firstLine="720"/>
        <w:jc w:val="both"/>
        <w:rPr>
          <w:bCs/>
          <w:sz w:val="28"/>
          <w:szCs w:val="28"/>
          <w:lang w:val="en-US"/>
        </w:rPr>
      </w:pPr>
      <w:r w:rsidRPr="0043593F">
        <w:rPr>
          <w:bCs/>
          <w:sz w:val="28"/>
          <w:szCs w:val="28"/>
          <w:lang w:val="en-US"/>
        </w:rPr>
        <w:t>3) Standards for assessing the maturity of company’s management system (IPMA Delta, OPM3, P3M3, PMMM, PM Maturity).</w:t>
      </w:r>
    </w:p>
    <w:p w14:paraId="4CFD110B" w14:textId="6783E224" w:rsidR="004444B5" w:rsidRPr="004444B5" w:rsidRDefault="00AA4024" w:rsidP="009718C7">
      <w:pPr>
        <w:pStyle w:val="ac"/>
        <w:spacing w:before="0" w:beforeAutospacing="0" w:after="0" w:afterAutospacing="0"/>
        <w:ind w:firstLine="720"/>
        <w:jc w:val="both"/>
        <w:rPr>
          <w:bCs/>
          <w:sz w:val="28"/>
          <w:szCs w:val="28"/>
          <w:lang w:val="en-US"/>
        </w:rPr>
      </w:pPr>
      <w:r w:rsidRPr="00AA4024">
        <w:rPr>
          <w:bCs/>
          <w:sz w:val="28"/>
          <w:szCs w:val="28"/>
          <w:lang w:val="en-US"/>
        </w:rPr>
        <w:t>W</w:t>
      </w:r>
      <w:r>
        <w:rPr>
          <w:bCs/>
          <w:sz w:val="28"/>
          <w:szCs w:val="28"/>
          <w:lang w:val="en-US"/>
        </w:rPr>
        <w:t>e shall</w:t>
      </w:r>
      <w:r w:rsidR="004444B5" w:rsidRPr="004444B5">
        <w:rPr>
          <w:bCs/>
          <w:sz w:val="28"/>
          <w:szCs w:val="28"/>
          <w:lang w:val="en-US"/>
        </w:rPr>
        <w:t xml:space="preserve"> </w:t>
      </w:r>
      <w:r>
        <w:rPr>
          <w:bCs/>
          <w:sz w:val="28"/>
          <w:szCs w:val="28"/>
          <w:lang w:val="en-US"/>
        </w:rPr>
        <w:t>examine</w:t>
      </w:r>
      <w:r w:rsidR="004444B5" w:rsidRPr="004444B5">
        <w:rPr>
          <w:bCs/>
          <w:sz w:val="28"/>
          <w:szCs w:val="28"/>
          <w:lang w:val="en-US"/>
        </w:rPr>
        <w:t xml:space="preserve"> the main widely known standards for project management and their </w:t>
      </w:r>
      <w:r w:rsidR="004444B5">
        <w:rPr>
          <w:bCs/>
          <w:sz w:val="28"/>
          <w:szCs w:val="28"/>
          <w:lang w:val="en-US"/>
        </w:rPr>
        <w:t>peculiarities</w:t>
      </w:r>
      <w:r w:rsidR="004444B5" w:rsidRPr="004444B5">
        <w:rPr>
          <w:bCs/>
          <w:sz w:val="28"/>
          <w:szCs w:val="28"/>
          <w:lang w:val="en-US"/>
        </w:rPr>
        <w:t>.</w:t>
      </w:r>
    </w:p>
    <w:p w14:paraId="2383B095" w14:textId="2C7140F4" w:rsidR="004444B5" w:rsidRPr="004444B5" w:rsidRDefault="004444B5" w:rsidP="009718C7">
      <w:pPr>
        <w:pStyle w:val="ac"/>
        <w:spacing w:before="0" w:beforeAutospacing="0" w:after="0" w:afterAutospacing="0"/>
        <w:ind w:firstLine="720"/>
        <w:jc w:val="both"/>
        <w:rPr>
          <w:bCs/>
          <w:sz w:val="28"/>
          <w:szCs w:val="28"/>
          <w:lang w:val="en-US"/>
        </w:rPr>
      </w:pPr>
      <w:r w:rsidRPr="004444B5">
        <w:rPr>
          <w:bCs/>
          <w:sz w:val="28"/>
          <w:szCs w:val="28"/>
          <w:lang w:val="en-US"/>
        </w:rPr>
        <w:t xml:space="preserve">ICB IPMA is a standard that identifies and describes the competency requirements for professionals in project, program and portfolio management. In the latest version of ICB4, 29 competencies are distributed across 3 areas: </w:t>
      </w:r>
      <w:r w:rsidR="00EE52CD">
        <w:rPr>
          <w:bCs/>
          <w:sz w:val="28"/>
          <w:szCs w:val="28"/>
          <w:lang w:val="en-US"/>
        </w:rPr>
        <w:t>perspective</w:t>
      </w:r>
      <w:r w:rsidRPr="004444B5">
        <w:rPr>
          <w:bCs/>
          <w:sz w:val="28"/>
          <w:szCs w:val="28"/>
          <w:lang w:val="en-US"/>
        </w:rPr>
        <w:t xml:space="preserve"> (5 elements), people (10 elements) and practice (14 elements) (Figure 10).</w:t>
      </w:r>
    </w:p>
    <w:p w14:paraId="7F86D90E" w14:textId="73DC6290" w:rsidR="0043593F" w:rsidRDefault="00645499" w:rsidP="009718C7">
      <w:pPr>
        <w:pStyle w:val="ac"/>
        <w:spacing w:before="0" w:beforeAutospacing="0" w:after="0" w:afterAutospacing="0"/>
        <w:ind w:firstLine="720"/>
        <w:jc w:val="both"/>
        <w:rPr>
          <w:bCs/>
          <w:sz w:val="28"/>
          <w:szCs w:val="28"/>
          <w:lang w:val="en-US"/>
        </w:rPr>
      </w:pPr>
      <w:r>
        <w:rPr>
          <w:bCs/>
          <w:sz w:val="28"/>
          <w:szCs w:val="28"/>
          <w:lang w:val="en-US"/>
        </w:rPr>
        <w:t>Perspective</w:t>
      </w:r>
      <w:r w:rsidR="004444B5" w:rsidRPr="004444B5">
        <w:rPr>
          <w:bCs/>
          <w:sz w:val="28"/>
          <w:szCs w:val="28"/>
          <w:lang w:val="en-US"/>
        </w:rPr>
        <w:t xml:space="preserve"> refers to the environment in which project professionals operate and includes following key indicators: 1) strategy; 2) leadership, structures and processes; 3) compliance, standards and regulations; 4) power and interests; 5) culture and values.</w:t>
      </w:r>
    </w:p>
    <w:p w14:paraId="0826EADA" w14:textId="31D2A8DD" w:rsidR="001B27B5" w:rsidRPr="001B27B5" w:rsidRDefault="001B27B5" w:rsidP="009718C7">
      <w:pPr>
        <w:pStyle w:val="ac"/>
        <w:spacing w:before="0" w:beforeAutospacing="0" w:after="0" w:afterAutospacing="0"/>
        <w:ind w:firstLine="720"/>
        <w:jc w:val="both"/>
        <w:rPr>
          <w:bCs/>
          <w:sz w:val="28"/>
          <w:szCs w:val="28"/>
          <w:lang w:val="en-US"/>
        </w:rPr>
      </w:pPr>
      <w:r w:rsidRPr="001B27B5">
        <w:rPr>
          <w:bCs/>
          <w:sz w:val="28"/>
          <w:szCs w:val="28"/>
          <w:lang w:val="en-US"/>
        </w:rPr>
        <w:t>The People competency area contains a description of personal qualities and abilities to interact with other people. Basic personal qualities include self-awareness and self-organization, personal integrity and reliability, interpersonal communications, relationships and involvement, leadership, organization of teamwork, conflicts and crises, creativity, negotiations, result orientation.</w:t>
      </w:r>
    </w:p>
    <w:p w14:paraId="66AE52B0" w14:textId="68BE16AF" w:rsidR="004444B5" w:rsidRDefault="001B27B5" w:rsidP="009718C7">
      <w:pPr>
        <w:pStyle w:val="ac"/>
        <w:spacing w:before="0" w:beforeAutospacing="0" w:after="0" w:afterAutospacing="0"/>
        <w:ind w:firstLine="720"/>
        <w:jc w:val="both"/>
        <w:rPr>
          <w:bCs/>
          <w:sz w:val="28"/>
          <w:szCs w:val="28"/>
          <w:lang w:val="en-US"/>
        </w:rPr>
      </w:pPr>
      <w:r w:rsidRPr="001B27B5">
        <w:rPr>
          <w:bCs/>
          <w:sz w:val="28"/>
          <w:szCs w:val="28"/>
          <w:lang w:val="en-US"/>
        </w:rPr>
        <w:t>The scope of practice denotes the general methods and means and contains following elements: overall project plan (concept), requirements and objectives, content, timing, organization and information, quality, finance, resources, procurement, planning and control, risks and opportunities, stakeholders sides, changes and transformations, selection and balancing.</w:t>
      </w:r>
    </w:p>
    <w:p w14:paraId="4126EAFA" w14:textId="77777777" w:rsidR="001B27B5" w:rsidRPr="00A11BF2" w:rsidRDefault="001B27B5" w:rsidP="001B27B5">
      <w:pPr>
        <w:pStyle w:val="ac"/>
        <w:spacing w:before="0" w:beforeAutospacing="0" w:after="0" w:afterAutospacing="0"/>
        <w:ind w:firstLine="720"/>
        <w:jc w:val="both"/>
        <w:rPr>
          <w:bCs/>
          <w:sz w:val="28"/>
          <w:szCs w:val="28"/>
          <w:lang w:val="en-US"/>
        </w:rPr>
      </w:pPr>
    </w:p>
    <w:p w14:paraId="17254480" w14:textId="77777777" w:rsidR="00006579" w:rsidRDefault="00006579" w:rsidP="000E707A">
      <w:pPr>
        <w:pStyle w:val="ac"/>
        <w:tabs>
          <w:tab w:val="left" w:pos="1134"/>
          <w:tab w:val="left" w:pos="1276"/>
          <w:tab w:val="left" w:pos="2835"/>
          <w:tab w:val="left" w:pos="5954"/>
        </w:tabs>
        <w:spacing w:before="0" w:beforeAutospacing="0" w:after="0" w:afterAutospacing="0" w:line="256" w:lineRule="auto"/>
        <w:jc w:val="center"/>
        <w:rPr>
          <w:bCs/>
          <w:sz w:val="28"/>
          <w:szCs w:val="28"/>
        </w:rPr>
      </w:pPr>
      <w:r>
        <w:rPr>
          <w:bCs/>
          <w:noProof/>
          <w:sz w:val="28"/>
          <w:szCs w:val="28"/>
        </w:rPr>
        <w:drawing>
          <wp:inline distT="0" distB="0" distL="0" distR="0" wp14:anchorId="7C8E7E40" wp14:editId="4AB5885C">
            <wp:extent cx="2290445" cy="1877961"/>
            <wp:effectExtent l="0" t="0" r="0" b="1905"/>
            <wp:docPr id="1225258466" name="Рисунок 122525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00862" name="Рисунок 57180086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34527" cy="1914104"/>
                    </a:xfrm>
                    <a:prstGeom prst="rect">
                      <a:avLst/>
                    </a:prstGeom>
                  </pic:spPr>
                </pic:pic>
              </a:graphicData>
            </a:graphic>
          </wp:inline>
        </w:drawing>
      </w:r>
    </w:p>
    <w:p w14:paraId="51C54C01" w14:textId="77777777" w:rsidR="009718C7" w:rsidRDefault="009718C7" w:rsidP="000E707A">
      <w:pPr>
        <w:pStyle w:val="ac"/>
        <w:tabs>
          <w:tab w:val="left" w:pos="1134"/>
          <w:tab w:val="left" w:pos="1276"/>
          <w:tab w:val="left" w:pos="2835"/>
          <w:tab w:val="left" w:pos="5954"/>
        </w:tabs>
        <w:spacing w:before="0" w:beforeAutospacing="0" w:after="0" w:afterAutospacing="0" w:line="256" w:lineRule="auto"/>
        <w:jc w:val="center"/>
        <w:rPr>
          <w:bCs/>
          <w:sz w:val="28"/>
          <w:szCs w:val="28"/>
        </w:rPr>
      </w:pPr>
    </w:p>
    <w:p w14:paraId="0BC1A1F8" w14:textId="22541A48" w:rsidR="00006579" w:rsidRDefault="000E707A" w:rsidP="00200C29">
      <w:pPr>
        <w:pStyle w:val="ac"/>
        <w:tabs>
          <w:tab w:val="left" w:pos="1134"/>
          <w:tab w:val="left" w:pos="1276"/>
          <w:tab w:val="left" w:pos="5954"/>
        </w:tabs>
        <w:spacing w:before="0" w:beforeAutospacing="0" w:after="0" w:afterAutospacing="0" w:line="256" w:lineRule="auto"/>
        <w:ind w:firstLine="720"/>
        <w:jc w:val="center"/>
        <w:rPr>
          <w:rFonts w:eastAsia="Calibri"/>
          <w:color w:val="000000" w:themeColor="text1"/>
          <w:kern w:val="24"/>
          <w:sz w:val="28"/>
          <w:szCs w:val="28"/>
          <w:lang w:val="en-US"/>
        </w:rPr>
      </w:pPr>
      <w:r w:rsidRPr="00200C29">
        <w:rPr>
          <w:bCs/>
          <w:sz w:val="28"/>
          <w:szCs w:val="28"/>
          <w:lang w:val="en-US"/>
        </w:rPr>
        <w:t>Figure</w:t>
      </w:r>
      <w:r w:rsidR="00006579" w:rsidRPr="00BB6ED4">
        <w:rPr>
          <w:rFonts w:eastAsia="Calibri"/>
          <w:color w:val="000000" w:themeColor="text1"/>
          <w:kern w:val="24"/>
          <w:sz w:val="28"/>
          <w:szCs w:val="28"/>
          <w:lang w:val="en-US"/>
        </w:rPr>
        <w:t xml:space="preserve"> 10 – </w:t>
      </w:r>
      <w:r w:rsidR="00DB700C">
        <w:rPr>
          <w:rFonts w:eastAsia="Calibri"/>
          <w:color w:val="000000" w:themeColor="text1"/>
          <w:kern w:val="24"/>
          <w:sz w:val="28"/>
          <w:szCs w:val="28"/>
          <w:lang w:val="en-US"/>
        </w:rPr>
        <w:t xml:space="preserve">Eye of </w:t>
      </w:r>
      <w:r>
        <w:rPr>
          <w:rFonts w:eastAsia="Calibri"/>
          <w:color w:val="000000" w:themeColor="text1"/>
          <w:kern w:val="24"/>
          <w:sz w:val="28"/>
          <w:szCs w:val="28"/>
          <w:lang w:val="en-US"/>
        </w:rPr>
        <w:t>Competence</w:t>
      </w:r>
    </w:p>
    <w:p w14:paraId="608E91BF" w14:textId="77777777" w:rsidR="00CC5A6C" w:rsidRPr="000E707A" w:rsidRDefault="00CC5A6C"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1E6F632B" w14:textId="4D696F8B" w:rsidR="00006579" w:rsidRPr="00BB6ED4" w:rsidRDefault="009A72D2"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E0584E">
        <w:rPr>
          <w:rFonts w:eastAsia="Calibri"/>
          <w:i/>
          <w:iCs/>
          <w:color w:val="000000" w:themeColor="text1"/>
          <w:kern w:val="24"/>
          <w:lang w:val="en-US"/>
        </w:rPr>
        <w:t>Remark</w:t>
      </w:r>
      <w:r w:rsidR="0004230E" w:rsidRPr="00E0584E">
        <w:rPr>
          <w:rFonts w:eastAsia="Calibri"/>
          <w:i/>
          <w:iCs/>
          <w:color w:val="000000" w:themeColor="text1"/>
          <w:kern w:val="24"/>
          <w:lang w:val="en-US"/>
        </w:rPr>
        <w:t xml:space="preserve"> –</w:t>
      </w:r>
      <w:r w:rsidR="00006579" w:rsidRPr="00E0584E">
        <w:rPr>
          <w:rFonts w:eastAsia="Calibri"/>
          <w:i/>
          <w:iCs/>
          <w:color w:val="000000" w:themeColor="text1"/>
          <w:kern w:val="24"/>
          <w:lang w:val="en-US"/>
        </w:rPr>
        <w:t xml:space="preserve"> </w:t>
      </w:r>
      <w:r w:rsidRPr="00E0584E">
        <w:rPr>
          <w:rFonts w:eastAsia="Calibri"/>
          <w:i/>
          <w:iCs/>
          <w:color w:val="000000" w:themeColor="text1"/>
          <w:kern w:val="24"/>
          <w:lang w:val="en-US"/>
        </w:rPr>
        <w:t>source</w:t>
      </w:r>
      <w:r w:rsidR="00006579" w:rsidRPr="00E0584E">
        <w:rPr>
          <w:rFonts w:eastAsia="Calibri"/>
          <w:i/>
          <w:iCs/>
          <w:color w:val="000000" w:themeColor="text1"/>
          <w:kern w:val="24"/>
          <w:lang w:val="en-US"/>
        </w:rPr>
        <w:t xml:space="preserve"> [</w:t>
      </w:r>
      <w:r w:rsidR="00E75AAD" w:rsidRPr="00E0584E">
        <w:rPr>
          <w:rFonts w:eastAsia="Calibri"/>
          <w:i/>
          <w:iCs/>
          <w:color w:val="000000" w:themeColor="text1"/>
          <w:kern w:val="24"/>
          <w:lang w:val="en-US"/>
        </w:rPr>
        <w:t>10</w:t>
      </w:r>
      <w:r w:rsidR="00E0584E" w:rsidRPr="00E0584E">
        <w:rPr>
          <w:rFonts w:eastAsia="Calibri"/>
          <w:i/>
          <w:iCs/>
          <w:color w:val="000000" w:themeColor="text1"/>
          <w:kern w:val="24"/>
          <w:lang w:val="en-US"/>
        </w:rPr>
        <w:t>1</w:t>
      </w:r>
      <w:r w:rsidR="00006579" w:rsidRPr="00E0584E">
        <w:rPr>
          <w:rFonts w:eastAsia="Calibri"/>
          <w:i/>
          <w:iCs/>
          <w:color w:val="000000" w:themeColor="text1"/>
          <w:kern w:val="24"/>
          <w:lang w:val="en-US"/>
        </w:rPr>
        <w:t>]</w:t>
      </w:r>
    </w:p>
    <w:p w14:paraId="56429D92" w14:textId="77777777" w:rsidR="009A72D2" w:rsidRPr="00BB6ED4" w:rsidRDefault="009A72D2" w:rsidP="00006579">
      <w:pPr>
        <w:pStyle w:val="ac"/>
        <w:spacing w:before="0" w:beforeAutospacing="0" w:after="0" w:afterAutospacing="0" w:line="256" w:lineRule="auto"/>
        <w:ind w:firstLine="720"/>
        <w:jc w:val="both"/>
        <w:rPr>
          <w:rFonts w:eastAsia="Calibri"/>
          <w:i/>
          <w:iCs/>
          <w:color w:val="000000" w:themeColor="text1"/>
          <w:kern w:val="24"/>
          <w:lang w:val="en-US"/>
        </w:rPr>
      </w:pPr>
    </w:p>
    <w:p w14:paraId="5CFE907A" w14:textId="578753C8" w:rsidR="00B63E6D" w:rsidRPr="00B63E6D" w:rsidRDefault="00B63E6D" w:rsidP="006F398E">
      <w:pPr>
        <w:pStyle w:val="ac"/>
        <w:tabs>
          <w:tab w:val="left" w:pos="1134"/>
          <w:tab w:val="left" w:pos="1276"/>
          <w:tab w:val="left" w:pos="5954"/>
        </w:tabs>
        <w:spacing w:before="0" w:beforeAutospacing="0" w:after="0" w:afterAutospacing="0"/>
        <w:ind w:firstLine="720"/>
        <w:jc w:val="both"/>
        <w:rPr>
          <w:bCs/>
          <w:sz w:val="28"/>
          <w:szCs w:val="28"/>
          <w:lang w:val="en-US"/>
        </w:rPr>
      </w:pPr>
      <w:r w:rsidRPr="00B63E6D">
        <w:rPr>
          <w:bCs/>
          <w:sz w:val="28"/>
          <w:szCs w:val="28"/>
          <w:lang w:val="en-US"/>
        </w:rPr>
        <w:t>The value of standard lies in its practical application for a wide range of people</w:t>
      </w:r>
      <w:r>
        <w:rPr>
          <w:bCs/>
          <w:sz w:val="28"/>
          <w:szCs w:val="28"/>
          <w:lang w:val="en-US"/>
        </w:rPr>
        <w:t xml:space="preserve">, in particular </w:t>
      </w:r>
      <w:r w:rsidRPr="00B63E6D">
        <w:rPr>
          <w:bCs/>
          <w:sz w:val="28"/>
          <w:szCs w:val="28"/>
          <w:lang w:val="en-US"/>
        </w:rPr>
        <w:t xml:space="preserve">teachers, trainers, consultants, scientists, managers, HR specialists and various assessors. The standard can serve as </w:t>
      </w:r>
      <w:r>
        <w:rPr>
          <w:bCs/>
          <w:sz w:val="28"/>
          <w:szCs w:val="28"/>
          <w:lang w:val="en-US"/>
        </w:rPr>
        <w:t>a</w:t>
      </w:r>
      <w:r w:rsidRPr="00B63E6D">
        <w:rPr>
          <w:bCs/>
          <w:sz w:val="28"/>
          <w:szCs w:val="28"/>
          <w:lang w:val="en-US"/>
        </w:rPr>
        <w:t xml:space="preserve"> basis for creating a competency model for graduates and project management specialists, developing and improving educational programs, advanced training courses and competency levels.</w:t>
      </w:r>
    </w:p>
    <w:p w14:paraId="3728EB06" w14:textId="4E441160" w:rsidR="00B63E6D" w:rsidRPr="004C7573" w:rsidRDefault="00E853B3" w:rsidP="006F398E">
      <w:pPr>
        <w:pStyle w:val="ac"/>
        <w:tabs>
          <w:tab w:val="left" w:pos="1134"/>
          <w:tab w:val="left" w:pos="1276"/>
          <w:tab w:val="left" w:pos="5954"/>
        </w:tabs>
        <w:spacing w:before="0" w:beforeAutospacing="0" w:after="0" w:afterAutospacing="0"/>
        <w:ind w:firstLine="720"/>
        <w:jc w:val="both"/>
        <w:rPr>
          <w:bCs/>
          <w:sz w:val="28"/>
          <w:szCs w:val="28"/>
          <w:lang w:val="en-US"/>
        </w:rPr>
      </w:pPr>
      <w:r w:rsidRPr="00E853B3">
        <w:rPr>
          <w:bCs/>
          <w:sz w:val="28"/>
          <w:szCs w:val="28"/>
          <w:lang w:val="en-US"/>
        </w:rPr>
        <w:t>A Guide to the Project Management Body of Knowledge</w:t>
      </w:r>
      <w:r>
        <w:rPr>
          <w:bCs/>
          <w:sz w:val="28"/>
          <w:szCs w:val="28"/>
          <w:lang w:val="en-US"/>
        </w:rPr>
        <w:t>,</w:t>
      </w:r>
      <w:r w:rsidRPr="00E853B3">
        <w:rPr>
          <w:bCs/>
          <w:sz w:val="28"/>
          <w:szCs w:val="28"/>
          <w:lang w:val="en-US"/>
        </w:rPr>
        <w:t xml:space="preserve"> PMBOK was first released in 1987 as a white paper. In 1996, the document was recognized by the American National Standards Institute (ANSI) as a national standard in the United States. The third edition of standard has been translated into 11 languages and has sold more than 2 million copies worldwide. In 2006, in Business Week magazine, this standard took 4th place on the list of business bestsellers, moreover, the standard </w:t>
      </w:r>
      <w:r w:rsidR="00D21129">
        <w:rPr>
          <w:bCs/>
          <w:sz w:val="28"/>
          <w:szCs w:val="28"/>
          <w:lang w:val="en-US"/>
        </w:rPr>
        <w:t>ranks</w:t>
      </w:r>
      <w:r w:rsidRPr="00E853B3">
        <w:rPr>
          <w:bCs/>
          <w:sz w:val="28"/>
          <w:szCs w:val="28"/>
          <w:lang w:val="en-US"/>
        </w:rPr>
        <w:t xml:space="preserve"> 10th on www.amazon.com in sales among </w:t>
      </w:r>
      <w:r w:rsidR="00FF4EEF" w:rsidRPr="00E853B3">
        <w:rPr>
          <w:bCs/>
          <w:sz w:val="28"/>
          <w:szCs w:val="28"/>
          <w:lang w:val="en-US"/>
        </w:rPr>
        <w:t xml:space="preserve">management and leadership </w:t>
      </w:r>
      <w:r w:rsidRPr="00E853B3">
        <w:rPr>
          <w:bCs/>
          <w:sz w:val="28"/>
          <w:szCs w:val="28"/>
          <w:lang w:val="en-US"/>
        </w:rPr>
        <w:t xml:space="preserve">books. </w:t>
      </w:r>
      <w:r w:rsidR="00185047">
        <w:rPr>
          <w:bCs/>
          <w:sz w:val="28"/>
          <w:szCs w:val="28"/>
          <w:lang w:val="en-US"/>
        </w:rPr>
        <w:t>T</w:t>
      </w:r>
      <w:r w:rsidRPr="00E853B3">
        <w:rPr>
          <w:bCs/>
          <w:sz w:val="28"/>
          <w:szCs w:val="28"/>
          <w:lang w:val="en-US"/>
        </w:rPr>
        <w:t xml:space="preserve">he second edition of PMBOK has become an international standard for project management, recognized by the world community. The standard </w:t>
      </w:r>
      <w:r w:rsidR="00185047">
        <w:rPr>
          <w:bCs/>
          <w:sz w:val="28"/>
          <w:szCs w:val="28"/>
          <w:lang w:val="en-US"/>
        </w:rPr>
        <w:t>is</w:t>
      </w:r>
      <w:r w:rsidRPr="004C7573">
        <w:rPr>
          <w:bCs/>
          <w:sz w:val="28"/>
          <w:szCs w:val="28"/>
          <w:lang w:val="en-US"/>
        </w:rPr>
        <w:t xml:space="preserve"> </w:t>
      </w:r>
      <w:r w:rsidRPr="00E853B3">
        <w:rPr>
          <w:bCs/>
          <w:sz w:val="28"/>
          <w:szCs w:val="28"/>
          <w:lang w:val="en-US"/>
        </w:rPr>
        <w:t>updated</w:t>
      </w:r>
      <w:r w:rsidRPr="004C7573">
        <w:rPr>
          <w:bCs/>
          <w:sz w:val="28"/>
          <w:szCs w:val="28"/>
          <w:lang w:val="en-US"/>
        </w:rPr>
        <w:t xml:space="preserve"> </w:t>
      </w:r>
      <w:r w:rsidRPr="00E853B3">
        <w:rPr>
          <w:bCs/>
          <w:sz w:val="28"/>
          <w:szCs w:val="28"/>
          <w:lang w:val="en-US"/>
        </w:rPr>
        <w:t>every</w:t>
      </w:r>
      <w:r w:rsidRPr="004C7573">
        <w:rPr>
          <w:bCs/>
          <w:sz w:val="28"/>
          <w:szCs w:val="28"/>
          <w:lang w:val="en-US"/>
        </w:rPr>
        <w:t xml:space="preserve"> 4 </w:t>
      </w:r>
      <w:r w:rsidRPr="00E853B3">
        <w:rPr>
          <w:bCs/>
          <w:sz w:val="28"/>
          <w:szCs w:val="28"/>
          <w:lang w:val="en-US"/>
        </w:rPr>
        <w:t>years</w:t>
      </w:r>
      <w:r w:rsidRPr="004C7573">
        <w:rPr>
          <w:bCs/>
          <w:sz w:val="28"/>
          <w:szCs w:val="28"/>
          <w:lang w:val="en-US"/>
        </w:rPr>
        <w:t>.</w:t>
      </w:r>
    </w:p>
    <w:p w14:paraId="2A31332F" w14:textId="3F6EDC06" w:rsidR="00E853B3" w:rsidRPr="00302261" w:rsidRDefault="00302261" w:rsidP="006F398E">
      <w:pPr>
        <w:pStyle w:val="ac"/>
        <w:tabs>
          <w:tab w:val="left" w:pos="1134"/>
          <w:tab w:val="left" w:pos="1276"/>
          <w:tab w:val="left" w:pos="5954"/>
        </w:tabs>
        <w:spacing w:before="0" w:beforeAutospacing="0" w:after="0" w:afterAutospacing="0"/>
        <w:ind w:firstLine="720"/>
        <w:jc w:val="both"/>
        <w:rPr>
          <w:bCs/>
          <w:sz w:val="28"/>
          <w:szCs w:val="28"/>
          <w:lang w:val="en-US"/>
        </w:rPr>
      </w:pPr>
      <w:r w:rsidRPr="00302261">
        <w:rPr>
          <w:bCs/>
          <w:sz w:val="28"/>
          <w:szCs w:val="28"/>
          <w:lang w:val="en-US"/>
        </w:rPr>
        <w:t xml:space="preserve">The latest 7th version of PMBOK was published in 2021. This version differs from the previous 6th edition in its view of project components and project management system. PMBOK7 focuses on principles rather than processes as </w:t>
      </w:r>
      <w:r>
        <w:rPr>
          <w:bCs/>
          <w:sz w:val="28"/>
          <w:szCs w:val="28"/>
          <w:lang w:val="en-US"/>
        </w:rPr>
        <w:t xml:space="preserve">it was </w:t>
      </w:r>
      <w:r w:rsidRPr="00302261">
        <w:rPr>
          <w:bCs/>
          <w:sz w:val="28"/>
          <w:szCs w:val="28"/>
          <w:lang w:val="en-US"/>
        </w:rPr>
        <w:t>in earlier editions (Figure 11).</w:t>
      </w:r>
    </w:p>
    <w:p w14:paraId="661821F5" w14:textId="77777777" w:rsidR="00006579" w:rsidRPr="004C7573" w:rsidRDefault="00006579" w:rsidP="00006579">
      <w:pPr>
        <w:pStyle w:val="ac"/>
        <w:tabs>
          <w:tab w:val="left" w:pos="1134"/>
          <w:tab w:val="left" w:pos="1276"/>
          <w:tab w:val="left" w:pos="5954"/>
        </w:tabs>
        <w:spacing w:before="0" w:beforeAutospacing="0" w:after="0" w:afterAutospacing="0" w:line="256" w:lineRule="auto"/>
        <w:ind w:firstLine="720"/>
        <w:jc w:val="both"/>
        <w:rPr>
          <w:bCs/>
          <w:sz w:val="16"/>
          <w:szCs w:val="16"/>
          <w:lang w:val="en-US"/>
        </w:rPr>
      </w:pPr>
    </w:p>
    <w:p w14:paraId="46DB97BC" w14:textId="77777777" w:rsidR="00006579" w:rsidRPr="00BE3270" w:rsidRDefault="00006579" w:rsidP="00006579">
      <w:pPr>
        <w:pStyle w:val="ac"/>
        <w:tabs>
          <w:tab w:val="left" w:pos="1134"/>
          <w:tab w:val="left" w:pos="1276"/>
          <w:tab w:val="left" w:pos="5954"/>
        </w:tabs>
        <w:spacing w:before="0" w:beforeAutospacing="0" w:after="0" w:afterAutospacing="0" w:line="256" w:lineRule="auto"/>
        <w:jc w:val="center"/>
        <w:rPr>
          <w:bCs/>
          <w:sz w:val="28"/>
          <w:szCs w:val="28"/>
          <w:lang w:val="en-US"/>
        </w:rPr>
      </w:pPr>
      <w:r>
        <w:rPr>
          <w:bCs/>
          <w:noProof/>
          <w:sz w:val="28"/>
          <w:szCs w:val="28"/>
        </w:rPr>
        <w:drawing>
          <wp:inline distT="0" distB="0" distL="0" distR="0" wp14:anchorId="4BCC9219" wp14:editId="020D9AC2">
            <wp:extent cx="5057958" cy="3249227"/>
            <wp:effectExtent l="0" t="0" r="0" b="2540"/>
            <wp:docPr id="682758339" name="Рисунок 68275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89384" name="Рисунок 121498938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15193" cy="3285994"/>
                    </a:xfrm>
                    <a:prstGeom prst="rect">
                      <a:avLst/>
                    </a:prstGeom>
                  </pic:spPr>
                </pic:pic>
              </a:graphicData>
            </a:graphic>
          </wp:inline>
        </w:drawing>
      </w:r>
    </w:p>
    <w:p w14:paraId="7CA67579" w14:textId="77777777" w:rsidR="006F398E" w:rsidRDefault="006F398E" w:rsidP="00992BC5">
      <w:pPr>
        <w:pStyle w:val="ac"/>
        <w:spacing w:before="0" w:beforeAutospacing="0" w:after="0" w:afterAutospacing="0" w:line="256" w:lineRule="auto"/>
        <w:jc w:val="center"/>
        <w:rPr>
          <w:rFonts w:eastAsia="Calibri"/>
          <w:color w:val="000000" w:themeColor="text1"/>
          <w:kern w:val="24"/>
          <w:sz w:val="28"/>
          <w:szCs w:val="28"/>
          <w:lang w:val="en-US"/>
        </w:rPr>
      </w:pPr>
    </w:p>
    <w:p w14:paraId="31363F4A" w14:textId="1CF4F6A2" w:rsidR="00992BC5" w:rsidRDefault="00D93DF1" w:rsidP="00992BC5">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006579" w:rsidRPr="00992BC5">
        <w:rPr>
          <w:rFonts w:eastAsia="Calibri"/>
          <w:color w:val="000000" w:themeColor="text1"/>
          <w:kern w:val="24"/>
          <w:sz w:val="28"/>
          <w:szCs w:val="28"/>
          <w:lang w:val="en-US"/>
        </w:rPr>
        <w:t xml:space="preserve"> 11 – </w:t>
      </w:r>
      <w:r w:rsidR="00992BC5">
        <w:rPr>
          <w:rFonts w:eastAsia="Calibri"/>
          <w:color w:val="000000" w:themeColor="text1"/>
          <w:kern w:val="24"/>
          <w:sz w:val="28"/>
          <w:szCs w:val="28"/>
          <w:lang w:val="en-US"/>
        </w:rPr>
        <w:t>S</w:t>
      </w:r>
      <w:r w:rsidR="00992BC5" w:rsidRPr="00992BC5">
        <w:rPr>
          <w:rFonts w:eastAsia="Calibri"/>
          <w:color w:val="000000" w:themeColor="text1"/>
          <w:kern w:val="24"/>
          <w:sz w:val="28"/>
          <w:szCs w:val="28"/>
          <w:lang w:val="en-US"/>
        </w:rPr>
        <w:t xml:space="preserve">tandard </w:t>
      </w:r>
      <w:r w:rsidR="00992BC5">
        <w:rPr>
          <w:rFonts w:eastAsia="Calibri"/>
          <w:color w:val="000000" w:themeColor="text1"/>
          <w:kern w:val="24"/>
          <w:sz w:val="28"/>
          <w:szCs w:val="28"/>
          <w:lang w:val="en-US"/>
        </w:rPr>
        <w:t>r</w:t>
      </w:r>
      <w:r w:rsidR="00992BC5" w:rsidRPr="00992BC5">
        <w:rPr>
          <w:rFonts w:eastAsia="Calibri"/>
          <w:color w:val="000000" w:themeColor="text1"/>
          <w:kern w:val="24"/>
          <w:sz w:val="28"/>
          <w:szCs w:val="28"/>
          <w:lang w:val="en-US"/>
        </w:rPr>
        <w:t>evision and transition from 6 to 7 version</w:t>
      </w:r>
    </w:p>
    <w:p w14:paraId="1F50D25F" w14:textId="77777777" w:rsidR="006F398E" w:rsidRDefault="006F398E" w:rsidP="005D6582">
      <w:pPr>
        <w:pStyle w:val="ac"/>
        <w:spacing w:before="0" w:beforeAutospacing="0" w:after="0" w:afterAutospacing="0" w:line="256" w:lineRule="auto"/>
        <w:ind w:firstLine="720"/>
        <w:jc w:val="both"/>
        <w:rPr>
          <w:rFonts w:eastAsia="Calibri"/>
          <w:i/>
          <w:iCs/>
          <w:color w:val="000000" w:themeColor="text1"/>
          <w:kern w:val="24"/>
          <w:highlight w:val="yellow"/>
          <w:lang w:val="en-US"/>
        </w:rPr>
      </w:pPr>
    </w:p>
    <w:p w14:paraId="7865FD08" w14:textId="5F091EF5" w:rsidR="00006579" w:rsidRPr="00992BC5" w:rsidRDefault="005D6582" w:rsidP="005D6582">
      <w:pPr>
        <w:pStyle w:val="ac"/>
        <w:spacing w:before="0" w:beforeAutospacing="0" w:after="0" w:afterAutospacing="0" w:line="256" w:lineRule="auto"/>
        <w:ind w:firstLine="720"/>
        <w:jc w:val="both"/>
        <w:rPr>
          <w:rFonts w:eastAsia="Calibri"/>
          <w:i/>
          <w:iCs/>
          <w:color w:val="000000" w:themeColor="text1"/>
          <w:kern w:val="24"/>
          <w:lang w:val="en-US"/>
        </w:rPr>
      </w:pPr>
      <w:r w:rsidRPr="00516BF9">
        <w:rPr>
          <w:rFonts w:eastAsia="Calibri"/>
          <w:i/>
          <w:iCs/>
          <w:color w:val="000000" w:themeColor="text1"/>
          <w:kern w:val="24"/>
          <w:lang w:val="en-US"/>
        </w:rPr>
        <w:t>Remark</w:t>
      </w:r>
      <w:r w:rsidR="00B91D51" w:rsidRPr="00516BF9">
        <w:rPr>
          <w:rFonts w:eastAsia="Calibri"/>
          <w:i/>
          <w:iCs/>
          <w:color w:val="000000" w:themeColor="text1"/>
          <w:kern w:val="24"/>
          <w:lang w:val="en-US"/>
        </w:rPr>
        <w:t xml:space="preserve"> –</w:t>
      </w:r>
      <w:r w:rsidR="00006579" w:rsidRPr="00516BF9">
        <w:rPr>
          <w:rFonts w:eastAsia="Calibri"/>
          <w:i/>
          <w:iCs/>
          <w:color w:val="000000" w:themeColor="text1"/>
          <w:kern w:val="24"/>
          <w:lang w:val="en-US"/>
        </w:rPr>
        <w:t xml:space="preserve"> </w:t>
      </w:r>
      <w:r w:rsidR="00D93DF1" w:rsidRPr="00516BF9">
        <w:rPr>
          <w:rFonts w:eastAsia="Calibri"/>
          <w:i/>
          <w:iCs/>
          <w:color w:val="000000" w:themeColor="text1"/>
          <w:kern w:val="24"/>
          <w:lang w:val="en-US"/>
        </w:rPr>
        <w:t>source</w:t>
      </w:r>
      <w:r w:rsidR="00006579" w:rsidRPr="00516BF9">
        <w:rPr>
          <w:rFonts w:eastAsia="Calibri"/>
          <w:i/>
          <w:iCs/>
          <w:color w:val="000000" w:themeColor="text1"/>
          <w:kern w:val="24"/>
          <w:lang w:val="en-US"/>
        </w:rPr>
        <w:t xml:space="preserve"> [</w:t>
      </w:r>
      <w:r w:rsidR="00E75AAD" w:rsidRPr="00516BF9">
        <w:rPr>
          <w:rFonts w:eastAsia="Calibri"/>
          <w:i/>
          <w:iCs/>
          <w:color w:val="000000" w:themeColor="text1"/>
          <w:kern w:val="24"/>
          <w:lang w:val="en-US"/>
        </w:rPr>
        <w:t>10</w:t>
      </w:r>
      <w:r w:rsidR="00516BF9" w:rsidRPr="00516BF9">
        <w:rPr>
          <w:rFonts w:eastAsia="Calibri"/>
          <w:i/>
          <w:iCs/>
          <w:color w:val="000000" w:themeColor="text1"/>
          <w:kern w:val="24"/>
          <w:lang w:val="en-US"/>
        </w:rPr>
        <w:t>2</w:t>
      </w:r>
      <w:r w:rsidR="00006579" w:rsidRPr="00516BF9">
        <w:rPr>
          <w:rFonts w:eastAsia="Calibri"/>
          <w:i/>
          <w:iCs/>
          <w:color w:val="000000" w:themeColor="text1"/>
          <w:kern w:val="24"/>
          <w:lang w:val="en-US"/>
        </w:rPr>
        <w:t>]</w:t>
      </w:r>
    </w:p>
    <w:p w14:paraId="7BA91BA8" w14:textId="77777777" w:rsidR="00006579" w:rsidRPr="00CA062E" w:rsidRDefault="00006579" w:rsidP="00006579">
      <w:pPr>
        <w:pStyle w:val="ac"/>
        <w:tabs>
          <w:tab w:val="left" w:pos="1134"/>
          <w:tab w:val="left" w:pos="1276"/>
          <w:tab w:val="left" w:pos="5954"/>
        </w:tabs>
        <w:spacing w:before="0" w:beforeAutospacing="0" w:after="0" w:afterAutospacing="0" w:line="256" w:lineRule="auto"/>
        <w:ind w:firstLine="720"/>
        <w:jc w:val="both"/>
        <w:rPr>
          <w:bCs/>
          <w:sz w:val="28"/>
          <w:szCs w:val="28"/>
          <w:lang w:val="en-US"/>
        </w:rPr>
      </w:pPr>
    </w:p>
    <w:p w14:paraId="2F5EDAFA" w14:textId="2A3A6540" w:rsidR="00251299" w:rsidRPr="004C7573" w:rsidRDefault="00251299"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The transition from a process-based to a principle-oriented approach was influenced by following two significant factors: 1) focus on </w:t>
      </w:r>
      <w:r w:rsidR="003142FC" w:rsidRPr="004C7573">
        <w:rPr>
          <w:bCs/>
          <w:sz w:val="28"/>
          <w:szCs w:val="28"/>
          <w:lang w:val="en-US"/>
        </w:rPr>
        <w:t xml:space="preserve">a </w:t>
      </w:r>
      <w:r w:rsidRPr="004C7573">
        <w:rPr>
          <w:bCs/>
          <w:sz w:val="28"/>
          <w:szCs w:val="28"/>
          <w:lang w:val="en-US"/>
        </w:rPr>
        <w:t xml:space="preserve">client and benefits for him; 2) a variety of approaches, models </w:t>
      </w:r>
      <w:r w:rsidR="003142FC" w:rsidRPr="004C7573">
        <w:rPr>
          <w:bCs/>
          <w:sz w:val="28"/>
          <w:szCs w:val="28"/>
          <w:lang w:val="en-US"/>
        </w:rPr>
        <w:t>on</w:t>
      </w:r>
      <w:r w:rsidRPr="004C7573">
        <w:rPr>
          <w:bCs/>
          <w:sz w:val="28"/>
          <w:szCs w:val="28"/>
          <w:lang w:val="en-US"/>
        </w:rPr>
        <w:t xml:space="preserve"> </w:t>
      </w:r>
      <w:r w:rsidR="003142FC" w:rsidRPr="004C7573">
        <w:rPr>
          <w:bCs/>
          <w:sz w:val="28"/>
          <w:szCs w:val="28"/>
          <w:lang w:val="en-US"/>
        </w:rPr>
        <w:t xml:space="preserve">elaboration, </w:t>
      </w:r>
      <w:r w:rsidRPr="004C7573">
        <w:rPr>
          <w:bCs/>
          <w:sz w:val="28"/>
          <w:szCs w:val="28"/>
          <w:lang w:val="en-US"/>
        </w:rPr>
        <w:t>creation of products and implementation of projects.</w:t>
      </w:r>
    </w:p>
    <w:p w14:paraId="607DC6EF" w14:textId="1D4B2264" w:rsidR="00251299" w:rsidRPr="004C7573" w:rsidRDefault="00251299"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The complexity and imperfection of process approach lay in excessive detail and specificity, which made it impossible to apply to all areas due to its abstractness and impracticality.</w:t>
      </w:r>
    </w:p>
    <w:p w14:paraId="369CAF76" w14:textId="14870DAF" w:rsidR="00006579" w:rsidRPr="002D6CAF" w:rsidRDefault="00006579"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CF0A3C">
        <w:rPr>
          <w:bCs/>
          <w:sz w:val="28"/>
          <w:szCs w:val="28"/>
          <w:lang w:val="en-US"/>
        </w:rPr>
        <w:t xml:space="preserve"> </w:t>
      </w:r>
      <w:r w:rsidR="00CC5972">
        <w:rPr>
          <w:bCs/>
          <w:sz w:val="28"/>
          <w:szCs w:val="28"/>
          <w:lang w:val="en-US"/>
        </w:rPr>
        <w:t xml:space="preserve">The </w:t>
      </w:r>
      <w:r w:rsidR="00C25F95" w:rsidRPr="00CF0A3C">
        <w:rPr>
          <w:bCs/>
          <w:sz w:val="28"/>
          <w:szCs w:val="28"/>
          <w:lang w:val="en-US"/>
        </w:rPr>
        <w:t xml:space="preserve">8 domains in PMBOK 7 are valid and possible steps that can be performed without regard to sequence. </w:t>
      </w:r>
      <w:r w:rsidR="00C25F95" w:rsidRPr="002D6CAF">
        <w:rPr>
          <w:bCs/>
          <w:sz w:val="28"/>
          <w:szCs w:val="28"/>
          <w:lang w:val="en-US"/>
        </w:rPr>
        <w:t xml:space="preserve">These include stakeholders, team, development approach and life cycle, planning, project </w:t>
      </w:r>
      <w:r w:rsidR="00E32964" w:rsidRPr="002D6CAF">
        <w:rPr>
          <w:bCs/>
          <w:sz w:val="28"/>
          <w:szCs w:val="28"/>
          <w:lang w:val="en-US"/>
        </w:rPr>
        <w:t>work</w:t>
      </w:r>
      <w:r w:rsidR="00C25F95" w:rsidRPr="002D6CAF">
        <w:rPr>
          <w:bCs/>
          <w:sz w:val="28"/>
          <w:szCs w:val="28"/>
          <w:lang w:val="en-US"/>
        </w:rPr>
        <w:t xml:space="preserve">, delivery, measurement, uncertainty. </w:t>
      </w:r>
      <w:r w:rsidR="007B409D" w:rsidRPr="002D6CAF">
        <w:rPr>
          <w:bCs/>
          <w:sz w:val="28"/>
          <w:szCs w:val="28"/>
          <w:lang w:val="en-US"/>
        </w:rPr>
        <w:t>Herewith</w:t>
      </w:r>
      <w:r w:rsidR="00C25F95" w:rsidRPr="002D6CAF">
        <w:rPr>
          <w:bCs/>
          <w:sz w:val="28"/>
          <w:szCs w:val="28"/>
          <w:lang w:val="en-US"/>
        </w:rPr>
        <w:t xml:space="preserve">, it is necessary to take into account and be based on 12 principles: </w:t>
      </w:r>
      <w:r w:rsidR="002F4DAD" w:rsidRPr="002D6CAF">
        <w:rPr>
          <w:bCs/>
          <w:sz w:val="28"/>
          <w:szCs w:val="28"/>
          <w:lang w:val="en-US"/>
        </w:rPr>
        <w:t xml:space="preserve">stewardship, </w:t>
      </w:r>
      <w:r w:rsidR="00C25F95" w:rsidRPr="002D6CAF">
        <w:rPr>
          <w:bCs/>
          <w:sz w:val="28"/>
          <w:szCs w:val="28"/>
          <w:lang w:val="en-US"/>
        </w:rPr>
        <w:t xml:space="preserve">team, stakeholders, value, systems thinking, leadership, </w:t>
      </w:r>
      <w:r w:rsidR="002F4DAD" w:rsidRPr="002D6CAF">
        <w:rPr>
          <w:bCs/>
          <w:sz w:val="28"/>
          <w:szCs w:val="28"/>
          <w:lang w:val="en-US"/>
        </w:rPr>
        <w:t>tailoring</w:t>
      </w:r>
      <w:r w:rsidR="00C25F95" w:rsidRPr="002D6CAF">
        <w:rPr>
          <w:bCs/>
          <w:sz w:val="28"/>
          <w:szCs w:val="28"/>
          <w:lang w:val="en-US"/>
        </w:rPr>
        <w:t xml:space="preserve">, quality, complexity, risk, adaptability and </w:t>
      </w:r>
      <w:r w:rsidR="00E32964" w:rsidRPr="002D6CAF">
        <w:rPr>
          <w:bCs/>
          <w:sz w:val="28"/>
          <w:szCs w:val="28"/>
          <w:lang w:val="en-US"/>
        </w:rPr>
        <w:t>resiliency</w:t>
      </w:r>
      <w:r w:rsidR="00C25F95" w:rsidRPr="002D6CAF">
        <w:rPr>
          <w:bCs/>
          <w:sz w:val="28"/>
          <w:szCs w:val="28"/>
          <w:lang w:val="en-US"/>
        </w:rPr>
        <w:t>, change.</w:t>
      </w:r>
    </w:p>
    <w:p w14:paraId="4046AC7B" w14:textId="45177207" w:rsidR="00FF4926" w:rsidRPr="004C7573" w:rsidRDefault="00931A90"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 xml:space="preserve">The standard provides a clear and concise description of each domain, operations in the domain, methods and artifacts (about 200 pieces) used in the domains, results and verification/evaluation of results. </w:t>
      </w:r>
      <w:r w:rsidRPr="004C7573">
        <w:rPr>
          <w:bCs/>
          <w:sz w:val="28"/>
          <w:szCs w:val="28"/>
          <w:lang w:val="en-US"/>
        </w:rPr>
        <w:t>It is possible for domain realizations to intersect with each other, and there is a relationship between domain elements. The section on adapting domains to practices of different unique companies in different unique projects is explained in more detail in this standard.</w:t>
      </w:r>
    </w:p>
    <w:p w14:paraId="003209CA" w14:textId="7F86207D" w:rsidR="00DD359C" w:rsidRPr="004C7573" w:rsidRDefault="00DD359C"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PMBOK 7 has </w:t>
      </w:r>
      <w:r w:rsidR="00F378F0" w:rsidRPr="004C7573">
        <w:rPr>
          <w:bCs/>
          <w:sz w:val="28"/>
          <w:szCs w:val="28"/>
          <w:lang w:val="en-US"/>
        </w:rPr>
        <w:t xml:space="preserve">noticeably </w:t>
      </w:r>
      <w:r w:rsidRPr="004C7573">
        <w:rPr>
          <w:bCs/>
          <w:sz w:val="28"/>
          <w:szCs w:val="28"/>
          <w:lang w:val="en-US"/>
        </w:rPr>
        <w:t xml:space="preserve">expanded the possibilities in terms of practical application in literally all types of modern projects, focusing on creating value from project for </w:t>
      </w:r>
      <w:r w:rsidR="00E57689" w:rsidRPr="004C7573">
        <w:rPr>
          <w:bCs/>
          <w:sz w:val="28"/>
          <w:szCs w:val="28"/>
          <w:lang w:val="en-US"/>
        </w:rPr>
        <w:t>an</w:t>
      </w:r>
      <w:r w:rsidRPr="004C7573">
        <w:rPr>
          <w:bCs/>
          <w:sz w:val="28"/>
          <w:szCs w:val="28"/>
          <w:lang w:val="en-US"/>
        </w:rPr>
        <w:t xml:space="preserve"> organization, which lies not in the product, but in obtaining </w:t>
      </w:r>
      <w:r w:rsidR="009067DB" w:rsidRPr="004C7573">
        <w:rPr>
          <w:bCs/>
          <w:sz w:val="28"/>
          <w:szCs w:val="28"/>
          <w:lang w:val="en-US"/>
        </w:rPr>
        <w:t>advantageous</w:t>
      </w:r>
      <w:r w:rsidRPr="004C7573">
        <w:rPr>
          <w:bCs/>
          <w:sz w:val="28"/>
          <w:szCs w:val="28"/>
          <w:lang w:val="en-US"/>
        </w:rPr>
        <w:t xml:space="preserve"> effects from its use after </w:t>
      </w:r>
      <w:r w:rsidR="00E57689" w:rsidRPr="004C7573">
        <w:rPr>
          <w:bCs/>
          <w:sz w:val="28"/>
          <w:szCs w:val="28"/>
          <w:lang w:val="en-US"/>
        </w:rPr>
        <w:t>project clos</w:t>
      </w:r>
      <w:r w:rsidR="00195F8D" w:rsidRPr="004C7573">
        <w:rPr>
          <w:bCs/>
          <w:sz w:val="28"/>
          <w:szCs w:val="28"/>
          <w:lang w:val="en-US"/>
        </w:rPr>
        <w:t>ing</w:t>
      </w:r>
      <w:r w:rsidRPr="004C7573">
        <w:rPr>
          <w:bCs/>
          <w:sz w:val="28"/>
          <w:szCs w:val="28"/>
          <w:lang w:val="en-US"/>
        </w:rPr>
        <w:t>.</w:t>
      </w:r>
    </w:p>
    <w:p w14:paraId="50C6B3D5" w14:textId="25388C35" w:rsidR="00DD359C" w:rsidRPr="004C7573" w:rsidRDefault="005D1CEB"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 xml:space="preserve">PRINCE2 is based on PROMPTII (Project Resource Organization Management Planning Techniques) methodology developed by Simpact Systems Ltd. in 1975. Later in 1979, the standard, adapted by Central Computer and Telecommunications Agency (CCTA), became mandatory for use in </w:t>
      </w:r>
      <w:r w:rsidR="00C50A48" w:rsidRPr="004C7573">
        <w:rPr>
          <w:bCs/>
          <w:sz w:val="28"/>
          <w:szCs w:val="28"/>
          <w:lang w:val="en-US"/>
        </w:rPr>
        <w:t xml:space="preserve">the </w:t>
      </w:r>
      <w:r w:rsidRPr="004C7573">
        <w:rPr>
          <w:bCs/>
          <w:sz w:val="28"/>
          <w:szCs w:val="28"/>
          <w:lang w:val="en-US"/>
        </w:rPr>
        <w:t>UK government IT project management.</w:t>
      </w:r>
    </w:p>
    <w:p w14:paraId="2FFA4F24" w14:textId="79655C7B" w:rsidR="001C1C5F" w:rsidRPr="005340A5" w:rsidRDefault="001C1C5F"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2D6CAF">
        <w:rPr>
          <w:bCs/>
          <w:sz w:val="28"/>
          <w:szCs w:val="28"/>
          <w:lang w:val="en-US"/>
        </w:rPr>
        <w:t xml:space="preserve">The first version of PRINCE2 guide was published in 1996, the latest in 2017. The standard describes 3 related elements: principles, </w:t>
      </w:r>
      <w:r w:rsidR="00BA355A" w:rsidRPr="002D6CAF">
        <w:rPr>
          <w:bCs/>
          <w:sz w:val="28"/>
          <w:szCs w:val="28"/>
          <w:lang w:val="en-US"/>
        </w:rPr>
        <w:t>themes</w:t>
      </w:r>
      <w:r w:rsidRPr="002D6CAF">
        <w:rPr>
          <w:bCs/>
          <w:sz w:val="28"/>
          <w:szCs w:val="28"/>
          <w:lang w:val="en-US"/>
        </w:rPr>
        <w:t xml:space="preserve"> and processes. At the same time, there are 7 elements in each. Thus, 7 principles include following: Continued business justification, Learn from experience, Defined roles and responsibilities, Manage by stages, Manage by exception, Focus on products, Tailor to suit the project environment. </w:t>
      </w:r>
      <w:r w:rsidRPr="004C7573">
        <w:rPr>
          <w:bCs/>
          <w:sz w:val="28"/>
          <w:szCs w:val="28"/>
          <w:lang w:val="en-US"/>
        </w:rPr>
        <w:t xml:space="preserve">7 topics: Business Case, Organization, Quality, Plans, Risk, Change and Progress. 7 basic processes are installed: Starting up a Project (SU), Directing a Project (DP), Initiating a Project (IP), Controlling a Stage (CS), Managing Product Delivery (MP), Managing a Stage Boundary (SB), Closing a Project (CP). </w:t>
      </w:r>
      <w:r w:rsidRPr="005340A5">
        <w:rPr>
          <w:bCs/>
          <w:sz w:val="28"/>
          <w:szCs w:val="28"/>
          <w:lang w:val="en-US"/>
        </w:rPr>
        <w:t>There are also 41 sub-processes.</w:t>
      </w:r>
    </w:p>
    <w:p w14:paraId="6B7078DC" w14:textId="64299056" w:rsidR="007C4D9D" w:rsidRPr="00C6489A" w:rsidRDefault="007C4D9D"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081361">
        <w:rPr>
          <w:bCs/>
          <w:sz w:val="28"/>
          <w:szCs w:val="28"/>
          <w:lang w:val="en-US"/>
        </w:rPr>
        <w:t xml:space="preserve">The advantage of standard is </w:t>
      </w:r>
      <w:r w:rsidR="00081361">
        <w:rPr>
          <w:bCs/>
          <w:sz w:val="28"/>
          <w:szCs w:val="28"/>
          <w:lang w:val="en-US"/>
        </w:rPr>
        <w:t xml:space="preserve">in </w:t>
      </w:r>
      <w:r w:rsidRPr="00081361">
        <w:rPr>
          <w:bCs/>
          <w:sz w:val="28"/>
          <w:szCs w:val="28"/>
          <w:lang w:val="en-US"/>
        </w:rPr>
        <w:t xml:space="preserve">its focus on the economic justification of project before its start, assessment of feasibility, comparison of </w:t>
      </w:r>
      <w:r w:rsidR="00081361">
        <w:rPr>
          <w:bCs/>
          <w:sz w:val="28"/>
          <w:szCs w:val="28"/>
          <w:lang w:val="en-US"/>
        </w:rPr>
        <w:t>effects</w:t>
      </w:r>
      <w:r w:rsidRPr="00081361">
        <w:rPr>
          <w:bCs/>
          <w:sz w:val="28"/>
          <w:szCs w:val="28"/>
          <w:lang w:val="en-US"/>
        </w:rPr>
        <w:t xml:space="preserve"> and benefits with costs, risks and project time. </w:t>
      </w:r>
      <w:r w:rsidRPr="00C6489A">
        <w:rPr>
          <w:bCs/>
          <w:sz w:val="28"/>
          <w:szCs w:val="28"/>
          <w:lang w:val="en-US"/>
        </w:rPr>
        <w:t xml:space="preserve">This can provide a greater guarantee for successful implementation of project and generation of benefits and </w:t>
      </w:r>
      <w:r w:rsidR="00C6489A">
        <w:rPr>
          <w:bCs/>
          <w:sz w:val="28"/>
          <w:szCs w:val="28"/>
          <w:lang w:val="en-US"/>
        </w:rPr>
        <w:t>effects</w:t>
      </w:r>
      <w:r w:rsidRPr="00C6489A">
        <w:rPr>
          <w:bCs/>
          <w:sz w:val="28"/>
          <w:szCs w:val="28"/>
          <w:lang w:val="en-US"/>
        </w:rPr>
        <w:t xml:space="preserve"> from the project.</w:t>
      </w:r>
    </w:p>
    <w:p w14:paraId="06A4CC1D" w14:textId="13F530D0" w:rsidR="00E22F75" w:rsidRPr="004D5248" w:rsidRDefault="007C4D9D"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454DF1">
        <w:rPr>
          <w:bCs/>
          <w:sz w:val="28"/>
          <w:szCs w:val="28"/>
          <w:lang w:val="en-US"/>
        </w:rPr>
        <w:t xml:space="preserve">Another distinctive </w:t>
      </w:r>
      <w:r w:rsidR="00454DF1">
        <w:rPr>
          <w:bCs/>
          <w:sz w:val="28"/>
          <w:szCs w:val="28"/>
          <w:lang w:val="en-US"/>
        </w:rPr>
        <w:t>peculiarity</w:t>
      </w:r>
      <w:r w:rsidRPr="00454DF1">
        <w:rPr>
          <w:bCs/>
          <w:sz w:val="28"/>
          <w:szCs w:val="28"/>
          <w:lang w:val="en-US"/>
        </w:rPr>
        <w:t xml:space="preserve"> of PRINCE2 is the presence of clear list of responsibilities for 9 roles in project team, which are described in detail in an entire chapter. The roles include following: </w:t>
      </w:r>
      <w:r w:rsidR="00B35B57">
        <w:rPr>
          <w:bCs/>
          <w:sz w:val="28"/>
          <w:szCs w:val="28"/>
          <w:lang w:val="en-US"/>
        </w:rPr>
        <w:t>p</w:t>
      </w:r>
      <w:r w:rsidRPr="00454DF1">
        <w:rPr>
          <w:bCs/>
          <w:sz w:val="28"/>
          <w:szCs w:val="28"/>
          <w:lang w:val="en-US"/>
        </w:rPr>
        <w:t xml:space="preserve">roject </w:t>
      </w:r>
      <w:r w:rsidR="00B35B57">
        <w:rPr>
          <w:bCs/>
          <w:sz w:val="28"/>
          <w:szCs w:val="28"/>
          <w:lang w:val="en-US"/>
        </w:rPr>
        <w:t>b</w:t>
      </w:r>
      <w:r w:rsidR="00CE25B7">
        <w:rPr>
          <w:bCs/>
          <w:sz w:val="28"/>
          <w:szCs w:val="28"/>
          <w:lang w:val="en-US"/>
        </w:rPr>
        <w:t>oard</w:t>
      </w:r>
      <w:r w:rsidRPr="00454DF1">
        <w:rPr>
          <w:bCs/>
          <w:sz w:val="28"/>
          <w:szCs w:val="28"/>
          <w:lang w:val="en-US"/>
        </w:rPr>
        <w:t xml:space="preserve"> </w:t>
      </w:r>
      <w:r w:rsidR="00CE25B7">
        <w:rPr>
          <w:bCs/>
          <w:sz w:val="28"/>
          <w:szCs w:val="28"/>
          <w:lang w:val="en-US"/>
        </w:rPr>
        <w:t>(</w:t>
      </w:r>
      <w:r w:rsidRPr="00454DF1">
        <w:rPr>
          <w:bCs/>
          <w:sz w:val="28"/>
          <w:szCs w:val="28"/>
          <w:lang w:val="en-US"/>
        </w:rPr>
        <w:t>execut</w:t>
      </w:r>
      <w:r w:rsidR="00CE25B7">
        <w:rPr>
          <w:bCs/>
          <w:sz w:val="28"/>
          <w:szCs w:val="28"/>
          <w:lang w:val="en-US"/>
        </w:rPr>
        <w:t>ive</w:t>
      </w:r>
      <w:r w:rsidRPr="00454DF1">
        <w:rPr>
          <w:bCs/>
          <w:sz w:val="28"/>
          <w:szCs w:val="28"/>
          <w:lang w:val="en-US"/>
        </w:rPr>
        <w:t xml:space="preserve">, senior user, senior </w:t>
      </w:r>
      <w:r w:rsidR="00CE25B7">
        <w:rPr>
          <w:bCs/>
          <w:sz w:val="28"/>
          <w:szCs w:val="28"/>
          <w:lang w:val="en-US"/>
        </w:rPr>
        <w:t>supplier)</w:t>
      </w:r>
      <w:r w:rsidRPr="00454DF1">
        <w:rPr>
          <w:bCs/>
          <w:sz w:val="28"/>
          <w:szCs w:val="28"/>
          <w:lang w:val="en-US"/>
        </w:rPr>
        <w:t xml:space="preserve">, project </w:t>
      </w:r>
      <w:r w:rsidR="00CE25B7">
        <w:rPr>
          <w:bCs/>
          <w:sz w:val="28"/>
          <w:szCs w:val="28"/>
          <w:lang w:val="en-US"/>
        </w:rPr>
        <w:t>assurance</w:t>
      </w:r>
      <w:r w:rsidRPr="00454DF1">
        <w:rPr>
          <w:bCs/>
          <w:sz w:val="28"/>
          <w:szCs w:val="28"/>
          <w:lang w:val="en-US"/>
        </w:rPr>
        <w:t xml:space="preserve">, </w:t>
      </w:r>
      <w:r w:rsidR="00F91483">
        <w:rPr>
          <w:bCs/>
          <w:sz w:val="28"/>
          <w:szCs w:val="28"/>
          <w:lang w:val="en-US"/>
        </w:rPr>
        <w:t xml:space="preserve">project assistant, </w:t>
      </w:r>
      <w:r w:rsidRPr="00454DF1">
        <w:rPr>
          <w:bCs/>
          <w:sz w:val="28"/>
          <w:szCs w:val="28"/>
          <w:lang w:val="en-US"/>
        </w:rPr>
        <w:t xml:space="preserve">project manager, team manager, project support, change of authority. </w:t>
      </w:r>
      <w:r w:rsidRPr="004D5248">
        <w:rPr>
          <w:bCs/>
          <w:sz w:val="28"/>
          <w:szCs w:val="28"/>
          <w:lang w:val="en-US"/>
        </w:rPr>
        <w:t>If the PMBOK mainly focuses on principles and methods for project manager, then in PRINCE2 the project team, individual roles and responsibilities occupy one of the central areas.</w:t>
      </w:r>
    </w:p>
    <w:p w14:paraId="4221656D" w14:textId="2FCC11EB" w:rsidR="00D6037A" w:rsidRPr="00D6037A" w:rsidRDefault="00D6037A" w:rsidP="00F613AC">
      <w:pPr>
        <w:pStyle w:val="ac"/>
        <w:tabs>
          <w:tab w:val="left" w:pos="1134"/>
          <w:tab w:val="left" w:pos="1276"/>
          <w:tab w:val="left" w:pos="5954"/>
        </w:tabs>
        <w:spacing w:before="0" w:beforeAutospacing="0" w:after="0" w:afterAutospacing="0"/>
        <w:ind w:firstLine="720"/>
        <w:jc w:val="both"/>
        <w:rPr>
          <w:bCs/>
          <w:sz w:val="28"/>
          <w:szCs w:val="28"/>
          <w:lang w:val="en-US"/>
        </w:rPr>
      </w:pPr>
      <w:r w:rsidRPr="00D6037A">
        <w:rPr>
          <w:bCs/>
          <w:sz w:val="28"/>
          <w:szCs w:val="28"/>
          <w:lang w:val="en-US"/>
        </w:rPr>
        <w:t xml:space="preserve">In addition, processes in PRINCE2 cover 4 levels of management: corporate </w:t>
      </w:r>
      <w:r w:rsidR="00A05FEA">
        <w:rPr>
          <w:bCs/>
          <w:sz w:val="28"/>
          <w:szCs w:val="28"/>
          <w:lang w:val="en-US"/>
        </w:rPr>
        <w:t>or</w:t>
      </w:r>
      <w:r w:rsidRPr="00D6037A">
        <w:rPr>
          <w:bCs/>
          <w:sz w:val="28"/>
          <w:szCs w:val="28"/>
          <w:lang w:val="en-US"/>
        </w:rPr>
        <w:t xml:space="preserve"> program</w:t>
      </w:r>
      <w:r w:rsidR="00D65ABF">
        <w:rPr>
          <w:bCs/>
          <w:sz w:val="28"/>
          <w:szCs w:val="28"/>
          <w:lang w:val="en-US"/>
        </w:rPr>
        <w:t>me</w:t>
      </w:r>
      <w:r w:rsidRPr="00D6037A">
        <w:rPr>
          <w:bCs/>
          <w:sz w:val="28"/>
          <w:szCs w:val="28"/>
          <w:lang w:val="en-US"/>
        </w:rPr>
        <w:t xml:space="preserve"> management, </w:t>
      </w:r>
      <w:r w:rsidR="00A05FEA">
        <w:rPr>
          <w:bCs/>
          <w:sz w:val="28"/>
          <w:szCs w:val="28"/>
          <w:lang w:val="en-US"/>
        </w:rPr>
        <w:t>direction</w:t>
      </w:r>
      <w:r w:rsidR="00902EF5">
        <w:rPr>
          <w:bCs/>
          <w:sz w:val="28"/>
          <w:szCs w:val="28"/>
          <w:lang w:val="en-US"/>
        </w:rPr>
        <w:t xml:space="preserve"> (project board)</w:t>
      </w:r>
      <w:r w:rsidRPr="00D6037A">
        <w:rPr>
          <w:bCs/>
          <w:sz w:val="28"/>
          <w:szCs w:val="28"/>
          <w:lang w:val="en-US"/>
        </w:rPr>
        <w:t xml:space="preserve">, management (project </w:t>
      </w:r>
      <w:r w:rsidR="00A05FEA">
        <w:rPr>
          <w:bCs/>
          <w:sz w:val="28"/>
          <w:szCs w:val="28"/>
          <w:lang w:val="en-US"/>
        </w:rPr>
        <w:t>level</w:t>
      </w:r>
      <w:r w:rsidRPr="00D6037A">
        <w:rPr>
          <w:bCs/>
          <w:sz w:val="28"/>
          <w:szCs w:val="28"/>
          <w:lang w:val="en-US"/>
        </w:rPr>
        <w:t xml:space="preserve">) and delivery (team </w:t>
      </w:r>
      <w:r w:rsidR="00A05FEA">
        <w:rPr>
          <w:bCs/>
          <w:sz w:val="28"/>
          <w:szCs w:val="28"/>
          <w:lang w:val="en-US"/>
        </w:rPr>
        <w:t>level</w:t>
      </w:r>
      <w:r w:rsidRPr="00D6037A">
        <w:rPr>
          <w:bCs/>
          <w:sz w:val="28"/>
          <w:szCs w:val="28"/>
          <w:lang w:val="en-US"/>
        </w:rPr>
        <w:t>) (Figure 12).</w:t>
      </w:r>
    </w:p>
    <w:p w14:paraId="32E3EA2C" w14:textId="77777777" w:rsidR="00006579" w:rsidRDefault="00006579" w:rsidP="00006579">
      <w:pPr>
        <w:pStyle w:val="ac"/>
        <w:tabs>
          <w:tab w:val="left" w:pos="1134"/>
          <w:tab w:val="left" w:pos="1276"/>
          <w:tab w:val="left" w:pos="5954"/>
        </w:tabs>
        <w:spacing w:before="0" w:beforeAutospacing="0" w:after="0" w:afterAutospacing="0" w:line="256" w:lineRule="auto"/>
        <w:jc w:val="center"/>
        <w:rPr>
          <w:bCs/>
          <w:sz w:val="28"/>
          <w:szCs w:val="28"/>
        </w:rPr>
      </w:pPr>
      <w:r>
        <w:rPr>
          <w:bCs/>
          <w:noProof/>
          <w:sz w:val="28"/>
          <w:szCs w:val="28"/>
        </w:rPr>
        <w:drawing>
          <wp:inline distT="0" distB="0" distL="0" distR="0" wp14:anchorId="5EF6C2F7" wp14:editId="3BA26A4E">
            <wp:extent cx="3875202" cy="2247900"/>
            <wp:effectExtent l="0" t="0" r="0" b="0"/>
            <wp:docPr id="1519781099" name="Рисунок 151978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64758" name="Рисунок 124346475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54282" cy="2293772"/>
                    </a:xfrm>
                    <a:prstGeom prst="rect">
                      <a:avLst/>
                    </a:prstGeom>
                  </pic:spPr>
                </pic:pic>
              </a:graphicData>
            </a:graphic>
          </wp:inline>
        </w:drawing>
      </w:r>
    </w:p>
    <w:p w14:paraId="05D2726D" w14:textId="77777777" w:rsidR="00EA0756" w:rsidRDefault="00EA0756" w:rsidP="00006579">
      <w:pPr>
        <w:pStyle w:val="ac"/>
        <w:tabs>
          <w:tab w:val="left" w:pos="1134"/>
          <w:tab w:val="left" w:pos="1276"/>
          <w:tab w:val="left" w:pos="5954"/>
        </w:tabs>
        <w:spacing w:before="0" w:beforeAutospacing="0" w:after="0" w:afterAutospacing="0" w:line="256" w:lineRule="auto"/>
        <w:jc w:val="center"/>
        <w:rPr>
          <w:bCs/>
          <w:sz w:val="28"/>
          <w:szCs w:val="28"/>
        </w:rPr>
      </w:pPr>
    </w:p>
    <w:p w14:paraId="45468827" w14:textId="041BC298" w:rsidR="004166B9" w:rsidRDefault="00622E45" w:rsidP="00006579">
      <w:pPr>
        <w:pStyle w:val="ac"/>
        <w:spacing w:before="0" w:beforeAutospacing="0" w:after="0" w:afterAutospacing="0" w:line="256" w:lineRule="auto"/>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006579" w:rsidRPr="004166B9">
        <w:rPr>
          <w:rFonts w:eastAsia="Calibri"/>
          <w:color w:val="000000" w:themeColor="text1"/>
          <w:kern w:val="24"/>
          <w:sz w:val="28"/>
          <w:szCs w:val="28"/>
          <w:lang w:val="en-US"/>
        </w:rPr>
        <w:t xml:space="preserve"> 12 – </w:t>
      </w:r>
      <w:r w:rsidR="004166B9" w:rsidRPr="004166B9">
        <w:rPr>
          <w:rFonts w:eastAsia="Calibri"/>
          <w:color w:val="000000" w:themeColor="text1"/>
          <w:kern w:val="24"/>
          <w:sz w:val="28"/>
          <w:szCs w:val="28"/>
          <w:lang w:val="en-US"/>
        </w:rPr>
        <w:t>The PRINCE2 Process Model diagram</w:t>
      </w:r>
    </w:p>
    <w:p w14:paraId="08BB10FC" w14:textId="77777777" w:rsidR="00F613AC" w:rsidRPr="004166B9" w:rsidRDefault="00F613AC"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1F0581E0" w14:textId="0A9C406F" w:rsidR="00006579" w:rsidRPr="006E1836" w:rsidRDefault="00475060"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A314F1">
        <w:rPr>
          <w:rFonts w:eastAsia="Calibri"/>
          <w:i/>
          <w:iCs/>
          <w:color w:val="000000" w:themeColor="text1"/>
          <w:kern w:val="24"/>
          <w:lang w:val="en-US"/>
        </w:rPr>
        <w:t>Remark</w:t>
      </w:r>
      <w:r w:rsidR="00F613AC" w:rsidRPr="00A314F1">
        <w:rPr>
          <w:rFonts w:eastAsia="Calibri"/>
          <w:i/>
          <w:iCs/>
          <w:color w:val="000000" w:themeColor="text1"/>
          <w:kern w:val="24"/>
          <w:lang w:val="en-US"/>
        </w:rPr>
        <w:t xml:space="preserve"> –</w:t>
      </w:r>
      <w:r w:rsidR="00006579" w:rsidRPr="00A314F1">
        <w:rPr>
          <w:rFonts w:eastAsia="Calibri"/>
          <w:i/>
          <w:iCs/>
          <w:color w:val="000000" w:themeColor="text1"/>
          <w:kern w:val="24"/>
          <w:lang w:val="en-US"/>
        </w:rPr>
        <w:t xml:space="preserve"> </w:t>
      </w:r>
      <w:r w:rsidRPr="00A314F1">
        <w:rPr>
          <w:rFonts w:eastAsia="Calibri"/>
          <w:i/>
          <w:iCs/>
          <w:color w:val="000000" w:themeColor="text1"/>
          <w:kern w:val="24"/>
          <w:lang w:val="en-US"/>
        </w:rPr>
        <w:t>source</w:t>
      </w:r>
      <w:r w:rsidR="00006579" w:rsidRPr="00A314F1">
        <w:rPr>
          <w:rFonts w:eastAsia="Calibri"/>
          <w:i/>
          <w:iCs/>
          <w:color w:val="000000" w:themeColor="text1"/>
          <w:kern w:val="24"/>
          <w:lang w:val="en-US"/>
        </w:rPr>
        <w:t xml:space="preserve"> [10</w:t>
      </w:r>
      <w:r w:rsidR="00A314F1" w:rsidRPr="00A314F1">
        <w:rPr>
          <w:rFonts w:eastAsia="Calibri"/>
          <w:i/>
          <w:iCs/>
          <w:color w:val="000000" w:themeColor="text1"/>
          <w:kern w:val="24"/>
          <w:lang w:val="en-US"/>
        </w:rPr>
        <w:t>3</w:t>
      </w:r>
      <w:r w:rsidR="00006579" w:rsidRPr="00A314F1">
        <w:rPr>
          <w:rFonts w:eastAsia="Calibri"/>
          <w:i/>
          <w:iCs/>
          <w:color w:val="000000" w:themeColor="text1"/>
          <w:kern w:val="24"/>
          <w:lang w:val="en-US"/>
        </w:rPr>
        <w:t>]</w:t>
      </w:r>
    </w:p>
    <w:p w14:paraId="31542E97" w14:textId="77777777" w:rsidR="00006579" w:rsidRPr="006E1836" w:rsidRDefault="00006579" w:rsidP="00006579">
      <w:pPr>
        <w:pStyle w:val="ac"/>
        <w:tabs>
          <w:tab w:val="left" w:pos="1134"/>
          <w:tab w:val="left" w:pos="1276"/>
          <w:tab w:val="left" w:pos="5954"/>
        </w:tabs>
        <w:spacing w:before="0" w:beforeAutospacing="0" w:after="0" w:afterAutospacing="0" w:line="256" w:lineRule="auto"/>
        <w:rPr>
          <w:bCs/>
          <w:sz w:val="16"/>
          <w:szCs w:val="16"/>
          <w:lang w:val="en-US"/>
        </w:rPr>
      </w:pPr>
    </w:p>
    <w:p w14:paraId="3C52C6CF" w14:textId="769AD8BD" w:rsidR="00DE333D" w:rsidRPr="006E1836" w:rsidRDefault="00DE333D" w:rsidP="00432B50">
      <w:pPr>
        <w:pStyle w:val="ac"/>
        <w:tabs>
          <w:tab w:val="left" w:pos="1134"/>
          <w:tab w:val="left" w:pos="1276"/>
          <w:tab w:val="left" w:pos="5954"/>
        </w:tabs>
        <w:spacing w:before="0" w:beforeAutospacing="0" w:after="0" w:afterAutospacing="0"/>
        <w:ind w:firstLine="720"/>
        <w:jc w:val="both"/>
        <w:rPr>
          <w:bCs/>
          <w:sz w:val="28"/>
          <w:szCs w:val="28"/>
          <w:lang w:val="en-US"/>
        </w:rPr>
      </w:pPr>
      <w:r w:rsidRPr="006E1836">
        <w:rPr>
          <w:bCs/>
          <w:sz w:val="28"/>
          <w:szCs w:val="28"/>
          <w:lang w:val="en-US"/>
        </w:rPr>
        <w:t>An additional benefit of guide is the identification of 26 management products. These include reports, registers, plans, journals, etc. Important information contained in management products is necessary for making decisions in the project. The creation, updating, verification or approval of such management products is entrusted to the responsible persons in a timely manner with deadlines.</w:t>
      </w:r>
    </w:p>
    <w:p w14:paraId="75C6F756" w14:textId="6DB7E194" w:rsidR="00DE333D" w:rsidRPr="006E1836" w:rsidRDefault="00DE333D" w:rsidP="00432B50">
      <w:pPr>
        <w:pStyle w:val="ac"/>
        <w:tabs>
          <w:tab w:val="left" w:pos="1134"/>
          <w:tab w:val="left" w:pos="1276"/>
          <w:tab w:val="left" w:pos="5954"/>
        </w:tabs>
        <w:spacing w:before="0" w:beforeAutospacing="0" w:after="0" w:afterAutospacing="0"/>
        <w:ind w:firstLine="720"/>
        <w:jc w:val="both"/>
        <w:rPr>
          <w:bCs/>
          <w:sz w:val="28"/>
          <w:szCs w:val="28"/>
          <w:lang w:val="en-US"/>
        </w:rPr>
      </w:pPr>
      <w:r w:rsidRPr="006E1836">
        <w:rPr>
          <w:bCs/>
          <w:sz w:val="28"/>
          <w:szCs w:val="28"/>
          <w:lang w:val="en-US"/>
        </w:rPr>
        <w:t xml:space="preserve">The PRINCE2 model is applicable to a wide range of projects of different sizes, types and </w:t>
      </w:r>
      <w:r w:rsidR="006E1836">
        <w:rPr>
          <w:bCs/>
          <w:sz w:val="28"/>
          <w:szCs w:val="28"/>
          <w:lang w:val="en-US"/>
        </w:rPr>
        <w:t>fields</w:t>
      </w:r>
      <w:r w:rsidRPr="006E1836">
        <w:rPr>
          <w:bCs/>
          <w:sz w:val="28"/>
          <w:szCs w:val="28"/>
          <w:lang w:val="en-US"/>
        </w:rPr>
        <w:t xml:space="preserve">. Thus, today, having gained great popularity, the standard is becoming a sought-after </w:t>
      </w:r>
      <w:r w:rsidR="00CF1FBF">
        <w:rPr>
          <w:bCs/>
          <w:sz w:val="28"/>
          <w:szCs w:val="28"/>
          <w:lang w:val="en-US"/>
        </w:rPr>
        <w:t>complex</w:t>
      </w:r>
      <w:r w:rsidRPr="006E1836">
        <w:rPr>
          <w:bCs/>
          <w:sz w:val="28"/>
          <w:szCs w:val="28"/>
          <w:lang w:val="en-US"/>
        </w:rPr>
        <w:t xml:space="preserve"> methodology for many European organizations in public and private sectors, as well as in countries of South Africa, Australia, New Zealand and the USA (including for IT projects of oil corporations).</w:t>
      </w:r>
    </w:p>
    <w:p w14:paraId="58D6E14C" w14:textId="0581EAD1" w:rsidR="000477E7" w:rsidRPr="000477E7" w:rsidRDefault="000477E7" w:rsidP="00432B50">
      <w:pPr>
        <w:pStyle w:val="ac"/>
        <w:tabs>
          <w:tab w:val="left" w:pos="1134"/>
          <w:tab w:val="left" w:pos="1276"/>
          <w:tab w:val="left" w:pos="5954"/>
        </w:tabs>
        <w:spacing w:before="0" w:beforeAutospacing="0" w:after="0" w:afterAutospacing="0"/>
        <w:ind w:firstLine="720"/>
        <w:jc w:val="both"/>
        <w:rPr>
          <w:bCs/>
          <w:sz w:val="28"/>
          <w:szCs w:val="28"/>
          <w:lang w:val="en-US"/>
        </w:rPr>
      </w:pPr>
      <w:r w:rsidRPr="000477E7">
        <w:rPr>
          <w:bCs/>
          <w:sz w:val="28"/>
          <w:szCs w:val="28"/>
          <w:lang w:val="en-US"/>
        </w:rPr>
        <w:t>ISO 21500 is an international universal standard</w:t>
      </w:r>
      <w:r w:rsidR="00DE7A16">
        <w:rPr>
          <w:bCs/>
          <w:sz w:val="28"/>
          <w:szCs w:val="28"/>
          <w:lang w:val="en-US"/>
        </w:rPr>
        <w:t>. It was</w:t>
      </w:r>
      <w:r w:rsidRPr="000477E7">
        <w:rPr>
          <w:bCs/>
          <w:sz w:val="28"/>
          <w:szCs w:val="28"/>
          <w:lang w:val="en-US"/>
        </w:rPr>
        <w:t xml:space="preserve"> first published by TC 236 </w:t>
      </w:r>
      <w:r w:rsidR="00DE7A16">
        <w:rPr>
          <w:bCs/>
          <w:sz w:val="28"/>
          <w:szCs w:val="28"/>
          <w:lang w:val="en-US"/>
        </w:rPr>
        <w:t xml:space="preserve">– </w:t>
      </w:r>
      <w:r w:rsidRPr="000477E7">
        <w:rPr>
          <w:bCs/>
          <w:sz w:val="28"/>
          <w:szCs w:val="28"/>
          <w:lang w:val="en-US"/>
        </w:rPr>
        <w:t>Project Committee: Project Management in 2012. The standard combines best practices from the Project Management Institute PMI (USA), the International Project Management Association IPMA and the British Standards Institute BSI. It is noteworthy that national standards in Kazakhstan and Russia were based on ISO 21500:2012.</w:t>
      </w:r>
    </w:p>
    <w:p w14:paraId="326BA0F9" w14:textId="468DFCB2" w:rsidR="00DE333D" w:rsidRDefault="000477E7" w:rsidP="00432B50">
      <w:pPr>
        <w:pStyle w:val="ac"/>
        <w:tabs>
          <w:tab w:val="left" w:pos="1134"/>
          <w:tab w:val="left" w:pos="1276"/>
          <w:tab w:val="left" w:pos="5954"/>
        </w:tabs>
        <w:spacing w:before="0" w:beforeAutospacing="0" w:after="0" w:afterAutospacing="0"/>
        <w:ind w:firstLine="720"/>
        <w:jc w:val="both"/>
        <w:rPr>
          <w:bCs/>
          <w:sz w:val="28"/>
          <w:szCs w:val="28"/>
          <w:lang w:val="en-US"/>
        </w:rPr>
      </w:pPr>
      <w:r w:rsidRPr="000477E7">
        <w:rPr>
          <w:bCs/>
          <w:sz w:val="28"/>
          <w:szCs w:val="28"/>
          <w:lang w:val="en-US"/>
        </w:rPr>
        <w:t>Officially, ISO 21500:2012 has been canceled and replaced by two standards: ISO 21500:2021 (Project, program and portfolio management - Context and concepts) and ISO 21502:2020 (Project, program and portfolio management - Guidance on project management). An example of project management in the context of program and portfolio governance and management is presented in Figure 13.</w:t>
      </w:r>
    </w:p>
    <w:p w14:paraId="0C2A0575" w14:textId="77777777" w:rsidR="000477E7" w:rsidRPr="006E1836" w:rsidRDefault="000477E7" w:rsidP="00432B50">
      <w:pPr>
        <w:pStyle w:val="ac"/>
        <w:tabs>
          <w:tab w:val="left" w:pos="1134"/>
          <w:tab w:val="left" w:pos="1276"/>
          <w:tab w:val="left" w:pos="5954"/>
        </w:tabs>
        <w:spacing w:before="0" w:beforeAutospacing="0" w:after="0" w:afterAutospacing="0"/>
        <w:ind w:firstLine="720"/>
        <w:jc w:val="both"/>
        <w:rPr>
          <w:bCs/>
          <w:sz w:val="28"/>
          <w:szCs w:val="28"/>
          <w:lang w:val="en-US"/>
        </w:rPr>
      </w:pPr>
    </w:p>
    <w:p w14:paraId="412FD1EC" w14:textId="77777777" w:rsidR="00006579" w:rsidRDefault="00006579" w:rsidP="00006579">
      <w:pPr>
        <w:pStyle w:val="ac"/>
        <w:tabs>
          <w:tab w:val="left" w:pos="1134"/>
          <w:tab w:val="left" w:pos="1276"/>
          <w:tab w:val="left" w:pos="5954"/>
        </w:tabs>
        <w:spacing w:before="0" w:beforeAutospacing="0" w:after="0" w:afterAutospacing="0" w:line="256" w:lineRule="auto"/>
        <w:jc w:val="center"/>
        <w:rPr>
          <w:bCs/>
          <w:sz w:val="28"/>
          <w:szCs w:val="28"/>
        </w:rPr>
      </w:pPr>
      <w:r>
        <w:rPr>
          <w:bCs/>
          <w:noProof/>
          <w:sz w:val="28"/>
          <w:szCs w:val="28"/>
        </w:rPr>
        <w:drawing>
          <wp:inline distT="0" distB="0" distL="0" distR="0" wp14:anchorId="60D50461" wp14:editId="6715F978">
            <wp:extent cx="4846096" cy="3738447"/>
            <wp:effectExtent l="0" t="0" r="5715" b="0"/>
            <wp:docPr id="1544837306" name="Рисунок 154483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4941" name="Рисунок 1373349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16819" cy="3793005"/>
                    </a:xfrm>
                    <a:prstGeom prst="rect">
                      <a:avLst/>
                    </a:prstGeom>
                  </pic:spPr>
                </pic:pic>
              </a:graphicData>
            </a:graphic>
          </wp:inline>
        </w:drawing>
      </w:r>
    </w:p>
    <w:p w14:paraId="59CD364F" w14:textId="77777777" w:rsidR="00AE36B3" w:rsidRDefault="00AE36B3" w:rsidP="00006579">
      <w:pPr>
        <w:pStyle w:val="ac"/>
        <w:tabs>
          <w:tab w:val="left" w:pos="1134"/>
          <w:tab w:val="left" w:pos="1276"/>
          <w:tab w:val="left" w:pos="5954"/>
        </w:tabs>
        <w:spacing w:before="0" w:beforeAutospacing="0" w:after="0" w:afterAutospacing="0" w:line="256" w:lineRule="auto"/>
        <w:jc w:val="center"/>
        <w:rPr>
          <w:bCs/>
          <w:sz w:val="28"/>
          <w:szCs w:val="28"/>
        </w:rPr>
      </w:pPr>
    </w:p>
    <w:p w14:paraId="629510CA" w14:textId="182964B4" w:rsidR="00006579" w:rsidRDefault="00DE48A5" w:rsidP="00006579">
      <w:pPr>
        <w:pStyle w:val="ac"/>
        <w:spacing w:before="0" w:beforeAutospacing="0" w:after="0" w:afterAutospacing="0" w:line="256" w:lineRule="auto"/>
        <w:jc w:val="center"/>
        <w:rPr>
          <w:bCs/>
          <w:sz w:val="28"/>
          <w:szCs w:val="28"/>
          <w:lang w:val="en-US"/>
        </w:rPr>
      </w:pPr>
      <w:r>
        <w:rPr>
          <w:rFonts w:eastAsia="Calibri"/>
          <w:color w:val="000000" w:themeColor="text1"/>
          <w:kern w:val="24"/>
          <w:sz w:val="28"/>
          <w:szCs w:val="28"/>
          <w:lang w:val="en-US"/>
        </w:rPr>
        <w:t>Figure</w:t>
      </w:r>
      <w:r w:rsidR="00006579" w:rsidRPr="000A4672">
        <w:rPr>
          <w:rFonts w:eastAsia="Calibri"/>
          <w:color w:val="000000" w:themeColor="text1"/>
          <w:kern w:val="24"/>
          <w:sz w:val="28"/>
          <w:szCs w:val="28"/>
          <w:lang w:val="en-US"/>
        </w:rPr>
        <w:t xml:space="preserve"> 13 – </w:t>
      </w:r>
      <w:r w:rsidR="000A4672">
        <w:rPr>
          <w:rFonts w:eastAsia="Calibri"/>
          <w:color w:val="000000" w:themeColor="text1"/>
          <w:kern w:val="24"/>
          <w:sz w:val="28"/>
          <w:szCs w:val="28"/>
          <w:lang w:val="en-US"/>
        </w:rPr>
        <w:t>Example of the context of the governance and management of projects, programmes and portfolios</w:t>
      </w:r>
      <w:r w:rsidR="00006579" w:rsidRPr="000A4672">
        <w:rPr>
          <w:rFonts w:eastAsia="Calibri"/>
          <w:color w:val="000000" w:themeColor="text1"/>
          <w:kern w:val="24"/>
          <w:sz w:val="28"/>
          <w:szCs w:val="28"/>
          <w:lang w:val="en-US"/>
        </w:rPr>
        <w:t xml:space="preserve"> </w:t>
      </w:r>
      <w:r w:rsidR="00006579">
        <w:rPr>
          <w:bCs/>
          <w:sz w:val="28"/>
          <w:szCs w:val="28"/>
          <w:lang w:val="en-US"/>
        </w:rPr>
        <w:t>ISO</w:t>
      </w:r>
      <w:r w:rsidR="00006579" w:rsidRPr="000A4672">
        <w:rPr>
          <w:bCs/>
          <w:sz w:val="28"/>
          <w:szCs w:val="28"/>
          <w:lang w:val="en-US"/>
        </w:rPr>
        <w:t xml:space="preserve"> 21502:2020</w:t>
      </w:r>
    </w:p>
    <w:p w14:paraId="77FFD2E9" w14:textId="77777777" w:rsidR="00AE36B3" w:rsidRPr="000A4672" w:rsidRDefault="00AE36B3" w:rsidP="00006579">
      <w:pPr>
        <w:pStyle w:val="ac"/>
        <w:spacing w:before="0" w:beforeAutospacing="0" w:after="0" w:afterAutospacing="0" w:line="256" w:lineRule="auto"/>
        <w:jc w:val="center"/>
        <w:rPr>
          <w:rFonts w:eastAsia="Calibri"/>
          <w:color w:val="000000" w:themeColor="text1"/>
          <w:kern w:val="24"/>
          <w:sz w:val="28"/>
          <w:szCs w:val="28"/>
          <w:lang w:val="en-US"/>
        </w:rPr>
      </w:pPr>
    </w:p>
    <w:p w14:paraId="0BB20F38" w14:textId="7049B7F5" w:rsidR="00006579" w:rsidRPr="00BF1486" w:rsidRDefault="00D751B8" w:rsidP="00006579">
      <w:pPr>
        <w:pStyle w:val="ac"/>
        <w:spacing w:before="0" w:beforeAutospacing="0" w:after="0" w:afterAutospacing="0" w:line="256" w:lineRule="auto"/>
        <w:ind w:firstLine="720"/>
        <w:jc w:val="both"/>
        <w:rPr>
          <w:rFonts w:eastAsia="Calibri"/>
          <w:i/>
          <w:iCs/>
          <w:color w:val="000000" w:themeColor="text1"/>
          <w:kern w:val="24"/>
          <w:lang w:val="en-US"/>
        </w:rPr>
      </w:pPr>
      <w:r w:rsidRPr="00175062">
        <w:rPr>
          <w:rFonts w:eastAsia="Calibri"/>
          <w:i/>
          <w:iCs/>
          <w:color w:val="000000" w:themeColor="text1"/>
          <w:kern w:val="24"/>
          <w:lang w:val="en-US"/>
        </w:rPr>
        <w:t>Remark</w:t>
      </w:r>
      <w:r w:rsidR="00432B50" w:rsidRPr="00175062">
        <w:rPr>
          <w:rFonts w:eastAsia="Calibri"/>
          <w:i/>
          <w:iCs/>
          <w:color w:val="000000" w:themeColor="text1"/>
          <w:kern w:val="24"/>
          <w:lang w:val="en-US"/>
        </w:rPr>
        <w:t xml:space="preserve"> –</w:t>
      </w:r>
      <w:r w:rsidR="00006579" w:rsidRPr="00175062">
        <w:rPr>
          <w:rFonts w:eastAsia="Calibri"/>
          <w:i/>
          <w:iCs/>
          <w:color w:val="000000" w:themeColor="text1"/>
          <w:kern w:val="24"/>
          <w:lang w:val="en-US"/>
        </w:rPr>
        <w:t xml:space="preserve"> </w:t>
      </w:r>
      <w:r w:rsidR="00820F38" w:rsidRPr="00175062">
        <w:rPr>
          <w:rFonts w:eastAsia="Calibri"/>
          <w:i/>
          <w:iCs/>
          <w:color w:val="000000" w:themeColor="text1"/>
          <w:kern w:val="24"/>
          <w:lang w:val="en-US"/>
        </w:rPr>
        <w:t>source</w:t>
      </w:r>
      <w:r w:rsidR="00006579" w:rsidRPr="00175062">
        <w:rPr>
          <w:rFonts w:eastAsia="Calibri"/>
          <w:i/>
          <w:iCs/>
          <w:color w:val="000000" w:themeColor="text1"/>
          <w:kern w:val="24"/>
          <w:lang w:val="en-US"/>
        </w:rPr>
        <w:t xml:space="preserve"> [10</w:t>
      </w:r>
      <w:r w:rsidR="00175062" w:rsidRPr="00175062">
        <w:rPr>
          <w:rFonts w:eastAsia="Calibri"/>
          <w:i/>
          <w:iCs/>
          <w:color w:val="000000" w:themeColor="text1"/>
          <w:kern w:val="24"/>
          <w:lang w:val="en-US"/>
        </w:rPr>
        <w:t>4</w:t>
      </w:r>
      <w:r w:rsidR="00006579" w:rsidRPr="00175062">
        <w:rPr>
          <w:rFonts w:eastAsia="Calibri"/>
          <w:i/>
          <w:iCs/>
          <w:color w:val="000000" w:themeColor="text1"/>
          <w:kern w:val="24"/>
          <w:lang w:val="en-US"/>
        </w:rPr>
        <w:t>]</w:t>
      </w:r>
    </w:p>
    <w:p w14:paraId="48FE9828" w14:textId="77777777" w:rsidR="00006579" w:rsidRPr="00BF1486" w:rsidRDefault="00006579" w:rsidP="00006579">
      <w:pPr>
        <w:pStyle w:val="ac"/>
        <w:tabs>
          <w:tab w:val="left" w:pos="1134"/>
          <w:tab w:val="left" w:pos="1276"/>
          <w:tab w:val="left" w:pos="5954"/>
        </w:tabs>
        <w:spacing w:before="0" w:beforeAutospacing="0" w:after="0" w:afterAutospacing="0" w:line="256" w:lineRule="auto"/>
        <w:rPr>
          <w:bCs/>
          <w:sz w:val="16"/>
          <w:szCs w:val="16"/>
          <w:lang w:val="en-US"/>
        </w:rPr>
      </w:pPr>
    </w:p>
    <w:p w14:paraId="63EAEAD1" w14:textId="5EC9DAD5" w:rsidR="001E1D8E" w:rsidRDefault="006957CC"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BF1486">
        <w:rPr>
          <w:bCs/>
          <w:sz w:val="28"/>
          <w:szCs w:val="28"/>
          <w:lang w:val="en-US"/>
        </w:rPr>
        <w:t xml:space="preserve">The updated version of ISO 21502:2020 standard has undergone several </w:t>
      </w:r>
      <w:r w:rsidR="0011705B">
        <w:rPr>
          <w:bCs/>
          <w:sz w:val="28"/>
          <w:szCs w:val="28"/>
          <w:lang w:val="en-US"/>
        </w:rPr>
        <w:t>critical</w:t>
      </w:r>
      <w:r w:rsidRPr="00BF1486">
        <w:rPr>
          <w:bCs/>
          <w:sz w:val="28"/>
          <w:szCs w:val="28"/>
          <w:lang w:val="en-US"/>
        </w:rPr>
        <w:t xml:space="preserve"> transformations. The format of manual has changed from process-oriented to practice-oriented, the concept of project management has been </w:t>
      </w:r>
      <w:r w:rsidR="001E1D8E">
        <w:rPr>
          <w:bCs/>
          <w:sz w:val="28"/>
          <w:szCs w:val="28"/>
          <w:lang w:val="en-US"/>
        </w:rPr>
        <w:t>complemented</w:t>
      </w:r>
      <w:r w:rsidRPr="00BF1486">
        <w:rPr>
          <w:bCs/>
          <w:sz w:val="28"/>
          <w:szCs w:val="28"/>
          <w:lang w:val="en-US"/>
        </w:rPr>
        <w:t xml:space="preserve"> </w:t>
      </w:r>
      <w:r w:rsidR="00BF1486">
        <w:rPr>
          <w:bCs/>
          <w:sz w:val="28"/>
          <w:szCs w:val="28"/>
          <w:lang w:val="en-US"/>
        </w:rPr>
        <w:t xml:space="preserve">with </w:t>
      </w:r>
      <w:r w:rsidRPr="00BF1486">
        <w:rPr>
          <w:bCs/>
          <w:sz w:val="28"/>
          <w:szCs w:val="28"/>
          <w:lang w:val="en-US"/>
        </w:rPr>
        <w:t>incl</w:t>
      </w:r>
      <w:r w:rsidR="00BF1486">
        <w:rPr>
          <w:bCs/>
          <w:sz w:val="28"/>
          <w:szCs w:val="28"/>
          <w:lang w:val="en-US"/>
        </w:rPr>
        <w:t>usion of</w:t>
      </w:r>
      <w:r w:rsidRPr="00BF1486">
        <w:rPr>
          <w:bCs/>
          <w:sz w:val="28"/>
          <w:szCs w:val="28"/>
          <w:lang w:val="en-US"/>
        </w:rPr>
        <w:t xml:space="preserve"> high-level </w:t>
      </w:r>
      <w:r w:rsidR="001E1D8E" w:rsidRPr="00BF1486">
        <w:rPr>
          <w:bCs/>
          <w:sz w:val="28"/>
          <w:szCs w:val="28"/>
          <w:lang w:val="en-US"/>
        </w:rPr>
        <w:t>of projects</w:t>
      </w:r>
      <w:r w:rsidR="001E1D8E">
        <w:rPr>
          <w:bCs/>
          <w:sz w:val="28"/>
          <w:szCs w:val="28"/>
          <w:lang w:val="en-US"/>
        </w:rPr>
        <w:t>’</w:t>
      </w:r>
      <w:r w:rsidR="001E1D8E" w:rsidRPr="00BF1486">
        <w:rPr>
          <w:bCs/>
          <w:sz w:val="28"/>
          <w:szCs w:val="28"/>
          <w:lang w:val="en-US"/>
        </w:rPr>
        <w:t xml:space="preserve"> </w:t>
      </w:r>
      <w:r w:rsidRPr="00BF1486">
        <w:rPr>
          <w:bCs/>
          <w:sz w:val="28"/>
          <w:szCs w:val="28"/>
          <w:lang w:val="en-US"/>
        </w:rPr>
        <w:t>oversight and management of activities of sponsoring organization</w:t>
      </w:r>
      <w:r w:rsidR="001E1D8E">
        <w:rPr>
          <w:bCs/>
          <w:sz w:val="28"/>
          <w:szCs w:val="28"/>
          <w:lang w:val="en-US"/>
        </w:rPr>
        <w:t>.</w:t>
      </w:r>
      <w:r w:rsidR="00BE7FB9">
        <w:rPr>
          <w:bCs/>
          <w:sz w:val="28"/>
          <w:szCs w:val="28"/>
          <w:lang w:val="en-US"/>
        </w:rPr>
        <w:t xml:space="preserve"> </w:t>
      </w:r>
      <w:r w:rsidR="001E1D8E">
        <w:rPr>
          <w:bCs/>
          <w:sz w:val="28"/>
          <w:szCs w:val="28"/>
          <w:lang w:val="en-US"/>
        </w:rPr>
        <w:t>R</w:t>
      </w:r>
      <w:r w:rsidRPr="00BF1486">
        <w:rPr>
          <w:bCs/>
          <w:sz w:val="28"/>
          <w:szCs w:val="28"/>
          <w:lang w:val="en-US"/>
        </w:rPr>
        <w:t>oles and responsibilities in project have been significantly expanded</w:t>
      </w:r>
      <w:r w:rsidR="00576010">
        <w:rPr>
          <w:bCs/>
          <w:sz w:val="28"/>
          <w:szCs w:val="28"/>
          <w:lang w:val="en-US"/>
        </w:rPr>
        <w:t>. Themes</w:t>
      </w:r>
      <w:r w:rsidRPr="00BF1486">
        <w:rPr>
          <w:bCs/>
          <w:sz w:val="28"/>
          <w:szCs w:val="28"/>
          <w:lang w:val="en-US"/>
        </w:rPr>
        <w:t xml:space="preserve"> such as creating a project environment, project life cycles, </w:t>
      </w:r>
      <w:r w:rsidR="001E1D8E" w:rsidRPr="00BF1486">
        <w:rPr>
          <w:bCs/>
          <w:sz w:val="28"/>
          <w:szCs w:val="28"/>
          <w:lang w:val="en-US"/>
        </w:rPr>
        <w:t>decision points and gates</w:t>
      </w:r>
      <w:r w:rsidR="00576010">
        <w:rPr>
          <w:bCs/>
          <w:sz w:val="28"/>
          <w:szCs w:val="28"/>
          <w:lang w:val="en-US"/>
        </w:rPr>
        <w:t>, p</w:t>
      </w:r>
      <w:r w:rsidR="00576010" w:rsidRPr="00BF1486">
        <w:rPr>
          <w:bCs/>
          <w:sz w:val="28"/>
          <w:szCs w:val="28"/>
          <w:lang w:val="en-US"/>
        </w:rPr>
        <w:t xml:space="preserve">roject methods, </w:t>
      </w:r>
      <w:r w:rsidR="00576010">
        <w:rPr>
          <w:bCs/>
          <w:sz w:val="28"/>
          <w:szCs w:val="28"/>
          <w:lang w:val="en-US"/>
        </w:rPr>
        <w:t>in particular</w:t>
      </w:r>
      <w:r w:rsidR="00576010" w:rsidRPr="00BF1486">
        <w:rPr>
          <w:bCs/>
          <w:sz w:val="28"/>
          <w:szCs w:val="28"/>
          <w:lang w:val="en-US"/>
        </w:rPr>
        <w:t xml:space="preserve"> benefit management and change control</w:t>
      </w:r>
      <w:r w:rsidR="00576010">
        <w:rPr>
          <w:bCs/>
          <w:sz w:val="28"/>
          <w:szCs w:val="28"/>
          <w:lang w:val="en-US"/>
        </w:rPr>
        <w:t xml:space="preserve"> </w:t>
      </w:r>
      <w:r w:rsidR="00576010" w:rsidRPr="00BF1486">
        <w:rPr>
          <w:bCs/>
          <w:sz w:val="28"/>
          <w:szCs w:val="28"/>
          <w:lang w:val="en-US"/>
        </w:rPr>
        <w:t>have been updated and added</w:t>
      </w:r>
      <w:r w:rsidR="00576010">
        <w:rPr>
          <w:bCs/>
          <w:sz w:val="28"/>
          <w:szCs w:val="28"/>
          <w:lang w:val="en-US"/>
        </w:rPr>
        <w:t>. P</w:t>
      </w:r>
      <w:r w:rsidR="001E1D8E" w:rsidRPr="00BF1486">
        <w:rPr>
          <w:bCs/>
          <w:sz w:val="28"/>
          <w:szCs w:val="28"/>
          <w:lang w:val="en-US"/>
        </w:rPr>
        <w:t>re- and post-project activities have been completed.</w:t>
      </w:r>
    </w:p>
    <w:p w14:paraId="404E6DA6" w14:textId="4727E933" w:rsidR="006957CC" w:rsidRPr="00BF1486" w:rsidRDefault="006957CC"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BF1486">
        <w:rPr>
          <w:bCs/>
          <w:sz w:val="28"/>
          <w:szCs w:val="28"/>
          <w:lang w:val="en-US"/>
        </w:rPr>
        <w:t>The standard describes 6 project management concepts, prerequisites for formalizing project management, 8 integrated project management practices, 17 management practices for a project.</w:t>
      </w:r>
    </w:p>
    <w:p w14:paraId="4E053C75" w14:textId="271DED5C" w:rsidR="00BE7FB9" w:rsidRPr="00BE7FB9" w:rsidRDefault="00BE7FB9"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BE7FB9">
        <w:rPr>
          <w:bCs/>
          <w:sz w:val="28"/>
          <w:szCs w:val="28"/>
          <w:lang w:val="en-US"/>
        </w:rPr>
        <w:t xml:space="preserve">The 6 concepts of project management </w:t>
      </w:r>
      <w:r w:rsidR="00085DD5">
        <w:rPr>
          <w:bCs/>
          <w:sz w:val="28"/>
          <w:szCs w:val="28"/>
          <w:lang w:val="en-US"/>
        </w:rPr>
        <w:t>contain</w:t>
      </w:r>
      <w:r w:rsidRPr="00BE7FB9">
        <w:rPr>
          <w:bCs/>
          <w:sz w:val="28"/>
          <w:szCs w:val="28"/>
          <w:lang w:val="en-US"/>
        </w:rPr>
        <w:t>: an overview of the concepts of project and project management, the context in which project is implemented, project governance, project life cycle, project organization and roles, competencies of project personnel.</w:t>
      </w:r>
    </w:p>
    <w:p w14:paraId="13E254BC" w14:textId="11EE296B" w:rsidR="00872E9A" w:rsidRDefault="00BE7FB9"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BE7FB9">
        <w:rPr>
          <w:bCs/>
          <w:sz w:val="28"/>
          <w:szCs w:val="28"/>
          <w:lang w:val="en-US"/>
        </w:rPr>
        <w:t>The 8 integrated PM practices include: pre-project activities, overseeing, directing, initiating, controlling, managing delivery, closing or terminating a project, post-project activities.</w:t>
      </w:r>
    </w:p>
    <w:p w14:paraId="27E65564" w14:textId="302C8F7D" w:rsidR="00872E9A" w:rsidRPr="004C7573" w:rsidRDefault="00872E9A"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4C7573">
        <w:rPr>
          <w:bCs/>
          <w:sz w:val="28"/>
          <w:szCs w:val="28"/>
          <w:lang w:val="en-US"/>
        </w:rPr>
        <w:t>The 17 management practices for a project contain: planning, benefit, scope, resources, schedule, cost, risk, issues, quality, stakeholder, communication, procurement, information and documentation management, organizational and societal change, change control, reporting, lessons learned.</w:t>
      </w:r>
    </w:p>
    <w:p w14:paraId="6D0BBB1F" w14:textId="6FE2FE1D" w:rsidR="00872E9A" w:rsidRPr="001E0F19" w:rsidRDefault="00872E9A"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1E0F19">
        <w:rPr>
          <w:bCs/>
          <w:sz w:val="28"/>
          <w:szCs w:val="28"/>
          <w:lang w:val="en-US"/>
        </w:rPr>
        <w:t xml:space="preserve">ISO 21500 is intended for a wide range of people, which </w:t>
      </w:r>
      <w:r w:rsidR="001E0F19">
        <w:rPr>
          <w:bCs/>
          <w:sz w:val="28"/>
          <w:szCs w:val="28"/>
          <w:lang w:val="en-US"/>
        </w:rPr>
        <w:t>encompasses</w:t>
      </w:r>
      <w:r w:rsidRPr="001E0F19">
        <w:rPr>
          <w:bCs/>
          <w:sz w:val="28"/>
          <w:szCs w:val="28"/>
          <w:lang w:val="en-US"/>
        </w:rPr>
        <w:t xml:space="preserve"> top management, executive and senior management, project managers, auditors, project committees, standard developers, the academic community, etc.</w:t>
      </w:r>
    </w:p>
    <w:p w14:paraId="0C687184" w14:textId="234A898A" w:rsidR="00872E9A" w:rsidRDefault="00B574C5"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B574C5">
        <w:rPr>
          <w:bCs/>
          <w:sz w:val="28"/>
          <w:szCs w:val="28"/>
          <w:lang w:val="en-US"/>
        </w:rPr>
        <w:t xml:space="preserve">Summarizing the considered international experience in applying project management in practice and theory, it should be noted that project management originates from the philosophy of management and at the present stage its development has led to transformation of PM into a business process. An increasing number of companies and organizations today consider it mandatory </w:t>
      </w:r>
      <w:r w:rsidR="000F33BD" w:rsidRPr="000F33BD">
        <w:rPr>
          <w:bCs/>
          <w:sz w:val="28"/>
          <w:szCs w:val="28"/>
          <w:lang w:val="en-US"/>
        </w:rPr>
        <w:t xml:space="preserve">the implementation of project management imperative as a tool for survival </w:t>
      </w:r>
      <w:r w:rsidRPr="00B574C5">
        <w:rPr>
          <w:bCs/>
          <w:sz w:val="28"/>
          <w:szCs w:val="28"/>
          <w:lang w:val="en-US"/>
        </w:rPr>
        <w:t xml:space="preserve">and </w:t>
      </w:r>
      <w:r w:rsidR="000F33BD" w:rsidRPr="000F33BD">
        <w:rPr>
          <w:bCs/>
          <w:sz w:val="28"/>
          <w:szCs w:val="28"/>
          <w:lang w:val="en-US"/>
        </w:rPr>
        <w:t xml:space="preserve">enhancing </w:t>
      </w:r>
      <w:r w:rsidRPr="00B574C5">
        <w:rPr>
          <w:bCs/>
          <w:sz w:val="28"/>
          <w:szCs w:val="28"/>
          <w:lang w:val="en-US"/>
        </w:rPr>
        <w:t>competitiveness in the unpredictable conditions of a changing world.</w:t>
      </w:r>
    </w:p>
    <w:p w14:paraId="63850498" w14:textId="05249B01" w:rsidR="000F33BD" w:rsidRDefault="00925B20"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925B20">
        <w:rPr>
          <w:bCs/>
          <w:sz w:val="28"/>
          <w:szCs w:val="28"/>
          <w:lang w:val="en-US"/>
        </w:rPr>
        <w:t>The project approach in public administration of the Republic of Kazakhstan was mainly used in the implementation of government programs. The introduction of project management methods and tools into government agencies has become the main results of the development of management science.</w:t>
      </w:r>
    </w:p>
    <w:p w14:paraId="0EC4348E" w14:textId="4A66CF3E" w:rsidR="00925B20" w:rsidRPr="003A48BD" w:rsidRDefault="00925B20"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925B20">
        <w:rPr>
          <w:bCs/>
          <w:sz w:val="28"/>
          <w:szCs w:val="28"/>
          <w:lang w:val="en-US"/>
        </w:rPr>
        <w:t xml:space="preserve">The official start for mastering the project approach and introducing project management in the Republic of Kazakhstan is considered to be </w:t>
      </w:r>
      <w:r w:rsidR="0054454D">
        <w:rPr>
          <w:bCs/>
          <w:sz w:val="28"/>
          <w:szCs w:val="28"/>
          <w:lang w:val="en-US"/>
        </w:rPr>
        <w:t>an</w:t>
      </w:r>
      <w:r w:rsidRPr="00925B20">
        <w:rPr>
          <w:bCs/>
          <w:sz w:val="28"/>
          <w:szCs w:val="28"/>
          <w:lang w:val="en-US"/>
        </w:rPr>
        <w:t xml:space="preserve"> idea</w:t>
      </w:r>
      <w:r w:rsidR="0054454D">
        <w:rPr>
          <w:bCs/>
          <w:sz w:val="28"/>
          <w:szCs w:val="28"/>
          <w:lang w:val="en-US"/>
        </w:rPr>
        <w:t xml:space="preserve"> raised</w:t>
      </w:r>
      <w:r w:rsidRPr="00925B20">
        <w:rPr>
          <w:bCs/>
          <w:sz w:val="28"/>
          <w:szCs w:val="28"/>
          <w:lang w:val="en-US"/>
        </w:rPr>
        <w:t xml:space="preserve"> in May 1993 at the First Congress of Engineers of Kazakhstan by the First President of the Republic of Kazakhstan: «I would like to draw your attention to one important aspect of modern engineering education and activity... that aspect of the organization of engineering work, which is called «project management» or </w:t>
      </w:r>
      <w:r w:rsidR="00CF48C7" w:rsidRPr="00CF48C7">
        <w:rPr>
          <w:bCs/>
          <w:sz w:val="28"/>
          <w:szCs w:val="28"/>
          <w:lang w:val="en-US"/>
        </w:rPr>
        <w:t>«</w:t>
      </w:r>
      <w:r w:rsidRPr="00925B20">
        <w:rPr>
          <w:bCs/>
          <w:sz w:val="28"/>
          <w:szCs w:val="28"/>
          <w:lang w:val="en-US"/>
        </w:rPr>
        <w:t>project</w:t>
      </w:r>
      <w:r w:rsidR="00CF48C7">
        <w:rPr>
          <w:bCs/>
          <w:sz w:val="28"/>
          <w:szCs w:val="28"/>
          <w:lang w:val="en-US"/>
        </w:rPr>
        <w:t xml:space="preserve"> governance</w:t>
      </w:r>
      <w:r w:rsidR="00CF48C7" w:rsidRPr="00C258EF">
        <w:rPr>
          <w:bCs/>
          <w:sz w:val="28"/>
          <w:szCs w:val="28"/>
          <w:lang w:val="en-US"/>
        </w:rPr>
        <w:t>»</w:t>
      </w:r>
      <w:r w:rsidRPr="00925B20">
        <w:rPr>
          <w:bCs/>
          <w:sz w:val="28"/>
          <w:szCs w:val="28"/>
          <w:lang w:val="en-US"/>
        </w:rPr>
        <w:t xml:space="preserve">. Its peculiarity and advantage </w:t>
      </w:r>
      <w:r w:rsidR="009F1E8B" w:rsidRPr="00925B20">
        <w:rPr>
          <w:bCs/>
          <w:sz w:val="28"/>
          <w:szCs w:val="28"/>
          <w:lang w:val="en-US"/>
        </w:rPr>
        <w:t>are</w:t>
      </w:r>
      <w:r w:rsidRPr="00925B20">
        <w:rPr>
          <w:bCs/>
          <w:sz w:val="28"/>
          <w:szCs w:val="28"/>
          <w:lang w:val="en-US"/>
        </w:rPr>
        <w:t xml:space="preserve"> that it focuses on continuous monitoring and engineering support of the entire investment cycle from </w:t>
      </w:r>
      <w:r w:rsidRPr="003A48BD">
        <w:rPr>
          <w:bCs/>
          <w:sz w:val="28"/>
          <w:szCs w:val="28"/>
          <w:lang w:val="en-US"/>
        </w:rPr>
        <w:t>finding an idea to making a profit» [10</w:t>
      </w:r>
      <w:r w:rsidR="000A6FED">
        <w:rPr>
          <w:bCs/>
          <w:sz w:val="28"/>
          <w:szCs w:val="28"/>
          <w:lang w:val="en-US"/>
        </w:rPr>
        <w:t>5</w:t>
      </w:r>
      <w:r w:rsidRPr="003A48BD">
        <w:rPr>
          <w:bCs/>
          <w:sz w:val="28"/>
          <w:szCs w:val="28"/>
          <w:lang w:val="en-US"/>
        </w:rPr>
        <w:t>].</w:t>
      </w:r>
    </w:p>
    <w:p w14:paraId="1A052F25" w14:textId="00236CA2" w:rsidR="003A48BD" w:rsidRPr="003A48BD" w:rsidRDefault="003A48BD"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3A48BD">
        <w:rPr>
          <w:bCs/>
          <w:sz w:val="28"/>
          <w:szCs w:val="28"/>
          <w:lang w:val="en-US"/>
        </w:rPr>
        <w:t xml:space="preserve">Later, in the strategy </w:t>
      </w:r>
      <w:r w:rsidR="0086451D" w:rsidRPr="0086451D">
        <w:rPr>
          <w:bCs/>
          <w:sz w:val="28"/>
          <w:szCs w:val="28"/>
          <w:lang w:val="en-US"/>
        </w:rPr>
        <w:t>«</w:t>
      </w:r>
      <w:r w:rsidRPr="003A48BD">
        <w:rPr>
          <w:bCs/>
          <w:sz w:val="28"/>
          <w:szCs w:val="28"/>
          <w:lang w:val="en-US"/>
        </w:rPr>
        <w:t xml:space="preserve">Kazakhstan-2030. Prosperity, security and improvement of </w:t>
      </w:r>
      <w:r w:rsidR="00464451">
        <w:rPr>
          <w:bCs/>
          <w:sz w:val="28"/>
          <w:szCs w:val="28"/>
          <w:lang w:val="en-US"/>
        </w:rPr>
        <w:t>welfare</w:t>
      </w:r>
      <w:r w:rsidRPr="003A48BD">
        <w:rPr>
          <w:bCs/>
          <w:sz w:val="28"/>
          <w:szCs w:val="28"/>
          <w:lang w:val="en-US"/>
        </w:rPr>
        <w:t xml:space="preserve"> of all Kazakhstanis</w:t>
      </w:r>
      <w:r w:rsidR="0086451D" w:rsidRPr="0086451D">
        <w:rPr>
          <w:bCs/>
          <w:sz w:val="28"/>
          <w:szCs w:val="28"/>
          <w:lang w:val="en-US"/>
        </w:rPr>
        <w:t>»</w:t>
      </w:r>
      <w:r w:rsidRPr="003A48BD">
        <w:rPr>
          <w:bCs/>
          <w:sz w:val="28"/>
          <w:szCs w:val="28"/>
          <w:lang w:val="en-US"/>
        </w:rPr>
        <w:t xml:space="preserve"> it was said: </w:t>
      </w:r>
      <w:r w:rsidR="0086451D" w:rsidRPr="0086451D">
        <w:rPr>
          <w:bCs/>
          <w:sz w:val="28"/>
          <w:szCs w:val="28"/>
          <w:lang w:val="en-US"/>
        </w:rPr>
        <w:t>«</w:t>
      </w:r>
      <w:r w:rsidRPr="003A48BD">
        <w:rPr>
          <w:bCs/>
          <w:sz w:val="28"/>
          <w:szCs w:val="28"/>
          <w:lang w:val="en-US"/>
        </w:rPr>
        <w:t>Strategic planning, financial programming and project management should become the essence of updates in public administration of the near future</w:t>
      </w:r>
      <w:r w:rsidR="0086451D" w:rsidRPr="0086451D">
        <w:rPr>
          <w:bCs/>
          <w:sz w:val="28"/>
          <w:szCs w:val="28"/>
          <w:lang w:val="en-US"/>
        </w:rPr>
        <w:t>»</w:t>
      </w:r>
      <w:r w:rsidRPr="003A48BD">
        <w:rPr>
          <w:bCs/>
          <w:sz w:val="28"/>
          <w:szCs w:val="28"/>
          <w:lang w:val="en-US"/>
        </w:rPr>
        <w:t xml:space="preserve"> [10</w:t>
      </w:r>
      <w:r w:rsidR="000A6FED">
        <w:rPr>
          <w:bCs/>
          <w:sz w:val="28"/>
          <w:szCs w:val="28"/>
          <w:lang w:val="en-US"/>
        </w:rPr>
        <w:t>6</w:t>
      </w:r>
      <w:r w:rsidRPr="003A48BD">
        <w:rPr>
          <w:bCs/>
          <w:sz w:val="28"/>
          <w:szCs w:val="28"/>
          <w:lang w:val="en-US"/>
        </w:rPr>
        <w:t>].</w:t>
      </w:r>
    </w:p>
    <w:p w14:paraId="39551818" w14:textId="51DA5303" w:rsidR="00925B20" w:rsidRPr="003A48BD" w:rsidRDefault="003A48BD"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3A48BD">
        <w:rPr>
          <w:bCs/>
          <w:sz w:val="28"/>
          <w:szCs w:val="28"/>
          <w:lang w:val="en-US"/>
        </w:rPr>
        <w:t>Over a 30-year period, global trends have led to the fact that practice of managing projects, programs and portfolios has become recognized and widespread both in private sector and government agencies of Kazakhstan.</w:t>
      </w:r>
    </w:p>
    <w:p w14:paraId="1A810B93" w14:textId="4A19356D" w:rsidR="003A48BD" w:rsidRPr="003A48BD" w:rsidRDefault="00131E4B" w:rsidP="009C630A">
      <w:pPr>
        <w:pStyle w:val="ac"/>
        <w:tabs>
          <w:tab w:val="left" w:pos="1134"/>
          <w:tab w:val="left" w:pos="1276"/>
          <w:tab w:val="left" w:pos="5954"/>
        </w:tabs>
        <w:spacing w:before="0" w:beforeAutospacing="0" w:after="0" w:afterAutospacing="0"/>
        <w:ind w:firstLine="720"/>
        <w:jc w:val="both"/>
        <w:rPr>
          <w:bCs/>
          <w:sz w:val="28"/>
          <w:szCs w:val="28"/>
          <w:lang w:val="en-US"/>
        </w:rPr>
      </w:pPr>
      <w:r w:rsidRPr="00131E4B">
        <w:rPr>
          <w:bCs/>
          <w:sz w:val="28"/>
          <w:szCs w:val="28"/>
          <w:lang w:val="en-US"/>
        </w:rPr>
        <w:t xml:space="preserve">At the initial stage, activities to promote project management in Kazakhstan were the responsibility of non-governmental organizations. Since 2003, the Union of Project Managers of the Republic of Kazakhstan and the Kazakhstan Project Management Association have been operating in the republic. A significant role in the popularization and </w:t>
      </w:r>
      <w:r w:rsidR="00117D29">
        <w:rPr>
          <w:bCs/>
          <w:sz w:val="28"/>
          <w:szCs w:val="28"/>
          <w:lang w:val="en-US"/>
        </w:rPr>
        <w:t>spread</w:t>
      </w:r>
      <w:r w:rsidRPr="00131E4B">
        <w:rPr>
          <w:bCs/>
          <w:sz w:val="28"/>
          <w:szCs w:val="28"/>
          <w:lang w:val="en-US"/>
        </w:rPr>
        <w:t xml:space="preserve"> of this direction was played by the Association of </w:t>
      </w:r>
      <w:r>
        <w:rPr>
          <w:bCs/>
          <w:sz w:val="28"/>
          <w:szCs w:val="28"/>
          <w:lang w:val="en-US"/>
        </w:rPr>
        <w:t>U</w:t>
      </w:r>
      <w:r w:rsidRPr="00131E4B">
        <w:rPr>
          <w:bCs/>
          <w:sz w:val="28"/>
          <w:szCs w:val="28"/>
          <w:lang w:val="en-US"/>
        </w:rPr>
        <w:t>PM of the Republic of Kazakhstan under the leadership of Doctor of Technical Sciences, Professor A.F. Tse</w:t>
      </w:r>
      <w:r w:rsidR="00C039DD">
        <w:rPr>
          <w:bCs/>
          <w:sz w:val="28"/>
          <w:szCs w:val="28"/>
          <w:lang w:val="en-US"/>
        </w:rPr>
        <w:t>k</w:t>
      </w:r>
      <w:r w:rsidRPr="00131E4B">
        <w:rPr>
          <w:bCs/>
          <w:sz w:val="28"/>
          <w:szCs w:val="28"/>
          <w:lang w:val="en-US"/>
        </w:rPr>
        <w:t>hovoy.</w:t>
      </w:r>
    </w:p>
    <w:p w14:paraId="7008A16B" w14:textId="330630F0" w:rsidR="006848A8" w:rsidRPr="00950FE0" w:rsidRDefault="006848A8"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6848A8">
        <w:rPr>
          <w:rFonts w:ascii="Times New Roman" w:hAnsi="Times New Roman" w:cs="Times New Roman"/>
          <w:sz w:val="28"/>
          <w:szCs w:val="28"/>
          <w:lang w:val="en-US"/>
        </w:rPr>
        <w:t xml:space="preserve">As a global representative (Global REP PMI) of the Project Management Institute (PMI USA) and one of the centers of competence in project management, </w:t>
      </w:r>
      <w:r w:rsidR="00950FE0">
        <w:rPr>
          <w:rFonts w:ascii="Times New Roman" w:hAnsi="Times New Roman" w:cs="Times New Roman"/>
          <w:sz w:val="28"/>
          <w:szCs w:val="28"/>
          <w:lang w:val="en-US"/>
        </w:rPr>
        <w:t>U</w:t>
      </w:r>
      <w:r w:rsidRPr="006848A8">
        <w:rPr>
          <w:rFonts w:ascii="Times New Roman" w:hAnsi="Times New Roman" w:cs="Times New Roman"/>
          <w:sz w:val="28"/>
          <w:szCs w:val="28"/>
          <w:lang w:val="en-US"/>
        </w:rPr>
        <w:t xml:space="preserve">PM RK was the initiator of </w:t>
      </w:r>
      <w:r w:rsidR="00950FE0">
        <w:rPr>
          <w:rFonts w:ascii="Times New Roman" w:hAnsi="Times New Roman" w:cs="Times New Roman"/>
          <w:sz w:val="28"/>
          <w:szCs w:val="28"/>
          <w:lang w:val="en-US"/>
        </w:rPr>
        <w:t xml:space="preserve">an </w:t>
      </w:r>
      <w:r w:rsidRPr="006848A8">
        <w:rPr>
          <w:rFonts w:ascii="Times New Roman" w:hAnsi="Times New Roman" w:cs="Times New Roman"/>
          <w:sz w:val="28"/>
          <w:szCs w:val="28"/>
          <w:lang w:val="en-US"/>
        </w:rPr>
        <w:t xml:space="preserve">introduction into postgraduate education system of </w:t>
      </w:r>
      <w:r w:rsidR="009A2A4C">
        <w:rPr>
          <w:rFonts w:ascii="Times New Roman" w:hAnsi="Times New Roman" w:cs="Times New Roman"/>
          <w:sz w:val="28"/>
          <w:szCs w:val="28"/>
          <w:lang w:val="en-US"/>
        </w:rPr>
        <w:t xml:space="preserve">preparation </w:t>
      </w:r>
      <w:r w:rsidRPr="006848A8">
        <w:rPr>
          <w:rFonts w:ascii="Times New Roman" w:hAnsi="Times New Roman" w:cs="Times New Roman"/>
          <w:sz w:val="28"/>
          <w:szCs w:val="28"/>
          <w:lang w:val="en-US"/>
        </w:rPr>
        <w:t xml:space="preserve">programs </w:t>
      </w:r>
      <w:r w:rsidR="009A2A4C">
        <w:rPr>
          <w:rFonts w:ascii="Times New Roman" w:hAnsi="Times New Roman" w:cs="Times New Roman"/>
          <w:sz w:val="28"/>
          <w:szCs w:val="28"/>
          <w:lang w:val="en-US"/>
        </w:rPr>
        <w:t>of</w:t>
      </w:r>
      <w:r w:rsidRPr="006848A8">
        <w:rPr>
          <w:rFonts w:ascii="Times New Roman" w:hAnsi="Times New Roman" w:cs="Times New Roman"/>
          <w:sz w:val="28"/>
          <w:szCs w:val="28"/>
          <w:lang w:val="en-US"/>
        </w:rPr>
        <w:t xml:space="preserve"> Masters of Economic Sciences and PhD in the EP </w:t>
      </w:r>
      <w:r w:rsidR="00950FE0" w:rsidRPr="00950FE0">
        <w:rPr>
          <w:rFonts w:ascii="Times New Roman" w:hAnsi="Times New Roman" w:cs="Times New Roman"/>
          <w:sz w:val="28"/>
          <w:szCs w:val="28"/>
          <w:lang w:val="en-US"/>
        </w:rPr>
        <w:t>«</w:t>
      </w:r>
      <w:r w:rsidRPr="006848A8">
        <w:rPr>
          <w:rFonts w:ascii="Times New Roman" w:hAnsi="Times New Roman" w:cs="Times New Roman"/>
          <w:sz w:val="28"/>
          <w:szCs w:val="28"/>
          <w:lang w:val="en-US"/>
        </w:rPr>
        <w:t>Project Management</w:t>
      </w:r>
      <w:r w:rsidR="00950FE0" w:rsidRPr="009A2A4C">
        <w:rPr>
          <w:rFonts w:ascii="Times New Roman" w:hAnsi="Times New Roman" w:cs="Times New Roman"/>
          <w:sz w:val="28"/>
          <w:szCs w:val="28"/>
          <w:lang w:val="en-US"/>
        </w:rPr>
        <w:t>»</w:t>
      </w:r>
      <w:r w:rsidRPr="006848A8">
        <w:rPr>
          <w:rFonts w:ascii="Times New Roman" w:hAnsi="Times New Roman" w:cs="Times New Roman"/>
          <w:sz w:val="28"/>
          <w:szCs w:val="28"/>
          <w:lang w:val="en-US"/>
        </w:rPr>
        <w:t xml:space="preserve">. </w:t>
      </w:r>
      <w:r w:rsidRPr="00950FE0">
        <w:rPr>
          <w:rFonts w:ascii="Times New Roman" w:hAnsi="Times New Roman" w:cs="Times New Roman"/>
          <w:sz w:val="28"/>
          <w:szCs w:val="28"/>
          <w:lang w:val="en-US"/>
        </w:rPr>
        <w:t>From 2008 to the present day, educational programs have been implemented in seven universities in Kazakhstan (two national and five leading private).</w:t>
      </w:r>
    </w:p>
    <w:p w14:paraId="471F826E" w14:textId="3636C134" w:rsidR="00016892" w:rsidRPr="004C7573" w:rsidRDefault="006848A8"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C7573">
        <w:rPr>
          <w:rFonts w:ascii="Times New Roman" w:hAnsi="Times New Roman" w:cs="Times New Roman"/>
          <w:sz w:val="28"/>
          <w:szCs w:val="28"/>
          <w:lang w:val="en-US"/>
        </w:rPr>
        <w:t>In 2010, the importance of project management reached the state level. On behalf of the Ministry of Industry and Technology and the Institute of Economic Research, a working group was created to</w:t>
      </w:r>
      <w:r w:rsidR="005E63F0" w:rsidRPr="004C7573">
        <w:rPr>
          <w:rFonts w:ascii="Times New Roman" w:hAnsi="Times New Roman" w:cs="Times New Roman"/>
          <w:sz w:val="28"/>
          <w:szCs w:val="28"/>
          <w:lang w:val="en-US"/>
        </w:rPr>
        <w:t xml:space="preserve"> elaborate</w:t>
      </w:r>
      <w:r w:rsidRPr="004C7573">
        <w:rPr>
          <w:rFonts w:ascii="Times New Roman" w:hAnsi="Times New Roman" w:cs="Times New Roman"/>
          <w:sz w:val="28"/>
          <w:szCs w:val="28"/>
          <w:lang w:val="en-US"/>
        </w:rPr>
        <w:t xml:space="preserve"> the Concept for development of National Project Management System.</w:t>
      </w:r>
    </w:p>
    <w:p w14:paraId="7ECC1BF9" w14:textId="21E61BBB" w:rsidR="0049741D" w:rsidRPr="00435AE1"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1222D4">
        <w:rPr>
          <w:rFonts w:ascii="Times New Roman" w:hAnsi="Times New Roman" w:cs="Times New Roman"/>
          <w:sz w:val="28"/>
          <w:szCs w:val="28"/>
          <w:lang w:val="en-US"/>
        </w:rPr>
        <w:t xml:space="preserve">In 2012, the concepts of </w:t>
      </w:r>
      <w:r w:rsidR="001222D4" w:rsidRPr="001222D4">
        <w:rPr>
          <w:rFonts w:ascii="Times New Roman" w:hAnsi="Times New Roman" w:cs="Times New Roman"/>
          <w:sz w:val="28"/>
          <w:szCs w:val="28"/>
          <w:lang w:val="en-US"/>
        </w:rPr>
        <w:t>«</w:t>
      </w:r>
      <w:r w:rsidRPr="001222D4">
        <w:rPr>
          <w:rFonts w:ascii="Times New Roman" w:hAnsi="Times New Roman" w:cs="Times New Roman"/>
          <w:sz w:val="28"/>
          <w:szCs w:val="28"/>
          <w:lang w:val="en-US"/>
        </w:rPr>
        <w:t>project management</w:t>
      </w:r>
      <w:r w:rsidR="001222D4" w:rsidRPr="001222D4">
        <w:rPr>
          <w:rFonts w:ascii="Times New Roman" w:hAnsi="Times New Roman" w:cs="Times New Roman"/>
          <w:sz w:val="28"/>
          <w:szCs w:val="28"/>
          <w:lang w:val="en-US"/>
        </w:rPr>
        <w:t>»</w:t>
      </w:r>
      <w:r w:rsidRPr="001222D4">
        <w:rPr>
          <w:rFonts w:ascii="Times New Roman" w:hAnsi="Times New Roman" w:cs="Times New Roman"/>
          <w:sz w:val="28"/>
          <w:szCs w:val="28"/>
          <w:lang w:val="en-US"/>
        </w:rPr>
        <w:t xml:space="preserve"> and </w:t>
      </w:r>
      <w:r w:rsidR="001222D4" w:rsidRPr="001222D4">
        <w:rPr>
          <w:rFonts w:ascii="Times New Roman" w:hAnsi="Times New Roman" w:cs="Times New Roman"/>
          <w:sz w:val="28"/>
          <w:szCs w:val="28"/>
          <w:lang w:val="en-US"/>
        </w:rPr>
        <w:t>«</w:t>
      </w:r>
      <w:r w:rsidRPr="001222D4">
        <w:rPr>
          <w:rFonts w:ascii="Times New Roman" w:hAnsi="Times New Roman" w:cs="Times New Roman"/>
          <w:sz w:val="28"/>
          <w:szCs w:val="28"/>
          <w:lang w:val="en-US"/>
        </w:rPr>
        <w:t>project approach</w:t>
      </w:r>
      <w:r w:rsidR="001222D4" w:rsidRPr="001222D4">
        <w:rPr>
          <w:rFonts w:ascii="Times New Roman" w:hAnsi="Times New Roman" w:cs="Times New Roman"/>
          <w:sz w:val="28"/>
          <w:szCs w:val="28"/>
          <w:lang w:val="en-US"/>
        </w:rPr>
        <w:t>»</w:t>
      </w:r>
      <w:r w:rsidRPr="001222D4">
        <w:rPr>
          <w:rFonts w:ascii="Times New Roman" w:hAnsi="Times New Roman" w:cs="Times New Roman"/>
          <w:sz w:val="28"/>
          <w:szCs w:val="28"/>
          <w:lang w:val="en-US"/>
        </w:rPr>
        <w:t xml:space="preserve"> acquired dynamic development in Kazakhstan </w:t>
      </w:r>
      <w:r w:rsidR="009879F2">
        <w:rPr>
          <w:rFonts w:ascii="Times New Roman" w:hAnsi="Times New Roman" w:cs="Times New Roman"/>
          <w:sz w:val="28"/>
          <w:szCs w:val="28"/>
          <w:lang w:val="en-US"/>
        </w:rPr>
        <w:t>within</w:t>
      </w:r>
      <w:r w:rsidRPr="001222D4">
        <w:rPr>
          <w:rFonts w:ascii="Times New Roman" w:hAnsi="Times New Roman" w:cs="Times New Roman"/>
          <w:sz w:val="28"/>
          <w:szCs w:val="28"/>
          <w:lang w:val="en-US"/>
        </w:rPr>
        <w:t xml:space="preserve"> the context of achieving the goals of republic </w:t>
      </w:r>
      <w:r w:rsidR="009879F2" w:rsidRPr="009879F2">
        <w:rPr>
          <w:rFonts w:ascii="Times New Roman" w:hAnsi="Times New Roman" w:cs="Times New Roman"/>
          <w:sz w:val="28"/>
          <w:szCs w:val="28"/>
          <w:lang w:val="en-US"/>
        </w:rPr>
        <w:t>i</w:t>
      </w:r>
      <w:r w:rsidR="009879F2">
        <w:rPr>
          <w:rFonts w:ascii="Times New Roman" w:hAnsi="Times New Roman" w:cs="Times New Roman"/>
          <w:sz w:val="28"/>
          <w:szCs w:val="28"/>
          <w:lang w:val="en-US"/>
        </w:rPr>
        <w:t xml:space="preserve">n </w:t>
      </w:r>
      <w:r w:rsidRPr="001222D4">
        <w:rPr>
          <w:rFonts w:ascii="Times New Roman" w:hAnsi="Times New Roman" w:cs="Times New Roman"/>
          <w:sz w:val="28"/>
          <w:szCs w:val="28"/>
          <w:lang w:val="en-US"/>
        </w:rPr>
        <w:t xml:space="preserve">joining the 30 </w:t>
      </w:r>
      <w:r w:rsidR="009879F2" w:rsidRPr="001222D4">
        <w:rPr>
          <w:rFonts w:ascii="Times New Roman" w:hAnsi="Times New Roman" w:cs="Times New Roman"/>
          <w:sz w:val="28"/>
          <w:szCs w:val="28"/>
          <w:lang w:val="en-US"/>
        </w:rPr>
        <w:t xml:space="preserve">world </w:t>
      </w:r>
      <w:r w:rsidRPr="001222D4">
        <w:rPr>
          <w:rFonts w:ascii="Times New Roman" w:hAnsi="Times New Roman" w:cs="Times New Roman"/>
          <w:sz w:val="28"/>
          <w:szCs w:val="28"/>
          <w:lang w:val="en-US"/>
        </w:rPr>
        <w:t xml:space="preserve">economically developed countries, which were set out in </w:t>
      </w:r>
      <w:r w:rsidR="001222D4" w:rsidRPr="001222D4">
        <w:rPr>
          <w:rFonts w:ascii="Times New Roman" w:hAnsi="Times New Roman" w:cs="Times New Roman"/>
          <w:sz w:val="28"/>
          <w:szCs w:val="28"/>
          <w:lang w:val="en-US"/>
        </w:rPr>
        <w:t>«</w:t>
      </w:r>
      <w:r w:rsidRPr="001222D4">
        <w:rPr>
          <w:rFonts w:ascii="Times New Roman" w:hAnsi="Times New Roman" w:cs="Times New Roman"/>
          <w:sz w:val="28"/>
          <w:szCs w:val="28"/>
          <w:lang w:val="en-US"/>
        </w:rPr>
        <w:t>Kazakhstan-2050</w:t>
      </w:r>
      <w:r w:rsidR="001222D4" w:rsidRPr="009879F2">
        <w:rPr>
          <w:rFonts w:ascii="Times New Roman" w:hAnsi="Times New Roman" w:cs="Times New Roman"/>
          <w:sz w:val="28"/>
          <w:szCs w:val="28"/>
          <w:lang w:val="en-US"/>
        </w:rPr>
        <w:t>»</w:t>
      </w:r>
      <w:r w:rsidRPr="001222D4">
        <w:rPr>
          <w:rFonts w:ascii="Times New Roman" w:hAnsi="Times New Roman" w:cs="Times New Roman"/>
          <w:sz w:val="28"/>
          <w:szCs w:val="28"/>
          <w:lang w:val="en-US"/>
        </w:rPr>
        <w:t xml:space="preserve"> Strategy. </w:t>
      </w:r>
      <w:r w:rsidRPr="009879F2">
        <w:rPr>
          <w:rFonts w:ascii="Times New Roman" w:hAnsi="Times New Roman" w:cs="Times New Roman"/>
          <w:sz w:val="28"/>
          <w:szCs w:val="28"/>
          <w:lang w:val="en-US"/>
        </w:rPr>
        <w:t>This strategic document indicates that economic policy of new course is economic pragmatism based on the concept of profitability, return on investment, increasing competitiveness and sustainability [10</w:t>
      </w:r>
      <w:r w:rsidR="00877467">
        <w:rPr>
          <w:rFonts w:ascii="Times New Roman" w:hAnsi="Times New Roman" w:cs="Times New Roman"/>
          <w:sz w:val="28"/>
          <w:szCs w:val="28"/>
          <w:lang w:val="en-US"/>
        </w:rPr>
        <w:t>7</w:t>
      </w:r>
      <w:r w:rsidRPr="009879F2">
        <w:rPr>
          <w:rFonts w:ascii="Times New Roman" w:hAnsi="Times New Roman" w:cs="Times New Roman"/>
          <w:sz w:val="28"/>
          <w:szCs w:val="28"/>
          <w:lang w:val="en-US"/>
        </w:rPr>
        <w:t xml:space="preserve">]. </w:t>
      </w:r>
      <w:r w:rsidR="00435AE1">
        <w:rPr>
          <w:rFonts w:ascii="Times New Roman" w:hAnsi="Times New Roman" w:cs="Times New Roman"/>
          <w:sz w:val="28"/>
          <w:szCs w:val="28"/>
          <w:lang w:val="en-US"/>
        </w:rPr>
        <w:t>This</w:t>
      </w:r>
      <w:r w:rsidRPr="00435AE1">
        <w:rPr>
          <w:rFonts w:ascii="Times New Roman" w:hAnsi="Times New Roman" w:cs="Times New Roman"/>
          <w:sz w:val="28"/>
          <w:szCs w:val="28"/>
          <w:lang w:val="en-US"/>
        </w:rPr>
        <w:t>, in accordance with the basics of project management, implies making all decisions from the point of view of economic and financial feasibility, long-term prospects and interests of the country.</w:t>
      </w:r>
    </w:p>
    <w:p w14:paraId="775A15D7" w14:textId="6B24347D" w:rsidR="0049741D" w:rsidRPr="0049741D"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35AE1">
        <w:rPr>
          <w:rFonts w:ascii="Times New Roman" w:hAnsi="Times New Roman" w:cs="Times New Roman"/>
          <w:sz w:val="28"/>
          <w:szCs w:val="28"/>
          <w:lang w:val="en-US"/>
        </w:rPr>
        <w:t>The next important stage</w:t>
      </w:r>
      <w:r w:rsidRPr="0049741D">
        <w:rPr>
          <w:rFonts w:ascii="Times New Roman" w:hAnsi="Times New Roman" w:cs="Times New Roman"/>
          <w:sz w:val="28"/>
          <w:szCs w:val="28"/>
          <w:lang w:val="en-US"/>
        </w:rPr>
        <w:t xml:space="preserve"> in the development of project approach was the creation of a domestic regulatory framework for project management.</w:t>
      </w:r>
    </w:p>
    <w:p w14:paraId="5604D902" w14:textId="77777777" w:rsidR="0049741D" w:rsidRPr="0049741D"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9741D">
        <w:rPr>
          <w:rFonts w:ascii="Times New Roman" w:hAnsi="Times New Roman" w:cs="Times New Roman"/>
          <w:sz w:val="28"/>
          <w:szCs w:val="28"/>
          <w:lang w:val="en-US"/>
        </w:rPr>
        <w:t>In 2014, the first national standard in the field of project management ST RK ISO 21500-2014 Project Management Guide was approved.</w:t>
      </w:r>
    </w:p>
    <w:p w14:paraId="1305FDF7" w14:textId="5B7685A1" w:rsidR="0049741D" w:rsidRPr="0049741D"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9741D">
        <w:rPr>
          <w:rFonts w:ascii="Times New Roman" w:hAnsi="Times New Roman" w:cs="Times New Roman"/>
          <w:sz w:val="28"/>
          <w:szCs w:val="28"/>
          <w:lang w:val="en-US"/>
        </w:rPr>
        <w:t xml:space="preserve">The next stage in development of project management in the country was </w:t>
      </w:r>
      <w:r w:rsidR="00435AE1">
        <w:rPr>
          <w:rFonts w:ascii="Times New Roman" w:hAnsi="Times New Roman" w:cs="Times New Roman"/>
          <w:sz w:val="28"/>
          <w:szCs w:val="28"/>
          <w:lang w:val="en-US"/>
        </w:rPr>
        <w:t>an</w:t>
      </w:r>
      <w:r w:rsidRPr="0049741D">
        <w:rPr>
          <w:rFonts w:ascii="Times New Roman" w:hAnsi="Times New Roman" w:cs="Times New Roman"/>
          <w:sz w:val="28"/>
          <w:szCs w:val="28"/>
          <w:lang w:val="en-US"/>
        </w:rPr>
        <w:t xml:space="preserve"> introduction of project management into government bodies.</w:t>
      </w:r>
    </w:p>
    <w:p w14:paraId="67ECB735" w14:textId="0EC47668" w:rsidR="0049741D" w:rsidRPr="0049741D"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9741D">
        <w:rPr>
          <w:rFonts w:ascii="Times New Roman" w:hAnsi="Times New Roman" w:cs="Times New Roman"/>
          <w:sz w:val="28"/>
          <w:szCs w:val="28"/>
          <w:lang w:val="en-US"/>
        </w:rPr>
        <w:t xml:space="preserve">In 2016, the first Project Office under a government agency began </w:t>
      </w:r>
      <w:r w:rsidR="00F22DD9">
        <w:rPr>
          <w:rFonts w:ascii="Times New Roman" w:hAnsi="Times New Roman" w:cs="Times New Roman"/>
          <w:sz w:val="28"/>
          <w:szCs w:val="28"/>
          <w:lang w:val="en-US"/>
        </w:rPr>
        <w:t xml:space="preserve">its </w:t>
      </w:r>
      <w:r w:rsidRPr="0049741D">
        <w:rPr>
          <w:rFonts w:ascii="Times New Roman" w:hAnsi="Times New Roman" w:cs="Times New Roman"/>
          <w:sz w:val="28"/>
          <w:szCs w:val="28"/>
          <w:lang w:val="en-US"/>
        </w:rPr>
        <w:t xml:space="preserve">operating in the country. The </w:t>
      </w:r>
      <w:r w:rsidR="00B020CA" w:rsidRPr="0049741D">
        <w:rPr>
          <w:rFonts w:ascii="Times New Roman" w:hAnsi="Times New Roman" w:cs="Times New Roman"/>
          <w:sz w:val="28"/>
          <w:szCs w:val="28"/>
          <w:lang w:val="en-US"/>
        </w:rPr>
        <w:t xml:space="preserve">Prosecutor </w:t>
      </w:r>
      <w:r w:rsidRPr="0049741D">
        <w:rPr>
          <w:rFonts w:ascii="Times New Roman" w:hAnsi="Times New Roman" w:cs="Times New Roman"/>
          <w:sz w:val="28"/>
          <w:szCs w:val="28"/>
          <w:lang w:val="en-US"/>
        </w:rPr>
        <w:t>General</w:t>
      </w:r>
      <w:r w:rsidR="00F22DD9">
        <w:rPr>
          <w:rFonts w:ascii="Times New Roman" w:hAnsi="Times New Roman" w:cs="Times New Roman"/>
          <w:sz w:val="28"/>
          <w:szCs w:val="28"/>
          <w:lang w:val="en-US"/>
        </w:rPr>
        <w:t>’</w:t>
      </w:r>
      <w:r w:rsidRPr="0049741D">
        <w:rPr>
          <w:rFonts w:ascii="Times New Roman" w:hAnsi="Times New Roman" w:cs="Times New Roman"/>
          <w:sz w:val="28"/>
          <w:szCs w:val="28"/>
          <w:lang w:val="en-US"/>
        </w:rPr>
        <w:t>s Office of the Republic of Kazakhstan acted as a pioneer of innovation in public administration.</w:t>
      </w:r>
    </w:p>
    <w:p w14:paraId="67C9A169" w14:textId="446F90F4" w:rsidR="00016892" w:rsidRDefault="0049741D"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49741D">
        <w:rPr>
          <w:rFonts w:ascii="Times New Roman" w:hAnsi="Times New Roman" w:cs="Times New Roman"/>
          <w:sz w:val="28"/>
          <w:szCs w:val="28"/>
          <w:lang w:val="en-US"/>
        </w:rPr>
        <w:t xml:space="preserve">The Office for Monitoring the </w:t>
      </w:r>
      <w:r w:rsidR="00D75475">
        <w:rPr>
          <w:rFonts w:ascii="Times New Roman" w:hAnsi="Times New Roman" w:cs="Times New Roman"/>
          <w:sz w:val="28"/>
          <w:szCs w:val="28"/>
          <w:lang w:val="en-US"/>
        </w:rPr>
        <w:t>Realization</w:t>
      </w:r>
      <w:r w:rsidRPr="0049741D">
        <w:rPr>
          <w:rFonts w:ascii="Times New Roman" w:hAnsi="Times New Roman" w:cs="Times New Roman"/>
          <w:sz w:val="28"/>
          <w:szCs w:val="28"/>
          <w:lang w:val="en-US"/>
        </w:rPr>
        <w:t xml:space="preserve"> of National Projects contributed to the development of project management in government agencies. Having passed a practical test and successfully implemented a number of projects in law enforcement system, the experience of Project Office of the Prosecutor</w:t>
      </w:r>
      <w:r w:rsidR="00F24C17">
        <w:rPr>
          <w:rFonts w:ascii="Times New Roman" w:hAnsi="Times New Roman" w:cs="Times New Roman"/>
          <w:sz w:val="28"/>
          <w:szCs w:val="28"/>
          <w:lang w:val="en-US"/>
        </w:rPr>
        <w:t xml:space="preserve"> General’s Office</w:t>
      </w:r>
      <w:r w:rsidRPr="0049741D">
        <w:rPr>
          <w:rFonts w:ascii="Times New Roman" w:hAnsi="Times New Roman" w:cs="Times New Roman"/>
          <w:sz w:val="28"/>
          <w:szCs w:val="28"/>
          <w:lang w:val="en-US"/>
        </w:rPr>
        <w:t xml:space="preserve"> of the Republic of Kazakhstan was transferred to other executive </w:t>
      </w:r>
      <w:r w:rsidR="00426A42">
        <w:rPr>
          <w:rFonts w:ascii="Times New Roman" w:hAnsi="Times New Roman" w:cs="Times New Roman"/>
          <w:sz w:val="28"/>
          <w:szCs w:val="28"/>
          <w:lang w:val="en-US"/>
        </w:rPr>
        <w:t>bodies</w:t>
      </w:r>
      <w:r w:rsidRPr="0049741D">
        <w:rPr>
          <w:rFonts w:ascii="Times New Roman" w:hAnsi="Times New Roman" w:cs="Times New Roman"/>
          <w:sz w:val="28"/>
          <w:szCs w:val="28"/>
          <w:lang w:val="en-US"/>
        </w:rPr>
        <w:t>.</w:t>
      </w:r>
    </w:p>
    <w:p w14:paraId="20CA188C" w14:textId="700670D0" w:rsidR="00DB59DC" w:rsidRPr="008D29E9" w:rsidRDefault="001A2BB2"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1A2BB2">
        <w:rPr>
          <w:rFonts w:ascii="Times New Roman" w:hAnsi="Times New Roman" w:cs="Times New Roman"/>
          <w:sz w:val="28"/>
          <w:szCs w:val="28"/>
          <w:lang w:val="en-US"/>
        </w:rPr>
        <w:t xml:space="preserve">Currently, project offices are open in ministries and departments, as well as in all regions of the country under local executive authorities. The unified ecosystem of project management consists of 44 project offices of government agencies and the Office for Monitoring the </w:t>
      </w:r>
      <w:r w:rsidR="00D75475">
        <w:rPr>
          <w:rFonts w:ascii="Times New Roman" w:hAnsi="Times New Roman" w:cs="Times New Roman"/>
          <w:sz w:val="28"/>
          <w:szCs w:val="28"/>
          <w:lang w:val="en-US"/>
        </w:rPr>
        <w:t>Realization</w:t>
      </w:r>
      <w:r w:rsidRPr="001A2BB2">
        <w:rPr>
          <w:rFonts w:ascii="Times New Roman" w:hAnsi="Times New Roman" w:cs="Times New Roman"/>
          <w:sz w:val="28"/>
          <w:szCs w:val="28"/>
          <w:lang w:val="en-US"/>
        </w:rPr>
        <w:t xml:space="preserve"> of National Projects, the staff of which is formed from the staff of government agencies and interested organizations [10</w:t>
      </w:r>
      <w:r w:rsidR="004A4B05">
        <w:rPr>
          <w:rFonts w:ascii="Times New Roman" w:hAnsi="Times New Roman" w:cs="Times New Roman"/>
          <w:sz w:val="28"/>
          <w:szCs w:val="28"/>
          <w:lang w:val="en-US"/>
        </w:rPr>
        <w:t>8</w:t>
      </w:r>
      <w:r w:rsidRPr="001A2BB2">
        <w:rPr>
          <w:rFonts w:ascii="Times New Roman" w:hAnsi="Times New Roman" w:cs="Times New Roman"/>
          <w:sz w:val="28"/>
          <w:szCs w:val="28"/>
          <w:lang w:val="en-US"/>
        </w:rPr>
        <w:t>].</w:t>
      </w:r>
    </w:p>
    <w:p w14:paraId="20B3B949" w14:textId="3CCCA7F6" w:rsidR="00BD5AFB" w:rsidRPr="00BD5AFB" w:rsidRDefault="00BD5AFB"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BD5AFB">
        <w:rPr>
          <w:rFonts w:ascii="Times New Roman" w:hAnsi="Times New Roman" w:cs="Times New Roman"/>
          <w:sz w:val="28"/>
          <w:szCs w:val="28"/>
          <w:lang w:val="en-US"/>
        </w:rPr>
        <w:t xml:space="preserve">In 2020, President </w:t>
      </w:r>
      <w:r w:rsidR="0009007F" w:rsidRPr="0009007F">
        <w:rPr>
          <w:rFonts w:ascii="Times New Roman" w:hAnsi="Times New Roman" w:cs="Times New Roman"/>
          <w:sz w:val="28"/>
          <w:szCs w:val="28"/>
          <w:lang w:val="en-US"/>
        </w:rPr>
        <w:t>K.K. Tokayev</w:t>
      </w:r>
      <w:r w:rsidRPr="00BD5AFB">
        <w:rPr>
          <w:rFonts w:ascii="Times New Roman" w:hAnsi="Times New Roman" w:cs="Times New Roman"/>
          <w:sz w:val="28"/>
          <w:szCs w:val="28"/>
          <w:lang w:val="en-US"/>
        </w:rPr>
        <w:t xml:space="preserve">, in his Address to the People </w:t>
      </w:r>
      <w:r w:rsidR="00DF0D24" w:rsidRPr="00DF0D24">
        <w:rPr>
          <w:rFonts w:ascii="Times New Roman" w:hAnsi="Times New Roman" w:cs="Times New Roman"/>
          <w:sz w:val="28"/>
          <w:szCs w:val="28"/>
          <w:lang w:val="en-US"/>
        </w:rPr>
        <w:t>«</w:t>
      </w:r>
      <w:r w:rsidRPr="00BD5AFB">
        <w:rPr>
          <w:rFonts w:ascii="Times New Roman" w:hAnsi="Times New Roman" w:cs="Times New Roman"/>
          <w:sz w:val="28"/>
          <w:szCs w:val="28"/>
          <w:lang w:val="en-US"/>
        </w:rPr>
        <w:t xml:space="preserve">Kazakhstan in New Reality: Time for Action», emphasized the importance of changing the format of state programs and reorienting to flexible national projects that are accessible and understandable to citizens. In addition, it is necessary to </w:t>
      </w:r>
      <w:r>
        <w:rPr>
          <w:rFonts w:ascii="Times New Roman" w:hAnsi="Times New Roman" w:cs="Times New Roman"/>
          <w:sz w:val="28"/>
          <w:szCs w:val="28"/>
          <w:lang w:val="en-US"/>
        </w:rPr>
        <w:t>make an accent</w:t>
      </w:r>
      <w:r w:rsidRPr="00BD5AFB">
        <w:rPr>
          <w:rFonts w:ascii="Times New Roman" w:hAnsi="Times New Roman" w:cs="Times New Roman"/>
          <w:sz w:val="28"/>
          <w:szCs w:val="28"/>
          <w:lang w:val="en-US"/>
        </w:rPr>
        <w:t xml:space="preserve"> on achieving a specific result, that is, on predominance of result over the process [10</w:t>
      </w:r>
      <w:r w:rsidR="006915BF">
        <w:rPr>
          <w:rFonts w:ascii="Times New Roman" w:hAnsi="Times New Roman" w:cs="Times New Roman"/>
          <w:sz w:val="28"/>
          <w:szCs w:val="28"/>
          <w:lang w:val="en-US"/>
        </w:rPr>
        <w:t>9</w:t>
      </w:r>
      <w:r w:rsidRPr="00BD5AFB">
        <w:rPr>
          <w:rFonts w:ascii="Times New Roman" w:hAnsi="Times New Roman" w:cs="Times New Roman"/>
          <w:sz w:val="28"/>
          <w:szCs w:val="28"/>
          <w:lang w:val="en-US"/>
        </w:rPr>
        <w:t>].</w:t>
      </w:r>
    </w:p>
    <w:p w14:paraId="2291710A" w14:textId="45E77C38" w:rsidR="0007099B" w:rsidRPr="00A57A80" w:rsidRDefault="00A57A80"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A57A80">
        <w:rPr>
          <w:rFonts w:ascii="Times New Roman" w:hAnsi="Times New Roman" w:cs="Times New Roman"/>
          <w:sz w:val="28"/>
          <w:szCs w:val="28"/>
          <w:lang w:val="en-US"/>
        </w:rPr>
        <w:t xml:space="preserve">In 2021, in order to improve public administration and regulate project activities, a number of regulatory and legal documents were developed and approved, in accordance with which project management is carried out in government agencies. The basis of project management in </w:t>
      </w:r>
      <w:r w:rsidR="00B04CE9">
        <w:rPr>
          <w:rFonts w:ascii="Times New Roman" w:hAnsi="Times New Roman" w:cs="Times New Roman"/>
          <w:sz w:val="28"/>
          <w:szCs w:val="28"/>
          <w:lang w:val="en-US"/>
        </w:rPr>
        <w:t>state</w:t>
      </w:r>
      <w:r w:rsidRPr="00A57A80">
        <w:rPr>
          <w:rFonts w:ascii="Times New Roman" w:hAnsi="Times New Roman" w:cs="Times New Roman"/>
          <w:sz w:val="28"/>
          <w:szCs w:val="28"/>
          <w:lang w:val="en-US"/>
        </w:rPr>
        <w:t xml:space="preserve"> bodies are </w:t>
      </w:r>
      <w:r w:rsidR="00DA10FB" w:rsidRPr="00DA10FB">
        <w:rPr>
          <w:rFonts w:ascii="Times New Roman" w:hAnsi="Times New Roman" w:cs="Times New Roman"/>
          <w:sz w:val="28"/>
          <w:szCs w:val="28"/>
          <w:lang w:val="en-US"/>
        </w:rPr>
        <w:t xml:space="preserve">Statutes </w:t>
      </w:r>
      <w:r w:rsidRPr="00A57A80">
        <w:rPr>
          <w:rFonts w:ascii="Times New Roman" w:hAnsi="Times New Roman" w:cs="Times New Roman"/>
          <w:sz w:val="28"/>
          <w:szCs w:val="28"/>
          <w:lang w:val="en-US"/>
        </w:rPr>
        <w:t xml:space="preserve">on the Office for </w:t>
      </w:r>
      <w:r w:rsidR="000A0F69">
        <w:rPr>
          <w:rFonts w:ascii="Times New Roman" w:hAnsi="Times New Roman" w:cs="Times New Roman"/>
          <w:sz w:val="28"/>
          <w:szCs w:val="28"/>
          <w:lang w:val="en-US"/>
        </w:rPr>
        <w:t>m</w:t>
      </w:r>
      <w:r w:rsidRPr="00A57A80">
        <w:rPr>
          <w:rFonts w:ascii="Times New Roman" w:hAnsi="Times New Roman" w:cs="Times New Roman"/>
          <w:sz w:val="28"/>
          <w:szCs w:val="28"/>
          <w:lang w:val="en-US"/>
        </w:rPr>
        <w:t xml:space="preserve">onitoring the </w:t>
      </w:r>
      <w:r w:rsidR="000A0F69">
        <w:rPr>
          <w:rFonts w:ascii="Times New Roman" w:hAnsi="Times New Roman" w:cs="Times New Roman"/>
          <w:sz w:val="28"/>
          <w:szCs w:val="28"/>
          <w:lang w:val="en-US"/>
        </w:rPr>
        <w:t>r</w:t>
      </w:r>
      <w:r w:rsidR="00D75475">
        <w:rPr>
          <w:rFonts w:ascii="Times New Roman" w:hAnsi="Times New Roman" w:cs="Times New Roman"/>
          <w:sz w:val="28"/>
          <w:szCs w:val="28"/>
          <w:lang w:val="en-US"/>
        </w:rPr>
        <w:t>ealization</w:t>
      </w:r>
      <w:r w:rsidRPr="00A57A80">
        <w:rPr>
          <w:rFonts w:ascii="Times New Roman" w:hAnsi="Times New Roman" w:cs="Times New Roman"/>
          <w:sz w:val="28"/>
          <w:szCs w:val="28"/>
          <w:lang w:val="en-US"/>
        </w:rPr>
        <w:t xml:space="preserve"> of </w:t>
      </w:r>
      <w:r w:rsidR="000A0F69">
        <w:rPr>
          <w:rFonts w:ascii="Times New Roman" w:hAnsi="Times New Roman" w:cs="Times New Roman"/>
          <w:sz w:val="28"/>
          <w:szCs w:val="28"/>
          <w:lang w:val="en-US"/>
        </w:rPr>
        <w:t>n</w:t>
      </w:r>
      <w:r w:rsidRPr="00A57A80">
        <w:rPr>
          <w:rFonts w:ascii="Times New Roman" w:hAnsi="Times New Roman" w:cs="Times New Roman"/>
          <w:sz w:val="28"/>
          <w:szCs w:val="28"/>
          <w:lang w:val="en-US"/>
        </w:rPr>
        <w:t xml:space="preserve">ational </w:t>
      </w:r>
      <w:r w:rsidR="000A0F69">
        <w:rPr>
          <w:rFonts w:ascii="Times New Roman" w:hAnsi="Times New Roman" w:cs="Times New Roman"/>
          <w:sz w:val="28"/>
          <w:szCs w:val="28"/>
          <w:lang w:val="en-US"/>
        </w:rPr>
        <w:t>p</w:t>
      </w:r>
      <w:r w:rsidRPr="00A57A80">
        <w:rPr>
          <w:rFonts w:ascii="Times New Roman" w:hAnsi="Times New Roman" w:cs="Times New Roman"/>
          <w:sz w:val="28"/>
          <w:szCs w:val="28"/>
          <w:lang w:val="en-US"/>
        </w:rPr>
        <w:t xml:space="preserve">rojects, approved by Decree of the Prime Minister of the Republic of Kazakhstan No. 37r dated February 23, 2021, Rules for the implementation of project management, approved by Decree of the Government of the Republic of Kazakhstan No. 358 dated May 31, 2021, and </w:t>
      </w:r>
      <w:r w:rsidR="0036118A" w:rsidRPr="0036118A">
        <w:rPr>
          <w:rFonts w:ascii="Times New Roman" w:hAnsi="Times New Roman" w:cs="Times New Roman"/>
          <w:sz w:val="28"/>
          <w:szCs w:val="28"/>
          <w:lang w:val="en-US"/>
        </w:rPr>
        <w:t>T</w:t>
      </w:r>
      <w:r w:rsidR="0036118A">
        <w:rPr>
          <w:rFonts w:ascii="Times New Roman" w:hAnsi="Times New Roman" w:cs="Times New Roman"/>
          <w:sz w:val="28"/>
          <w:szCs w:val="28"/>
          <w:lang w:val="en-US"/>
        </w:rPr>
        <w:t xml:space="preserve">ype </w:t>
      </w:r>
      <w:r w:rsidR="000A0F69">
        <w:rPr>
          <w:rFonts w:ascii="Times New Roman" w:hAnsi="Times New Roman" w:cs="Times New Roman"/>
          <w:sz w:val="28"/>
          <w:szCs w:val="28"/>
          <w:lang w:val="en-US"/>
        </w:rPr>
        <w:t>r</w:t>
      </w:r>
      <w:r w:rsidR="0036118A">
        <w:rPr>
          <w:rFonts w:ascii="Times New Roman" w:hAnsi="Times New Roman" w:cs="Times New Roman"/>
          <w:sz w:val="28"/>
          <w:szCs w:val="28"/>
          <w:lang w:val="en-US"/>
        </w:rPr>
        <w:t>eglament</w:t>
      </w:r>
      <w:r w:rsidRPr="00A57A80">
        <w:rPr>
          <w:rFonts w:ascii="Times New Roman" w:hAnsi="Times New Roman" w:cs="Times New Roman"/>
          <w:sz w:val="28"/>
          <w:szCs w:val="28"/>
          <w:lang w:val="en-US"/>
        </w:rPr>
        <w:t xml:space="preserve"> for project management in government </w:t>
      </w:r>
      <w:r w:rsidR="00F2371B">
        <w:rPr>
          <w:rFonts w:ascii="Times New Roman" w:hAnsi="Times New Roman" w:cs="Times New Roman"/>
          <w:sz w:val="28"/>
          <w:szCs w:val="28"/>
          <w:lang w:val="en-US"/>
        </w:rPr>
        <w:t>bodies</w:t>
      </w:r>
      <w:r w:rsidRPr="00A57A80">
        <w:rPr>
          <w:rFonts w:ascii="Times New Roman" w:hAnsi="Times New Roman" w:cs="Times New Roman"/>
          <w:sz w:val="28"/>
          <w:szCs w:val="28"/>
          <w:lang w:val="en-US"/>
        </w:rPr>
        <w:t>, approved by order of the Ministry of National Economy of the Republic of Kazakhstan No. 57 dated June 8, 2021. These regulations were developed taking into account international standards for project management in government agencies</w:t>
      </w:r>
      <w:r w:rsidR="00C939A4">
        <w:rPr>
          <w:rFonts w:ascii="Times New Roman" w:hAnsi="Times New Roman" w:cs="Times New Roman"/>
          <w:sz w:val="28"/>
          <w:szCs w:val="28"/>
          <w:lang w:val="en-US"/>
        </w:rPr>
        <w:t xml:space="preserve"> that are</w:t>
      </w:r>
      <w:r w:rsidRPr="00A57A80">
        <w:rPr>
          <w:rFonts w:ascii="Times New Roman" w:hAnsi="Times New Roman" w:cs="Times New Roman"/>
          <w:sz w:val="28"/>
          <w:szCs w:val="28"/>
          <w:lang w:val="en-US"/>
        </w:rPr>
        <w:t xml:space="preserve"> PRINCE2 (Great Britain)</w:t>
      </w:r>
      <w:r w:rsidR="001A642E">
        <w:rPr>
          <w:rFonts w:ascii="Times New Roman" w:hAnsi="Times New Roman" w:cs="Times New Roman"/>
          <w:sz w:val="28"/>
          <w:szCs w:val="28"/>
          <w:lang w:val="en-US"/>
        </w:rPr>
        <w:t>,</w:t>
      </w:r>
      <w:r w:rsidRPr="00A57A80">
        <w:rPr>
          <w:rFonts w:ascii="Times New Roman" w:hAnsi="Times New Roman" w:cs="Times New Roman"/>
          <w:sz w:val="28"/>
          <w:szCs w:val="28"/>
          <w:lang w:val="en-US"/>
        </w:rPr>
        <w:t xml:space="preserve"> PMI PMBOK Government extension (USA)</w:t>
      </w:r>
      <w:r w:rsidR="001A642E">
        <w:rPr>
          <w:rFonts w:ascii="Times New Roman" w:hAnsi="Times New Roman" w:cs="Times New Roman"/>
          <w:sz w:val="28"/>
          <w:szCs w:val="28"/>
          <w:lang w:val="en-US"/>
        </w:rPr>
        <w:t>,</w:t>
      </w:r>
      <w:r w:rsidRPr="00A57A80">
        <w:rPr>
          <w:rFonts w:ascii="Times New Roman" w:hAnsi="Times New Roman" w:cs="Times New Roman"/>
          <w:sz w:val="28"/>
          <w:szCs w:val="28"/>
          <w:lang w:val="en-US"/>
        </w:rPr>
        <w:t xml:space="preserve"> IPMA Individual Competence Baseline (IPMA ICB)</w:t>
      </w:r>
      <w:r w:rsidR="001A642E">
        <w:rPr>
          <w:rFonts w:ascii="Times New Roman" w:hAnsi="Times New Roman" w:cs="Times New Roman"/>
          <w:sz w:val="28"/>
          <w:szCs w:val="28"/>
          <w:lang w:val="en-US"/>
        </w:rPr>
        <w:t xml:space="preserve"> and</w:t>
      </w:r>
      <w:r w:rsidRPr="00A57A80">
        <w:rPr>
          <w:rFonts w:ascii="Times New Roman" w:hAnsi="Times New Roman" w:cs="Times New Roman"/>
          <w:sz w:val="28"/>
          <w:szCs w:val="28"/>
          <w:lang w:val="en-US"/>
        </w:rPr>
        <w:t xml:space="preserve"> GPM P5TM.</w:t>
      </w:r>
    </w:p>
    <w:p w14:paraId="7794AB44" w14:textId="2401E4AB" w:rsidR="00FA652A" w:rsidRPr="00FA652A" w:rsidRDefault="00FA652A"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sidRPr="00FA652A">
        <w:rPr>
          <w:rFonts w:ascii="Times New Roman" w:hAnsi="Times New Roman" w:cs="Times New Roman"/>
          <w:sz w:val="28"/>
          <w:szCs w:val="28"/>
          <w:lang w:val="en-US"/>
        </w:rPr>
        <w:t>In the same year, President of the Republic of Kazakhstan K.K. Tokayev approved a list of 10 national projects, the implementation of which is aimed at increasing the level of quality and efficiency of public administration through the use of project approach and project management methods in the implementation of state programs and national projects.</w:t>
      </w:r>
    </w:p>
    <w:p w14:paraId="483BC857" w14:textId="6F5C0998" w:rsidR="001A642E" w:rsidRPr="00FA652A" w:rsidRDefault="00FA652A" w:rsidP="009C630A">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Crucial</w:t>
      </w:r>
      <w:r w:rsidRPr="00FA652A">
        <w:rPr>
          <w:rFonts w:ascii="Times New Roman" w:hAnsi="Times New Roman" w:cs="Times New Roman"/>
          <w:sz w:val="28"/>
          <w:szCs w:val="28"/>
          <w:lang w:val="en-US"/>
        </w:rPr>
        <w:t xml:space="preserve"> moments and important dates in the history of project management development in the Republic of Kazakhstan are reflected in Table 9.</w:t>
      </w:r>
    </w:p>
    <w:p w14:paraId="3288E7AA" w14:textId="77777777" w:rsidR="00974126" w:rsidRDefault="00974126" w:rsidP="009C630A">
      <w:pPr>
        <w:autoSpaceDE w:val="0"/>
        <w:autoSpaceDN w:val="0"/>
        <w:adjustRightInd w:val="0"/>
        <w:spacing w:after="0" w:line="240" w:lineRule="auto"/>
        <w:jc w:val="both"/>
        <w:rPr>
          <w:rFonts w:ascii="Times New Roman" w:eastAsia="Calibri" w:hAnsi="Times New Roman" w:cs="Times New Roman"/>
          <w:color w:val="000000" w:themeColor="text1"/>
          <w:kern w:val="24"/>
          <w:sz w:val="28"/>
          <w:szCs w:val="28"/>
          <w:lang w:val="en-US"/>
        </w:rPr>
      </w:pPr>
    </w:p>
    <w:p w14:paraId="5783CF26" w14:textId="555B81A1" w:rsidR="00006579" w:rsidRPr="003E0BDA" w:rsidRDefault="003E0BDA" w:rsidP="00006579">
      <w:pPr>
        <w:autoSpaceDE w:val="0"/>
        <w:autoSpaceDN w:val="0"/>
        <w:adjustRightInd w:val="0"/>
        <w:spacing w:after="0" w:line="240" w:lineRule="auto"/>
        <w:ind w:firstLine="709"/>
        <w:jc w:val="both"/>
        <w:rPr>
          <w:rFonts w:ascii="Times New Roman" w:hAnsi="Times New Roman" w:cs="Times New Roman"/>
          <w:bCs/>
          <w:sz w:val="28"/>
          <w:szCs w:val="28"/>
          <w:lang w:val="en-US"/>
        </w:rPr>
      </w:pPr>
      <w:r>
        <w:rPr>
          <w:rFonts w:ascii="Times New Roman" w:eastAsia="Calibri" w:hAnsi="Times New Roman" w:cs="Times New Roman"/>
          <w:color w:val="000000" w:themeColor="text1"/>
          <w:kern w:val="24"/>
          <w:sz w:val="28"/>
          <w:szCs w:val="28"/>
          <w:lang w:val="en-US"/>
        </w:rPr>
        <w:t>Table</w:t>
      </w:r>
      <w:r w:rsidR="00006579" w:rsidRPr="003E0BDA">
        <w:rPr>
          <w:rFonts w:ascii="Times New Roman" w:eastAsia="Calibri" w:hAnsi="Times New Roman" w:cs="Times New Roman"/>
          <w:color w:val="000000" w:themeColor="text1"/>
          <w:kern w:val="24"/>
          <w:sz w:val="28"/>
          <w:szCs w:val="28"/>
          <w:lang w:val="en-US"/>
        </w:rPr>
        <w:t xml:space="preserve"> 9 – </w:t>
      </w:r>
      <w:r w:rsidR="00B20D9E">
        <w:rPr>
          <w:rFonts w:ascii="Times New Roman" w:eastAsia="Calibri" w:hAnsi="Times New Roman" w:cs="Times New Roman"/>
          <w:color w:val="000000" w:themeColor="text1"/>
          <w:kern w:val="24"/>
          <w:sz w:val="28"/>
          <w:szCs w:val="28"/>
          <w:lang w:val="en-US"/>
        </w:rPr>
        <w:t>The H</w:t>
      </w:r>
      <w:r>
        <w:rPr>
          <w:rFonts w:ascii="Times New Roman" w:eastAsia="Calibri" w:hAnsi="Times New Roman" w:cs="Times New Roman"/>
          <w:color w:val="000000" w:themeColor="text1"/>
          <w:kern w:val="24"/>
          <w:sz w:val="28"/>
          <w:szCs w:val="28"/>
          <w:lang w:val="en-US"/>
        </w:rPr>
        <w:t xml:space="preserve">istory of </w:t>
      </w:r>
      <w:r w:rsidR="00B20D9E">
        <w:rPr>
          <w:rFonts w:ascii="Times New Roman" w:eastAsia="Calibri" w:hAnsi="Times New Roman" w:cs="Times New Roman"/>
          <w:color w:val="000000" w:themeColor="text1"/>
          <w:kern w:val="24"/>
          <w:sz w:val="28"/>
          <w:szCs w:val="28"/>
          <w:lang w:val="en-US"/>
        </w:rPr>
        <w:t>P</w:t>
      </w:r>
      <w:r>
        <w:rPr>
          <w:rFonts w:ascii="Times New Roman" w:eastAsia="Calibri" w:hAnsi="Times New Roman" w:cs="Times New Roman"/>
          <w:color w:val="000000" w:themeColor="text1"/>
          <w:kern w:val="24"/>
          <w:sz w:val="28"/>
          <w:szCs w:val="28"/>
          <w:lang w:val="en-US"/>
        </w:rPr>
        <w:t xml:space="preserve">roject </w:t>
      </w:r>
      <w:r w:rsidR="00B20D9E">
        <w:rPr>
          <w:rFonts w:ascii="Times New Roman" w:eastAsia="Calibri" w:hAnsi="Times New Roman" w:cs="Times New Roman"/>
          <w:color w:val="000000" w:themeColor="text1"/>
          <w:kern w:val="24"/>
          <w:sz w:val="28"/>
          <w:szCs w:val="28"/>
          <w:lang w:val="en-US"/>
        </w:rPr>
        <w:t>M</w:t>
      </w:r>
      <w:r>
        <w:rPr>
          <w:rFonts w:ascii="Times New Roman" w:eastAsia="Calibri" w:hAnsi="Times New Roman" w:cs="Times New Roman"/>
          <w:color w:val="000000" w:themeColor="text1"/>
          <w:kern w:val="24"/>
          <w:sz w:val="28"/>
          <w:szCs w:val="28"/>
          <w:lang w:val="en-US"/>
        </w:rPr>
        <w:t xml:space="preserve">anagement in the Republic of Kazakhstan </w:t>
      </w:r>
    </w:p>
    <w:p w14:paraId="76AEB859" w14:textId="77777777" w:rsidR="00006579" w:rsidRPr="009C630A" w:rsidRDefault="00006579" w:rsidP="00006579">
      <w:pPr>
        <w:autoSpaceDE w:val="0"/>
        <w:autoSpaceDN w:val="0"/>
        <w:adjustRightInd w:val="0"/>
        <w:spacing w:after="0" w:line="240" w:lineRule="auto"/>
        <w:ind w:firstLine="709"/>
        <w:jc w:val="both"/>
        <w:rPr>
          <w:rFonts w:ascii="Times New Roman" w:hAnsi="Times New Roman" w:cs="Times New Roman"/>
          <w:bCs/>
          <w:sz w:val="28"/>
          <w:szCs w:val="28"/>
          <w:lang w:val="en-US"/>
        </w:rPr>
      </w:pPr>
    </w:p>
    <w:tbl>
      <w:tblPr>
        <w:tblStyle w:val="a5"/>
        <w:tblW w:w="0" w:type="auto"/>
        <w:tblLook w:val="04A0" w:firstRow="1" w:lastRow="0" w:firstColumn="1" w:lastColumn="0" w:noHBand="0" w:noVBand="1"/>
      </w:tblPr>
      <w:tblGrid>
        <w:gridCol w:w="1129"/>
        <w:gridCol w:w="8215"/>
      </w:tblGrid>
      <w:tr w:rsidR="00006579" w:rsidRPr="00B263A7" w14:paraId="757C8BCA" w14:textId="77777777" w:rsidTr="00B117A4">
        <w:trPr>
          <w:tblHeader/>
        </w:trPr>
        <w:tc>
          <w:tcPr>
            <w:tcW w:w="1129" w:type="dxa"/>
            <w:shd w:val="clear" w:color="auto" w:fill="A6A6A6" w:themeFill="background1" w:themeFillShade="A6"/>
          </w:tcPr>
          <w:p w14:paraId="27E31C7A" w14:textId="6DC7AFB1" w:rsidR="00006579" w:rsidRPr="00B263A7" w:rsidRDefault="00970C95" w:rsidP="00B144A4">
            <w:pPr>
              <w:ind w:left="-113" w:right="-108"/>
              <w:jc w:val="both"/>
              <w:rPr>
                <w:rFonts w:ascii="Times New Roman" w:hAnsi="Times New Roman" w:cs="Times New Roman"/>
                <w:b/>
                <w:sz w:val="24"/>
                <w:szCs w:val="24"/>
                <w:lang w:val="en-US"/>
              </w:rPr>
            </w:pPr>
            <w:r w:rsidRPr="00B263A7">
              <w:rPr>
                <w:rFonts w:ascii="Times New Roman" w:hAnsi="Times New Roman" w:cs="Times New Roman"/>
                <w:b/>
                <w:sz w:val="24"/>
                <w:szCs w:val="24"/>
                <w:lang w:val="en-US"/>
              </w:rPr>
              <w:t>Years</w:t>
            </w:r>
          </w:p>
        </w:tc>
        <w:tc>
          <w:tcPr>
            <w:tcW w:w="8215" w:type="dxa"/>
            <w:shd w:val="clear" w:color="auto" w:fill="A6A6A6" w:themeFill="background1" w:themeFillShade="A6"/>
          </w:tcPr>
          <w:p w14:paraId="4EC84E9C" w14:textId="56D9400B" w:rsidR="00006579" w:rsidRPr="00B263A7" w:rsidRDefault="00970C95" w:rsidP="00B144A4">
            <w:pPr>
              <w:ind w:left="-108" w:firstLine="426"/>
              <w:jc w:val="both"/>
              <w:rPr>
                <w:rFonts w:ascii="Times New Roman" w:hAnsi="Times New Roman" w:cs="Times New Roman"/>
                <w:b/>
                <w:sz w:val="24"/>
                <w:szCs w:val="24"/>
              </w:rPr>
            </w:pPr>
            <w:r w:rsidRPr="00B263A7">
              <w:rPr>
                <w:rFonts w:ascii="Times New Roman" w:hAnsi="Times New Roman" w:cs="Times New Roman"/>
                <w:b/>
                <w:sz w:val="24"/>
                <w:szCs w:val="24"/>
              </w:rPr>
              <w:t>Important results and achievements</w:t>
            </w:r>
          </w:p>
        </w:tc>
      </w:tr>
      <w:tr w:rsidR="00006579" w:rsidRPr="005D6982" w14:paraId="62B68941" w14:textId="77777777" w:rsidTr="00B144A4">
        <w:tc>
          <w:tcPr>
            <w:tcW w:w="1129" w:type="dxa"/>
          </w:tcPr>
          <w:p w14:paraId="460BAB69"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1930-1990</w:t>
            </w:r>
          </w:p>
        </w:tc>
        <w:tc>
          <w:tcPr>
            <w:tcW w:w="8215" w:type="dxa"/>
          </w:tcPr>
          <w:p w14:paraId="48BBABB1" w14:textId="36816211" w:rsidR="00006579" w:rsidRPr="00B263A7" w:rsidRDefault="00B25A63" w:rsidP="00B144A4">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emergence of calendar and network planning, responsibility matrix, etc.</w:t>
            </w:r>
          </w:p>
        </w:tc>
      </w:tr>
      <w:tr w:rsidR="00006579" w:rsidRPr="00754AE5" w14:paraId="021361B5" w14:textId="77777777" w:rsidTr="00B144A4">
        <w:tc>
          <w:tcPr>
            <w:tcW w:w="1129" w:type="dxa"/>
          </w:tcPr>
          <w:p w14:paraId="0FBC684B" w14:textId="77777777" w:rsidR="00006579" w:rsidRPr="00B263A7" w:rsidRDefault="00006579" w:rsidP="00B144A4">
            <w:pPr>
              <w:ind w:left="-113" w:right="-108"/>
              <w:jc w:val="both"/>
              <w:rPr>
                <w:rFonts w:ascii="Times New Roman" w:hAnsi="Times New Roman" w:cs="Times New Roman"/>
                <w:b/>
                <w:sz w:val="24"/>
                <w:szCs w:val="24"/>
              </w:rPr>
            </w:pPr>
            <w:r w:rsidRPr="00B263A7">
              <w:rPr>
                <w:rFonts w:ascii="Times New Roman" w:hAnsi="Times New Roman" w:cs="Times New Roman"/>
                <w:sz w:val="24"/>
                <w:szCs w:val="24"/>
              </w:rPr>
              <w:t xml:space="preserve">1997 год     </w:t>
            </w:r>
          </w:p>
        </w:tc>
        <w:tc>
          <w:tcPr>
            <w:tcW w:w="8215" w:type="dxa"/>
          </w:tcPr>
          <w:p w14:paraId="6ABF778F" w14:textId="558AF795" w:rsidR="00BA282E" w:rsidRPr="00B263A7" w:rsidRDefault="001810E1" w:rsidP="00974126">
            <w:pPr>
              <w:ind w:left="-108" w:firstLine="426"/>
              <w:jc w:val="both"/>
              <w:rPr>
                <w:rFonts w:ascii="Times New Roman" w:hAnsi="Times New Roman" w:cs="Times New Roman"/>
                <w:sz w:val="24"/>
                <w:szCs w:val="24"/>
                <w:lang w:val="en-US"/>
              </w:rPr>
            </w:pPr>
            <w:r>
              <w:rPr>
                <w:rFonts w:ascii="Times New Roman" w:hAnsi="Times New Roman" w:cs="Times New Roman"/>
                <w:sz w:val="24"/>
                <w:szCs w:val="24"/>
                <w:lang w:val="en-US"/>
              </w:rPr>
              <w:t>S</w:t>
            </w:r>
            <w:r w:rsidRPr="00B263A7">
              <w:rPr>
                <w:rFonts w:ascii="Times New Roman" w:hAnsi="Times New Roman" w:cs="Times New Roman"/>
                <w:sz w:val="24"/>
                <w:szCs w:val="24"/>
                <w:lang w:val="en-US"/>
              </w:rPr>
              <w:t>trategic goals and objectives</w:t>
            </w:r>
            <w:r>
              <w:rPr>
                <w:rFonts w:ascii="Times New Roman" w:hAnsi="Times New Roman" w:cs="Times New Roman"/>
                <w:sz w:val="24"/>
                <w:szCs w:val="24"/>
                <w:lang w:val="en-US"/>
              </w:rPr>
              <w:t xml:space="preserve"> have been</w:t>
            </w:r>
            <w:r w:rsidR="00B25A63" w:rsidRPr="00B263A7">
              <w:rPr>
                <w:rFonts w:ascii="Times New Roman" w:hAnsi="Times New Roman" w:cs="Times New Roman"/>
                <w:sz w:val="24"/>
                <w:szCs w:val="24"/>
                <w:lang w:val="en-US"/>
              </w:rPr>
              <w:t xml:space="preserve"> set: «Strategic planning, financial programming and project management should become the essence of updates in public administration in the near future...».</w:t>
            </w:r>
          </w:p>
          <w:p w14:paraId="0726F309" w14:textId="25528B87" w:rsidR="002B4409" w:rsidRPr="00B263A7" w:rsidRDefault="002B4409" w:rsidP="00974126">
            <w:pPr>
              <w:ind w:left="3454"/>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Message from the First President of the Republic of Kazakhstan </w:t>
            </w:r>
            <w:r w:rsidR="00BA282E" w:rsidRPr="00B263A7">
              <w:rPr>
                <w:rFonts w:ascii="Times New Roman" w:hAnsi="Times New Roman" w:cs="Times New Roman"/>
                <w:sz w:val="24"/>
                <w:szCs w:val="24"/>
                <w:lang w:val="en-US"/>
              </w:rPr>
              <w:t>«</w:t>
            </w:r>
            <w:r w:rsidRPr="00B263A7">
              <w:rPr>
                <w:rFonts w:ascii="Times New Roman" w:hAnsi="Times New Roman" w:cs="Times New Roman"/>
                <w:sz w:val="24"/>
                <w:szCs w:val="24"/>
                <w:lang w:val="en-US"/>
              </w:rPr>
              <w:t>Kazakhstan-2030</w:t>
            </w:r>
            <w:r w:rsidR="00BA282E" w:rsidRPr="00B263A7">
              <w:rPr>
                <w:rFonts w:ascii="Times New Roman" w:hAnsi="Times New Roman" w:cs="Times New Roman"/>
                <w:sz w:val="24"/>
                <w:szCs w:val="24"/>
                <w:lang w:val="en-US"/>
              </w:rPr>
              <w:t>»</w:t>
            </w:r>
          </w:p>
          <w:p w14:paraId="79CB29E6" w14:textId="243B3697" w:rsidR="00006579" w:rsidRPr="00B263A7" w:rsidRDefault="002B4409" w:rsidP="001C6549">
            <w:pPr>
              <w:ind w:left="3481"/>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Prosperity, security and improved </w:t>
            </w:r>
            <w:r w:rsidR="00BA282E" w:rsidRPr="00B263A7">
              <w:rPr>
                <w:rFonts w:ascii="Times New Roman" w:hAnsi="Times New Roman" w:cs="Times New Roman"/>
                <w:sz w:val="24"/>
                <w:szCs w:val="24"/>
                <w:lang w:val="en-US"/>
              </w:rPr>
              <w:t>welfare</w:t>
            </w:r>
            <w:r w:rsidRPr="00B263A7">
              <w:rPr>
                <w:rFonts w:ascii="Times New Roman" w:hAnsi="Times New Roman" w:cs="Times New Roman"/>
                <w:sz w:val="24"/>
                <w:szCs w:val="24"/>
                <w:lang w:val="en-US"/>
              </w:rPr>
              <w:t xml:space="preserve"> of all Kazakhstanis</w:t>
            </w:r>
          </w:p>
        </w:tc>
      </w:tr>
      <w:tr w:rsidR="00006579" w:rsidRPr="005D6982" w14:paraId="01EB65F0" w14:textId="77777777" w:rsidTr="00B144A4">
        <w:tc>
          <w:tcPr>
            <w:tcW w:w="1129" w:type="dxa"/>
          </w:tcPr>
          <w:p w14:paraId="3C9807B0"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2002-2003</w:t>
            </w:r>
          </w:p>
        </w:tc>
        <w:tc>
          <w:tcPr>
            <w:tcW w:w="8215" w:type="dxa"/>
          </w:tcPr>
          <w:p w14:paraId="2C1D4885" w14:textId="01792AE7" w:rsidR="00842F98" w:rsidRPr="00B263A7" w:rsidRDefault="00842F98" w:rsidP="00B144A4">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First Symposium – «Project Management: Kazakhstan – 2002»</w:t>
            </w:r>
          </w:p>
          <w:p w14:paraId="54DEC9AA" w14:textId="6B8B51E3" w:rsidR="00006579" w:rsidRPr="00B263A7" w:rsidRDefault="00842F98" w:rsidP="00C100D0">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Kazakhstan Association of Project Management (KAUP) and the Union of Project Managers of Kazakhstan (SPM RK) </w:t>
            </w:r>
            <w:r w:rsidR="00A96074" w:rsidRPr="00B263A7">
              <w:rPr>
                <w:rFonts w:ascii="Times New Roman" w:hAnsi="Times New Roman" w:cs="Times New Roman"/>
                <w:sz w:val="24"/>
                <w:szCs w:val="24"/>
                <w:lang w:val="en-US"/>
              </w:rPr>
              <w:t xml:space="preserve">have been </w:t>
            </w:r>
            <w:r w:rsidR="00C100D0" w:rsidRPr="00B263A7">
              <w:rPr>
                <w:rFonts w:ascii="Times New Roman" w:hAnsi="Times New Roman" w:cs="Times New Roman"/>
                <w:sz w:val="24"/>
                <w:szCs w:val="24"/>
                <w:lang w:val="en-US"/>
              </w:rPr>
              <w:t>created</w:t>
            </w:r>
          </w:p>
        </w:tc>
      </w:tr>
      <w:tr w:rsidR="00006579" w:rsidRPr="00391F36" w14:paraId="3A2859AF" w14:textId="77777777" w:rsidTr="00B144A4">
        <w:tc>
          <w:tcPr>
            <w:tcW w:w="1129" w:type="dxa"/>
          </w:tcPr>
          <w:p w14:paraId="3EB2603C"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2008</w:t>
            </w:r>
          </w:p>
        </w:tc>
        <w:tc>
          <w:tcPr>
            <w:tcW w:w="8215" w:type="dxa"/>
          </w:tcPr>
          <w:p w14:paraId="5C22B28B" w14:textId="719078B2" w:rsidR="00006579" w:rsidRPr="00B263A7" w:rsidRDefault="003934E3" w:rsidP="003934E3">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specialty «Project Management» has been opened for the master’s degree at K.I. Satbayev Kazakh National Technical University (</w:t>
            </w:r>
            <w:r w:rsidR="00BB6960" w:rsidRPr="00B263A7">
              <w:rPr>
                <w:rFonts w:ascii="Times New Roman" w:hAnsi="Times New Roman" w:cs="Times New Roman"/>
                <w:sz w:val="24"/>
                <w:szCs w:val="24"/>
                <w:lang w:val="en-US"/>
              </w:rPr>
              <w:t>pr.</w:t>
            </w:r>
            <w:r w:rsidRPr="00B263A7">
              <w:rPr>
                <w:rFonts w:ascii="Times New Roman" w:hAnsi="Times New Roman" w:cs="Times New Roman"/>
                <w:sz w:val="24"/>
                <w:szCs w:val="24"/>
                <w:lang w:val="en-US"/>
              </w:rPr>
              <w:t xml:space="preserve"> Satbayev University)</w:t>
            </w:r>
          </w:p>
        </w:tc>
      </w:tr>
      <w:tr w:rsidR="00006579" w:rsidRPr="005D6982" w14:paraId="13DE2B8E" w14:textId="77777777" w:rsidTr="00B144A4">
        <w:tc>
          <w:tcPr>
            <w:tcW w:w="1129" w:type="dxa"/>
          </w:tcPr>
          <w:p w14:paraId="39056A96" w14:textId="77777777" w:rsidR="00006579" w:rsidRPr="00B263A7" w:rsidRDefault="00006579" w:rsidP="00B144A4">
            <w:pPr>
              <w:ind w:left="-113" w:right="-108"/>
              <w:jc w:val="both"/>
              <w:rPr>
                <w:rFonts w:ascii="Times New Roman" w:hAnsi="Times New Roman" w:cs="Times New Roman"/>
                <w:b/>
                <w:sz w:val="24"/>
                <w:szCs w:val="24"/>
              </w:rPr>
            </w:pPr>
            <w:r w:rsidRPr="00B263A7">
              <w:rPr>
                <w:rFonts w:ascii="Times New Roman" w:hAnsi="Times New Roman" w:cs="Times New Roman"/>
                <w:sz w:val="24"/>
                <w:szCs w:val="24"/>
              </w:rPr>
              <w:t>2010-2011</w:t>
            </w:r>
          </w:p>
        </w:tc>
        <w:tc>
          <w:tcPr>
            <w:tcW w:w="8215" w:type="dxa"/>
          </w:tcPr>
          <w:p w14:paraId="48DD740B" w14:textId="57DD4E42" w:rsidR="00C62C3A" w:rsidRPr="00B263A7" w:rsidRDefault="00C62C3A" w:rsidP="00C62C3A">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Concept of National Project Management System has been developed</w:t>
            </w:r>
          </w:p>
          <w:p w14:paraId="1039C8EF" w14:textId="56A2808C" w:rsidR="00006579" w:rsidRPr="00B263A7" w:rsidRDefault="00C62C3A" w:rsidP="00C62C3A">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Center for Project Management Development was created under the Kazakhstan Institute of Industrial Development</w:t>
            </w:r>
          </w:p>
        </w:tc>
      </w:tr>
      <w:tr w:rsidR="00006579" w:rsidRPr="005D6982" w14:paraId="4A9C1F13" w14:textId="77777777" w:rsidTr="00B144A4">
        <w:tc>
          <w:tcPr>
            <w:tcW w:w="1129" w:type="dxa"/>
          </w:tcPr>
          <w:p w14:paraId="4D3998F0"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2013</w:t>
            </w:r>
          </w:p>
        </w:tc>
        <w:tc>
          <w:tcPr>
            <w:tcW w:w="8215" w:type="dxa"/>
          </w:tcPr>
          <w:p w14:paraId="35AD0B6D" w14:textId="653E37E4" w:rsidR="00006579" w:rsidRPr="00B263A7" w:rsidRDefault="00C62C3A" w:rsidP="00F836C2">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The Academy of Public Administration under the President of the Republic of Kazakhstan introduced courses «Project Management» and «Management of </w:t>
            </w:r>
            <w:r w:rsidR="002D774F" w:rsidRPr="00B263A7">
              <w:rPr>
                <w:rFonts w:ascii="Times New Roman" w:hAnsi="Times New Roman" w:cs="Times New Roman"/>
                <w:sz w:val="24"/>
                <w:szCs w:val="24"/>
                <w:lang w:val="en-US"/>
              </w:rPr>
              <w:t>Government</w:t>
            </w:r>
            <w:r w:rsidRPr="00B263A7">
              <w:rPr>
                <w:rFonts w:ascii="Times New Roman" w:hAnsi="Times New Roman" w:cs="Times New Roman"/>
                <w:sz w:val="24"/>
                <w:szCs w:val="24"/>
                <w:lang w:val="en-US"/>
              </w:rPr>
              <w:t xml:space="preserve"> Investment Projects»</w:t>
            </w:r>
          </w:p>
        </w:tc>
      </w:tr>
      <w:tr w:rsidR="00006579" w:rsidRPr="005D6982" w14:paraId="31B56A39" w14:textId="77777777" w:rsidTr="00B144A4">
        <w:tc>
          <w:tcPr>
            <w:tcW w:w="1129" w:type="dxa"/>
          </w:tcPr>
          <w:p w14:paraId="62610ADF"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2014</w:t>
            </w:r>
          </w:p>
        </w:tc>
        <w:tc>
          <w:tcPr>
            <w:tcW w:w="8215" w:type="dxa"/>
          </w:tcPr>
          <w:p w14:paraId="3FEAE73A" w14:textId="4D502941" w:rsidR="00006579" w:rsidRPr="00B263A7" w:rsidRDefault="002D774F" w:rsidP="002D774F">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National standard ST RK ISO 21500-2014 – Project management guidelines is adopted</w:t>
            </w:r>
          </w:p>
        </w:tc>
      </w:tr>
      <w:tr w:rsidR="00006579" w:rsidRPr="005D6982" w14:paraId="2B60B185" w14:textId="77777777" w:rsidTr="00B144A4">
        <w:tc>
          <w:tcPr>
            <w:tcW w:w="1129" w:type="dxa"/>
          </w:tcPr>
          <w:p w14:paraId="17B8D17E"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2015</w:t>
            </w:r>
          </w:p>
        </w:tc>
        <w:tc>
          <w:tcPr>
            <w:tcW w:w="8215" w:type="dxa"/>
          </w:tcPr>
          <w:p w14:paraId="28499EE0" w14:textId="316CA613" w:rsidR="00006579" w:rsidRPr="00B263A7" w:rsidRDefault="00006579" w:rsidP="00B144A4">
            <w:pPr>
              <w:ind w:left="-108" w:firstLine="318"/>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I </w:t>
            </w:r>
            <w:r w:rsidR="002D774F" w:rsidRPr="00B263A7">
              <w:rPr>
                <w:rFonts w:ascii="Times New Roman" w:hAnsi="Times New Roman" w:cs="Times New Roman"/>
                <w:sz w:val="24"/>
                <w:szCs w:val="24"/>
                <w:lang w:val="en-US"/>
              </w:rPr>
              <w:t>International Congress of Project Managers</w:t>
            </w:r>
          </w:p>
        </w:tc>
      </w:tr>
      <w:tr w:rsidR="00006579" w:rsidRPr="005D6982" w14:paraId="290B7B80" w14:textId="77777777" w:rsidTr="00B144A4">
        <w:tc>
          <w:tcPr>
            <w:tcW w:w="1129" w:type="dxa"/>
          </w:tcPr>
          <w:p w14:paraId="3787135C" w14:textId="77777777" w:rsidR="00006579" w:rsidRPr="00B263A7" w:rsidRDefault="00006579" w:rsidP="00B144A4">
            <w:pPr>
              <w:ind w:left="-113" w:right="-108"/>
              <w:rPr>
                <w:rFonts w:ascii="Times New Roman" w:hAnsi="Times New Roman" w:cs="Times New Roman"/>
                <w:sz w:val="24"/>
                <w:szCs w:val="24"/>
              </w:rPr>
            </w:pPr>
            <w:r w:rsidRPr="00B263A7">
              <w:rPr>
                <w:rFonts w:ascii="Times New Roman" w:hAnsi="Times New Roman" w:cs="Times New Roman"/>
                <w:sz w:val="24"/>
                <w:szCs w:val="24"/>
              </w:rPr>
              <w:t xml:space="preserve">2016 </w:t>
            </w:r>
          </w:p>
          <w:p w14:paraId="53FE744E" w14:textId="77777777" w:rsidR="00006579" w:rsidRPr="00B263A7" w:rsidRDefault="00006579" w:rsidP="00B144A4">
            <w:pPr>
              <w:ind w:left="-113" w:right="-108"/>
              <w:jc w:val="both"/>
              <w:rPr>
                <w:rFonts w:ascii="Times New Roman" w:hAnsi="Times New Roman" w:cs="Times New Roman"/>
                <w:sz w:val="24"/>
                <w:szCs w:val="24"/>
              </w:rPr>
            </w:pPr>
          </w:p>
        </w:tc>
        <w:tc>
          <w:tcPr>
            <w:tcW w:w="8215" w:type="dxa"/>
          </w:tcPr>
          <w:p w14:paraId="1FC2EA54" w14:textId="112EC7C3" w:rsidR="002D774F" w:rsidRPr="00B263A7" w:rsidRDefault="002D774F" w:rsidP="002D774F">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ST RK ISO 21500:2014 (Project Management Guidelines), the first National Standard of the Republic of Kazakhstan in the field of project management, came into </w:t>
            </w:r>
            <w:r w:rsidR="00A86CDA" w:rsidRPr="00B263A7">
              <w:rPr>
                <w:rFonts w:ascii="Times New Roman" w:hAnsi="Times New Roman" w:cs="Times New Roman"/>
                <w:sz w:val="24"/>
                <w:szCs w:val="24"/>
                <w:lang w:val="en-US"/>
              </w:rPr>
              <w:t>force.</w:t>
            </w:r>
          </w:p>
          <w:p w14:paraId="75286083" w14:textId="240C37BA" w:rsidR="00006579" w:rsidRPr="00B263A7" w:rsidRDefault="002D774F" w:rsidP="002D774F">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Project Management Office has been created in the</w:t>
            </w:r>
            <w:r w:rsidR="00AA197F" w:rsidRPr="00B263A7">
              <w:rPr>
                <w:rFonts w:ascii="Times New Roman" w:hAnsi="Times New Roman" w:cs="Times New Roman"/>
                <w:sz w:val="24"/>
                <w:szCs w:val="24"/>
                <w:lang w:val="en-US"/>
              </w:rPr>
              <w:t xml:space="preserve"> Prosecutor</w:t>
            </w:r>
            <w:r w:rsidRPr="00B263A7">
              <w:rPr>
                <w:rFonts w:ascii="Times New Roman" w:hAnsi="Times New Roman" w:cs="Times New Roman"/>
                <w:sz w:val="24"/>
                <w:szCs w:val="24"/>
                <w:lang w:val="en-US"/>
              </w:rPr>
              <w:t xml:space="preserve"> General’s Office</w:t>
            </w:r>
          </w:p>
        </w:tc>
      </w:tr>
      <w:tr w:rsidR="00006579" w:rsidRPr="005D6982" w14:paraId="1F75DB01" w14:textId="77777777" w:rsidTr="00B144A4">
        <w:trPr>
          <w:trHeight w:val="2016"/>
        </w:trPr>
        <w:tc>
          <w:tcPr>
            <w:tcW w:w="1129" w:type="dxa"/>
          </w:tcPr>
          <w:p w14:paraId="388DA55B"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 xml:space="preserve">2017 </w:t>
            </w:r>
          </w:p>
        </w:tc>
        <w:tc>
          <w:tcPr>
            <w:tcW w:w="8215" w:type="dxa"/>
          </w:tcPr>
          <w:p w14:paraId="14C4A763" w14:textId="02136EAF" w:rsidR="004E4586" w:rsidRPr="00B263A7" w:rsidRDefault="003F53A0" w:rsidP="004E4586">
            <w:pPr>
              <w:ind w:left="-108" w:firstLine="426"/>
              <w:jc w:val="both"/>
              <w:rPr>
                <w:rFonts w:ascii="Times New Roman" w:hAnsi="Times New Roman" w:cs="Times New Roman"/>
                <w:sz w:val="24"/>
                <w:szCs w:val="24"/>
                <w:lang w:val="en-US"/>
              </w:rPr>
            </w:pPr>
            <w:r w:rsidRPr="003F53A0">
              <w:rPr>
                <w:rFonts w:ascii="Times New Roman" w:hAnsi="Times New Roman" w:cs="Times New Roman"/>
                <w:sz w:val="24"/>
                <w:szCs w:val="24"/>
                <w:lang w:val="en-US"/>
              </w:rPr>
              <w:t>E</w:t>
            </w:r>
            <w:r>
              <w:rPr>
                <w:rFonts w:ascii="Times New Roman" w:hAnsi="Times New Roman" w:cs="Times New Roman"/>
                <w:sz w:val="24"/>
                <w:szCs w:val="24"/>
                <w:lang w:val="en-US"/>
              </w:rPr>
              <w:t xml:space="preserve">xecutive Office of the </w:t>
            </w:r>
            <w:r w:rsidR="004E4586" w:rsidRPr="00B263A7">
              <w:rPr>
                <w:rFonts w:ascii="Times New Roman" w:hAnsi="Times New Roman" w:cs="Times New Roman"/>
                <w:sz w:val="24"/>
                <w:szCs w:val="24"/>
                <w:lang w:val="en-US"/>
              </w:rPr>
              <w:t>President</w:t>
            </w:r>
            <w:r>
              <w:rPr>
                <w:rFonts w:ascii="Times New Roman" w:hAnsi="Times New Roman" w:cs="Times New Roman"/>
                <w:sz w:val="24"/>
                <w:szCs w:val="24"/>
                <w:lang w:val="en-US"/>
              </w:rPr>
              <w:t xml:space="preserve"> </w:t>
            </w:r>
            <w:r w:rsidR="004E4586" w:rsidRPr="00B263A7">
              <w:rPr>
                <w:rFonts w:ascii="Times New Roman" w:hAnsi="Times New Roman" w:cs="Times New Roman"/>
                <w:sz w:val="24"/>
                <w:szCs w:val="24"/>
                <w:lang w:val="en-US"/>
              </w:rPr>
              <w:t xml:space="preserve">has created an Office </w:t>
            </w:r>
            <w:r w:rsidR="00D767E6">
              <w:rPr>
                <w:rFonts w:ascii="Times New Roman" w:hAnsi="Times New Roman" w:cs="Times New Roman"/>
                <w:sz w:val="24"/>
                <w:szCs w:val="24"/>
                <w:lang w:val="en-US"/>
              </w:rPr>
              <w:t>of</w:t>
            </w:r>
            <w:r w:rsidR="004E4586" w:rsidRPr="00B263A7">
              <w:rPr>
                <w:rFonts w:ascii="Times New Roman" w:hAnsi="Times New Roman" w:cs="Times New Roman"/>
                <w:sz w:val="24"/>
                <w:szCs w:val="24"/>
                <w:lang w:val="en-US"/>
              </w:rPr>
              <w:t xml:space="preserve"> managing the Program </w:t>
            </w:r>
            <w:r w:rsidR="00D767E6">
              <w:rPr>
                <w:rFonts w:ascii="Times New Roman" w:hAnsi="Times New Roman" w:cs="Times New Roman"/>
                <w:sz w:val="24"/>
                <w:szCs w:val="24"/>
                <w:lang w:val="en-US"/>
              </w:rPr>
              <w:t>of</w:t>
            </w:r>
            <w:r w:rsidR="004E4586" w:rsidRPr="00B263A7">
              <w:rPr>
                <w:rFonts w:ascii="Times New Roman" w:hAnsi="Times New Roman" w:cs="Times New Roman"/>
                <w:sz w:val="24"/>
                <w:szCs w:val="24"/>
                <w:lang w:val="en-US"/>
              </w:rPr>
              <w:t xml:space="preserve"> the Modernization of Public Consciousness</w:t>
            </w:r>
          </w:p>
          <w:p w14:paraId="57564440" w14:textId="2A197144" w:rsidR="004E4586" w:rsidRPr="00B263A7" w:rsidRDefault="0036762F" w:rsidP="004E4586">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«Regulation</w:t>
            </w:r>
            <w:r w:rsidR="004E4586" w:rsidRPr="00B263A7">
              <w:rPr>
                <w:rFonts w:ascii="Times New Roman" w:hAnsi="Times New Roman" w:cs="Times New Roman"/>
                <w:sz w:val="24"/>
                <w:szCs w:val="24"/>
                <w:lang w:val="en-US"/>
              </w:rPr>
              <w:t xml:space="preserve"> for project management in the government of the Republic of Kazakhstan</w:t>
            </w:r>
            <w:r w:rsidRPr="00B263A7">
              <w:rPr>
                <w:rFonts w:ascii="Times New Roman" w:hAnsi="Times New Roman" w:cs="Times New Roman"/>
                <w:sz w:val="24"/>
                <w:szCs w:val="24"/>
                <w:lang w:val="en-US"/>
              </w:rPr>
              <w:t>»</w:t>
            </w:r>
            <w:r w:rsidR="004E4586" w:rsidRPr="00B263A7">
              <w:rPr>
                <w:rFonts w:ascii="Times New Roman" w:hAnsi="Times New Roman" w:cs="Times New Roman"/>
                <w:sz w:val="24"/>
                <w:szCs w:val="24"/>
                <w:lang w:val="en-US"/>
              </w:rPr>
              <w:t xml:space="preserve"> ha</w:t>
            </w:r>
            <w:r w:rsidRPr="00B263A7">
              <w:rPr>
                <w:rFonts w:ascii="Times New Roman" w:hAnsi="Times New Roman" w:cs="Times New Roman"/>
                <w:sz w:val="24"/>
                <w:szCs w:val="24"/>
                <w:lang w:val="en-US"/>
              </w:rPr>
              <w:t>s</w:t>
            </w:r>
            <w:r w:rsidR="004E4586" w:rsidRPr="00B263A7">
              <w:rPr>
                <w:rFonts w:ascii="Times New Roman" w:hAnsi="Times New Roman" w:cs="Times New Roman"/>
                <w:sz w:val="24"/>
                <w:szCs w:val="24"/>
                <w:lang w:val="en-US"/>
              </w:rPr>
              <w:t xml:space="preserve"> been adopted</w:t>
            </w:r>
          </w:p>
          <w:p w14:paraId="23852970" w14:textId="0FAFB934" w:rsidR="004E4586" w:rsidRPr="00B263A7" w:rsidRDefault="004E4586" w:rsidP="004E4586">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Prime Minister of the Republic of Kazakhstan at the opening of AEF announced the introduction of project management in the Government</w:t>
            </w:r>
          </w:p>
          <w:p w14:paraId="5861152A" w14:textId="12D32C09" w:rsidR="00006579" w:rsidRPr="00B263A7" w:rsidRDefault="004E4586" w:rsidP="00C44A7B">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A Center for </w:t>
            </w:r>
            <w:r w:rsidR="0036762F" w:rsidRPr="00B263A7">
              <w:rPr>
                <w:rFonts w:ascii="Times New Roman" w:hAnsi="Times New Roman" w:cs="Times New Roman"/>
                <w:sz w:val="24"/>
                <w:szCs w:val="24"/>
                <w:lang w:val="en-US"/>
              </w:rPr>
              <w:t xml:space="preserve">Project Management </w:t>
            </w:r>
            <w:r w:rsidRPr="00B263A7">
              <w:rPr>
                <w:rFonts w:ascii="Times New Roman" w:hAnsi="Times New Roman" w:cs="Times New Roman"/>
                <w:sz w:val="24"/>
                <w:szCs w:val="24"/>
                <w:lang w:val="en-US"/>
              </w:rPr>
              <w:t>Development in Public Administration has been created at the Academy of Public Administration under the President of the Republic of Kazakhstan</w:t>
            </w:r>
          </w:p>
        </w:tc>
      </w:tr>
      <w:tr w:rsidR="00006579" w:rsidRPr="005D6982" w14:paraId="1319D023" w14:textId="77777777" w:rsidTr="00B144A4">
        <w:tc>
          <w:tcPr>
            <w:tcW w:w="1129" w:type="dxa"/>
          </w:tcPr>
          <w:p w14:paraId="075F7AAD"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 xml:space="preserve">2018 </w:t>
            </w:r>
          </w:p>
        </w:tc>
        <w:tc>
          <w:tcPr>
            <w:tcW w:w="8215" w:type="dxa"/>
          </w:tcPr>
          <w:p w14:paraId="20AD4A38" w14:textId="6E558100" w:rsidR="005C3A0B" w:rsidRPr="00B263A7" w:rsidRDefault="005C3A0B" w:rsidP="005C3A0B">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The project approach was applied to </w:t>
            </w:r>
            <w:r w:rsidR="003F557B">
              <w:rPr>
                <w:rFonts w:ascii="Times New Roman" w:hAnsi="Times New Roman" w:cs="Times New Roman"/>
                <w:sz w:val="24"/>
                <w:szCs w:val="24"/>
                <w:lang w:val="en-US"/>
              </w:rPr>
              <w:t>government</w:t>
            </w:r>
            <w:r w:rsidRPr="00B263A7">
              <w:rPr>
                <w:rFonts w:ascii="Times New Roman" w:hAnsi="Times New Roman" w:cs="Times New Roman"/>
                <w:sz w:val="24"/>
                <w:szCs w:val="24"/>
                <w:lang w:val="en-US"/>
              </w:rPr>
              <w:t xml:space="preserve"> program; </w:t>
            </w:r>
            <w:r w:rsidR="00BD204F" w:rsidRPr="00B263A7">
              <w:rPr>
                <w:rFonts w:ascii="Times New Roman" w:hAnsi="Times New Roman" w:cs="Times New Roman"/>
                <w:sz w:val="24"/>
                <w:szCs w:val="24"/>
                <w:lang w:val="en-US"/>
              </w:rPr>
              <w:t xml:space="preserve">the Governing Council was created </w:t>
            </w:r>
            <w:r w:rsidRPr="00B263A7">
              <w:rPr>
                <w:rFonts w:ascii="Times New Roman" w:hAnsi="Times New Roman" w:cs="Times New Roman"/>
                <w:sz w:val="24"/>
                <w:szCs w:val="24"/>
                <w:lang w:val="en-US"/>
              </w:rPr>
              <w:t xml:space="preserve">by </w:t>
            </w:r>
            <w:r w:rsidR="00635DFD">
              <w:rPr>
                <w:rFonts w:ascii="Times New Roman" w:hAnsi="Times New Roman" w:cs="Times New Roman"/>
                <w:sz w:val="24"/>
                <w:szCs w:val="24"/>
                <w:lang w:val="en-US"/>
              </w:rPr>
              <w:t xml:space="preserve">the </w:t>
            </w:r>
            <w:r w:rsidRPr="00B263A7">
              <w:rPr>
                <w:rFonts w:ascii="Times New Roman" w:hAnsi="Times New Roman" w:cs="Times New Roman"/>
                <w:sz w:val="24"/>
                <w:szCs w:val="24"/>
                <w:lang w:val="en-US"/>
              </w:rPr>
              <w:t>order of Prime Minister, (</w:t>
            </w:r>
            <w:r w:rsidR="002351DF">
              <w:rPr>
                <w:rFonts w:ascii="Times New Roman" w:hAnsi="Times New Roman" w:cs="Times New Roman"/>
                <w:sz w:val="24"/>
                <w:szCs w:val="24"/>
                <w:lang w:val="en-US"/>
              </w:rPr>
              <w:t>Government</w:t>
            </w:r>
            <w:r w:rsidRPr="00B263A7">
              <w:rPr>
                <w:rFonts w:ascii="Times New Roman" w:hAnsi="Times New Roman" w:cs="Times New Roman"/>
                <w:sz w:val="24"/>
                <w:szCs w:val="24"/>
                <w:lang w:val="en-US"/>
              </w:rPr>
              <w:t xml:space="preserve"> Program for Development of Agro-Industrial Complex of the Republic of Kazakhstan)</w:t>
            </w:r>
          </w:p>
          <w:p w14:paraId="01040AAA" w14:textId="2349A9D3" w:rsidR="00006579" w:rsidRPr="00B263A7" w:rsidRDefault="005C3A0B" w:rsidP="00BD204F">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responsibility of political officials is personalized</w:t>
            </w:r>
          </w:p>
        </w:tc>
      </w:tr>
      <w:tr w:rsidR="00006579" w:rsidRPr="005D6982" w14:paraId="27562665" w14:textId="77777777" w:rsidTr="00B144A4">
        <w:tc>
          <w:tcPr>
            <w:tcW w:w="1129" w:type="dxa"/>
          </w:tcPr>
          <w:p w14:paraId="605280EB" w14:textId="77777777" w:rsidR="00006579" w:rsidRPr="00B263A7" w:rsidRDefault="00006579" w:rsidP="00B144A4">
            <w:pPr>
              <w:ind w:left="-113" w:right="-108"/>
              <w:jc w:val="both"/>
              <w:rPr>
                <w:rFonts w:ascii="Times New Roman" w:hAnsi="Times New Roman" w:cs="Times New Roman"/>
                <w:sz w:val="24"/>
                <w:szCs w:val="24"/>
              </w:rPr>
            </w:pPr>
            <w:r w:rsidRPr="00B263A7">
              <w:rPr>
                <w:rFonts w:ascii="Times New Roman" w:hAnsi="Times New Roman" w:cs="Times New Roman"/>
                <w:sz w:val="24"/>
                <w:szCs w:val="24"/>
              </w:rPr>
              <w:t xml:space="preserve">2019 </w:t>
            </w:r>
          </w:p>
        </w:tc>
        <w:tc>
          <w:tcPr>
            <w:tcW w:w="8215" w:type="dxa"/>
          </w:tcPr>
          <w:p w14:paraId="5828912C" w14:textId="639B3C4A" w:rsidR="00006579" w:rsidRPr="00B263A7" w:rsidRDefault="008C2AF0" w:rsidP="008C2AF0">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The project approach was applied to state program for the development of territory (Turkestan region)</w:t>
            </w:r>
          </w:p>
        </w:tc>
      </w:tr>
      <w:tr w:rsidR="00006579" w:rsidRPr="005D6982" w14:paraId="0D5F564E" w14:textId="77777777" w:rsidTr="00B144A4">
        <w:tc>
          <w:tcPr>
            <w:tcW w:w="1129" w:type="dxa"/>
          </w:tcPr>
          <w:p w14:paraId="2F0BA943" w14:textId="77777777" w:rsidR="00006579" w:rsidRPr="00B263A7" w:rsidRDefault="00006579" w:rsidP="00B144A4">
            <w:pPr>
              <w:ind w:left="-113" w:right="-108"/>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2021</w:t>
            </w:r>
          </w:p>
        </w:tc>
        <w:tc>
          <w:tcPr>
            <w:tcW w:w="8215" w:type="dxa"/>
          </w:tcPr>
          <w:p w14:paraId="056BEECB" w14:textId="13C63982" w:rsidR="004425D2" w:rsidRPr="00B263A7" w:rsidRDefault="004425D2" w:rsidP="004425D2">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The elaboration and approval of regulatory and legal documents on project management in the Republic of Kazakhstan: </w:t>
            </w:r>
            <w:r w:rsidR="009D128B" w:rsidRPr="00B263A7">
              <w:rPr>
                <w:rFonts w:ascii="Times New Roman" w:hAnsi="Times New Roman" w:cs="Times New Roman"/>
                <w:sz w:val="24"/>
                <w:szCs w:val="24"/>
                <w:lang w:val="en-US"/>
              </w:rPr>
              <w:t xml:space="preserve">Statutes on </w:t>
            </w:r>
            <w:r w:rsidRPr="00B263A7">
              <w:rPr>
                <w:rFonts w:ascii="Times New Roman" w:hAnsi="Times New Roman" w:cs="Times New Roman"/>
                <w:sz w:val="24"/>
                <w:szCs w:val="24"/>
                <w:lang w:val="en-US"/>
              </w:rPr>
              <w:t xml:space="preserve">the Office for </w:t>
            </w:r>
            <w:r w:rsidR="000D6644" w:rsidRPr="00B263A7">
              <w:rPr>
                <w:rFonts w:ascii="Times New Roman" w:hAnsi="Times New Roman" w:cs="Times New Roman"/>
                <w:sz w:val="24"/>
                <w:szCs w:val="24"/>
                <w:lang w:val="en-US"/>
              </w:rPr>
              <w:t>m</w:t>
            </w:r>
            <w:r w:rsidRPr="00B263A7">
              <w:rPr>
                <w:rFonts w:ascii="Times New Roman" w:hAnsi="Times New Roman" w:cs="Times New Roman"/>
                <w:sz w:val="24"/>
                <w:szCs w:val="24"/>
                <w:lang w:val="en-US"/>
              </w:rPr>
              <w:t xml:space="preserve">onitoring the </w:t>
            </w:r>
            <w:r w:rsidR="000D6644" w:rsidRPr="00B263A7">
              <w:rPr>
                <w:rFonts w:ascii="Times New Roman" w:hAnsi="Times New Roman" w:cs="Times New Roman"/>
                <w:sz w:val="24"/>
                <w:szCs w:val="24"/>
                <w:lang w:val="en-US"/>
              </w:rPr>
              <w:t>r</w:t>
            </w:r>
            <w:r w:rsidR="00F8032C" w:rsidRPr="00B263A7">
              <w:rPr>
                <w:rFonts w:ascii="Times New Roman" w:hAnsi="Times New Roman" w:cs="Times New Roman"/>
                <w:sz w:val="24"/>
                <w:szCs w:val="24"/>
                <w:lang w:val="en-US"/>
              </w:rPr>
              <w:t>ealization</w:t>
            </w:r>
            <w:r w:rsidRPr="00B263A7">
              <w:rPr>
                <w:rFonts w:ascii="Times New Roman" w:hAnsi="Times New Roman" w:cs="Times New Roman"/>
                <w:sz w:val="24"/>
                <w:szCs w:val="24"/>
                <w:lang w:val="en-US"/>
              </w:rPr>
              <w:t xml:space="preserve"> of </w:t>
            </w:r>
            <w:r w:rsidR="000D6644" w:rsidRPr="00B263A7">
              <w:rPr>
                <w:rFonts w:ascii="Times New Roman" w:hAnsi="Times New Roman" w:cs="Times New Roman"/>
                <w:sz w:val="24"/>
                <w:szCs w:val="24"/>
                <w:lang w:val="en-US"/>
              </w:rPr>
              <w:t>n</w:t>
            </w:r>
            <w:r w:rsidRPr="00B263A7">
              <w:rPr>
                <w:rFonts w:ascii="Times New Roman" w:hAnsi="Times New Roman" w:cs="Times New Roman"/>
                <w:sz w:val="24"/>
                <w:szCs w:val="24"/>
                <w:lang w:val="en-US"/>
              </w:rPr>
              <w:t xml:space="preserve">ational </w:t>
            </w:r>
            <w:r w:rsidR="000D6644" w:rsidRPr="00B263A7">
              <w:rPr>
                <w:rFonts w:ascii="Times New Roman" w:hAnsi="Times New Roman" w:cs="Times New Roman"/>
                <w:sz w:val="24"/>
                <w:szCs w:val="24"/>
                <w:lang w:val="en-US"/>
              </w:rPr>
              <w:t>p</w:t>
            </w:r>
            <w:r w:rsidRPr="00B263A7">
              <w:rPr>
                <w:rFonts w:ascii="Times New Roman" w:hAnsi="Times New Roman" w:cs="Times New Roman"/>
                <w:sz w:val="24"/>
                <w:szCs w:val="24"/>
                <w:lang w:val="en-US"/>
              </w:rPr>
              <w:t xml:space="preserve">rojects, Rules for the </w:t>
            </w:r>
            <w:r w:rsidR="000D6644" w:rsidRPr="00B263A7">
              <w:rPr>
                <w:rFonts w:ascii="Times New Roman" w:hAnsi="Times New Roman" w:cs="Times New Roman"/>
                <w:sz w:val="24"/>
                <w:szCs w:val="24"/>
                <w:lang w:val="en-US"/>
              </w:rPr>
              <w:t>i</w:t>
            </w:r>
            <w:r w:rsidRPr="00B263A7">
              <w:rPr>
                <w:rFonts w:ascii="Times New Roman" w:hAnsi="Times New Roman" w:cs="Times New Roman"/>
                <w:sz w:val="24"/>
                <w:szCs w:val="24"/>
                <w:lang w:val="en-US"/>
              </w:rPr>
              <w:t xml:space="preserve">mplementation of </w:t>
            </w:r>
            <w:r w:rsidR="000D6644" w:rsidRPr="00B263A7">
              <w:rPr>
                <w:rFonts w:ascii="Times New Roman" w:hAnsi="Times New Roman" w:cs="Times New Roman"/>
                <w:sz w:val="24"/>
                <w:szCs w:val="24"/>
                <w:lang w:val="en-US"/>
              </w:rPr>
              <w:t>p</w:t>
            </w:r>
            <w:r w:rsidRPr="00B263A7">
              <w:rPr>
                <w:rFonts w:ascii="Times New Roman" w:hAnsi="Times New Roman" w:cs="Times New Roman"/>
                <w:sz w:val="24"/>
                <w:szCs w:val="24"/>
                <w:lang w:val="en-US"/>
              </w:rPr>
              <w:t xml:space="preserve">roject </w:t>
            </w:r>
            <w:r w:rsidR="000D6644" w:rsidRPr="00B263A7">
              <w:rPr>
                <w:rFonts w:ascii="Times New Roman" w:hAnsi="Times New Roman" w:cs="Times New Roman"/>
                <w:sz w:val="24"/>
                <w:szCs w:val="24"/>
                <w:lang w:val="en-US"/>
              </w:rPr>
              <w:t>m</w:t>
            </w:r>
            <w:r w:rsidRPr="00B263A7">
              <w:rPr>
                <w:rFonts w:ascii="Times New Roman" w:hAnsi="Times New Roman" w:cs="Times New Roman"/>
                <w:sz w:val="24"/>
                <w:szCs w:val="24"/>
                <w:lang w:val="en-US"/>
              </w:rPr>
              <w:t xml:space="preserve">anagement, </w:t>
            </w:r>
            <w:r w:rsidR="00807866" w:rsidRPr="00B263A7">
              <w:rPr>
                <w:rFonts w:ascii="Times New Roman" w:hAnsi="Times New Roman" w:cs="Times New Roman"/>
                <w:sz w:val="24"/>
                <w:szCs w:val="24"/>
                <w:lang w:val="en-US"/>
              </w:rPr>
              <w:t xml:space="preserve">Type </w:t>
            </w:r>
            <w:r w:rsidR="000D6644" w:rsidRPr="00B263A7">
              <w:rPr>
                <w:rFonts w:ascii="Times New Roman" w:hAnsi="Times New Roman" w:cs="Times New Roman"/>
                <w:sz w:val="24"/>
                <w:szCs w:val="24"/>
                <w:lang w:val="en-US"/>
              </w:rPr>
              <w:t>r</w:t>
            </w:r>
            <w:r w:rsidR="00807866" w:rsidRPr="00B263A7">
              <w:rPr>
                <w:rFonts w:ascii="Times New Roman" w:hAnsi="Times New Roman" w:cs="Times New Roman"/>
                <w:sz w:val="24"/>
                <w:szCs w:val="24"/>
                <w:lang w:val="en-US"/>
              </w:rPr>
              <w:t xml:space="preserve">eglament </w:t>
            </w:r>
            <w:r w:rsidRPr="00B263A7">
              <w:rPr>
                <w:rFonts w:ascii="Times New Roman" w:hAnsi="Times New Roman" w:cs="Times New Roman"/>
                <w:sz w:val="24"/>
                <w:szCs w:val="24"/>
                <w:lang w:val="en-US"/>
              </w:rPr>
              <w:t xml:space="preserve">for </w:t>
            </w:r>
            <w:r w:rsidR="000D6644" w:rsidRPr="00B263A7">
              <w:rPr>
                <w:rFonts w:ascii="Times New Roman" w:hAnsi="Times New Roman" w:cs="Times New Roman"/>
                <w:sz w:val="24"/>
                <w:szCs w:val="24"/>
                <w:lang w:val="en-US"/>
              </w:rPr>
              <w:t>p</w:t>
            </w:r>
            <w:r w:rsidRPr="00B263A7">
              <w:rPr>
                <w:rFonts w:ascii="Times New Roman" w:hAnsi="Times New Roman" w:cs="Times New Roman"/>
                <w:sz w:val="24"/>
                <w:szCs w:val="24"/>
                <w:lang w:val="en-US"/>
              </w:rPr>
              <w:t xml:space="preserve">roject </w:t>
            </w:r>
            <w:r w:rsidR="000D6644" w:rsidRPr="00B263A7">
              <w:rPr>
                <w:rFonts w:ascii="Times New Roman" w:hAnsi="Times New Roman" w:cs="Times New Roman"/>
                <w:sz w:val="24"/>
                <w:szCs w:val="24"/>
                <w:lang w:val="en-US"/>
              </w:rPr>
              <w:t>m</w:t>
            </w:r>
            <w:r w:rsidRPr="00B263A7">
              <w:rPr>
                <w:rFonts w:ascii="Times New Roman" w:hAnsi="Times New Roman" w:cs="Times New Roman"/>
                <w:sz w:val="24"/>
                <w:szCs w:val="24"/>
                <w:lang w:val="en-US"/>
              </w:rPr>
              <w:t xml:space="preserve">anagement in </w:t>
            </w:r>
            <w:r w:rsidR="000D6644" w:rsidRPr="00B263A7">
              <w:rPr>
                <w:rFonts w:ascii="Times New Roman" w:hAnsi="Times New Roman" w:cs="Times New Roman"/>
                <w:sz w:val="24"/>
                <w:szCs w:val="24"/>
                <w:lang w:val="en-US"/>
              </w:rPr>
              <w:t>g</w:t>
            </w:r>
            <w:r w:rsidRPr="00B263A7">
              <w:rPr>
                <w:rFonts w:ascii="Times New Roman" w:hAnsi="Times New Roman" w:cs="Times New Roman"/>
                <w:sz w:val="24"/>
                <w:szCs w:val="24"/>
                <w:lang w:val="en-US"/>
              </w:rPr>
              <w:t xml:space="preserve">overnment </w:t>
            </w:r>
            <w:r w:rsidR="000D6644" w:rsidRPr="00B263A7">
              <w:rPr>
                <w:rFonts w:ascii="Times New Roman" w:hAnsi="Times New Roman" w:cs="Times New Roman"/>
                <w:sz w:val="24"/>
                <w:szCs w:val="24"/>
                <w:lang w:val="en-US"/>
              </w:rPr>
              <w:t>b</w:t>
            </w:r>
            <w:r w:rsidRPr="00B263A7">
              <w:rPr>
                <w:rFonts w:ascii="Times New Roman" w:hAnsi="Times New Roman" w:cs="Times New Roman"/>
                <w:sz w:val="24"/>
                <w:szCs w:val="24"/>
                <w:lang w:val="en-US"/>
              </w:rPr>
              <w:t>odies.</w:t>
            </w:r>
          </w:p>
          <w:p w14:paraId="7BF55233" w14:textId="7C30D684" w:rsidR="00006579" w:rsidRPr="00B263A7" w:rsidRDefault="004425D2" w:rsidP="005E6D15">
            <w:pPr>
              <w:ind w:left="-108" w:firstLine="426"/>
              <w:jc w:val="both"/>
              <w:rPr>
                <w:rFonts w:ascii="Times New Roman" w:hAnsi="Times New Roman" w:cs="Times New Roman"/>
                <w:sz w:val="24"/>
                <w:szCs w:val="24"/>
                <w:lang w:val="en-US"/>
              </w:rPr>
            </w:pPr>
            <w:r w:rsidRPr="00B263A7">
              <w:rPr>
                <w:rFonts w:ascii="Times New Roman" w:hAnsi="Times New Roman" w:cs="Times New Roman"/>
                <w:sz w:val="24"/>
                <w:szCs w:val="24"/>
                <w:lang w:val="en-US"/>
              </w:rPr>
              <w:t xml:space="preserve">Approval of </w:t>
            </w:r>
            <w:r w:rsidR="005E6D15" w:rsidRPr="00B263A7">
              <w:rPr>
                <w:rFonts w:ascii="Times New Roman" w:hAnsi="Times New Roman" w:cs="Times New Roman"/>
                <w:sz w:val="24"/>
                <w:szCs w:val="24"/>
                <w:lang w:val="en-US"/>
              </w:rPr>
              <w:t xml:space="preserve">10 national projects </w:t>
            </w:r>
            <w:r w:rsidRPr="00B263A7">
              <w:rPr>
                <w:rFonts w:ascii="Times New Roman" w:hAnsi="Times New Roman" w:cs="Times New Roman"/>
                <w:sz w:val="24"/>
                <w:szCs w:val="24"/>
                <w:lang w:val="en-US"/>
              </w:rPr>
              <w:t>list of the Republic of Kazakhstan.</w:t>
            </w:r>
          </w:p>
        </w:tc>
      </w:tr>
      <w:tr w:rsidR="00006579" w:rsidRPr="005D6982" w14:paraId="215F9437" w14:textId="77777777" w:rsidTr="00B144A4">
        <w:tc>
          <w:tcPr>
            <w:tcW w:w="9344" w:type="dxa"/>
            <w:gridSpan w:val="2"/>
          </w:tcPr>
          <w:p w14:paraId="1D7EB7D8" w14:textId="1F4C0194" w:rsidR="00006579" w:rsidRPr="00B263A7" w:rsidRDefault="00575110" w:rsidP="00B144A4">
            <w:pPr>
              <w:rPr>
                <w:rFonts w:ascii="Times New Roman" w:hAnsi="Times New Roman" w:cs="Times New Roman"/>
                <w:sz w:val="24"/>
                <w:szCs w:val="24"/>
                <w:lang w:val="en-US"/>
              </w:rPr>
            </w:pPr>
            <w:r w:rsidRPr="008C4E58">
              <w:rPr>
                <w:rFonts w:ascii="Times New Roman" w:hAnsi="Times New Roman" w:cs="Times New Roman"/>
                <w:i/>
                <w:iCs/>
                <w:sz w:val="24"/>
                <w:szCs w:val="24"/>
                <w:lang w:val="en-US"/>
              </w:rPr>
              <w:t>Remark</w:t>
            </w:r>
            <w:r w:rsidR="009C630A" w:rsidRPr="008C4E58">
              <w:rPr>
                <w:rFonts w:ascii="Times New Roman" w:hAnsi="Times New Roman" w:cs="Times New Roman"/>
                <w:i/>
                <w:iCs/>
                <w:sz w:val="24"/>
                <w:szCs w:val="24"/>
                <w:lang w:val="en-US"/>
              </w:rPr>
              <w:t xml:space="preserve"> –</w:t>
            </w:r>
            <w:r w:rsidRPr="008C4E58">
              <w:rPr>
                <w:rFonts w:ascii="Times New Roman" w:hAnsi="Times New Roman" w:cs="Times New Roman"/>
                <w:i/>
                <w:iCs/>
                <w:sz w:val="24"/>
                <w:szCs w:val="24"/>
                <w:lang w:val="en-US"/>
              </w:rPr>
              <w:t xml:space="preserve"> compiled</w:t>
            </w:r>
            <w:r w:rsidR="00273FEF" w:rsidRPr="008C4E58">
              <w:rPr>
                <w:rFonts w:ascii="Times New Roman" w:hAnsi="Times New Roman" w:cs="Times New Roman"/>
                <w:i/>
                <w:iCs/>
                <w:sz w:val="24"/>
                <w:szCs w:val="24"/>
                <w:lang w:val="en-US"/>
              </w:rPr>
              <w:t xml:space="preserve"> by author from sources</w:t>
            </w:r>
            <w:r w:rsidR="00006579" w:rsidRPr="008C4E58">
              <w:rPr>
                <w:rFonts w:ascii="Times New Roman" w:hAnsi="Times New Roman" w:cs="Times New Roman"/>
                <w:sz w:val="24"/>
                <w:szCs w:val="24"/>
                <w:lang w:val="en-US"/>
              </w:rPr>
              <w:t xml:space="preserve"> </w:t>
            </w:r>
            <w:r w:rsidR="00006579" w:rsidRPr="008C4E58">
              <w:rPr>
                <w:rFonts w:ascii="Times New Roman" w:hAnsi="Times New Roman" w:cs="Times New Roman"/>
                <w:i/>
                <w:iCs/>
                <w:sz w:val="24"/>
                <w:szCs w:val="24"/>
                <w:lang w:val="en-US"/>
              </w:rPr>
              <w:t>[10</w:t>
            </w:r>
            <w:r w:rsidR="008C4E58" w:rsidRPr="008C4E58">
              <w:rPr>
                <w:rFonts w:ascii="Times New Roman" w:hAnsi="Times New Roman" w:cs="Times New Roman"/>
                <w:i/>
                <w:iCs/>
                <w:sz w:val="24"/>
                <w:szCs w:val="24"/>
                <w:lang w:val="en-US"/>
              </w:rPr>
              <w:t>3</w:t>
            </w:r>
            <w:r w:rsidR="00006579" w:rsidRPr="008C4E58">
              <w:rPr>
                <w:rFonts w:ascii="Times New Roman" w:hAnsi="Times New Roman" w:cs="Times New Roman"/>
                <w:i/>
                <w:iCs/>
                <w:sz w:val="24"/>
                <w:szCs w:val="24"/>
                <w:lang w:val="en-US"/>
              </w:rPr>
              <w:t>-11</w:t>
            </w:r>
            <w:r w:rsidR="008C4E58" w:rsidRPr="008C4E58">
              <w:rPr>
                <w:rFonts w:ascii="Times New Roman" w:hAnsi="Times New Roman" w:cs="Times New Roman"/>
                <w:i/>
                <w:iCs/>
                <w:sz w:val="24"/>
                <w:szCs w:val="24"/>
                <w:lang w:val="en-US"/>
              </w:rPr>
              <w:t>3</w:t>
            </w:r>
            <w:r w:rsidR="00006579" w:rsidRPr="008C4E58">
              <w:rPr>
                <w:rFonts w:ascii="Times New Roman" w:hAnsi="Times New Roman" w:cs="Times New Roman"/>
                <w:i/>
                <w:iCs/>
                <w:sz w:val="24"/>
                <w:szCs w:val="24"/>
                <w:lang w:val="en-US"/>
              </w:rPr>
              <w:t>]</w:t>
            </w:r>
          </w:p>
        </w:tc>
      </w:tr>
    </w:tbl>
    <w:p w14:paraId="6AC5C50A" w14:textId="77777777" w:rsidR="00006579" w:rsidRPr="00273FEF" w:rsidRDefault="00006579" w:rsidP="00006579">
      <w:pPr>
        <w:pStyle w:val="ac"/>
        <w:spacing w:before="0" w:beforeAutospacing="0" w:after="0" w:afterAutospacing="0" w:line="256" w:lineRule="auto"/>
        <w:ind w:firstLine="720"/>
        <w:jc w:val="both"/>
        <w:rPr>
          <w:rFonts w:eastAsia="Calibri"/>
          <w:color w:val="000000" w:themeColor="text1"/>
          <w:kern w:val="24"/>
          <w:sz w:val="28"/>
          <w:szCs w:val="28"/>
          <w:lang w:val="en-US"/>
        </w:rPr>
      </w:pPr>
    </w:p>
    <w:p w14:paraId="1C2A45BE" w14:textId="77777777" w:rsidR="00E14935" w:rsidRPr="004C7573" w:rsidRDefault="00E14935" w:rsidP="00307FFE">
      <w:pPr>
        <w:pStyle w:val="ac"/>
        <w:spacing w:before="0" w:beforeAutospacing="0" w:after="0" w:afterAutospacing="0"/>
        <w:ind w:firstLine="720"/>
        <w:jc w:val="both"/>
        <w:rPr>
          <w:rFonts w:eastAsia="Calibri"/>
          <w:color w:val="000000" w:themeColor="text1"/>
          <w:kern w:val="24"/>
          <w:sz w:val="28"/>
          <w:szCs w:val="28"/>
          <w:lang w:val="en-US"/>
        </w:rPr>
      </w:pPr>
      <w:r w:rsidRPr="004C7573">
        <w:rPr>
          <w:rFonts w:eastAsia="Calibri"/>
          <w:color w:val="000000" w:themeColor="text1"/>
          <w:kern w:val="24"/>
          <w:sz w:val="28"/>
          <w:szCs w:val="28"/>
          <w:lang w:val="en-US"/>
        </w:rPr>
        <w:t>It is worth noting that the introduction of project management in government agencies entails a fundamental change in the culture of government management.</w:t>
      </w:r>
    </w:p>
    <w:p w14:paraId="1CC251F5" w14:textId="1AB3F320" w:rsidR="00E14935" w:rsidRPr="00280885" w:rsidRDefault="00E14935" w:rsidP="00307FFE">
      <w:pPr>
        <w:pStyle w:val="ac"/>
        <w:spacing w:before="0" w:beforeAutospacing="0" w:after="0" w:afterAutospacing="0"/>
        <w:ind w:firstLine="720"/>
        <w:jc w:val="both"/>
        <w:rPr>
          <w:rFonts w:eastAsia="Calibri"/>
          <w:color w:val="000000" w:themeColor="text1"/>
          <w:kern w:val="24"/>
          <w:sz w:val="28"/>
          <w:szCs w:val="28"/>
          <w:lang w:val="en-US"/>
        </w:rPr>
      </w:pPr>
      <w:r w:rsidRPr="00265DD0">
        <w:rPr>
          <w:rFonts w:eastAsia="Calibri"/>
          <w:color w:val="000000" w:themeColor="text1"/>
          <w:kern w:val="24"/>
          <w:sz w:val="28"/>
          <w:szCs w:val="28"/>
          <w:lang w:val="en-US"/>
        </w:rPr>
        <w:t>Thanks to project management practices, the opportunities and prospects for improving competencies and skills of</w:t>
      </w:r>
      <w:r w:rsidR="00360031" w:rsidRPr="00360031">
        <w:rPr>
          <w:rFonts w:eastAsia="Calibri"/>
          <w:color w:val="000000" w:themeColor="text1"/>
          <w:kern w:val="24"/>
          <w:sz w:val="28"/>
          <w:szCs w:val="28"/>
          <w:lang w:val="en-US"/>
        </w:rPr>
        <w:t xml:space="preserve"> </w:t>
      </w:r>
      <w:r w:rsidR="00360031">
        <w:rPr>
          <w:rFonts w:eastAsia="Calibri"/>
          <w:color w:val="000000" w:themeColor="text1"/>
          <w:kern w:val="24"/>
          <w:sz w:val="28"/>
          <w:szCs w:val="28"/>
          <w:lang w:val="en-US"/>
        </w:rPr>
        <w:t>public officers</w:t>
      </w:r>
      <w:r w:rsidRPr="00265DD0">
        <w:rPr>
          <w:rFonts w:eastAsia="Calibri"/>
          <w:color w:val="000000" w:themeColor="text1"/>
          <w:kern w:val="24"/>
          <w:sz w:val="28"/>
          <w:szCs w:val="28"/>
          <w:lang w:val="en-US"/>
        </w:rPr>
        <w:t xml:space="preserve"> in such areas as risk management, strategizing, systemic analysis of business processes, improving communications, and conducting business negotiations will be </w:t>
      </w:r>
      <w:r w:rsidR="00265DD0">
        <w:rPr>
          <w:rFonts w:eastAsia="Calibri"/>
          <w:color w:val="000000" w:themeColor="text1"/>
          <w:kern w:val="24"/>
          <w:sz w:val="28"/>
          <w:szCs w:val="28"/>
          <w:lang w:val="en-US"/>
        </w:rPr>
        <w:t>noticeably</w:t>
      </w:r>
      <w:r w:rsidRPr="00265DD0">
        <w:rPr>
          <w:rFonts w:eastAsia="Calibri"/>
          <w:color w:val="000000" w:themeColor="text1"/>
          <w:kern w:val="24"/>
          <w:sz w:val="28"/>
          <w:szCs w:val="28"/>
          <w:lang w:val="en-US"/>
        </w:rPr>
        <w:t xml:space="preserve"> expanded. </w:t>
      </w:r>
      <w:r w:rsidRPr="00280885">
        <w:rPr>
          <w:rFonts w:eastAsia="Calibri"/>
          <w:color w:val="000000" w:themeColor="text1"/>
          <w:kern w:val="24"/>
          <w:sz w:val="28"/>
          <w:szCs w:val="28"/>
          <w:lang w:val="en-US"/>
        </w:rPr>
        <w:t>Th</w:t>
      </w:r>
      <w:r w:rsidR="00280885">
        <w:rPr>
          <w:rFonts w:eastAsia="Calibri"/>
          <w:color w:val="000000" w:themeColor="text1"/>
          <w:kern w:val="24"/>
          <w:sz w:val="28"/>
          <w:szCs w:val="28"/>
          <w:lang w:val="en-US"/>
        </w:rPr>
        <w:t>e</w:t>
      </w:r>
      <w:r w:rsidRPr="00280885">
        <w:rPr>
          <w:rFonts w:eastAsia="Calibri"/>
          <w:color w:val="000000" w:themeColor="text1"/>
          <w:kern w:val="24"/>
          <w:sz w:val="28"/>
          <w:szCs w:val="28"/>
          <w:lang w:val="en-US"/>
        </w:rPr>
        <w:t>s</w:t>
      </w:r>
      <w:r w:rsidR="00280885">
        <w:rPr>
          <w:rFonts w:eastAsia="Calibri"/>
          <w:color w:val="000000" w:themeColor="text1"/>
          <w:kern w:val="24"/>
          <w:sz w:val="28"/>
          <w:szCs w:val="28"/>
          <w:lang w:val="en-US"/>
        </w:rPr>
        <w:t>e</w:t>
      </w:r>
      <w:r w:rsidRPr="00280885">
        <w:rPr>
          <w:rFonts w:eastAsia="Calibri"/>
          <w:color w:val="000000" w:themeColor="text1"/>
          <w:kern w:val="24"/>
          <w:sz w:val="28"/>
          <w:szCs w:val="28"/>
          <w:lang w:val="en-US"/>
        </w:rPr>
        <w:t xml:space="preserve"> knowledge and skills, as well as their correct application, will have a positive impact on the effectiveness of public administration at the center and locally.</w:t>
      </w:r>
    </w:p>
    <w:p w14:paraId="1A5511D7" w14:textId="5031F269" w:rsidR="00CD2F3F" w:rsidRDefault="00E14935" w:rsidP="00BB76FA">
      <w:pPr>
        <w:pStyle w:val="ac"/>
        <w:spacing w:before="0" w:beforeAutospacing="0" w:after="0" w:afterAutospacing="0"/>
        <w:ind w:firstLine="720"/>
        <w:jc w:val="both"/>
        <w:rPr>
          <w:rFonts w:eastAsia="Calibri"/>
          <w:color w:val="000000" w:themeColor="text1"/>
          <w:kern w:val="24"/>
          <w:sz w:val="28"/>
          <w:szCs w:val="28"/>
          <w:lang w:val="en-US"/>
        </w:rPr>
      </w:pPr>
      <w:r w:rsidRPr="00D9366C">
        <w:rPr>
          <w:rFonts w:eastAsia="Calibri"/>
          <w:color w:val="000000" w:themeColor="text1"/>
          <w:kern w:val="24"/>
          <w:sz w:val="28"/>
          <w:szCs w:val="28"/>
          <w:lang w:val="en-US"/>
        </w:rPr>
        <w:t>As a result, only a professional government apparatus skillfully us</w:t>
      </w:r>
      <w:r w:rsidR="00D9366C">
        <w:rPr>
          <w:rFonts w:eastAsia="Calibri"/>
          <w:color w:val="000000" w:themeColor="text1"/>
          <w:kern w:val="24"/>
          <w:sz w:val="28"/>
          <w:szCs w:val="28"/>
          <w:lang w:val="en-US"/>
        </w:rPr>
        <w:t>ing</w:t>
      </w:r>
      <w:r w:rsidRPr="00D9366C">
        <w:rPr>
          <w:rFonts w:eastAsia="Calibri"/>
          <w:color w:val="000000" w:themeColor="text1"/>
          <w:kern w:val="24"/>
          <w:sz w:val="28"/>
          <w:szCs w:val="28"/>
          <w:lang w:val="en-US"/>
        </w:rPr>
        <w:t xml:space="preserve"> project management tools will be able to solve the assigned tasks and achieve concrete results on the </w:t>
      </w:r>
      <w:r w:rsidR="00D9366C">
        <w:rPr>
          <w:rFonts w:eastAsia="Calibri"/>
          <w:color w:val="000000" w:themeColor="text1"/>
          <w:kern w:val="24"/>
          <w:sz w:val="28"/>
          <w:szCs w:val="28"/>
          <w:lang w:val="en-US"/>
        </w:rPr>
        <w:t>way</w:t>
      </w:r>
      <w:r w:rsidRPr="00D9366C">
        <w:rPr>
          <w:rFonts w:eastAsia="Calibri"/>
          <w:color w:val="000000" w:themeColor="text1"/>
          <w:kern w:val="24"/>
          <w:sz w:val="28"/>
          <w:szCs w:val="28"/>
          <w:lang w:val="en-US"/>
        </w:rPr>
        <w:t xml:space="preserve"> to sustainable socio-economic development of the country.</w:t>
      </w:r>
    </w:p>
    <w:p w14:paraId="272D756C" w14:textId="289FE6D1"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966A1F1" w14:textId="74563446"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2A20671A" w14:textId="484E6427"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0264FC58" w14:textId="2FD1892E"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48885F3" w14:textId="742AD7BC"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2AA336DE" w14:textId="4C41FF6B"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AF082F1" w14:textId="4BE763EF"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2DA0D44" w14:textId="77777777" w:rsidR="009A7DBF" w:rsidRDefault="009A7DBF" w:rsidP="00BB76FA">
      <w:pPr>
        <w:pStyle w:val="ac"/>
        <w:spacing w:before="0" w:beforeAutospacing="0" w:after="0" w:afterAutospacing="0"/>
        <w:ind w:firstLine="720"/>
        <w:jc w:val="both"/>
        <w:rPr>
          <w:rFonts w:eastAsia="Calibri"/>
          <w:color w:val="000000" w:themeColor="text1"/>
          <w:kern w:val="24"/>
          <w:sz w:val="28"/>
          <w:szCs w:val="28"/>
          <w:lang w:val="en-US"/>
        </w:rPr>
      </w:pPr>
    </w:p>
    <w:p w14:paraId="06F1A749" w14:textId="7F4BF150"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F758745" w14:textId="2AFA2902"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5A03F11D" w14:textId="0F286EF0"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D34A862" w14:textId="2D70913B"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52804818" w14:textId="7245317A" w:rsidR="00E15F77"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6387F8AC" w14:textId="77777777" w:rsidR="00E15F77" w:rsidRPr="00BB76FA" w:rsidRDefault="00E15F77" w:rsidP="00BB76FA">
      <w:pPr>
        <w:pStyle w:val="ac"/>
        <w:spacing w:before="0" w:beforeAutospacing="0" w:after="0" w:afterAutospacing="0"/>
        <w:ind w:firstLine="720"/>
        <w:jc w:val="both"/>
        <w:rPr>
          <w:rFonts w:eastAsia="Calibri"/>
          <w:color w:val="000000" w:themeColor="text1"/>
          <w:kern w:val="24"/>
          <w:sz w:val="28"/>
          <w:szCs w:val="28"/>
          <w:lang w:val="en-US"/>
        </w:rPr>
      </w:pPr>
    </w:p>
    <w:p w14:paraId="16281CCA" w14:textId="77777777" w:rsidR="00C529F1" w:rsidRDefault="006865FA" w:rsidP="00C529F1">
      <w:pPr>
        <w:pStyle w:val="ac"/>
        <w:tabs>
          <w:tab w:val="left" w:pos="140"/>
        </w:tabs>
        <w:spacing w:before="0" w:beforeAutospacing="0" w:after="0" w:afterAutospacing="0" w:line="256" w:lineRule="auto"/>
        <w:ind w:firstLine="706"/>
        <w:jc w:val="both"/>
        <w:rPr>
          <w:b/>
          <w:sz w:val="28"/>
          <w:szCs w:val="28"/>
          <w:lang w:val="en-US"/>
        </w:rPr>
      </w:pPr>
      <w:r w:rsidRPr="00C529F1">
        <w:rPr>
          <w:rFonts w:eastAsia="Calibri"/>
          <w:b/>
          <w:bCs/>
          <w:color w:val="000000" w:themeColor="text1"/>
          <w:kern w:val="24"/>
          <w:sz w:val="28"/>
          <w:szCs w:val="28"/>
          <w:lang w:val="en-US"/>
        </w:rPr>
        <w:t xml:space="preserve">2 </w:t>
      </w:r>
      <w:r w:rsidR="00C529F1">
        <w:rPr>
          <w:b/>
          <w:sz w:val="28"/>
          <w:szCs w:val="28"/>
          <w:lang w:val="en-US"/>
        </w:rPr>
        <w:t xml:space="preserve">ANALYSIS OF ECONOMIC DEVELOPMENT AND PROJECT MANAGEMENT STATES OF KAZAKHSTAN REGIONS </w:t>
      </w:r>
    </w:p>
    <w:p w14:paraId="42256DB0" w14:textId="77777777" w:rsidR="00C529F1" w:rsidRPr="00DF0FDC" w:rsidRDefault="00C529F1" w:rsidP="006865FA">
      <w:pPr>
        <w:pStyle w:val="ac"/>
        <w:tabs>
          <w:tab w:val="left" w:pos="140"/>
        </w:tabs>
        <w:spacing w:before="0" w:beforeAutospacing="0" w:after="0" w:afterAutospacing="0" w:line="256" w:lineRule="auto"/>
        <w:ind w:firstLine="706"/>
        <w:jc w:val="both"/>
        <w:rPr>
          <w:rFonts w:eastAsia="Calibri"/>
          <w:b/>
          <w:bCs/>
          <w:color w:val="000000" w:themeColor="text1"/>
          <w:kern w:val="24"/>
          <w:sz w:val="28"/>
          <w:szCs w:val="28"/>
          <w:lang w:val="en-US"/>
        </w:rPr>
      </w:pPr>
    </w:p>
    <w:p w14:paraId="19AE08D9" w14:textId="433B2BC4" w:rsidR="001F6EF1" w:rsidRPr="00F016DC" w:rsidRDefault="006865FA" w:rsidP="001F6EF1">
      <w:pPr>
        <w:pStyle w:val="ac"/>
        <w:tabs>
          <w:tab w:val="left" w:pos="140"/>
        </w:tabs>
        <w:spacing w:before="0" w:beforeAutospacing="0" w:after="0" w:afterAutospacing="0" w:line="256" w:lineRule="auto"/>
        <w:ind w:firstLine="706"/>
        <w:jc w:val="both"/>
        <w:rPr>
          <w:rFonts w:eastAsia="Calibri"/>
          <w:b/>
          <w:bCs/>
          <w:color w:val="000000" w:themeColor="text1"/>
          <w:kern w:val="24"/>
          <w:sz w:val="28"/>
          <w:szCs w:val="28"/>
          <w:lang w:val="en-US"/>
        </w:rPr>
      </w:pPr>
      <w:r w:rsidRPr="00F016DC">
        <w:rPr>
          <w:rFonts w:eastAsia="Calibri"/>
          <w:b/>
          <w:bCs/>
          <w:color w:val="000000" w:themeColor="text1"/>
          <w:kern w:val="24"/>
          <w:sz w:val="28"/>
          <w:szCs w:val="28"/>
          <w:lang w:val="en-US"/>
        </w:rPr>
        <w:t xml:space="preserve">2.1 </w:t>
      </w:r>
      <w:r w:rsidR="001F6EF1" w:rsidRPr="00F016DC">
        <w:rPr>
          <w:rFonts w:eastAsia="Calibri"/>
          <w:b/>
          <w:bCs/>
          <w:color w:val="000000" w:themeColor="text1"/>
          <w:kern w:val="24"/>
          <w:sz w:val="28"/>
          <w:szCs w:val="28"/>
          <w:lang w:val="en-US"/>
        </w:rPr>
        <w:t>Impact of regional inequality on economic growth of Kazakhstan</w:t>
      </w:r>
    </w:p>
    <w:p w14:paraId="24C21E86" w14:textId="77777777" w:rsidR="007B637F" w:rsidRPr="00DF0FDC" w:rsidRDefault="007B637F" w:rsidP="004E2A49">
      <w:pPr>
        <w:pStyle w:val="ac"/>
        <w:tabs>
          <w:tab w:val="left" w:pos="1134"/>
          <w:tab w:val="left" w:pos="1276"/>
          <w:tab w:val="left" w:pos="5954"/>
        </w:tabs>
        <w:spacing w:before="0" w:beforeAutospacing="0" w:after="0" w:afterAutospacing="0" w:line="256" w:lineRule="auto"/>
        <w:ind w:firstLine="720"/>
        <w:jc w:val="both"/>
        <w:rPr>
          <w:bCs/>
          <w:sz w:val="28"/>
          <w:szCs w:val="28"/>
          <w:lang w:val="en-US"/>
        </w:rPr>
      </w:pPr>
    </w:p>
    <w:p w14:paraId="1B24D049" w14:textId="0550A249" w:rsidR="00D31A72" w:rsidRPr="00D31A72" w:rsidRDefault="00D31A72"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D31A72">
        <w:rPr>
          <w:bCs/>
          <w:sz w:val="28"/>
          <w:szCs w:val="28"/>
          <w:lang w:val="en-US"/>
        </w:rPr>
        <w:t xml:space="preserve">Recent decades have been characterized by significant growth in GDP per capita in developing countries and a decrease in Gini coefficient of inequality by 20% [113]. However, the problem of inequality between countries, regions and individual territories remains one of the </w:t>
      </w:r>
      <w:r w:rsidR="0080417E" w:rsidRPr="008E14DC">
        <w:rPr>
          <w:bCs/>
          <w:sz w:val="28"/>
          <w:szCs w:val="28"/>
          <w:lang w:val="en-US"/>
        </w:rPr>
        <w:t>contemporaneity</w:t>
      </w:r>
      <w:r w:rsidR="0080417E">
        <w:rPr>
          <w:bCs/>
          <w:sz w:val="28"/>
          <w:szCs w:val="28"/>
          <w:lang w:val="en-US"/>
        </w:rPr>
        <w:t>’s</w:t>
      </w:r>
      <w:r w:rsidR="0080417E" w:rsidRPr="00D31A72">
        <w:rPr>
          <w:bCs/>
          <w:sz w:val="28"/>
          <w:szCs w:val="28"/>
          <w:lang w:val="en-US"/>
        </w:rPr>
        <w:t xml:space="preserve"> </w:t>
      </w:r>
      <w:r w:rsidRPr="00D31A72">
        <w:rPr>
          <w:bCs/>
          <w:sz w:val="28"/>
          <w:szCs w:val="28"/>
          <w:lang w:val="en-US"/>
        </w:rPr>
        <w:t>global challenges. Moreover, modern economic</w:t>
      </w:r>
      <w:r w:rsidR="003B23F0">
        <w:rPr>
          <w:bCs/>
          <w:sz w:val="28"/>
          <w:szCs w:val="28"/>
          <w:lang w:val="en-US"/>
        </w:rPr>
        <w:t xml:space="preserve"> science</w:t>
      </w:r>
      <w:r w:rsidRPr="00D31A72">
        <w:rPr>
          <w:bCs/>
          <w:sz w:val="28"/>
          <w:szCs w:val="28"/>
          <w:lang w:val="en-US"/>
        </w:rPr>
        <w:t xml:space="preserve"> is increasingly focusing on the problem of inequality, and awarding of the Nobel Prize in 2015 to Angus Deaton, in 2019 to Abhijit Banerjee, Esther Duflo and Michael Kremer confirms this </w:t>
      </w:r>
      <w:r w:rsidR="00B95115">
        <w:rPr>
          <w:bCs/>
          <w:sz w:val="28"/>
          <w:szCs w:val="28"/>
          <w:lang w:val="en-US"/>
        </w:rPr>
        <w:t>tendency</w:t>
      </w:r>
      <w:r w:rsidRPr="00D31A72">
        <w:rPr>
          <w:bCs/>
          <w:sz w:val="28"/>
          <w:szCs w:val="28"/>
          <w:lang w:val="en-US"/>
        </w:rPr>
        <w:t>.</w:t>
      </w:r>
    </w:p>
    <w:p w14:paraId="07490CC9" w14:textId="09F9CF27" w:rsidR="00D44CD0" w:rsidRPr="00007B3E" w:rsidRDefault="00007B3E"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007B3E">
        <w:rPr>
          <w:bCs/>
          <w:sz w:val="28"/>
          <w:szCs w:val="28"/>
          <w:lang w:val="en-US"/>
        </w:rPr>
        <w:t>In the current conditions of the development of the world economic system, spatial asymmetry and regional inequality in Kazakhstan are the main barriers to sustainable economic growth. According to the Bureau of National Statistics of the Republic of Kazakhstan, the gap between the rich and the poor has continued to widen for more than ten consecutive years. The difference between the maximum (Atyrau region) and minimum (Turkestan region) real income per capita is 3.8 times (in Atyrau region - 212,571 tenge, in Turkestan - 52,650 tenge), in the average monthly real wage per employee - 2,8 times. At the same time, the GRP per capita of Atyrau region is 14.5 times higher than that of Turkestan region.</w:t>
      </w:r>
    </w:p>
    <w:p w14:paraId="6E4D772B" w14:textId="6EBB0F00" w:rsidR="00614EA3" w:rsidRPr="00433A7E" w:rsidRDefault="00BC6991"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In the</w:t>
      </w:r>
      <w:r w:rsidR="00433A7E" w:rsidRPr="00433A7E">
        <w:rPr>
          <w:bCs/>
          <w:sz w:val="28"/>
          <w:szCs w:val="28"/>
          <w:lang w:val="en-US"/>
        </w:rPr>
        <w:t xml:space="preserve"> Decree of the First President of the Republic of Kazakhstan dated February 15, 2018 No. 636 «On approval of the Strategic Development Plan of the Republic of Kazakhstan until 2025» </w:t>
      </w:r>
      <w:r w:rsidR="00A804F7">
        <w:rPr>
          <w:bCs/>
          <w:sz w:val="28"/>
          <w:szCs w:val="28"/>
          <w:lang w:val="en-US"/>
        </w:rPr>
        <w:t>a</w:t>
      </w:r>
      <w:r w:rsidR="00433A7E" w:rsidRPr="00433A7E">
        <w:rPr>
          <w:bCs/>
          <w:sz w:val="28"/>
          <w:szCs w:val="28"/>
          <w:lang w:val="en-US"/>
        </w:rPr>
        <w:t xml:space="preserve"> task of achieving annual growth rates of national economy of at least 4.5-5% GDP</w:t>
      </w:r>
      <w:r>
        <w:rPr>
          <w:bCs/>
          <w:sz w:val="28"/>
          <w:szCs w:val="28"/>
          <w:lang w:val="en-US"/>
        </w:rPr>
        <w:t xml:space="preserve"> </w:t>
      </w:r>
      <w:r w:rsidR="006C1931">
        <w:rPr>
          <w:bCs/>
          <w:sz w:val="28"/>
          <w:szCs w:val="28"/>
          <w:lang w:val="en-US"/>
        </w:rPr>
        <w:t>is</w:t>
      </w:r>
      <w:r>
        <w:rPr>
          <w:bCs/>
          <w:sz w:val="28"/>
          <w:szCs w:val="28"/>
          <w:lang w:val="en-US"/>
        </w:rPr>
        <w:t xml:space="preserve"> defined</w:t>
      </w:r>
      <w:r w:rsidR="00433A7E" w:rsidRPr="00433A7E">
        <w:rPr>
          <w:bCs/>
          <w:sz w:val="28"/>
          <w:szCs w:val="28"/>
          <w:lang w:val="en-US"/>
        </w:rPr>
        <w:t xml:space="preserve"> [11</w:t>
      </w:r>
      <w:r w:rsidR="00403519">
        <w:rPr>
          <w:bCs/>
          <w:sz w:val="28"/>
          <w:szCs w:val="28"/>
          <w:lang w:val="en-US"/>
        </w:rPr>
        <w:t>5</w:t>
      </w:r>
      <w:r w:rsidR="00433A7E" w:rsidRPr="00433A7E">
        <w:rPr>
          <w:bCs/>
          <w:sz w:val="28"/>
          <w:szCs w:val="28"/>
          <w:lang w:val="en-US"/>
        </w:rPr>
        <w:t>]. The</w:t>
      </w:r>
      <w:r w:rsidR="00D033D9" w:rsidRPr="00D033D9">
        <w:rPr>
          <w:bCs/>
          <w:sz w:val="28"/>
          <w:szCs w:val="28"/>
          <w:lang w:val="en-US"/>
        </w:rPr>
        <w:t xml:space="preserve"> p</w:t>
      </w:r>
      <w:r w:rsidR="00D033D9">
        <w:rPr>
          <w:bCs/>
          <w:sz w:val="28"/>
          <w:szCs w:val="28"/>
          <w:lang w:val="en-US"/>
        </w:rPr>
        <w:t>rimary</w:t>
      </w:r>
      <w:r w:rsidR="00433A7E" w:rsidRPr="00433A7E">
        <w:rPr>
          <w:bCs/>
          <w:sz w:val="28"/>
          <w:szCs w:val="28"/>
          <w:lang w:val="en-US"/>
        </w:rPr>
        <w:t xml:space="preserve"> tool for achieving this indicator is an effective regional policy, which implies the modernization of </w:t>
      </w:r>
      <w:r w:rsidR="00D033D9" w:rsidRPr="00433A7E">
        <w:rPr>
          <w:bCs/>
          <w:sz w:val="28"/>
          <w:szCs w:val="28"/>
          <w:lang w:val="en-US"/>
        </w:rPr>
        <w:t>Kazakhstan</w:t>
      </w:r>
      <w:r w:rsidR="00D033D9">
        <w:rPr>
          <w:bCs/>
          <w:sz w:val="28"/>
          <w:szCs w:val="28"/>
          <w:lang w:val="en-US"/>
        </w:rPr>
        <w:t>’s</w:t>
      </w:r>
      <w:r w:rsidR="00D033D9" w:rsidRPr="00433A7E">
        <w:rPr>
          <w:bCs/>
          <w:sz w:val="28"/>
          <w:szCs w:val="28"/>
          <w:lang w:val="en-US"/>
        </w:rPr>
        <w:t xml:space="preserve"> </w:t>
      </w:r>
      <w:r w:rsidR="00433A7E" w:rsidRPr="00433A7E">
        <w:rPr>
          <w:bCs/>
          <w:sz w:val="28"/>
          <w:szCs w:val="28"/>
          <w:lang w:val="en-US"/>
        </w:rPr>
        <w:t>regional systems</w:t>
      </w:r>
      <w:r w:rsidR="00D033D9">
        <w:rPr>
          <w:bCs/>
          <w:sz w:val="28"/>
          <w:szCs w:val="28"/>
          <w:lang w:val="en-US"/>
        </w:rPr>
        <w:t xml:space="preserve"> </w:t>
      </w:r>
      <w:r w:rsidR="00433A7E" w:rsidRPr="00433A7E">
        <w:rPr>
          <w:bCs/>
          <w:sz w:val="28"/>
          <w:szCs w:val="28"/>
          <w:lang w:val="en-US"/>
        </w:rPr>
        <w:t>through</w:t>
      </w:r>
      <w:r w:rsidR="00D033D9">
        <w:rPr>
          <w:bCs/>
          <w:sz w:val="28"/>
          <w:szCs w:val="28"/>
          <w:lang w:val="en-US"/>
        </w:rPr>
        <w:t xml:space="preserve"> the</w:t>
      </w:r>
      <w:r w:rsidR="00433A7E" w:rsidRPr="00433A7E">
        <w:rPr>
          <w:bCs/>
          <w:sz w:val="28"/>
          <w:szCs w:val="28"/>
          <w:lang w:val="en-US"/>
        </w:rPr>
        <w:t xml:space="preserve"> managed urbanization.</w:t>
      </w:r>
    </w:p>
    <w:p w14:paraId="5C28A7C2" w14:textId="3AC3B74C" w:rsidR="00A804F7" w:rsidRPr="00B2762A" w:rsidRDefault="00B2762A"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A</w:t>
      </w:r>
      <w:r w:rsidRPr="00B2762A">
        <w:rPr>
          <w:bCs/>
          <w:sz w:val="28"/>
          <w:szCs w:val="28"/>
          <w:lang w:val="en-US"/>
        </w:rPr>
        <w:t>nalysis of leading countries</w:t>
      </w:r>
      <w:r>
        <w:rPr>
          <w:bCs/>
          <w:sz w:val="28"/>
          <w:szCs w:val="28"/>
          <w:lang w:val="en-US"/>
        </w:rPr>
        <w:t>’</w:t>
      </w:r>
      <w:r w:rsidRPr="00B2762A">
        <w:rPr>
          <w:bCs/>
          <w:sz w:val="28"/>
          <w:szCs w:val="28"/>
          <w:lang w:val="en-US"/>
        </w:rPr>
        <w:t xml:space="preserve"> territorial development allows conclud</w:t>
      </w:r>
      <w:r>
        <w:rPr>
          <w:bCs/>
          <w:sz w:val="28"/>
          <w:szCs w:val="28"/>
          <w:lang w:val="en-US"/>
        </w:rPr>
        <w:t>ing</w:t>
      </w:r>
      <w:r w:rsidRPr="00B2762A">
        <w:rPr>
          <w:bCs/>
          <w:sz w:val="28"/>
          <w:szCs w:val="28"/>
          <w:lang w:val="en-US"/>
        </w:rPr>
        <w:t xml:space="preserve"> that urbanization is an important institutional factor in the rise of national economy for Kazakhstan as well. The share of urban population in the top thirty countries </w:t>
      </w:r>
      <w:r w:rsidR="00E77576">
        <w:rPr>
          <w:bCs/>
          <w:sz w:val="28"/>
          <w:szCs w:val="28"/>
          <w:lang w:val="en-US"/>
        </w:rPr>
        <w:t>by</w:t>
      </w:r>
      <w:r w:rsidRPr="00B2762A">
        <w:rPr>
          <w:bCs/>
          <w:sz w:val="28"/>
          <w:szCs w:val="28"/>
          <w:lang w:val="en-US"/>
        </w:rPr>
        <w:t xml:space="preserve"> HDI is 80% or more. </w:t>
      </w:r>
      <w:r w:rsidR="001567CD" w:rsidRPr="001567CD">
        <w:rPr>
          <w:bCs/>
          <w:sz w:val="28"/>
          <w:szCs w:val="28"/>
          <w:lang w:val="en-US"/>
        </w:rPr>
        <w:t>The average rate of OECD countries is 77%</w:t>
      </w:r>
      <w:r w:rsidRPr="00B2762A">
        <w:rPr>
          <w:bCs/>
          <w:sz w:val="28"/>
          <w:szCs w:val="28"/>
          <w:lang w:val="en-US"/>
        </w:rPr>
        <w:t xml:space="preserve">. </w:t>
      </w:r>
      <w:r w:rsidR="00DB43EF">
        <w:rPr>
          <w:bCs/>
          <w:sz w:val="28"/>
          <w:szCs w:val="28"/>
          <w:lang w:val="en-US"/>
        </w:rPr>
        <w:t>Regarding</w:t>
      </w:r>
      <w:r w:rsidRPr="00B2762A">
        <w:rPr>
          <w:bCs/>
          <w:sz w:val="28"/>
          <w:szCs w:val="28"/>
          <w:lang w:val="en-US"/>
        </w:rPr>
        <w:t xml:space="preserve"> </w:t>
      </w:r>
      <w:r w:rsidR="00DB43EF">
        <w:rPr>
          <w:bCs/>
          <w:sz w:val="28"/>
          <w:szCs w:val="28"/>
          <w:lang w:val="en-US"/>
        </w:rPr>
        <w:t>the</w:t>
      </w:r>
      <w:r w:rsidRPr="00B2762A">
        <w:rPr>
          <w:bCs/>
          <w:sz w:val="28"/>
          <w:szCs w:val="28"/>
          <w:lang w:val="en-US"/>
        </w:rPr>
        <w:t xml:space="preserve"> countries that </w:t>
      </w:r>
      <w:r w:rsidR="00DB43EF">
        <w:rPr>
          <w:bCs/>
          <w:sz w:val="28"/>
          <w:szCs w:val="28"/>
          <w:lang w:val="en-US"/>
        </w:rPr>
        <w:t>possess</w:t>
      </w:r>
      <w:r w:rsidRPr="00B2762A">
        <w:rPr>
          <w:bCs/>
          <w:sz w:val="28"/>
          <w:szCs w:val="28"/>
          <w:lang w:val="en-US"/>
        </w:rPr>
        <w:t xml:space="preserve"> similar characteristics to Kazakhstan, </w:t>
      </w:r>
      <w:r w:rsidR="005C3FD5">
        <w:rPr>
          <w:bCs/>
          <w:sz w:val="28"/>
          <w:szCs w:val="28"/>
          <w:lang w:val="en-US"/>
        </w:rPr>
        <w:t>in particular</w:t>
      </w:r>
      <w:r w:rsidRPr="00B2762A">
        <w:rPr>
          <w:bCs/>
          <w:sz w:val="28"/>
          <w:szCs w:val="28"/>
          <w:lang w:val="en-US"/>
        </w:rPr>
        <w:t xml:space="preserve">, a large territory with a small population, a high </w:t>
      </w:r>
      <w:r w:rsidR="003A40C7" w:rsidRPr="00B2762A">
        <w:rPr>
          <w:bCs/>
          <w:sz w:val="28"/>
          <w:szCs w:val="28"/>
          <w:lang w:val="en-US"/>
        </w:rPr>
        <w:t xml:space="preserve">GDP </w:t>
      </w:r>
      <w:r w:rsidRPr="00B2762A">
        <w:rPr>
          <w:bCs/>
          <w:sz w:val="28"/>
          <w:szCs w:val="28"/>
          <w:lang w:val="en-US"/>
        </w:rPr>
        <w:t xml:space="preserve">level or developing countries, similar </w:t>
      </w:r>
      <w:r w:rsidR="005F617F">
        <w:rPr>
          <w:bCs/>
          <w:sz w:val="28"/>
          <w:szCs w:val="28"/>
          <w:lang w:val="en-US"/>
        </w:rPr>
        <w:t>tendencies</w:t>
      </w:r>
      <w:r w:rsidRPr="00B2762A">
        <w:rPr>
          <w:bCs/>
          <w:sz w:val="28"/>
          <w:szCs w:val="28"/>
          <w:lang w:val="en-US"/>
        </w:rPr>
        <w:t xml:space="preserve"> are observed</w:t>
      </w:r>
      <w:r w:rsidR="00890299">
        <w:rPr>
          <w:bCs/>
          <w:sz w:val="28"/>
          <w:szCs w:val="28"/>
          <w:lang w:val="en-US"/>
        </w:rPr>
        <w:t xml:space="preserve"> here</w:t>
      </w:r>
      <w:r w:rsidRPr="00B2762A">
        <w:rPr>
          <w:bCs/>
          <w:sz w:val="28"/>
          <w:szCs w:val="28"/>
          <w:lang w:val="en-US"/>
        </w:rPr>
        <w:t xml:space="preserve"> Thus, the level of urbanization in Australia is 90%, Argentina – 87%, Canada – 82%, Brazil – 75% [11</w:t>
      </w:r>
      <w:r w:rsidR="00C24529">
        <w:rPr>
          <w:bCs/>
          <w:sz w:val="28"/>
          <w:szCs w:val="28"/>
          <w:lang w:val="en-US"/>
        </w:rPr>
        <w:t>6</w:t>
      </w:r>
      <w:r w:rsidRPr="00B2762A">
        <w:rPr>
          <w:bCs/>
          <w:sz w:val="28"/>
          <w:szCs w:val="28"/>
          <w:lang w:val="en-US"/>
        </w:rPr>
        <w:t>].</w:t>
      </w:r>
    </w:p>
    <w:p w14:paraId="01F67A87" w14:textId="4107C121" w:rsidR="00DE3287" w:rsidRPr="0010346F" w:rsidRDefault="0010346F"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10346F">
        <w:rPr>
          <w:bCs/>
          <w:sz w:val="28"/>
          <w:szCs w:val="28"/>
          <w:lang w:val="en-US"/>
        </w:rPr>
        <w:t xml:space="preserve">According to the results of studies </w:t>
      </w:r>
      <w:r w:rsidR="00387F41">
        <w:rPr>
          <w:bCs/>
          <w:sz w:val="28"/>
          <w:szCs w:val="28"/>
          <w:lang w:val="en-US"/>
        </w:rPr>
        <w:t xml:space="preserve">conducted </w:t>
      </w:r>
      <w:r w:rsidRPr="0010346F">
        <w:rPr>
          <w:bCs/>
          <w:sz w:val="28"/>
          <w:szCs w:val="28"/>
          <w:lang w:val="en-US"/>
        </w:rPr>
        <w:t xml:space="preserve">by the World Bank, UNDP and OECD, attracting high-level specialists and talented youth to </w:t>
      </w:r>
      <w:r>
        <w:rPr>
          <w:bCs/>
          <w:sz w:val="28"/>
          <w:szCs w:val="28"/>
          <w:lang w:val="en-US"/>
        </w:rPr>
        <w:t>big</w:t>
      </w:r>
      <w:r w:rsidRPr="0010346F">
        <w:rPr>
          <w:bCs/>
          <w:sz w:val="28"/>
          <w:szCs w:val="28"/>
          <w:lang w:val="en-US"/>
        </w:rPr>
        <w:t xml:space="preserve"> cities with a decent living standard are drivers of states</w:t>
      </w:r>
      <w:r>
        <w:rPr>
          <w:bCs/>
          <w:sz w:val="28"/>
          <w:szCs w:val="28"/>
          <w:lang w:val="en-US"/>
        </w:rPr>
        <w:t>’</w:t>
      </w:r>
      <w:r w:rsidRPr="0010346F">
        <w:rPr>
          <w:bCs/>
          <w:sz w:val="28"/>
          <w:szCs w:val="28"/>
          <w:lang w:val="en-US"/>
        </w:rPr>
        <w:t xml:space="preserve"> economic growth. </w:t>
      </w:r>
      <w:r w:rsidR="00D16E71" w:rsidRPr="00D16E71">
        <w:rPr>
          <w:bCs/>
          <w:sz w:val="28"/>
          <w:szCs w:val="28"/>
          <w:lang w:val="en-US"/>
        </w:rPr>
        <w:t xml:space="preserve">As stated in the 2019 Kazakhstan human development report «Urbanization as an Accelerator of Inclusive and Sustainable Development» few countries reached the required indicators: income of 10000 dollars and a share of urban population of 60%. </w:t>
      </w:r>
      <w:r w:rsidR="00665667">
        <w:rPr>
          <w:bCs/>
          <w:sz w:val="28"/>
          <w:szCs w:val="28"/>
          <w:lang w:val="en-US"/>
        </w:rPr>
        <w:t xml:space="preserve">Additionally, it is noted in the </w:t>
      </w:r>
      <w:r w:rsidRPr="0010346F">
        <w:rPr>
          <w:bCs/>
          <w:sz w:val="28"/>
          <w:szCs w:val="28"/>
          <w:lang w:val="en-US"/>
        </w:rPr>
        <w:t>report that urbanization is a necessary but not sufficient condition for economic development.</w:t>
      </w:r>
    </w:p>
    <w:p w14:paraId="14E15F4F" w14:textId="106630F3" w:rsidR="00665667" w:rsidRPr="00E41D27" w:rsidRDefault="00665667"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665667">
        <w:rPr>
          <w:bCs/>
          <w:sz w:val="28"/>
          <w:szCs w:val="28"/>
          <w:lang w:val="en-US"/>
        </w:rPr>
        <w:t>Solving the above problems and tasks in this direction has become one of the priorities of Kazakhstan</w:t>
      </w:r>
      <w:r>
        <w:rPr>
          <w:bCs/>
          <w:sz w:val="28"/>
          <w:szCs w:val="28"/>
          <w:lang w:val="en-US"/>
        </w:rPr>
        <w:t>’s</w:t>
      </w:r>
      <w:r w:rsidRPr="00665667">
        <w:rPr>
          <w:bCs/>
          <w:sz w:val="28"/>
          <w:szCs w:val="28"/>
          <w:lang w:val="en-US"/>
        </w:rPr>
        <w:t xml:space="preserve"> national policy. First of all, this is due to fears of further strengthening of country’s regional inequality, stratification of society and, as a consequence, increasing social tension and political instability. </w:t>
      </w:r>
      <w:r w:rsidR="00633BD9">
        <w:rPr>
          <w:bCs/>
          <w:sz w:val="28"/>
          <w:szCs w:val="28"/>
          <w:lang w:val="en-US"/>
        </w:rPr>
        <w:t>So</w:t>
      </w:r>
      <w:r w:rsidRPr="00665667">
        <w:rPr>
          <w:bCs/>
          <w:sz w:val="28"/>
          <w:szCs w:val="28"/>
          <w:lang w:val="en-US"/>
        </w:rPr>
        <w:t xml:space="preserve">, Nobel Prize laureate John Stiglitz notes that </w:t>
      </w:r>
      <w:r w:rsidR="00633BD9" w:rsidRPr="00633BD9">
        <w:rPr>
          <w:bCs/>
          <w:sz w:val="28"/>
          <w:szCs w:val="28"/>
          <w:lang w:val="en-US"/>
        </w:rPr>
        <w:t>«</w:t>
      </w:r>
      <w:r w:rsidRPr="00665667">
        <w:rPr>
          <w:bCs/>
          <w:sz w:val="28"/>
          <w:szCs w:val="28"/>
          <w:lang w:val="en-US"/>
        </w:rPr>
        <w:t xml:space="preserve">... </w:t>
      </w:r>
      <w:r w:rsidR="002D7FB2">
        <w:rPr>
          <w:bCs/>
          <w:sz w:val="28"/>
          <w:szCs w:val="28"/>
          <w:lang w:val="en-US"/>
        </w:rPr>
        <w:t>all over</w:t>
      </w:r>
      <w:r w:rsidRPr="00665667">
        <w:rPr>
          <w:bCs/>
          <w:sz w:val="28"/>
          <w:szCs w:val="28"/>
          <w:lang w:val="en-US"/>
        </w:rPr>
        <w:t xml:space="preserve"> the world there is growing concern caused by increasing inequality and limited opportunity. </w:t>
      </w:r>
      <w:r w:rsidRPr="00E41D27">
        <w:rPr>
          <w:bCs/>
          <w:sz w:val="28"/>
          <w:szCs w:val="28"/>
          <w:lang w:val="en-US"/>
        </w:rPr>
        <w:t xml:space="preserve">These related </w:t>
      </w:r>
      <w:r w:rsidR="00E41D27">
        <w:rPr>
          <w:bCs/>
          <w:sz w:val="28"/>
          <w:szCs w:val="28"/>
          <w:lang w:val="en-US"/>
        </w:rPr>
        <w:t>tendencies</w:t>
      </w:r>
      <w:r w:rsidRPr="00E41D27">
        <w:rPr>
          <w:bCs/>
          <w:sz w:val="28"/>
          <w:szCs w:val="28"/>
          <w:lang w:val="en-US"/>
        </w:rPr>
        <w:t xml:space="preserve"> </w:t>
      </w:r>
      <w:r w:rsidR="00E41D27">
        <w:rPr>
          <w:bCs/>
          <w:sz w:val="28"/>
          <w:szCs w:val="28"/>
          <w:lang w:val="en-US"/>
        </w:rPr>
        <w:t>affect the</w:t>
      </w:r>
      <w:r w:rsidRPr="00E41D27">
        <w:rPr>
          <w:bCs/>
          <w:sz w:val="28"/>
          <w:szCs w:val="28"/>
          <w:lang w:val="en-US"/>
        </w:rPr>
        <w:t xml:space="preserve"> econom</w:t>
      </w:r>
      <w:r w:rsidR="00E41D27">
        <w:rPr>
          <w:bCs/>
          <w:sz w:val="28"/>
          <w:szCs w:val="28"/>
          <w:lang w:val="en-US"/>
        </w:rPr>
        <w:t>y</w:t>
      </w:r>
      <w:r w:rsidRPr="00E41D27">
        <w:rPr>
          <w:bCs/>
          <w:sz w:val="28"/>
          <w:szCs w:val="28"/>
          <w:lang w:val="en-US"/>
        </w:rPr>
        <w:t>, politics and social processes</w:t>
      </w:r>
      <w:r w:rsidR="00633BD9" w:rsidRPr="00E41D27">
        <w:rPr>
          <w:bCs/>
          <w:sz w:val="28"/>
          <w:szCs w:val="28"/>
          <w:lang w:val="en-US"/>
        </w:rPr>
        <w:t>»</w:t>
      </w:r>
      <w:r w:rsidRPr="00E41D27">
        <w:rPr>
          <w:bCs/>
          <w:sz w:val="28"/>
          <w:szCs w:val="28"/>
          <w:lang w:val="en-US"/>
        </w:rPr>
        <w:t xml:space="preserve"> [11</w:t>
      </w:r>
      <w:r w:rsidR="00087485">
        <w:rPr>
          <w:bCs/>
          <w:sz w:val="28"/>
          <w:szCs w:val="28"/>
          <w:lang w:val="en-US"/>
        </w:rPr>
        <w:t>7</w:t>
      </w:r>
      <w:r w:rsidRPr="00E41D27">
        <w:rPr>
          <w:bCs/>
          <w:sz w:val="28"/>
          <w:szCs w:val="28"/>
          <w:lang w:val="en-US"/>
        </w:rPr>
        <w:t>].</w:t>
      </w:r>
    </w:p>
    <w:p w14:paraId="6D345C09" w14:textId="66D01FE0" w:rsidR="008606A0" w:rsidRPr="00B969BC" w:rsidRDefault="00AE5319"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B969BC">
        <w:rPr>
          <w:bCs/>
          <w:sz w:val="28"/>
          <w:szCs w:val="28"/>
          <w:lang w:val="en-US"/>
        </w:rPr>
        <w:t>Th</w:t>
      </w:r>
      <w:r w:rsidR="00286832">
        <w:rPr>
          <w:bCs/>
          <w:sz w:val="28"/>
          <w:szCs w:val="28"/>
          <w:lang w:val="en-US"/>
        </w:rPr>
        <w:t>e</w:t>
      </w:r>
      <w:r w:rsidRPr="00B969BC">
        <w:rPr>
          <w:bCs/>
          <w:sz w:val="28"/>
          <w:szCs w:val="28"/>
          <w:lang w:val="en-US"/>
        </w:rPr>
        <w:t xml:space="preserve"> research </w:t>
      </w:r>
      <w:r w:rsidR="00286832">
        <w:rPr>
          <w:bCs/>
          <w:sz w:val="28"/>
          <w:szCs w:val="28"/>
          <w:lang w:val="en-US"/>
        </w:rPr>
        <w:t xml:space="preserve">in this </w:t>
      </w:r>
      <w:r w:rsidR="00C360B6">
        <w:rPr>
          <w:bCs/>
          <w:sz w:val="28"/>
          <w:szCs w:val="28"/>
          <w:lang w:val="en-US"/>
        </w:rPr>
        <w:t>work</w:t>
      </w:r>
      <w:r w:rsidRPr="00B969BC">
        <w:rPr>
          <w:bCs/>
          <w:sz w:val="28"/>
          <w:szCs w:val="28"/>
          <w:lang w:val="en-US"/>
        </w:rPr>
        <w:t xml:space="preserve"> aims to contribute to the question of examining the inequality-growth nexus. Future strategic policies should take into account </w:t>
      </w:r>
      <w:r w:rsidR="00D27C4D">
        <w:rPr>
          <w:bCs/>
          <w:sz w:val="28"/>
          <w:szCs w:val="28"/>
          <w:lang w:val="en-US"/>
        </w:rPr>
        <w:t>a</w:t>
      </w:r>
      <w:r w:rsidRPr="00B969BC">
        <w:rPr>
          <w:bCs/>
          <w:sz w:val="28"/>
          <w:szCs w:val="28"/>
          <w:lang w:val="en-US"/>
        </w:rPr>
        <w:t xml:space="preserve"> significant relationship between the variables of inequality and growth.</w:t>
      </w:r>
    </w:p>
    <w:p w14:paraId="6472AC9E" w14:textId="4091BAD4" w:rsidR="001F75A1" w:rsidRDefault="001F75A1"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Today</w:t>
      </w:r>
      <w:r w:rsidRPr="001F75A1">
        <w:rPr>
          <w:bCs/>
          <w:sz w:val="28"/>
          <w:szCs w:val="28"/>
          <w:lang w:val="en-US"/>
        </w:rPr>
        <w:t>, issues related to regional development, as well as addressing regional disparit</w:t>
      </w:r>
      <w:r>
        <w:rPr>
          <w:bCs/>
          <w:sz w:val="28"/>
          <w:szCs w:val="28"/>
          <w:lang w:val="en-US"/>
        </w:rPr>
        <w:t>y</w:t>
      </w:r>
      <w:r w:rsidRPr="001F75A1">
        <w:rPr>
          <w:bCs/>
          <w:sz w:val="28"/>
          <w:szCs w:val="28"/>
          <w:lang w:val="en-US"/>
        </w:rPr>
        <w:t>, are of particular interest to scholars focused on the challenges of regional policy</w:t>
      </w:r>
      <w:r>
        <w:rPr>
          <w:bCs/>
          <w:sz w:val="28"/>
          <w:szCs w:val="28"/>
          <w:lang w:val="en-US"/>
        </w:rPr>
        <w:t xml:space="preserve"> </w:t>
      </w:r>
      <w:r w:rsidRPr="003E11B7">
        <w:rPr>
          <w:bCs/>
          <w:sz w:val="28"/>
          <w:szCs w:val="28"/>
          <w:lang w:val="en-US"/>
        </w:rPr>
        <w:t>moderniz</w:t>
      </w:r>
      <w:r>
        <w:rPr>
          <w:bCs/>
          <w:sz w:val="28"/>
          <w:szCs w:val="28"/>
          <w:lang w:val="en-US"/>
        </w:rPr>
        <w:t>ation</w:t>
      </w:r>
      <w:r w:rsidRPr="001F75A1">
        <w:rPr>
          <w:bCs/>
          <w:sz w:val="28"/>
          <w:szCs w:val="28"/>
          <w:lang w:val="en-US"/>
        </w:rPr>
        <w:t>.</w:t>
      </w:r>
    </w:p>
    <w:p w14:paraId="26A2C99B" w14:textId="776A6D17" w:rsidR="001F75A1" w:rsidRDefault="00FB0343"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FB0343">
        <w:rPr>
          <w:bCs/>
          <w:sz w:val="28"/>
          <w:szCs w:val="28"/>
          <w:lang w:val="en-US"/>
        </w:rPr>
        <w:t xml:space="preserve">The conceptual foundations </w:t>
      </w:r>
      <w:r>
        <w:rPr>
          <w:bCs/>
          <w:sz w:val="28"/>
          <w:szCs w:val="28"/>
          <w:lang w:val="en-US"/>
        </w:rPr>
        <w:t>of</w:t>
      </w:r>
      <w:r w:rsidRPr="00FB0343">
        <w:rPr>
          <w:bCs/>
          <w:sz w:val="28"/>
          <w:szCs w:val="28"/>
          <w:lang w:val="en-US"/>
        </w:rPr>
        <w:t xml:space="preserve"> regional economy development are laid in the fundamental works of A. Smith, D. Ricardo, </w:t>
      </w:r>
      <w:r w:rsidR="00594CA4">
        <w:rPr>
          <w:rFonts w:eastAsia="Calibri"/>
          <w:color w:val="000000" w:themeColor="text1"/>
          <w:kern w:val="24"/>
          <w:sz w:val="28"/>
          <w:szCs w:val="28"/>
          <w:lang w:val="en-US"/>
        </w:rPr>
        <w:t>J</w:t>
      </w:r>
      <w:r w:rsidR="00594CA4" w:rsidRPr="00022C58">
        <w:rPr>
          <w:rFonts w:eastAsia="Calibri"/>
          <w:color w:val="000000" w:themeColor="text1"/>
          <w:kern w:val="24"/>
          <w:sz w:val="28"/>
          <w:szCs w:val="28"/>
          <w:lang w:val="en-US"/>
        </w:rPr>
        <w:t>.</w:t>
      </w:r>
      <w:r w:rsidR="00594CA4">
        <w:rPr>
          <w:rFonts w:eastAsia="Calibri"/>
          <w:color w:val="000000" w:themeColor="text1"/>
          <w:kern w:val="24"/>
          <w:sz w:val="28"/>
          <w:szCs w:val="28"/>
          <w:lang w:val="en-US"/>
        </w:rPr>
        <w:t>H</w:t>
      </w:r>
      <w:r w:rsidR="00594CA4" w:rsidRPr="00022C58">
        <w:rPr>
          <w:rFonts w:eastAsia="Calibri"/>
          <w:color w:val="000000" w:themeColor="text1"/>
          <w:kern w:val="24"/>
          <w:sz w:val="28"/>
          <w:szCs w:val="28"/>
          <w:lang w:val="en-US"/>
        </w:rPr>
        <w:t>. von Thünen</w:t>
      </w:r>
      <w:r w:rsidRPr="00FB0343">
        <w:rPr>
          <w:bCs/>
          <w:sz w:val="28"/>
          <w:szCs w:val="28"/>
          <w:lang w:val="en-US"/>
        </w:rPr>
        <w:t xml:space="preserve">, </w:t>
      </w:r>
      <w:r w:rsidR="009D3E86">
        <w:rPr>
          <w:bCs/>
          <w:sz w:val="28"/>
          <w:szCs w:val="28"/>
          <w:lang w:val="en-US"/>
        </w:rPr>
        <w:t>A</w:t>
      </w:r>
      <w:r w:rsidRPr="00FB0343">
        <w:rPr>
          <w:bCs/>
          <w:sz w:val="28"/>
          <w:szCs w:val="28"/>
          <w:lang w:val="en-US"/>
        </w:rPr>
        <w:t xml:space="preserve">. Weber, </w:t>
      </w:r>
      <w:r w:rsidR="00594CA4" w:rsidRPr="00022C58">
        <w:rPr>
          <w:rFonts w:eastAsia="Calibri"/>
          <w:color w:val="000000" w:themeColor="text1"/>
          <w:kern w:val="24"/>
          <w:sz w:val="28"/>
          <w:szCs w:val="28"/>
          <w:lang w:val="en-US"/>
        </w:rPr>
        <w:t xml:space="preserve">A. </w:t>
      </w:r>
      <w:r w:rsidR="00594CA4" w:rsidRPr="00EB1CBC">
        <w:rPr>
          <w:rFonts w:eastAsia="Calibri"/>
          <w:color w:val="000000" w:themeColor="text1"/>
          <w:kern w:val="24"/>
          <w:sz w:val="28"/>
          <w:szCs w:val="28"/>
          <w:lang w:val="en-US"/>
        </w:rPr>
        <w:t>Lösch</w:t>
      </w:r>
      <w:r w:rsidRPr="00FB0343">
        <w:rPr>
          <w:bCs/>
          <w:sz w:val="28"/>
          <w:szCs w:val="28"/>
          <w:lang w:val="en-US"/>
        </w:rPr>
        <w:t>, D. North, R. Solow and others.</w:t>
      </w:r>
    </w:p>
    <w:p w14:paraId="58211856" w14:textId="041400FB" w:rsidR="001740B2" w:rsidRPr="00F92185" w:rsidRDefault="00F92185"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F92185">
        <w:rPr>
          <w:bCs/>
          <w:sz w:val="28"/>
          <w:szCs w:val="28"/>
          <w:lang w:val="en-US"/>
        </w:rPr>
        <w:t xml:space="preserve">The </w:t>
      </w:r>
      <w:r>
        <w:rPr>
          <w:bCs/>
          <w:sz w:val="28"/>
          <w:szCs w:val="28"/>
          <w:lang w:val="en-US"/>
        </w:rPr>
        <w:t>greatest</w:t>
      </w:r>
      <w:r w:rsidRPr="00F92185">
        <w:rPr>
          <w:bCs/>
          <w:sz w:val="28"/>
          <w:szCs w:val="28"/>
          <w:lang w:val="en-US"/>
        </w:rPr>
        <w:t xml:space="preserve"> contribution to </w:t>
      </w:r>
      <w:r w:rsidR="00776571">
        <w:rPr>
          <w:bCs/>
          <w:sz w:val="28"/>
          <w:szCs w:val="28"/>
          <w:lang w:val="en-US"/>
        </w:rPr>
        <w:t xml:space="preserve">the </w:t>
      </w:r>
      <w:r w:rsidRPr="00F92185">
        <w:rPr>
          <w:bCs/>
          <w:sz w:val="28"/>
          <w:szCs w:val="28"/>
          <w:lang w:val="en-US"/>
        </w:rPr>
        <w:t xml:space="preserve">formation and development of </w:t>
      </w:r>
      <w:r w:rsidR="00D431E1" w:rsidRPr="00F92185">
        <w:rPr>
          <w:bCs/>
          <w:sz w:val="28"/>
          <w:szCs w:val="28"/>
          <w:lang w:val="en-US"/>
        </w:rPr>
        <w:t>regional economics</w:t>
      </w:r>
      <w:r w:rsidR="00D431E1">
        <w:rPr>
          <w:bCs/>
          <w:sz w:val="28"/>
          <w:szCs w:val="28"/>
          <w:lang w:val="en-US"/>
        </w:rPr>
        <w:t>’</w:t>
      </w:r>
      <w:r w:rsidR="00D431E1" w:rsidRPr="00F92185">
        <w:rPr>
          <w:bCs/>
          <w:sz w:val="28"/>
          <w:szCs w:val="28"/>
          <w:lang w:val="en-US"/>
        </w:rPr>
        <w:t xml:space="preserve"> </w:t>
      </w:r>
      <w:r w:rsidRPr="00F92185">
        <w:rPr>
          <w:bCs/>
          <w:sz w:val="28"/>
          <w:szCs w:val="28"/>
          <w:lang w:val="en-US"/>
        </w:rPr>
        <w:t xml:space="preserve">theory in Russia was made by such regionalist </w:t>
      </w:r>
      <w:r w:rsidR="00D431E1">
        <w:rPr>
          <w:bCs/>
          <w:sz w:val="28"/>
          <w:szCs w:val="28"/>
          <w:lang w:val="en-US"/>
        </w:rPr>
        <w:t xml:space="preserve">– </w:t>
      </w:r>
      <w:r w:rsidRPr="00F92185">
        <w:rPr>
          <w:bCs/>
          <w:sz w:val="28"/>
          <w:szCs w:val="28"/>
          <w:lang w:val="en-US"/>
        </w:rPr>
        <w:t xml:space="preserve">scientists as N.N. Nekrasov (1906), A.G. Granberg (1936), R.I. Shniper (1922), A.V. Kuznetsov and O.V. Kuznetsova (1978), </w:t>
      </w:r>
      <w:r w:rsidR="00D431E1">
        <w:rPr>
          <w:bCs/>
          <w:sz w:val="28"/>
          <w:szCs w:val="28"/>
          <w:lang w:val="en-US"/>
        </w:rPr>
        <w:t>and others</w:t>
      </w:r>
      <w:r w:rsidRPr="00F92185">
        <w:rPr>
          <w:bCs/>
          <w:sz w:val="28"/>
          <w:szCs w:val="28"/>
          <w:lang w:val="en-US"/>
        </w:rPr>
        <w:t>.</w:t>
      </w:r>
    </w:p>
    <w:p w14:paraId="07259FFA" w14:textId="18657DA8" w:rsidR="008B4876" w:rsidRPr="00124AE4" w:rsidRDefault="00124AE4"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 xml:space="preserve">Separate </w:t>
      </w:r>
      <w:r w:rsidRPr="00124AE4">
        <w:rPr>
          <w:bCs/>
          <w:sz w:val="28"/>
          <w:szCs w:val="28"/>
          <w:lang w:val="en-US"/>
        </w:rPr>
        <w:t>theoretical and methodological problems of managing regional development in the Republic of Kazakhstan are reflected in the works of Kazakh</w:t>
      </w:r>
      <w:r w:rsidR="00EE1C3F">
        <w:rPr>
          <w:bCs/>
          <w:sz w:val="28"/>
          <w:szCs w:val="28"/>
          <w:lang w:val="en-US"/>
        </w:rPr>
        <w:t>stani</w:t>
      </w:r>
      <w:r w:rsidRPr="00124AE4">
        <w:rPr>
          <w:bCs/>
          <w:sz w:val="28"/>
          <w:szCs w:val="28"/>
          <w:lang w:val="en-US"/>
        </w:rPr>
        <w:t xml:space="preserve"> scientists E.A. Turkeba</w:t>
      </w:r>
      <w:r w:rsidR="00EE1C3F">
        <w:rPr>
          <w:bCs/>
          <w:sz w:val="28"/>
          <w:szCs w:val="28"/>
          <w:lang w:val="en-US"/>
        </w:rPr>
        <w:t>y</w:t>
      </w:r>
      <w:r w:rsidRPr="00124AE4">
        <w:rPr>
          <w:bCs/>
          <w:sz w:val="28"/>
          <w:szCs w:val="28"/>
          <w:lang w:val="en-US"/>
        </w:rPr>
        <w:t>ev, S.B. Bayzakov, O.S. Sabden, B.D. Khusainov, S. Kunitsa, N.K. Nurlanov</w:t>
      </w:r>
      <w:r w:rsidR="005B3CEE">
        <w:rPr>
          <w:bCs/>
          <w:sz w:val="28"/>
          <w:szCs w:val="28"/>
          <w:lang w:val="en-US"/>
        </w:rPr>
        <w:t>a</w:t>
      </w:r>
      <w:r w:rsidRPr="00124AE4">
        <w:rPr>
          <w:bCs/>
          <w:sz w:val="28"/>
          <w:szCs w:val="28"/>
          <w:lang w:val="en-US"/>
        </w:rPr>
        <w:t xml:space="preserve"> , N.Zh.Brimbetova and others.</w:t>
      </w:r>
    </w:p>
    <w:p w14:paraId="404290E0" w14:textId="5783976C" w:rsidR="00F826F4" w:rsidRPr="00F826F4" w:rsidRDefault="00190F71"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 xml:space="preserve">Concerning the scholarship </w:t>
      </w:r>
      <w:r w:rsidR="009459FB">
        <w:rPr>
          <w:bCs/>
          <w:sz w:val="28"/>
          <w:szCs w:val="28"/>
          <w:lang w:val="en-US"/>
        </w:rPr>
        <w:t>dedicated</w:t>
      </w:r>
      <w:r w:rsidRPr="00190F71">
        <w:rPr>
          <w:bCs/>
          <w:sz w:val="28"/>
          <w:szCs w:val="28"/>
          <w:lang w:val="en-US"/>
        </w:rPr>
        <w:t xml:space="preserve"> to the study of the relationship between inequality and economic </w:t>
      </w:r>
      <w:r w:rsidR="009459FB">
        <w:rPr>
          <w:bCs/>
          <w:sz w:val="28"/>
          <w:szCs w:val="28"/>
          <w:lang w:val="en-US"/>
        </w:rPr>
        <w:t>results</w:t>
      </w:r>
      <w:r w:rsidRPr="00190F71">
        <w:rPr>
          <w:bCs/>
          <w:sz w:val="28"/>
          <w:szCs w:val="28"/>
          <w:lang w:val="en-US"/>
        </w:rPr>
        <w:t xml:space="preserve">, it is worth noting the work of such </w:t>
      </w:r>
      <w:r w:rsidR="00974812">
        <w:rPr>
          <w:bCs/>
          <w:sz w:val="28"/>
          <w:szCs w:val="28"/>
          <w:lang w:val="en-US"/>
        </w:rPr>
        <w:t xml:space="preserve">prominent </w:t>
      </w:r>
      <w:r w:rsidRPr="00190F71">
        <w:rPr>
          <w:bCs/>
          <w:sz w:val="28"/>
          <w:szCs w:val="28"/>
          <w:lang w:val="en-US"/>
        </w:rPr>
        <w:t>economists as Simon Kuznets and Thomas Piketty.</w:t>
      </w:r>
    </w:p>
    <w:p w14:paraId="3AF6D97F" w14:textId="7E5384AA" w:rsidR="009459FB" w:rsidRPr="009459FB" w:rsidRDefault="009459FB"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9459FB">
        <w:rPr>
          <w:bCs/>
          <w:sz w:val="28"/>
          <w:szCs w:val="28"/>
          <w:lang w:val="en-US"/>
        </w:rPr>
        <w:t>In 1955, Nobel Prize winner S. Kuznets published his outstanding work, in which, based on structural changes in the economy, he determined the relationship between income inequality and the development process. According to hi</w:t>
      </w:r>
      <w:r>
        <w:rPr>
          <w:bCs/>
          <w:sz w:val="28"/>
          <w:szCs w:val="28"/>
          <w:lang w:val="en-US"/>
        </w:rPr>
        <w:t>s findings</w:t>
      </w:r>
      <w:r w:rsidRPr="009459FB">
        <w:rPr>
          <w:bCs/>
          <w:sz w:val="28"/>
          <w:szCs w:val="28"/>
          <w:lang w:val="en-US"/>
        </w:rPr>
        <w:t>, the long-term reversal in the dynamics of income inequality should be considered within the framework of a broader process of economic growth and in close connection with similar changes in other parameters [11</w:t>
      </w:r>
      <w:r w:rsidR="008678C8">
        <w:rPr>
          <w:bCs/>
          <w:sz w:val="28"/>
          <w:szCs w:val="28"/>
          <w:lang w:val="en-US"/>
        </w:rPr>
        <w:t>8</w:t>
      </w:r>
      <w:r w:rsidRPr="009459FB">
        <w:rPr>
          <w:bCs/>
          <w:sz w:val="28"/>
          <w:szCs w:val="28"/>
          <w:lang w:val="en-US"/>
        </w:rPr>
        <w:t>]. Also in the early stages of development, inequality has a neutral effect, that is, it acts neither as a driving force nor as a restraining factor</w:t>
      </w:r>
      <w:r w:rsidR="005A3C97" w:rsidRPr="005A3C97">
        <w:rPr>
          <w:bCs/>
          <w:sz w:val="28"/>
          <w:szCs w:val="28"/>
          <w:lang w:val="en-US"/>
        </w:rPr>
        <w:t xml:space="preserve"> o</w:t>
      </w:r>
      <w:r w:rsidR="005A3C97">
        <w:rPr>
          <w:bCs/>
          <w:sz w:val="28"/>
          <w:szCs w:val="28"/>
          <w:lang w:val="en-US"/>
        </w:rPr>
        <w:t>r deterrent</w:t>
      </w:r>
      <w:r w:rsidRPr="009459FB">
        <w:rPr>
          <w:bCs/>
          <w:sz w:val="28"/>
          <w:szCs w:val="28"/>
          <w:lang w:val="en-US"/>
        </w:rPr>
        <w:t>.</w:t>
      </w:r>
    </w:p>
    <w:p w14:paraId="45A9926F" w14:textId="008A5ABE" w:rsidR="00492387" w:rsidRPr="005A3C97" w:rsidRDefault="00DF606B"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DF606B">
        <w:rPr>
          <w:bCs/>
          <w:sz w:val="28"/>
          <w:szCs w:val="28"/>
          <w:lang w:val="en-US"/>
        </w:rPr>
        <w:t xml:space="preserve">In the scope of the assumption </w:t>
      </w:r>
      <w:r>
        <w:rPr>
          <w:bCs/>
          <w:sz w:val="28"/>
          <w:szCs w:val="28"/>
          <w:lang w:val="en-US"/>
        </w:rPr>
        <w:t xml:space="preserve">proposed </w:t>
      </w:r>
      <w:r w:rsidRPr="00DF606B">
        <w:rPr>
          <w:bCs/>
          <w:sz w:val="28"/>
          <w:szCs w:val="28"/>
          <w:lang w:val="en-US"/>
        </w:rPr>
        <w:t xml:space="preserve">by Kuznets, economic growth is first accompanied by an increase in income inequality, and then leads to its decrease. This is described by </w:t>
      </w:r>
      <w:r w:rsidR="00F72729" w:rsidRPr="00DF606B">
        <w:rPr>
          <w:bCs/>
          <w:sz w:val="28"/>
          <w:szCs w:val="28"/>
          <w:lang w:val="en-US"/>
        </w:rPr>
        <w:t>an inverse or inverted U-shape</w:t>
      </w:r>
      <w:r w:rsidR="00F72729">
        <w:rPr>
          <w:bCs/>
          <w:sz w:val="28"/>
          <w:szCs w:val="28"/>
          <w:lang w:val="en-US"/>
        </w:rPr>
        <w:t>,</w:t>
      </w:r>
      <w:r w:rsidR="00F72729" w:rsidRPr="00DF606B">
        <w:rPr>
          <w:bCs/>
          <w:sz w:val="28"/>
          <w:szCs w:val="28"/>
          <w:lang w:val="en-US"/>
        </w:rPr>
        <w:t xml:space="preserve"> </w:t>
      </w:r>
      <w:r w:rsidRPr="00DF606B">
        <w:rPr>
          <w:bCs/>
          <w:sz w:val="28"/>
          <w:szCs w:val="28"/>
          <w:lang w:val="en-US"/>
        </w:rPr>
        <w:t xml:space="preserve">the curve </w:t>
      </w:r>
      <w:r w:rsidR="00F72729">
        <w:rPr>
          <w:bCs/>
          <w:sz w:val="28"/>
          <w:szCs w:val="28"/>
          <w:lang w:val="en-US"/>
        </w:rPr>
        <w:t>obtained during his study</w:t>
      </w:r>
      <w:r w:rsidRPr="00DF606B">
        <w:rPr>
          <w:bCs/>
          <w:sz w:val="28"/>
          <w:szCs w:val="28"/>
          <w:lang w:val="en-US"/>
        </w:rPr>
        <w:t xml:space="preserve">. For a long time, this hypothesis and statements </w:t>
      </w:r>
      <w:r w:rsidR="00A42DE4">
        <w:rPr>
          <w:bCs/>
          <w:sz w:val="28"/>
          <w:szCs w:val="28"/>
          <w:lang w:val="en-US"/>
        </w:rPr>
        <w:t>have been</w:t>
      </w:r>
      <w:r w:rsidRPr="00DF606B">
        <w:rPr>
          <w:bCs/>
          <w:sz w:val="28"/>
          <w:szCs w:val="28"/>
          <w:lang w:val="en-US"/>
        </w:rPr>
        <w:t xml:space="preserve"> accepted as a statistical fact, and the inverted U-shaped curve linking income inequality and economic growth served as a</w:t>
      </w:r>
      <w:r w:rsidR="00BD3AEF">
        <w:rPr>
          <w:bCs/>
          <w:sz w:val="28"/>
          <w:szCs w:val="28"/>
          <w:lang w:val="en-US"/>
        </w:rPr>
        <w:t xml:space="preserve">n orienting point </w:t>
      </w:r>
      <w:r w:rsidRPr="00DF606B">
        <w:rPr>
          <w:bCs/>
          <w:sz w:val="28"/>
          <w:szCs w:val="28"/>
          <w:lang w:val="en-US"/>
        </w:rPr>
        <w:t xml:space="preserve">for the work of many economists. For example, in the work of a group of researchers concerning the forecast of the evolution of global inequality until 2030, the authors apply Kuznets’ theory </w:t>
      </w:r>
      <w:r w:rsidR="00C40865">
        <w:rPr>
          <w:bCs/>
          <w:sz w:val="28"/>
          <w:szCs w:val="28"/>
          <w:lang w:val="en-US"/>
        </w:rPr>
        <w:t>to</w:t>
      </w:r>
      <w:r w:rsidRPr="00DF606B">
        <w:rPr>
          <w:bCs/>
          <w:sz w:val="28"/>
          <w:szCs w:val="28"/>
          <w:lang w:val="en-US"/>
        </w:rPr>
        <w:t xml:space="preserve"> population migration from agricultural to industrial sector and, </w:t>
      </w:r>
      <w:r w:rsidR="00C40865" w:rsidRPr="00C40865">
        <w:rPr>
          <w:bCs/>
          <w:sz w:val="28"/>
          <w:szCs w:val="28"/>
          <w:lang w:val="en-US"/>
        </w:rPr>
        <w:t>a</w:t>
      </w:r>
      <w:r w:rsidR="00C40865">
        <w:rPr>
          <w:bCs/>
          <w:sz w:val="28"/>
          <w:szCs w:val="28"/>
          <w:lang w:val="en-US"/>
        </w:rPr>
        <w:t>s a result</w:t>
      </w:r>
      <w:r w:rsidRPr="00DF606B">
        <w:rPr>
          <w:bCs/>
          <w:sz w:val="28"/>
          <w:szCs w:val="28"/>
          <w:lang w:val="en-US"/>
        </w:rPr>
        <w:t>, the increase in inequality in the early stages of industrialization and its decrease in later stages [11</w:t>
      </w:r>
      <w:r w:rsidR="008678C8">
        <w:rPr>
          <w:bCs/>
          <w:sz w:val="28"/>
          <w:szCs w:val="28"/>
          <w:lang w:val="en-US"/>
        </w:rPr>
        <w:t>9</w:t>
      </w:r>
      <w:r w:rsidRPr="00DF606B">
        <w:rPr>
          <w:bCs/>
          <w:sz w:val="28"/>
          <w:szCs w:val="28"/>
          <w:lang w:val="en-US"/>
        </w:rPr>
        <w:t>].</w:t>
      </w:r>
    </w:p>
    <w:p w14:paraId="44AF777E" w14:textId="247D3857" w:rsidR="00A42DE4" w:rsidRPr="00C352EB" w:rsidRDefault="009E4E1A"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9E4E1A">
        <w:rPr>
          <w:bCs/>
          <w:sz w:val="28"/>
          <w:szCs w:val="28"/>
          <w:lang w:val="en-US"/>
        </w:rPr>
        <w:t>Although Kuznets</w:t>
      </w:r>
      <w:r>
        <w:rPr>
          <w:bCs/>
          <w:sz w:val="28"/>
          <w:szCs w:val="28"/>
          <w:lang w:val="en-US"/>
        </w:rPr>
        <w:t>’s</w:t>
      </w:r>
      <w:r w:rsidRPr="009E4E1A">
        <w:rPr>
          <w:bCs/>
          <w:sz w:val="28"/>
          <w:szCs w:val="28"/>
          <w:lang w:val="en-US"/>
        </w:rPr>
        <w:t xml:space="preserve"> hypothesis has been supported by some theoretical and statistical studies based on empirical data from developed and developing countries, it has been repeatedly subject of criticism </w:t>
      </w:r>
      <w:r>
        <w:rPr>
          <w:bCs/>
          <w:sz w:val="28"/>
          <w:szCs w:val="28"/>
          <w:lang w:val="en-US"/>
        </w:rPr>
        <w:t xml:space="preserve">by </w:t>
      </w:r>
      <w:r w:rsidR="009C732F">
        <w:rPr>
          <w:bCs/>
          <w:sz w:val="28"/>
          <w:szCs w:val="28"/>
          <w:lang w:val="en-US"/>
        </w:rPr>
        <w:t xml:space="preserve">separate </w:t>
      </w:r>
      <w:r>
        <w:rPr>
          <w:bCs/>
          <w:sz w:val="28"/>
          <w:szCs w:val="28"/>
          <w:lang w:val="en-US"/>
        </w:rPr>
        <w:t>scholars</w:t>
      </w:r>
      <w:r w:rsidRPr="009E4E1A">
        <w:rPr>
          <w:bCs/>
          <w:sz w:val="28"/>
          <w:szCs w:val="28"/>
          <w:lang w:val="en-US"/>
        </w:rPr>
        <w:t xml:space="preserve">. The main critic is </w:t>
      </w:r>
      <w:r w:rsidR="00737FD3" w:rsidRPr="00737FD3">
        <w:rPr>
          <w:bCs/>
          <w:sz w:val="28"/>
          <w:szCs w:val="28"/>
          <w:lang w:val="en-US"/>
        </w:rPr>
        <w:t>the well-known economist Thomas Piketty</w:t>
      </w:r>
      <w:r w:rsidRPr="009E4E1A">
        <w:rPr>
          <w:bCs/>
          <w:sz w:val="28"/>
          <w:szCs w:val="28"/>
          <w:lang w:val="en-US"/>
        </w:rPr>
        <w:t>, who improved the Kuznets</w:t>
      </w:r>
      <w:r w:rsidR="00737FD3">
        <w:rPr>
          <w:bCs/>
          <w:sz w:val="28"/>
          <w:szCs w:val="28"/>
          <w:lang w:val="en-US"/>
        </w:rPr>
        <w:t>’s</w:t>
      </w:r>
      <w:r w:rsidRPr="009E4E1A">
        <w:rPr>
          <w:bCs/>
          <w:sz w:val="28"/>
          <w:szCs w:val="28"/>
          <w:lang w:val="en-US"/>
        </w:rPr>
        <w:t xml:space="preserve"> model in his book Capital in the 21st Century. Thus, the central variable in Piketty’s work is capital (wealth and assets: land, real estate, equipment, intellectual property, etc.). </w:t>
      </w:r>
      <w:r w:rsidR="00737FD3">
        <w:rPr>
          <w:bCs/>
          <w:sz w:val="28"/>
          <w:szCs w:val="28"/>
          <w:lang w:val="en-US"/>
        </w:rPr>
        <w:t>Remarkably</w:t>
      </w:r>
      <w:r w:rsidRPr="009E4E1A">
        <w:rPr>
          <w:bCs/>
          <w:sz w:val="28"/>
          <w:szCs w:val="28"/>
          <w:lang w:val="en-US"/>
        </w:rPr>
        <w:t>, inequality in capital income is stronger than inequality in labor income and plays a key role in shaping income inequality, and also has a significant impact on the overall level of household income.</w:t>
      </w:r>
    </w:p>
    <w:p w14:paraId="494BEE3D" w14:textId="1BD98E8A" w:rsidR="00AC5E66" w:rsidRPr="006F3926" w:rsidRDefault="00F97F69"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6F3926">
        <w:rPr>
          <w:bCs/>
          <w:sz w:val="28"/>
          <w:szCs w:val="28"/>
          <w:lang w:val="en-US"/>
        </w:rPr>
        <w:t>The analysis of previous studies indicates the mechanisms of both positive and negative effects of inequality on economic growth. Moreover, the empirical literature does not come to unambiguous confirmations and findings. So, Panizza using cross-state panel data of income distribution of the United States provided evidence on some negative effects of inequality on growth [</w:t>
      </w:r>
      <w:r w:rsidR="00664F36" w:rsidRPr="006F3926">
        <w:rPr>
          <w:bCs/>
          <w:sz w:val="28"/>
          <w:szCs w:val="28"/>
          <w:lang w:val="en-US"/>
        </w:rPr>
        <w:t>1</w:t>
      </w:r>
      <w:r w:rsidR="008678C8" w:rsidRPr="006F3926">
        <w:rPr>
          <w:bCs/>
          <w:sz w:val="28"/>
          <w:szCs w:val="28"/>
          <w:lang w:val="en-US"/>
        </w:rPr>
        <w:t>20</w:t>
      </w:r>
      <w:r w:rsidRPr="006F3926">
        <w:rPr>
          <w:bCs/>
          <w:sz w:val="28"/>
          <w:szCs w:val="28"/>
          <w:lang w:val="en-US"/>
        </w:rPr>
        <w:t>]. Berg found a correlation between lower net inequality and faster and more durable growth [</w:t>
      </w:r>
      <w:r w:rsidR="00664F36" w:rsidRPr="006F3926">
        <w:rPr>
          <w:bCs/>
          <w:sz w:val="28"/>
          <w:szCs w:val="28"/>
          <w:lang w:val="en-US"/>
        </w:rPr>
        <w:t>1</w:t>
      </w:r>
      <w:r w:rsidR="00DE16F2" w:rsidRPr="006F3926">
        <w:rPr>
          <w:bCs/>
          <w:sz w:val="28"/>
          <w:szCs w:val="28"/>
          <w:lang w:val="en-US"/>
        </w:rPr>
        <w:t>2</w:t>
      </w:r>
      <w:r w:rsidR="008678C8" w:rsidRPr="006F3926">
        <w:rPr>
          <w:bCs/>
          <w:sz w:val="28"/>
          <w:szCs w:val="28"/>
          <w:lang w:val="en-US"/>
        </w:rPr>
        <w:t>1</w:t>
      </w:r>
      <w:r w:rsidRPr="006F3926">
        <w:rPr>
          <w:bCs/>
          <w:sz w:val="28"/>
          <w:szCs w:val="28"/>
          <w:lang w:val="en-US"/>
        </w:rPr>
        <w:t>]. Romero considered the inequality within the cross-industry and cross-country context [</w:t>
      </w:r>
      <w:r w:rsidR="00664F36" w:rsidRPr="006F3926">
        <w:rPr>
          <w:bCs/>
          <w:sz w:val="28"/>
          <w:szCs w:val="28"/>
          <w:lang w:val="en-US"/>
        </w:rPr>
        <w:t>1</w:t>
      </w:r>
      <w:r w:rsidR="00DE16F2" w:rsidRPr="006F3926">
        <w:rPr>
          <w:bCs/>
          <w:sz w:val="28"/>
          <w:szCs w:val="28"/>
          <w:lang w:val="en-US"/>
        </w:rPr>
        <w:t>2</w:t>
      </w:r>
      <w:r w:rsidR="008678C8" w:rsidRPr="006F3926">
        <w:rPr>
          <w:bCs/>
          <w:sz w:val="28"/>
          <w:szCs w:val="28"/>
          <w:lang w:val="en-US"/>
        </w:rPr>
        <w:t>2</w:t>
      </w:r>
      <w:r w:rsidRPr="006F3926">
        <w:rPr>
          <w:bCs/>
          <w:sz w:val="28"/>
          <w:szCs w:val="28"/>
          <w:lang w:val="en-US"/>
        </w:rPr>
        <w:t xml:space="preserve">]. With the emerging datasets, models, and developed specifications, the authors attempted to analyze how inequality and growth are </w:t>
      </w:r>
      <w:r w:rsidR="00E17368" w:rsidRPr="006F3926">
        <w:rPr>
          <w:bCs/>
          <w:sz w:val="28"/>
          <w:szCs w:val="28"/>
          <w:lang w:val="en-US"/>
        </w:rPr>
        <w:t>connec</w:t>
      </w:r>
      <w:r w:rsidRPr="006F3926">
        <w:rPr>
          <w:bCs/>
          <w:sz w:val="28"/>
          <w:szCs w:val="28"/>
          <w:lang w:val="en-US"/>
        </w:rPr>
        <w:t>ted and what factors are important [</w:t>
      </w:r>
      <w:r w:rsidR="00664F36" w:rsidRPr="006F3926">
        <w:rPr>
          <w:bCs/>
          <w:sz w:val="28"/>
          <w:szCs w:val="28"/>
          <w:lang w:val="en-US"/>
        </w:rPr>
        <w:t>1</w:t>
      </w:r>
      <w:r w:rsidR="00246371" w:rsidRPr="006F3926">
        <w:rPr>
          <w:bCs/>
          <w:sz w:val="28"/>
          <w:szCs w:val="28"/>
          <w:lang w:val="en-US"/>
        </w:rPr>
        <w:t>2</w:t>
      </w:r>
      <w:r w:rsidR="008678C8" w:rsidRPr="006F3926">
        <w:rPr>
          <w:bCs/>
          <w:sz w:val="28"/>
          <w:szCs w:val="28"/>
          <w:lang w:val="en-US"/>
        </w:rPr>
        <w:t>3</w:t>
      </w:r>
      <w:r w:rsidRPr="006F3926">
        <w:rPr>
          <w:bCs/>
          <w:sz w:val="28"/>
          <w:szCs w:val="28"/>
          <w:lang w:val="en-US"/>
        </w:rPr>
        <w:t>].</w:t>
      </w:r>
    </w:p>
    <w:p w14:paraId="4603D4B6" w14:textId="72AF47CD" w:rsidR="00D06C91" w:rsidRPr="006F3926" w:rsidRDefault="00D06C91"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6F3926">
        <w:rPr>
          <w:bCs/>
          <w:sz w:val="28"/>
          <w:szCs w:val="28"/>
          <w:lang w:val="en-US"/>
        </w:rPr>
        <w:t>High levels of inequality conduce to reduced economic growth rates in the following situations:</w:t>
      </w:r>
    </w:p>
    <w:p w14:paraId="26997136" w14:textId="0D3CAA40" w:rsidR="00F92CA9" w:rsidRDefault="008D7B66"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6F3926">
        <w:rPr>
          <w:bCs/>
          <w:sz w:val="28"/>
          <w:szCs w:val="28"/>
          <w:lang w:val="en-US"/>
        </w:rPr>
        <w:t>1.</w:t>
      </w:r>
      <w:r w:rsidR="00E15424" w:rsidRPr="006F3926">
        <w:rPr>
          <w:bCs/>
          <w:sz w:val="28"/>
          <w:szCs w:val="28"/>
          <w:lang w:val="en-US"/>
        </w:rPr>
        <w:t xml:space="preserve"> </w:t>
      </w:r>
      <w:r w:rsidR="00E21D51" w:rsidRPr="006F3926">
        <w:rPr>
          <w:bCs/>
          <w:sz w:val="28"/>
          <w:szCs w:val="28"/>
          <w:lang w:val="en-US"/>
        </w:rPr>
        <w:t>Increased inequality entails changes on the part of voters regarding the rise of</w:t>
      </w:r>
      <w:r w:rsidR="00E21D51" w:rsidRPr="00E21D51">
        <w:rPr>
          <w:bCs/>
          <w:sz w:val="28"/>
          <w:szCs w:val="28"/>
          <w:lang w:val="en-US"/>
        </w:rPr>
        <w:t xml:space="preserve"> tax rates on incomes of wealthier populations.</w:t>
      </w:r>
      <w:r w:rsidR="003B23EE">
        <w:rPr>
          <w:bCs/>
          <w:sz w:val="28"/>
          <w:szCs w:val="28"/>
          <w:lang w:val="en-US"/>
        </w:rPr>
        <w:t xml:space="preserve"> </w:t>
      </w:r>
      <w:r w:rsidR="006D7B06" w:rsidRPr="006D7B06">
        <w:rPr>
          <w:bCs/>
          <w:sz w:val="28"/>
          <w:szCs w:val="28"/>
          <w:lang w:val="en-US"/>
        </w:rPr>
        <w:t>Moreover, there might be a tightening of measures and a reduction in support for entrepreneurship.</w:t>
      </w:r>
      <w:r w:rsidR="00D83EBB">
        <w:rPr>
          <w:bCs/>
          <w:sz w:val="28"/>
          <w:szCs w:val="28"/>
          <w:lang w:val="en-US"/>
        </w:rPr>
        <w:t xml:space="preserve"> </w:t>
      </w:r>
      <w:r w:rsidR="00D83EBB" w:rsidRPr="00D83EBB">
        <w:rPr>
          <w:bCs/>
          <w:sz w:val="28"/>
          <w:szCs w:val="28"/>
          <w:lang w:val="en-US"/>
        </w:rPr>
        <w:t xml:space="preserve">In aggregate, this leads to </w:t>
      </w:r>
      <w:r w:rsidR="00D83EBB" w:rsidRPr="00E21D51">
        <w:rPr>
          <w:bCs/>
          <w:sz w:val="28"/>
          <w:szCs w:val="28"/>
          <w:lang w:val="en-US"/>
        </w:rPr>
        <w:t xml:space="preserve">disincentives </w:t>
      </w:r>
      <w:r w:rsidR="00D83EBB" w:rsidRPr="00D83EBB">
        <w:rPr>
          <w:bCs/>
          <w:sz w:val="28"/>
          <w:szCs w:val="28"/>
          <w:lang w:val="en-US"/>
        </w:rPr>
        <w:t>a</w:t>
      </w:r>
      <w:r w:rsidR="00D83EBB">
        <w:rPr>
          <w:bCs/>
          <w:sz w:val="28"/>
          <w:szCs w:val="28"/>
          <w:lang w:val="en-US"/>
        </w:rPr>
        <w:t xml:space="preserve">nd discouragement </w:t>
      </w:r>
      <w:r w:rsidR="00D83EBB" w:rsidRPr="00E21D51">
        <w:rPr>
          <w:bCs/>
          <w:sz w:val="28"/>
          <w:szCs w:val="28"/>
          <w:lang w:val="en-US"/>
        </w:rPr>
        <w:t>for businesses to invest in new projects [12</w:t>
      </w:r>
      <w:r w:rsidR="00861F21">
        <w:rPr>
          <w:bCs/>
          <w:sz w:val="28"/>
          <w:szCs w:val="28"/>
          <w:lang w:val="en-US"/>
        </w:rPr>
        <w:t>4</w:t>
      </w:r>
      <w:r w:rsidR="00D83EBB" w:rsidRPr="00E21D51">
        <w:rPr>
          <w:bCs/>
          <w:sz w:val="28"/>
          <w:szCs w:val="28"/>
          <w:lang w:val="en-US"/>
        </w:rPr>
        <w:t>].</w:t>
      </w:r>
      <w:r w:rsidR="00473F48">
        <w:rPr>
          <w:bCs/>
          <w:sz w:val="28"/>
          <w:szCs w:val="28"/>
          <w:lang w:val="en-US"/>
        </w:rPr>
        <w:t xml:space="preserve"> </w:t>
      </w:r>
      <w:r w:rsidR="00FE4EEC" w:rsidRPr="00E21D51">
        <w:rPr>
          <w:bCs/>
          <w:sz w:val="28"/>
          <w:szCs w:val="28"/>
          <w:lang w:val="en-US"/>
        </w:rPr>
        <w:t xml:space="preserve">As a result </w:t>
      </w:r>
      <w:r w:rsidR="00F92CA9">
        <w:rPr>
          <w:bCs/>
          <w:sz w:val="28"/>
          <w:szCs w:val="28"/>
          <w:lang w:val="en-US"/>
        </w:rPr>
        <w:t>of</w:t>
      </w:r>
      <w:r w:rsidR="00FE4EEC" w:rsidRPr="00E21D51">
        <w:rPr>
          <w:bCs/>
          <w:sz w:val="28"/>
          <w:szCs w:val="28"/>
          <w:lang w:val="en-US"/>
        </w:rPr>
        <w:t xml:space="preserve"> investment</w:t>
      </w:r>
      <w:r w:rsidR="00F92CA9">
        <w:rPr>
          <w:bCs/>
          <w:sz w:val="28"/>
          <w:szCs w:val="28"/>
          <w:lang w:val="en-US"/>
        </w:rPr>
        <w:t xml:space="preserve"> reduction</w:t>
      </w:r>
      <w:r w:rsidR="00FE4EEC" w:rsidRPr="00E21D51">
        <w:rPr>
          <w:bCs/>
          <w:sz w:val="28"/>
          <w:szCs w:val="28"/>
          <w:lang w:val="en-US"/>
        </w:rPr>
        <w:t xml:space="preserve">, economic growth </w:t>
      </w:r>
      <w:r w:rsidR="00F92CA9">
        <w:rPr>
          <w:bCs/>
          <w:sz w:val="28"/>
          <w:szCs w:val="28"/>
          <w:lang w:val="en-US"/>
        </w:rPr>
        <w:t xml:space="preserve">rates </w:t>
      </w:r>
      <w:r w:rsidR="001859DF" w:rsidRPr="00E21D51">
        <w:rPr>
          <w:bCs/>
          <w:sz w:val="28"/>
          <w:szCs w:val="28"/>
          <w:lang w:val="en-US"/>
        </w:rPr>
        <w:t>decrease</w:t>
      </w:r>
      <w:r w:rsidR="00934BF7">
        <w:rPr>
          <w:bCs/>
          <w:sz w:val="28"/>
          <w:szCs w:val="28"/>
          <w:lang w:val="en-US"/>
        </w:rPr>
        <w:t>,</w:t>
      </w:r>
      <w:r w:rsidR="00FE4EEC" w:rsidRPr="00E21D51">
        <w:rPr>
          <w:bCs/>
          <w:sz w:val="28"/>
          <w:szCs w:val="28"/>
          <w:lang w:val="en-US"/>
        </w:rPr>
        <w:t xml:space="preserve"> </w:t>
      </w:r>
      <w:r w:rsidR="00934BF7" w:rsidRPr="00934BF7">
        <w:rPr>
          <w:bCs/>
          <w:sz w:val="28"/>
          <w:szCs w:val="28"/>
          <w:lang w:val="en-US"/>
        </w:rPr>
        <w:t>respectively</w:t>
      </w:r>
      <w:r w:rsidR="00FE4EEC" w:rsidRPr="00E21D51">
        <w:rPr>
          <w:bCs/>
          <w:sz w:val="28"/>
          <w:szCs w:val="28"/>
          <w:lang w:val="en-US"/>
        </w:rPr>
        <w:t xml:space="preserve">. </w:t>
      </w:r>
      <w:r w:rsidR="00F92CA9" w:rsidRPr="00F92CA9">
        <w:rPr>
          <w:bCs/>
          <w:sz w:val="28"/>
          <w:szCs w:val="28"/>
          <w:lang w:val="en-US"/>
        </w:rPr>
        <w:t>Under particular circumstances, inequality</w:t>
      </w:r>
      <w:r w:rsidR="00F92CA9">
        <w:rPr>
          <w:bCs/>
          <w:sz w:val="28"/>
          <w:szCs w:val="28"/>
          <w:lang w:val="en-US"/>
        </w:rPr>
        <w:t xml:space="preserve"> </w:t>
      </w:r>
      <w:r w:rsidR="00F92CA9" w:rsidRPr="00E21D51">
        <w:rPr>
          <w:bCs/>
          <w:sz w:val="28"/>
          <w:szCs w:val="28"/>
          <w:lang w:val="en-US"/>
        </w:rPr>
        <w:t xml:space="preserve">opens up a field of conflict, confrontation and social tension that has a negative </w:t>
      </w:r>
      <w:r w:rsidR="00802204">
        <w:rPr>
          <w:bCs/>
          <w:sz w:val="28"/>
          <w:szCs w:val="28"/>
          <w:lang w:val="en-US"/>
        </w:rPr>
        <w:t>effect</w:t>
      </w:r>
      <w:r w:rsidR="00F92CA9" w:rsidRPr="00E21D51">
        <w:rPr>
          <w:bCs/>
          <w:sz w:val="28"/>
          <w:szCs w:val="28"/>
          <w:lang w:val="en-US"/>
        </w:rPr>
        <w:t xml:space="preserve"> on economic growth [12</w:t>
      </w:r>
      <w:r w:rsidR="00861F21">
        <w:rPr>
          <w:bCs/>
          <w:sz w:val="28"/>
          <w:szCs w:val="28"/>
          <w:lang w:val="en-US"/>
        </w:rPr>
        <w:t>5</w:t>
      </w:r>
      <w:r w:rsidR="00F92CA9" w:rsidRPr="00E21D51">
        <w:rPr>
          <w:bCs/>
          <w:sz w:val="28"/>
          <w:szCs w:val="28"/>
          <w:lang w:val="en-US"/>
        </w:rPr>
        <w:t>].</w:t>
      </w:r>
    </w:p>
    <w:p w14:paraId="46269138" w14:textId="310E6DC3" w:rsidR="00C4660C" w:rsidRDefault="008D7B66"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54228D">
        <w:rPr>
          <w:bCs/>
          <w:sz w:val="28"/>
          <w:szCs w:val="28"/>
          <w:lang w:val="en-US"/>
        </w:rPr>
        <w:t>2.</w:t>
      </w:r>
      <w:r w:rsidRPr="0054228D">
        <w:rPr>
          <w:bCs/>
          <w:sz w:val="28"/>
          <w:szCs w:val="28"/>
          <w:lang w:val="en-US"/>
        </w:rPr>
        <w:tab/>
      </w:r>
      <w:r w:rsidR="0054228D" w:rsidRPr="0054228D">
        <w:rPr>
          <w:bCs/>
          <w:sz w:val="28"/>
          <w:szCs w:val="28"/>
          <w:lang w:val="en-US"/>
        </w:rPr>
        <w:t>The simultaneous establishment of numerous industrial enterprises can be very profitable in the aggregate results,</w:t>
      </w:r>
      <w:r w:rsidR="0054228D">
        <w:rPr>
          <w:bCs/>
          <w:sz w:val="28"/>
          <w:szCs w:val="28"/>
          <w:lang w:val="en-US"/>
        </w:rPr>
        <w:t xml:space="preserve"> </w:t>
      </w:r>
      <w:r w:rsidR="0054228D" w:rsidRPr="0054228D">
        <w:rPr>
          <w:bCs/>
          <w:sz w:val="28"/>
          <w:szCs w:val="28"/>
          <w:lang w:val="en-US"/>
        </w:rPr>
        <w:t xml:space="preserve">even if each individual </w:t>
      </w:r>
      <w:r w:rsidR="0054228D">
        <w:rPr>
          <w:bCs/>
          <w:sz w:val="28"/>
          <w:szCs w:val="28"/>
          <w:lang w:val="en-US"/>
        </w:rPr>
        <w:t>entity</w:t>
      </w:r>
      <w:r w:rsidR="0054228D" w:rsidRPr="0054228D">
        <w:rPr>
          <w:bCs/>
          <w:sz w:val="28"/>
          <w:szCs w:val="28"/>
          <w:lang w:val="en-US"/>
        </w:rPr>
        <w:t xml:space="preserve"> does not yield a high profit [12</w:t>
      </w:r>
      <w:r w:rsidR="00861F21">
        <w:rPr>
          <w:bCs/>
          <w:sz w:val="28"/>
          <w:szCs w:val="28"/>
          <w:lang w:val="en-US"/>
        </w:rPr>
        <w:t>6</w:t>
      </w:r>
      <w:r w:rsidR="0054228D" w:rsidRPr="0054228D">
        <w:rPr>
          <w:bCs/>
          <w:sz w:val="28"/>
          <w:szCs w:val="28"/>
          <w:lang w:val="en-US"/>
        </w:rPr>
        <w:t xml:space="preserve">]. The </w:t>
      </w:r>
      <w:r w:rsidR="00F63DE7" w:rsidRPr="00F63DE7">
        <w:rPr>
          <w:bCs/>
          <w:sz w:val="28"/>
          <w:szCs w:val="28"/>
          <w:lang w:val="en-US"/>
        </w:rPr>
        <w:t>«</w:t>
      </w:r>
      <w:r w:rsidR="00C9616C" w:rsidRPr="00C9616C">
        <w:rPr>
          <w:bCs/>
          <w:sz w:val="28"/>
          <w:szCs w:val="28"/>
          <w:lang w:val="en-US"/>
        </w:rPr>
        <w:t>B</w:t>
      </w:r>
      <w:r w:rsidR="00C9616C">
        <w:rPr>
          <w:bCs/>
          <w:sz w:val="28"/>
          <w:szCs w:val="28"/>
          <w:lang w:val="en-US"/>
        </w:rPr>
        <w:t>ig</w:t>
      </w:r>
      <w:r w:rsidR="0054228D" w:rsidRPr="0054228D">
        <w:rPr>
          <w:bCs/>
          <w:sz w:val="28"/>
          <w:szCs w:val="28"/>
          <w:lang w:val="en-US"/>
        </w:rPr>
        <w:t xml:space="preserve"> Push</w:t>
      </w:r>
      <w:r w:rsidR="00F63DE7" w:rsidRPr="00F63DE7">
        <w:rPr>
          <w:bCs/>
          <w:sz w:val="28"/>
          <w:szCs w:val="28"/>
          <w:lang w:val="en-US"/>
        </w:rPr>
        <w:t>»</w:t>
      </w:r>
      <w:r w:rsidR="0054228D" w:rsidRPr="0054228D">
        <w:rPr>
          <w:bCs/>
          <w:sz w:val="28"/>
          <w:szCs w:val="28"/>
          <w:lang w:val="en-US"/>
        </w:rPr>
        <w:t xml:space="preserve"> for industrialization is achieved through the coordination of government investment in </w:t>
      </w:r>
      <w:r w:rsidR="0036711B">
        <w:rPr>
          <w:bCs/>
          <w:sz w:val="28"/>
          <w:szCs w:val="28"/>
          <w:lang w:val="en-US"/>
        </w:rPr>
        <w:t>different</w:t>
      </w:r>
      <w:r w:rsidR="0054228D" w:rsidRPr="0054228D">
        <w:rPr>
          <w:bCs/>
          <w:sz w:val="28"/>
          <w:szCs w:val="28"/>
          <w:lang w:val="en-US"/>
        </w:rPr>
        <w:t xml:space="preserve"> sectors. Various sectors of the economy adapt advanced technologies, thereby increasing profits, and </w:t>
      </w:r>
      <w:r w:rsidR="0036711B">
        <w:rPr>
          <w:bCs/>
          <w:sz w:val="28"/>
          <w:szCs w:val="28"/>
          <w:lang w:val="en-US"/>
        </w:rPr>
        <w:t xml:space="preserve">these </w:t>
      </w:r>
      <w:r w:rsidR="0054228D" w:rsidRPr="0054228D">
        <w:rPr>
          <w:bCs/>
          <w:sz w:val="28"/>
          <w:szCs w:val="28"/>
          <w:lang w:val="en-US"/>
        </w:rPr>
        <w:t>profits</w:t>
      </w:r>
      <w:r w:rsidR="0036711B">
        <w:rPr>
          <w:bCs/>
          <w:sz w:val="28"/>
          <w:szCs w:val="28"/>
          <w:lang w:val="en-US"/>
        </w:rPr>
        <w:t>,</w:t>
      </w:r>
      <w:r w:rsidR="0054228D" w:rsidRPr="0054228D">
        <w:rPr>
          <w:bCs/>
          <w:sz w:val="28"/>
          <w:szCs w:val="28"/>
          <w:lang w:val="en-US"/>
        </w:rPr>
        <w:t xml:space="preserve"> in turn</w:t>
      </w:r>
      <w:r w:rsidR="0036711B">
        <w:rPr>
          <w:bCs/>
          <w:sz w:val="28"/>
          <w:szCs w:val="28"/>
          <w:lang w:val="en-US"/>
        </w:rPr>
        <w:t>,</w:t>
      </w:r>
      <w:r w:rsidR="0054228D" w:rsidRPr="0054228D">
        <w:rPr>
          <w:bCs/>
          <w:sz w:val="28"/>
          <w:szCs w:val="28"/>
          <w:lang w:val="en-US"/>
        </w:rPr>
        <w:t xml:space="preserve"> become a resource for increasing demand for goods </w:t>
      </w:r>
      <w:r w:rsidR="00543EE7">
        <w:rPr>
          <w:bCs/>
          <w:sz w:val="28"/>
          <w:szCs w:val="28"/>
          <w:lang w:val="en-US"/>
        </w:rPr>
        <w:t xml:space="preserve">and services </w:t>
      </w:r>
      <w:r w:rsidR="0054228D" w:rsidRPr="0054228D">
        <w:rPr>
          <w:bCs/>
          <w:sz w:val="28"/>
          <w:szCs w:val="28"/>
          <w:lang w:val="en-US"/>
        </w:rPr>
        <w:t>in other sectors [12</w:t>
      </w:r>
      <w:r w:rsidR="00861F21">
        <w:rPr>
          <w:bCs/>
          <w:sz w:val="28"/>
          <w:szCs w:val="28"/>
          <w:lang w:val="en-US"/>
        </w:rPr>
        <w:t>7</w:t>
      </w:r>
      <w:r w:rsidR="0054228D" w:rsidRPr="0054228D">
        <w:rPr>
          <w:bCs/>
          <w:sz w:val="28"/>
          <w:szCs w:val="28"/>
          <w:lang w:val="en-US"/>
        </w:rPr>
        <w:t xml:space="preserve">]. This is how the market grows and develops, and industrialization leads to </w:t>
      </w:r>
      <w:r w:rsidR="003F76CF">
        <w:rPr>
          <w:bCs/>
          <w:sz w:val="28"/>
          <w:szCs w:val="28"/>
          <w:lang w:val="en-US"/>
        </w:rPr>
        <w:t>a rise</w:t>
      </w:r>
      <w:r w:rsidR="0054228D" w:rsidRPr="0054228D">
        <w:rPr>
          <w:bCs/>
          <w:sz w:val="28"/>
          <w:szCs w:val="28"/>
          <w:lang w:val="en-US"/>
        </w:rPr>
        <w:t xml:space="preserve"> in profits, and, accordingly, </w:t>
      </w:r>
      <w:r w:rsidR="00C63064">
        <w:rPr>
          <w:bCs/>
          <w:sz w:val="28"/>
          <w:szCs w:val="28"/>
          <w:lang w:val="en-US"/>
        </w:rPr>
        <w:t xml:space="preserve">national </w:t>
      </w:r>
      <w:r w:rsidR="0054228D" w:rsidRPr="0054228D">
        <w:rPr>
          <w:bCs/>
          <w:sz w:val="28"/>
          <w:szCs w:val="28"/>
          <w:lang w:val="en-US"/>
        </w:rPr>
        <w:t>income and well-being (</w:t>
      </w:r>
      <w:r w:rsidR="00E760EA">
        <w:rPr>
          <w:bCs/>
          <w:sz w:val="28"/>
          <w:szCs w:val="28"/>
          <w:lang w:val="en-US"/>
        </w:rPr>
        <w:t>decreasing</w:t>
      </w:r>
      <w:r w:rsidR="00E760EA" w:rsidRPr="0054228D">
        <w:rPr>
          <w:bCs/>
          <w:sz w:val="28"/>
          <w:szCs w:val="28"/>
          <w:lang w:val="en-US"/>
        </w:rPr>
        <w:t xml:space="preserve"> </w:t>
      </w:r>
      <w:r w:rsidR="000B225A" w:rsidRPr="0054228D">
        <w:rPr>
          <w:bCs/>
          <w:sz w:val="28"/>
          <w:szCs w:val="28"/>
          <w:lang w:val="en-US"/>
        </w:rPr>
        <w:t xml:space="preserve">inequality </w:t>
      </w:r>
      <w:r w:rsidR="0054228D" w:rsidRPr="0054228D">
        <w:rPr>
          <w:bCs/>
          <w:sz w:val="28"/>
          <w:szCs w:val="28"/>
          <w:lang w:val="en-US"/>
        </w:rPr>
        <w:t>level).</w:t>
      </w:r>
    </w:p>
    <w:p w14:paraId="3F076532" w14:textId="1C053BF2" w:rsidR="00FB1293" w:rsidRPr="009F5986" w:rsidRDefault="008D7B66"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9F5986">
        <w:rPr>
          <w:bCs/>
          <w:sz w:val="28"/>
          <w:szCs w:val="28"/>
          <w:lang w:val="en-US"/>
        </w:rPr>
        <w:t>3.</w:t>
      </w:r>
      <w:r w:rsidR="001F2B5F" w:rsidRPr="009F5986">
        <w:rPr>
          <w:bCs/>
          <w:sz w:val="28"/>
          <w:szCs w:val="28"/>
          <w:lang w:val="en-US"/>
        </w:rPr>
        <w:t xml:space="preserve"> </w:t>
      </w:r>
      <w:r w:rsidR="009F5986" w:rsidRPr="009F5986">
        <w:rPr>
          <w:bCs/>
          <w:sz w:val="28"/>
          <w:szCs w:val="28"/>
          <w:lang w:val="en-US"/>
        </w:rPr>
        <w:t>The presence of imperfection</w:t>
      </w:r>
      <w:r w:rsidR="009F5986">
        <w:rPr>
          <w:bCs/>
          <w:sz w:val="28"/>
          <w:szCs w:val="28"/>
          <w:lang w:val="en-US"/>
        </w:rPr>
        <w:t>s</w:t>
      </w:r>
      <w:r w:rsidR="009F5986" w:rsidRPr="009F5986">
        <w:rPr>
          <w:bCs/>
          <w:sz w:val="28"/>
          <w:szCs w:val="28"/>
          <w:lang w:val="en-US"/>
        </w:rPr>
        <w:t xml:space="preserve"> in capital</w:t>
      </w:r>
      <w:r w:rsidR="009F5986">
        <w:rPr>
          <w:bCs/>
          <w:sz w:val="28"/>
          <w:szCs w:val="28"/>
          <w:lang w:val="en-US"/>
        </w:rPr>
        <w:t xml:space="preserve"> and</w:t>
      </w:r>
      <w:r w:rsidR="009F5986" w:rsidRPr="009F5986">
        <w:rPr>
          <w:bCs/>
          <w:sz w:val="28"/>
          <w:szCs w:val="28"/>
          <w:lang w:val="en-US"/>
        </w:rPr>
        <w:t xml:space="preserve"> financial markets and the </w:t>
      </w:r>
      <w:r w:rsidR="0035441C">
        <w:rPr>
          <w:bCs/>
          <w:sz w:val="28"/>
          <w:szCs w:val="28"/>
          <w:lang w:val="en-US"/>
        </w:rPr>
        <w:t>absence</w:t>
      </w:r>
      <w:r w:rsidR="009F5986" w:rsidRPr="009F5986">
        <w:rPr>
          <w:bCs/>
          <w:sz w:val="28"/>
          <w:szCs w:val="28"/>
          <w:lang w:val="en-US"/>
        </w:rPr>
        <w:t xml:space="preserve"> of opportunit</w:t>
      </w:r>
      <w:r w:rsidR="0035441C">
        <w:rPr>
          <w:bCs/>
          <w:sz w:val="28"/>
          <w:szCs w:val="28"/>
          <w:lang w:val="en-US"/>
        </w:rPr>
        <w:t>y</w:t>
      </w:r>
      <w:r w:rsidR="009F5986" w:rsidRPr="009F5986">
        <w:rPr>
          <w:bCs/>
          <w:sz w:val="28"/>
          <w:szCs w:val="28"/>
          <w:lang w:val="en-US"/>
        </w:rPr>
        <w:t xml:space="preserve"> </w:t>
      </w:r>
      <w:r w:rsidR="0035441C">
        <w:rPr>
          <w:bCs/>
          <w:sz w:val="28"/>
          <w:szCs w:val="28"/>
          <w:lang w:val="en-US"/>
        </w:rPr>
        <w:t xml:space="preserve">for </w:t>
      </w:r>
      <w:r w:rsidR="009F5986" w:rsidRPr="009F5986">
        <w:rPr>
          <w:bCs/>
          <w:sz w:val="28"/>
          <w:szCs w:val="28"/>
          <w:lang w:val="en-US"/>
        </w:rPr>
        <w:t>invest</w:t>
      </w:r>
      <w:r w:rsidR="0035441C">
        <w:rPr>
          <w:bCs/>
          <w:sz w:val="28"/>
          <w:szCs w:val="28"/>
          <w:lang w:val="en-US"/>
        </w:rPr>
        <w:t>ment</w:t>
      </w:r>
      <w:r w:rsidR="009F5986" w:rsidRPr="009F5986">
        <w:rPr>
          <w:bCs/>
          <w:sz w:val="28"/>
          <w:szCs w:val="28"/>
          <w:lang w:val="en-US"/>
        </w:rPr>
        <w:t xml:space="preserve"> in education. </w:t>
      </w:r>
      <w:r w:rsidR="00426D1D">
        <w:rPr>
          <w:bCs/>
          <w:sz w:val="28"/>
          <w:szCs w:val="28"/>
          <w:lang w:val="en-US"/>
        </w:rPr>
        <w:t>Because of</w:t>
      </w:r>
      <w:r w:rsidR="009F5986" w:rsidRPr="009F5986">
        <w:rPr>
          <w:bCs/>
          <w:sz w:val="28"/>
          <w:szCs w:val="28"/>
          <w:lang w:val="en-US"/>
        </w:rPr>
        <w:t xml:space="preserve"> </w:t>
      </w:r>
      <w:r w:rsidR="0056179C" w:rsidRPr="009F5986">
        <w:rPr>
          <w:bCs/>
          <w:sz w:val="28"/>
          <w:szCs w:val="28"/>
          <w:lang w:val="en-US"/>
        </w:rPr>
        <w:t>financial markets</w:t>
      </w:r>
      <w:r w:rsidR="0056179C">
        <w:rPr>
          <w:bCs/>
          <w:sz w:val="28"/>
          <w:szCs w:val="28"/>
          <w:lang w:val="en-US"/>
        </w:rPr>
        <w:t>’</w:t>
      </w:r>
      <w:r w:rsidR="0056179C" w:rsidRPr="009F5986">
        <w:rPr>
          <w:bCs/>
          <w:sz w:val="28"/>
          <w:szCs w:val="28"/>
          <w:lang w:val="en-US"/>
        </w:rPr>
        <w:t xml:space="preserve"> </w:t>
      </w:r>
      <w:r w:rsidR="009F5986" w:rsidRPr="009F5986">
        <w:rPr>
          <w:bCs/>
          <w:sz w:val="28"/>
          <w:szCs w:val="28"/>
          <w:lang w:val="en-US"/>
        </w:rPr>
        <w:t xml:space="preserve">inaccessibility and limited budgetary resources, low-income families are not able to invest in education, considering education </w:t>
      </w:r>
      <w:r w:rsidR="009133F3">
        <w:rPr>
          <w:bCs/>
          <w:sz w:val="28"/>
          <w:szCs w:val="28"/>
          <w:lang w:val="en-US"/>
        </w:rPr>
        <w:t xml:space="preserve">is </w:t>
      </w:r>
      <w:r w:rsidR="009F5986" w:rsidRPr="009F5986">
        <w:rPr>
          <w:bCs/>
          <w:sz w:val="28"/>
          <w:szCs w:val="28"/>
          <w:lang w:val="en-US"/>
        </w:rPr>
        <w:t>a waste of time and non-receipt of benefits in the short term [12</w:t>
      </w:r>
      <w:r w:rsidR="00C9663A">
        <w:rPr>
          <w:bCs/>
          <w:sz w:val="28"/>
          <w:szCs w:val="28"/>
          <w:lang w:val="en-US"/>
        </w:rPr>
        <w:t>8</w:t>
      </w:r>
      <w:r w:rsidR="009F5986" w:rsidRPr="009F5986">
        <w:rPr>
          <w:bCs/>
          <w:sz w:val="28"/>
          <w:szCs w:val="28"/>
          <w:lang w:val="en-US"/>
        </w:rPr>
        <w:t xml:space="preserve">]. By providing the population with </w:t>
      </w:r>
      <w:r w:rsidR="009133F3" w:rsidRPr="009133F3">
        <w:rPr>
          <w:bCs/>
          <w:sz w:val="28"/>
          <w:szCs w:val="28"/>
          <w:lang w:val="en-US"/>
        </w:rPr>
        <w:t>high-quality</w:t>
      </w:r>
      <w:r w:rsidR="009F5986" w:rsidRPr="009F5986">
        <w:rPr>
          <w:bCs/>
          <w:sz w:val="28"/>
          <w:szCs w:val="28"/>
          <w:lang w:val="en-US"/>
        </w:rPr>
        <w:t xml:space="preserve"> education, the state invests in economic growth for </w:t>
      </w:r>
      <w:r w:rsidR="00683566">
        <w:rPr>
          <w:bCs/>
          <w:sz w:val="28"/>
          <w:szCs w:val="28"/>
          <w:lang w:val="en-US"/>
        </w:rPr>
        <w:t>a</w:t>
      </w:r>
      <w:r w:rsidR="009F5986" w:rsidRPr="009F5986">
        <w:rPr>
          <w:bCs/>
          <w:sz w:val="28"/>
          <w:szCs w:val="28"/>
          <w:lang w:val="en-US"/>
        </w:rPr>
        <w:t xml:space="preserve"> </w:t>
      </w:r>
      <w:r w:rsidR="004F66A1" w:rsidRPr="009F5986">
        <w:rPr>
          <w:bCs/>
          <w:sz w:val="28"/>
          <w:szCs w:val="28"/>
          <w:lang w:val="en-US"/>
        </w:rPr>
        <w:t>long-term</w:t>
      </w:r>
      <w:r w:rsidR="00683566">
        <w:rPr>
          <w:bCs/>
          <w:sz w:val="28"/>
          <w:szCs w:val="28"/>
          <w:lang w:val="en-US"/>
        </w:rPr>
        <w:t xml:space="preserve"> perspective</w:t>
      </w:r>
      <w:r w:rsidR="009F5986" w:rsidRPr="009F5986">
        <w:rPr>
          <w:bCs/>
          <w:sz w:val="28"/>
          <w:szCs w:val="28"/>
          <w:lang w:val="en-US"/>
        </w:rPr>
        <w:t xml:space="preserve">, </w:t>
      </w:r>
      <w:r w:rsidR="00604D4F">
        <w:rPr>
          <w:bCs/>
          <w:sz w:val="28"/>
          <w:szCs w:val="28"/>
          <w:lang w:val="en-US"/>
        </w:rPr>
        <w:t>since</w:t>
      </w:r>
      <w:r w:rsidR="009F5986" w:rsidRPr="009F5986">
        <w:rPr>
          <w:bCs/>
          <w:sz w:val="28"/>
          <w:szCs w:val="28"/>
          <w:lang w:val="en-US"/>
        </w:rPr>
        <w:t xml:space="preserve"> </w:t>
      </w:r>
      <w:r w:rsidR="00925257">
        <w:rPr>
          <w:bCs/>
          <w:sz w:val="28"/>
          <w:szCs w:val="28"/>
          <w:lang w:val="en-US"/>
        </w:rPr>
        <w:t xml:space="preserve">the </w:t>
      </w:r>
      <w:r w:rsidR="004F66A1">
        <w:rPr>
          <w:bCs/>
          <w:sz w:val="28"/>
          <w:szCs w:val="28"/>
          <w:lang w:val="en-US"/>
        </w:rPr>
        <w:t xml:space="preserve">labor </w:t>
      </w:r>
      <w:r w:rsidR="009F5986" w:rsidRPr="009F5986">
        <w:rPr>
          <w:bCs/>
          <w:sz w:val="28"/>
          <w:szCs w:val="28"/>
          <w:lang w:val="en-US"/>
        </w:rPr>
        <w:t xml:space="preserve">productivity of a skilled worker will be higher than that of an unskilled worker. A </w:t>
      </w:r>
      <w:r w:rsidR="00D868CA">
        <w:rPr>
          <w:bCs/>
          <w:sz w:val="28"/>
          <w:szCs w:val="28"/>
          <w:lang w:val="en-US"/>
        </w:rPr>
        <w:t>rise</w:t>
      </w:r>
      <w:r w:rsidR="009F5986" w:rsidRPr="009F5986">
        <w:rPr>
          <w:bCs/>
          <w:sz w:val="28"/>
          <w:szCs w:val="28"/>
          <w:lang w:val="en-US"/>
        </w:rPr>
        <w:t xml:space="preserve"> in labor productivity will lead to an increase in profits, income, wages and, consequently, taxes to the budget. Thus, investment in human capital will provide the basis for accelerating economic growth.</w:t>
      </w:r>
    </w:p>
    <w:p w14:paraId="434DA3A2" w14:textId="54C96AFA" w:rsidR="00FB1293" w:rsidRPr="009F5986" w:rsidRDefault="00655D3E"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655D3E">
        <w:rPr>
          <w:bCs/>
          <w:sz w:val="28"/>
          <w:szCs w:val="28"/>
          <w:lang w:val="en-US"/>
        </w:rPr>
        <w:t xml:space="preserve">Higher inequality has a positive </w:t>
      </w:r>
      <w:r w:rsidR="00FA214A">
        <w:rPr>
          <w:bCs/>
          <w:sz w:val="28"/>
          <w:szCs w:val="28"/>
          <w:lang w:val="en-US"/>
        </w:rPr>
        <w:t>impact</w:t>
      </w:r>
      <w:r w:rsidRPr="00655D3E">
        <w:rPr>
          <w:bCs/>
          <w:sz w:val="28"/>
          <w:szCs w:val="28"/>
          <w:lang w:val="en-US"/>
        </w:rPr>
        <w:t xml:space="preserve"> on </w:t>
      </w:r>
      <w:r w:rsidR="00560C4C">
        <w:rPr>
          <w:bCs/>
          <w:sz w:val="28"/>
          <w:szCs w:val="28"/>
          <w:lang w:val="en-US"/>
        </w:rPr>
        <w:t xml:space="preserve">economic </w:t>
      </w:r>
      <w:r w:rsidRPr="00655D3E">
        <w:rPr>
          <w:bCs/>
          <w:sz w:val="28"/>
          <w:szCs w:val="28"/>
          <w:lang w:val="en-US"/>
        </w:rPr>
        <w:t>growth in the following cases:</w:t>
      </w:r>
    </w:p>
    <w:p w14:paraId="0901F071" w14:textId="77777777" w:rsidR="00BB7ADE" w:rsidRDefault="00C17FA8" w:rsidP="005241BB">
      <w:pPr>
        <w:pStyle w:val="ac"/>
        <w:tabs>
          <w:tab w:val="left" w:pos="709"/>
          <w:tab w:val="left" w:pos="1276"/>
          <w:tab w:val="left" w:pos="5954"/>
        </w:tabs>
        <w:spacing w:before="0" w:beforeAutospacing="0" w:after="0" w:afterAutospacing="0"/>
        <w:ind w:firstLine="720"/>
        <w:jc w:val="both"/>
        <w:rPr>
          <w:bCs/>
          <w:sz w:val="28"/>
          <w:szCs w:val="28"/>
          <w:lang w:val="en-US"/>
        </w:rPr>
      </w:pPr>
      <w:r>
        <w:rPr>
          <w:bCs/>
          <w:sz w:val="28"/>
          <w:szCs w:val="28"/>
          <w:lang w:val="en-US"/>
        </w:rPr>
        <w:t xml:space="preserve">1. </w:t>
      </w:r>
      <w:r w:rsidRPr="00C17FA8">
        <w:rPr>
          <w:bCs/>
          <w:sz w:val="28"/>
          <w:szCs w:val="28"/>
          <w:lang w:val="en-US"/>
        </w:rPr>
        <w:t>The propensity to save and accumulate capital among rich citizens is higher than among the poor [12</w:t>
      </w:r>
      <w:r w:rsidR="00BB7ADE">
        <w:rPr>
          <w:bCs/>
          <w:sz w:val="28"/>
          <w:szCs w:val="28"/>
          <w:lang w:val="en-US"/>
        </w:rPr>
        <w:t>9</w:t>
      </w:r>
      <w:r w:rsidRPr="00C17FA8">
        <w:rPr>
          <w:bCs/>
          <w:sz w:val="28"/>
          <w:szCs w:val="28"/>
          <w:lang w:val="en-US"/>
        </w:rPr>
        <w:t>]. It follows that income inequality is rising, more wealth is in the hands of wealthy individuals, and the amount of savings in the economy as a whole is becoming greater. Since savings are the main source of investment, the larger they are, the more significant the rate of economic growth.</w:t>
      </w:r>
      <w:r w:rsidR="008D7B66" w:rsidRPr="00C17FA8">
        <w:rPr>
          <w:bCs/>
          <w:sz w:val="28"/>
          <w:szCs w:val="28"/>
          <w:lang w:val="en-US"/>
        </w:rPr>
        <w:tab/>
      </w:r>
    </w:p>
    <w:p w14:paraId="14BC624A" w14:textId="13323AAE" w:rsidR="002A2DE6" w:rsidRPr="00991100" w:rsidRDefault="00152BE8" w:rsidP="005241BB">
      <w:pPr>
        <w:pStyle w:val="ac"/>
        <w:tabs>
          <w:tab w:val="left" w:pos="709"/>
          <w:tab w:val="left" w:pos="1276"/>
          <w:tab w:val="left" w:pos="5954"/>
        </w:tabs>
        <w:spacing w:before="0" w:beforeAutospacing="0" w:after="0" w:afterAutospacing="0"/>
        <w:ind w:firstLine="720"/>
        <w:jc w:val="both"/>
        <w:rPr>
          <w:bCs/>
          <w:sz w:val="28"/>
          <w:szCs w:val="28"/>
          <w:lang w:val="en-US"/>
        </w:rPr>
      </w:pPr>
      <w:r>
        <w:rPr>
          <w:bCs/>
          <w:sz w:val="28"/>
          <w:szCs w:val="28"/>
          <w:lang w:val="en-US"/>
        </w:rPr>
        <w:t xml:space="preserve">2. </w:t>
      </w:r>
      <w:r w:rsidRPr="00152BE8">
        <w:rPr>
          <w:bCs/>
          <w:sz w:val="28"/>
          <w:szCs w:val="28"/>
          <w:lang w:val="en-US"/>
        </w:rPr>
        <w:t xml:space="preserve">High levels of inequality stimulate risk taking, </w:t>
      </w:r>
      <w:r w:rsidR="00991100">
        <w:rPr>
          <w:bCs/>
          <w:sz w:val="28"/>
          <w:szCs w:val="28"/>
          <w:lang w:val="en-US"/>
        </w:rPr>
        <w:t>higher</w:t>
      </w:r>
      <w:r w:rsidRPr="00152BE8">
        <w:rPr>
          <w:bCs/>
          <w:sz w:val="28"/>
          <w:szCs w:val="28"/>
          <w:lang w:val="en-US"/>
        </w:rPr>
        <w:t xml:space="preserve"> investment in education, and increased productivity [1</w:t>
      </w:r>
      <w:r w:rsidR="00BB7ADE">
        <w:rPr>
          <w:bCs/>
          <w:sz w:val="28"/>
          <w:szCs w:val="28"/>
          <w:lang w:val="en-US"/>
        </w:rPr>
        <w:t>30</w:t>
      </w:r>
      <w:r w:rsidRPr="00152BE8">
        <w:rPr>
          <w:bCs/>
          <w:sz w:val="28"/>
          <w:szCs w:val="28"/>
          <w:lang w:val="en-US"/>
        </w:rPr>
        <w:t xml:space="preserve">]. Because educated workers are more efficient and earn higher incomes, </w:t>
      </w:r>
      <w:r w:rsidR="00991100">
        <w:rPr>
          <w:bCs/>
          <w:sz w:val="28"/>
          <w:szCs w:val="28"/>
          <w:lang w:val="en-US"/>
        </w:rPr>
        <w:t>t</w:t>
      </w:r>
      <w:r w:rsidR="00991100" w:rsidRPr="00991100">
        <w:rPr>
          <w:bCs/>
          <w:sz w:val="28"/>
          <w:szCs w:val="28"/>
          <w:lang w:val="en-US"/>
        </w:rPr>
        <w:t>his facilitates investments in education and professional development of a larger number of individuals</w:t>
      </w:r>
      <w:r w:rsidR="00BB4563">
        <w:rPr>
          <w:bCs/>
          <w:sz w:val="28"/>
          <w:szCs w:val="28"/>
          <w:lang w:val="en-US"/>
        </w:rPr>
        <w:t>.</w:t>
      </w:r>
    </w:p>
    <w:p w14:paraId="5A714D46" w14:textId="627740AB" w:rsidR="00BF406D" w:rsidRPr="00BF406D" w:rsidRDefault="00BF406D"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sz w:val="28"/>
          <w:szCs w:val="28"/>
          <w:lang w:val="en-US"/>
        </w:rPr>
        <w:t>T</w:t>
      </w:r>
      <w:r w:rsidRPr="00BF406D">
        <w:rPr>
          <w:bCs/>
          <w:sz w:val="28"/>
          <w:szCs w:val="28"/>
          <w:lang w:val="en-US"/>
        </w:rPr>
        <w:t xml:space="preserve">his </w:t>
      </w:r>
      <w:r>
        <w:rPr>
          <w:bCs/>
          <w:sz w:val="28"/>
          <w:szCs w:val="28"/>
          <w:lang w:val="en-US"/>
        </w:rPr>
        <w:t>research</w:t>
      </w:r>
      <w:r w:rsidR="00295A76">
        <w:rPr>
          <w:bCs/>
          <w:sz w:val="28"/>
          <w:szCs w:val="28"/>
          <w:lang w:val="en-US"/>
        </w:rPr>
        <w:t xml:space="preserve"> work</w:t>
      </w:r>
      <w:r w:rsidRPr="00BF406D">
        <w:rPr>
          <w:bCs/>
          <w:sz w:val="28"/>
          <w:szCs w:val="28"/>
          <w:lang w:val="en-US"/>
        </w:rPr>
        <w:t xml:space="preserve"> aims to analyze the effect of inequality and income on economic growth at the level of regions of Kazakhstan. Based on the data from 1995 to 2020, this study will analyze the impact of inequality on economic growth (GRP), which is expressed by variables such as the interregional inequality index, the country inequality index, real incomes, and the Gini market index. For this purpose, assumptions were made that there is a positive relationship between the selected indicators. Thus, two main hypotheses are put forward in this study:</w:t>
      </w:r>
    </w:p>
    <w:p w14:paraId="47AE6C97" w14:textId="7AC85954" w:rsidR="00BF406D" w:rsidRPr="00BF406D" w:rsidRDefault="00BF406D" w:rsidP="005241BB">
      <w:pPr>
        <w:pStyle w:val="ac"/>
        <w:tabs>
          <w:tab w:val="left" w:pos="1134"/>
          <w:tab w:val="left" w:pos="1276"/>
          <w:tab w:val="left" w:pos="5954"/>
        </w:tabs>
        <w:spacing w:before="0" w:beforeAutospacing="0" w:after="0" w:afterAutospacing="0"/>
        <w:ind w:firstLine="720"/>
        <w:jc w:val="both"/>
        <w:rPr>
          <w:bCs/>
          <w:i/>
          <w:iCs/>
          <w:sz w:val="28"/>
          <w:szCs w:val="28"/>
          <w:lang w:val="en-US"/>
        </w:rPr>
      </w:pPr>
      <w:r w:rsidRPr="00BF406D">
        <w:rPr>
          <w:bCs/>
          <w:i/>
          <w:iCs/>
          <w:sz w:val="28"/>
          <w:szCs w:val="28"/>
          <w:lang w:val="en-US"/>
        </w:rPr>
        <w:t>H</w:t>
      </w:r>
      <w:r w:rsidR="00F74E91" w:rsidRPr="00F74E91">
        <w:rPr>
          <w:bCs/>
          <w:i/>
          <w:iCs/>
          <w:sz w:val="28"/>
          <w:szCs w:val="28"/>
          <w:vertAlign w:val="subscript"/>
          <w:lang w:val="en-US"/>
        </w:rPr>
        <w:t>0</w:t>
      </w:r>
      <w:r w:rsidRPr="00BF406D">
        <w:rPr>
          <w:bCs/>
          <w:i/>
          <w:iCs/>
          <w:sz w:val="28"/>
          <w:szCs w:val="28"/>
          <w:lang w:val="en-US"/>
        </w:rPr>
        <w:t>: There is no relationship between indicators of inequality, income, and economic growth (GRP).</w:t>
      </w:r>
    </w:p>
    <w:p w14:paraId="10739136" w14:textId="03FC1244" w:rsidR="00BF406D" w:rsidRPr="00BF406D" w:rsidRDefault="00BF406D" w:rsidP="005241BB">
      <w:pPr>
        <w:pStyle w:val="ac"/>
        <w:tabs>
          <w:tab w:val="left" w:pos="1134"/>
          <w:tab w:val="left" w:pos="1276"/>
          <w:tab w:val="left" w:pos="5954"/>
        </w:tabs>
        <w:spacing w:before="0" w:beforeAutospacing="0" w:after="0" w:afterAutospacing="0"/>
        <w:ind w:firstLine="720"/>
        <w:jc w:val="both"/>
        <w:rPr>
          <w:bCs/>
          <w:i/>
          <w:iCs/>
          <w:sz w:val="28"/>
          <w:szCs w:val="28"/>
          <w:lang w:val="en-US"/>
        </w:rPr>
      </w:pPr>
      <w:r w:rsidRPr="00BF406D">
        <w:rPr>
          <w:bCs/>
          <w:i/>
          <w:iCs/>
          <w:sz w:val="28"/>
          <w:szCs w:val="28"/>
          <w:lang w:val="en-US"/>
        </w:rPr>
        <w:t>H</w:t>
      </w:r>
      <w:r w:rsidR="00F74E91">
        <w:rPr>
          <w:bCs/>
          <w:i/>
          <w:iCs/>
          <w:sz w:val="28"/>
          <w:szCs w:val="28"/>
          <w:vertAlign w:val="subscript"/>
          <w:lang w:val="en-US"/>
        </w:rPr>
        <w:t>a</w:t>
      </w:r>
      <w:r w:rsidRPr="00BF406D">
        <w:rPr>
          <w:bCs/>
          <w:i/>
          <w:iCs/>
          <w:sz w:val="28"/>
          <w:szCs w:val="28"/>
          <w:lang w:val="en-US"/>
        </w:rPr>
        <w:t>: There is a significant relationship between inequality, income, and economic growth (GRP) indicators.</w:t>
      </w:r>
    </w:p>
    <w:p w14:paraId="4DE5771C" w14:textId="6EC25517" w:rsidR="00090492" w:rsidRPr="00BA3C2B" w:rsidRDefault="004F6D8F" w:rsidP="005241BB">
      <w:pPr>
        <w:pStyle w:val="ac"/>
        <w:tabs>
          <w:tab w:val="left" w:pos="1134"/>
          <w:tab w:val="left" w:pos="1276"/>
          <w:tab w:val="left" w:pos="5954"/>
        </w:tabs>
        <w:spacing w:before="0" w:beforeAutospacing="0" w:after="0" w:afterAutospacing="0"/>
        <w:ind w:firstLine="720"/>
        <w:jc w:val="both"/>
        <w:rPr>
          <w:bCs/>
          <w:sz w:val="28"/>
          <w:szCs w:val="28"/>
          <w:lang w:val="en-US"/>
        </w:rPr>
      </w:pPr>
      <w:r>
        <w:rPr>
          <w:bCs/>
          <w:i/>
          <w:iCs/>
          <w:sz w:val="28"/>
          <w:szCs w:val="28"/>
          <w:lang w:val="en-US"/>
        </w:rPr>
        <w:t>Methodology</w:t>
      </w:r>
      <w:r w:rsidR="00722A37" w:rsidRPr="00BA3C2B">
        <w:rPr>
          <w:bCs/>
          <w:i/>
          <w:iCs/>
          <w:sz w:val="28"/>
          <w:szCs w:val="28"/>
          <w:lang w:val="en-US"/>
        </w:rPr>
        <w:t>.</w:t>
      </w:r>
      <w:r w:rsidR="00722A37" w:rsidRPr="00BA3C2B">
        <w:rPr>
          <w:bCs/>
          <w:sz w:val="28"/>
          <w:szCs w:val="28"/>
          <w:lang w:val="en-US"/>
        </w:rPr>
        <w:t xml:space="preserve"> </w:t>
      </w:r>
      <w:r w:rsidR="00090492" w:rsidRPr="00BA3C2B">
        <w:rPr>
          <w:bCs/>
          <w:sz w:val="28"/>
          <w:szCs w:val="28"/>
          <w:lang w:val="en-US"/>
        </w:rPr>
        <w:t>The methodology of this study is based on the development of the concept of income inequality presented in the work of Cignano</w:t>
      </w:r>
      <w:r w:rsidR="00BA3C2B">
        <w:rPr>
          <w:bCs/>
          <w:sz w:val="28"/>
          <w:szCs w:val="28"/>
          <w:lang w:val="en-US"/>
        </w:rPr>
        <w:t xml:space="preserve"> </w:t>
      </w:r>
      <w:r w:rsidR="00BA3C2B" w:rsidRPr="00BA3C2B">
        <w:rPr>
          <w:bCs/>
          <w:sz w:val="28"/>
          <w:szCs w:val="28"/>
          <w:lang w:val="en-US"/>
        </w:rPr>
        <w:t>[13</w:t>
      </w:r>
      <w:r w:rsidR="00066A94">
        <w:rPr>
          <w:bCs/>
          <w:sz w:val="28"/>
          <w:szCs w:val="28"/>
          <w:lang w:val="en-US"/>
        </w:rPr>
        <w:t>1</w:t>
      </w:r>
      <w:r w:rsidR="00BA3C2B" w:rsidRPr="00BA3C2B">
        <w:rPr>
          <w:bCs/>
          <w:sz w:val="28"/>
          <w:szCs w:val="28"/>
          <w:lang w:val="en-US"/>
        </w:rPr>
        <w:t>]</w:t>
      </w:r>
      <w:r w:rsidR="00090492" w:rsidRPr="00BA3C2B">
        <w:rPr>
          <w:bCs/>
          <w:sz w:val="28"/>
          <w:szCs w:val="28"/>
          <w:lang w:val="en-US"/>
        </w:rPr>
        <w:t>. The development of concept is expressed in assessing the impact of inequality and income on the dynamics of economic growth. The novelty of research lies in the fact that evaluation of the effect of interregional, country inequality, and income on economic growth was carried out on the example of Kazakhstan for the first time. Studies with a similar assessment were not found among many analyzed domestic and foreign works.</w:t>
      </w:r>
    </w:p>
    <w:p w14:paraId="4578625C" w14:textId="2EAA7338" w:rsidR="00E949CF" w:rsidRPr="00E26B2B" w:rsidRDefault="00E949CF"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E949CF">
        <w:rPr>
          <w:bCs/>
          <w:sz w:val="28"/>
          <w:szCs w:val="28"/>
          <w:lang w:val="en-US"/>
        </w:rPr>
        <w:t>The present study, assessing the inequality and income impact on Kazakhstan</w:t>
      </w:r>
      <w:r>
        <w:rPr>
          <w:bCs/>
          <w:sz w:val="28"/>
          <w:szCs w:val="28"/>
          <w:lang w:val="en-US"/>
        </w:rPr>
        <w:t>’</w:t>
      </w:r>
      <w:r w:rsidRPr="00E949CF">
        <w:rPr>
          <w:bCs/>
          <w:sz w:val="28"/>
          <w:szCs w:val="28"/>
          <w:lang w:val="en-US"/>
        </w:rPr>
        <w:t>s economic growth dynamics, includes two stages.</w:t>
      </w:r>
      <w:r w:rsidR="00FF4103">
        <w:rPr>
          <w:bCs/>
          <w:sz w:val="28"/>
          <w:szCs w:val="28"/>
          <w:lang w:val="en-US"/>
        </w:rPr>
        <w:t xml:space="preserve"> </w:t>
      </w:r>
      <w:r w:rsidR="00500B9A" w:rsidRPr="00500B9A">
        <w:rPr>
          <w:bCs/>
          <w:sz w:val="28"/>
          <w:szCs w:val="28"/>
          <w:lang w:val="en-US"/>
        </w:rPr>
        <w:t>At the first stage</w:t>
      </w:r>
      <w:r w:rsidR="00500B9A">
        <w:rPr>
          <w:bCs/>
          <w:sz w:val="28"/>
          <w:szCs w:val="28"/>
          <w:lang w:val="en-US"/>
        </w:rPr>
        <w:t xml:space="preserve">, </w:t>
      </w:r>
      <w:r w:rsidR="00500B9A" w:rsidRPr="00500B9A">
        <w:rPr>
          <w:bCs/>
          <w:sz w:val="28"/>
          <w:szCs w:val="28"/>
          <w:lang w:val="en-US"/>
        </w:rPr>
        <w:t xml:space="preserve">Gini indices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00500B9A" w:rsidRPr="00500B9A">
        <w:rPr>
          <w:lang w:val="en-US"/>
        </w:rPr>
        <w:t xml:space="preserve"> </w:t>
      </w:r>
      <w:r w:rsidR="00E26B2B">
        <w:rPr>
          <w:bCs/>
          <w:sz w:val="28"/>
          <w:szCs w:val="28"/>
          <w:lang w:val="en-US"/>
        </w:rPr>
        <w:t>and</w:t>
      </w:r>
      <w:r w:rsidR="00500B9A" w:rsidRPr="00500B9A">
        <w:rPr>
          <w:bCs/>
          <w:sz w:val="28"/>
          <w:szCs w:val="28"/>
          <w:lang w:val="en-US"/>
        </w:rPr>
        <w:t xml:space="preserve">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00500B9A">
        <w:rPr>
          <w:sz w:val="28"/>
          <w:szCs w:val="28"/>
          <w:lang w:val="en-US"/>
        </w:rPr>
        <w:t xml:space="preserve"> </w:t>
      </w:r>
      <w:r w:rsidR="00500B9A" w:rsidRPr="00500B9A">
        <w:rPr>
          <w:sz w:val="28"/>
          <w:szCs w:val="28"/>
          <w:lang w:val="en-US"/>
        </w:rPr>
        <w:t>are calculated on the basis of GRP and GRP per capita, respectively.</w:t>
      </w:r>
      <w:r w:rsidR="00500B9A">
        <w:rPr>
          <w:sz w:val="28"/>
          <w:szCs w:val="28"/>
          <w:lang w:val="en-US"/>
        </w:rPr>
        <w:t xml:space="preserve"> </w:t>
      </w:r>
      <w:r w:rsidR="00FF4103" w:rsidRPr="00FF4103">
        <w:rPr>
          <w:sz w:val="28"/>
          <w:szCs w:val="28"/>
          <w:lang w:val="en-US"/>
        </w:rPr>
        <w:t>At the second stage, the calculated Gini indices</w:t>
      </w:r>
      <w:r w:rsidR="00FF4103">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00FF4103" w:rsidRPr="00500B9A">
        <w:rPr>
          <w:lang w:val="en-US"/>
        </w:rPr>
        <w:t xml:space="preserve"> </w:t>
      </w:r>
      <w:r w:rsidR="00E26B2B">
        <w:rPr>
          <w:bCs/>
          <w:sz w:val="28"/>
          <w:szCs w:val="28"/>
          <w:lang w:val="en-US"/>
        </w:rPr>
        <w:t>and</w:t>
      </w:r>
      <w:r w:rsidR="00FF4103" w:rsidRPr="00500B9A">
        <w:rPr>
          <w:bCs/>
          <w:sz w:val="28"/>
          <w:szCs w:val="28"/>
          <w:lang w:val="en-US"/>
        </w:rPr>
        <w:t xml:space="preserve">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00E26B2B">
        <w:rPr>
          <w:sz w:val="28"/>
          <w:szCs w:val="28"/>
          <w:lang w:val="en-US"/>
        </w:rPr>
        <w:t xml:space="preserve"> </w:t>
      </w:r>
      <w:r w:rsidR="00E26B2B" w:rsidRPr="00E26B2B">
        <w:rPr>
          <w:sz w:val="28"/>
          <w:szCs w:val="28"/>
          <w:lang w:val="en-US"/>
        </w:rPr>
        <w:t>are included in the regression equation. The two stages of evaluation are described in more details below.</w:t>
      </w:r>
      <w:r w:rsidR="00E26B2B">
        <w:rPr>
          <w:sz w:val="28"/>
          <w:szCs w:val="28"/>
          <w:lang w:val="en-US"/>
        </w:rPr>
        <w:t xml:space="preserve"> </w:t>
      </w:r>
    </w:p>
    <w:p w14:paraId="668D2BD5" w14:textId="332698C8" w:rsidR="00500B9A" w:rsidRDefault="00E26B2B" w:rsidP="005241BB">
      <w:pPr>
        <w:pStyle w:val="ac"/>
        <w:tabs>
          <w:tab w:val="left" w:pos="1134"/>
          <w:tab w:val="left" w:pos="1276"/>
          <w:tab w:val="left" w:pos="5954"/>
        </w:tabs>
        <w:spacing w:before="0" w:beforeAutospacing="0" w:after="0" w:afterAutospacing="0"/>
        <w:ind w:firstLine="720"/>
        <w:jc w:val="both"/>
        <w:rPr>
          <w:bCs/>
          <w:sz w:val="28"/>
          <w:szCs w:val="28"/>
          <w:lang w:val="en-US"/>
        </w:rPr>
      </w:pPr>
      <w:r w:rsidRPr="00E26B2B">
        <w:rPr>
          <w:bCs/>
          <w:sz w:val="28"/>
          <w:szCs w:val="28"/>
          <w:lang w:val="en-US"/>
        </w:rPr>
        <w:t>1.</w:t>
      </w:r>
      <w:r w:rsidRPr="00E26B2B">
        <w:rPr>
          <w:bCs/>
          <w:sz w:val="28"/>
          <w:szCs w:val="28"/>
          <w:lang w:val="en-US"/>
        </w:rPr>
        <w:tab/>
        <w:t xml:space="preserve">At the first stage, the Gini coefficients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Pr="00E26B2B">
        <w:rPr>
          <w:lang w:val="en-US"/>
        </w:rPr>
        <w:t xml:space="preserve"> </w:t>
      </w:r>
      <w:r w:rsidRPr="00E26B2B">
        <w:rPr>
          <w:bCs/>
          <w:sz w:val="28"/>
          <w:szCs w:val="28"/>
          <w:lang w:val="en-US"/>
        </w:rPr>
        <w:t xml:space="preserve">and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Pr="00E26B2B">
        <w:rPr>
          <w:bCs/>
          <w:sz w:val="28"/>
          <w:szCs w:val="28"/>
          <w:lang w:val="en-US"/>
        </w:rPr>
        <w:t xml:space="preserve"> are calculated. The essence of </w:t>
      </w:r>
      <w:r w:rsidR="00694867" w:rsidRPr="00E26B2B">
        <w:rPr>
          <w:bCs/>
          <w:sz w:val="28"/>
          <w:szCs w:val="28"/>
          <w:lang w:val="en-US"/>
        </w:rPr>
        <w:t xml:space="preserve">inequality </w:t>
      </w:r>
      <w:r w:rsidRPr="00E26B2B">
        <w:rPr>
          <w:bCs/>
          <w:sz w:val="28"/>
          <w:szCs w:val="28"/>
          <w:lang w:val="en-US"/>
        </w:rPr>
        <w:t xml:space="preserve">concept consists </w:t>
      </w:r>
      <w:r w:rsidR="0066170B">
        <w:rPr>
          <w:bCs/>
          <w:sz w:val="28"/>
          <w:szCs w:val="28"/>
          <w:lang w:val="en-US"/>
        </w:rPr>
        <w:t>in</w:t>
      </w:r>
      <w:r w:rsidRPr="00E26B2B">
        <w:rPr>
          <w:bCs/>
          <w:sz w:val="28"/>
          <w:szCs w:val="28"/>
          <w:lang w:val="en-US"/>
        </w:rPr>
        <w:t xml:space="preserve"> the following</w:t>
      </w:r>
      <w:r w:rsidR="00AD4E5E" w:rsidRPr="00AD4E5E">
        <w:rPr>
          <w:bCs/>
          <w:sz w:val="28"/>
          <w:szCs w:val="28"/>
          <w:lang w:val="en-US"/>
        </w:rPr>
        <w:t xml:space="preserve"> e</w:t>
      </w:r>
      <w:r w:rsidR="00AD4E5E">
        <w:rPr>
          <w:bCs/>
          <w:sz w:val="28"/>
          <w:szCs w:val="28"/>
          <w:lang w:val="en-US"/>
        </w:rPr>
        <w:t>xplanation</w:t>
      </w:r>
      <w:r w:rsidRPr="00E26B2B">
        <w:rPr>
          <w:bCs/>
          <w:sz w:val="28"/>
          <w:szCs w:val="28"/>
          <w:lang w:val="en-US"/>
        </w:rPr>
        <w:t>. The concept of interregional inequality focuses on the heterogeneity between regions in Kazakhstan. The indicator of inequality is based on statistical data on inequality that was calculated using the gross regional product obtained from household surveys in all regions of Kazakhstan, without considering the proportion of the population. Regions are used as the unit of observation in the calculation. To determine interregional inequality, the Gini index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Pr="00E26B2B">
        <w:rPr>
          <w:bCs/>
          <w:sz w:val="28"/>
          <w:szCs w:val="28"/>
          <w:lang w:val="en-US"/>
        </w:rPr>
        <w:t>) is calculated using the formula (1)</w:t>
      </w:r>
      <w:r w:rsidR="00016963" w:rsidRPr="00016963">
        <w:rPr>
          <w:bCs/>
          <w:sz w:val="28"/>
          <w:szCs w:val="28"/>
          <w:lang w:val="en-US"/>
        </w:rPr>
        <w:t xml:space="preserve"> [</w:t>
      </w:r>
      <w:r w:rsidR="007756FA" w:rsidRPr="006A2717">
        <w:rPr>
          <w:bCs/>
          <w:sz w:val="28"/>
          <w:szCs w:val="28"/>
          <w:lang w:val="en-US"/>
        </w:rPr>
        <w:t>13</w:t>
      </w:r>
      <w:r w:rsidR="00E52205">
        <w:rPr>
          <w:bCs/>
          <w:sz w:val="28"/>
          <w:szCs w:val="28"/>
          <w:lang w:val="en-US"/>
        </w:rPr>
        <w:t>2</w:t>
      </w:r>
      <w:r w:rsidR="00016963" w:rsidRPr="00016963">
        <w:rPr>
          <w:bCs/>
          <w:sz w:val="28"/>
          <w:szCs w:val="28"/>
          <w:lang w:val="en-US"/>
        </w:rPr>
        <w:t>]:</w:t>
      </w:r>
      <w:r w:rsidRPr="00E26B2B">
        <w:rPr>
          <w:bCs/>
          <w:sz w:val="28"/>
          <w:szCs w:val="28"/>
          <w:lang w:val="en-US"/>
        </w:rPr>
        <w:t xml:space="preserve"> </w:t>
      </w:r>
    </w:p>
    <w:p w14:paraId="43F96958" w14:textId="77777777" w:rsidR="00046197" w:rsidRPr="00E15F77" w:rsidRDefault="00046197" w:rsidP="00016963">
      <w:pPr>
        <w:pStyle w:val="ac"/>
        <w:tabs>
          <w:tab w:val="left" w:pos="1134"/>
          <w:tab w:val="left" w:pos="1276"/>
          <w:tab w:val="left" w:pos="5954"/>
        </w:tabs>
        <w:spacing w:before="0" w:beforeAutospacing="0" w:after="0" w:afterAutospacing="0" w:line="256" w:lineRule="auto"/>
        <w:jc w:val="both"/>
        <w:rPr>
          <w:bCs/>
          <w:sz w:val="20"/>
          <w:szCs w:val="20"/>
          <w:lang w:val="en-US"/>
        </w:rPr>
      </w:pPr>
    </w:p>
    <w:p w14:paraId="19AF277B" w14:textId="2A0709B6" w:rsidR="00B0382D" w:rsidRPr="00DF0FDC" w:rsidRDefault="00DC0B32" w:rsidP="00B0382D">
      <w:pPr>
        <w:pStyle w:val="af0"/>
        <w:ind w:left="241" w:right="235" w:firstLine="610"/>
        <w:jc w:val="center"/>
        <w:rPr>
          <w:lang w:val="en-US"/>
        </w:rPr>
      </w:pPr>
      <m:oMath>
        <m:sSub>
          <m:sSubPr>
            <m:ctrlPr>
              <w:rPr>
                <w:rFonts w:ascii="Cambria Math" w:hAnsi="Cambria Math"/>
                <w:i/>
              </w:rPr>
            </m:ctrlPr>
          </m:sSubPr>
          <m:e>
            <m:r>
              <w:rPr>
                <w:rFonts w:ascii="Cambria Math" w:hAnsi="Cambria Math"/>
              </w:rPr>
              <m:t>G</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sSub>
              <m:sSubPr>
                <m:ctrlPr>
                  <w:rPr>
                    <w:rFonts w:ascii="Cambria Math" w:hAnsi="Cambria Math"/>
                    <w:i/>
                  </w:rPr>
                </m:ctrlPr>
              </m:sSubPr>
              <m:e>
                <m:r>
                  <w:rPr>
                    <w:rFonts w:ascii="Cambria Math" w:hAnsi="Cambria Math"/>
                  </w:rPr>
                  <m:t>μ</m:t>
                </m:r>
              </m:e>
              <m:sub>
                <m:r>
                  <w:rPr>
                    <w:rFonts w:ascii="Cambria Math" w:hAnsi="Cambria Math"/>
                    <w:lang w:val="en-US"/>
                  </w:rPr>
                  <m:t>1</m:t>
                </m:r>
              </m:sub>
            </m:sSub>
          </m:den>
        </m:f>
        <m:f>
          <m:fPr>
            <m:ctrlPr>
              <w:rPr>
                <w:rFonts w:ascii="Cambria Math" w:hAnsi="Cambria Math"/>
                <w:i/>
              </w:rPr>
            </m:ctrlPr>
          </m:fPr>
          <m:num>
            <m:r>
              <w:rPr>
                <w:rFonts w:ascii="Cambria Math" w:hAnsi="Cambria Math"/>
                <w:lang w:val="en-US"/>
              </w:rPr>
              <m:t>1</m:t>
            </m:r>
          </m:num>
          <m:den>
            <m:sSup>
              <m:sSupPr>
                <m:ctrlPr>
                  <w:rPr>
                    <w:rFonts w:ascii="Cambria Math" w:hAnsi="Cambria Math"/>
                    <w:i/>
                  </w:rPr>
                </m:ctrlPr>
              </m:sSupPr>
              <m:e>
                <m:r>
                  <w:rPr>
                    <w:rFonts w:ascii="Cambria Math" w:hAnsi="Cambria Math"/>
                  </w:rPr>
                  <m:t>n</m:t>
                </m:r>
              </m:e>
              <m:sup>
                <m:r>
                  <w:rPr>
                    <w:rFonts w:ascii="Cambria Math" w:hAnsi="Cambria Math"/>
                    <w:lang w:val="en-US"/>
                  </w:rPr>
                  <m:t>2</m:t>
                </m:r>
              </m:sup>
            </m:sSup>
          </m:den>
        </m:f>
        <m:nary>
          <m:naryPr>
            <m:chr m:val="∑"/>
            <m:limLoc m:val="undOvr"/>
            <m:ctrlPr>
              <w:rPr>
                <w:rFonts w:ascii="Cambria Math" w:hAnsi="Cambria Math"/>
                <w:i/>
              </w:rPr>
            </m:ctrlPr>
          </m:naryPr>
          <m:sub>
            <m:r>
              <w:rPr>
                <w:rFonts w:ascii="Cambria Math" w:hAnsi="Cambria Math"/>
              </w:rPr>
              <m:t>i</m:t>
            </m:r>
            <m:r>
              <w:rPr>
                <w:rFonts w:ascii="Cambria Math" w:hAnsi="Cambria Math"/>
                <w:lang w:val="en-US"/>
              </w:rPr>
              <m:t>=1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m:t>
                </m:r>
                <m:r>
                  <w:rPr>
                    <w:rFonts w:ascii="Cambria Math" w:hAnsi="Cambria Math"/>
                    <w:lang w:val="en-US"/>
                  </w:rPr>
                  <m:t>&gt;1</m:t>
                </m:r>
              </m:sub>
              <m:sup>
                <m:r>
                  <w:rPr>
                    <w:rFonts w:ascii="Cambria Math" w:hAnsi="Cambria Math"/>
                  </w:rPr>
                  <m:t>n</m:t>
                </m:r>
              </m:sup>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j</m:t>
                        </m:r>
                      </m:sub>
                    </m:sSub>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i</m:t>
                        </m:r>
                      </m:sub>
                    </m:sSub>
                  </m:e>
                </m:d>
              </m:e>
            </m:nary>
          </m:e>
        </m:nary>
      </m:oMath>
      <w:r w:rsidR="00B0382D" w:rsidRPr="00DF0FDC">
        <w:rPr>
          <w:lang w:val="en-US"/>
        </w:rPr>
        <w:t xml:space="preserve">                              (1)</w:t>
      </w:r>
    </w:p>
    <w:p w14:paraId="3DC41DBD" w14:textId="77777777" w:rsidR="00AC5E66" w:rsidRPr="00E15F77" w:rsidRDefault="00AC5E66" w:rsidP="00153774">
      <w:pPr>
        <w:pStyle w:val="ac"/>
        <w:tabs>
          <w:tab w:val="left" w:pos="1134"/>
          <w:tab w:val="left" w:pos="1276"/>
          <w:tab w:val="left" w:pos="5954"/>
        </w:tabs>
        <w:spacing w:before="0" w:beforeAutospacing="0" w:after="0" w:afterAutospacing="0" w:line="256" w:lineRule="auto"/>
        <w:ind w:firstLine="720"/>
        <w:jc w:val="both"/>
        <w:rPr>
          <w:bCs/>
          <w:sz w:val="28"/>
          <w:szCs w:val="28"/>
          <w:lang w:val="en-US"/>
        </w:rPr>
      </w:pPr>
    </w:p>
    <w:p w14:paraId="5A0DA4DD" w14:textId="31F91FE7" w:rsidR="00D71F19" w:rsidRDefault="00F72266" w:rsidP="00D71F19">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where</w:t>
      </w:r>
      <w:r w:rsidR="00D71F19" w:rsidRPr="00951D3A">
        <w:rPr>
          <w:rFonts w:ascii="Times New Roman" w:hAnsi="Times New Roman" w:cs="Times New Roman"/>
          <w:sz w:val="28"/>
          <w:szCs w:val="28"/>
          <w:lang w:val="en-US"/>
        </w:rPr>
        <w:t>:</w:t>
      </w:r>
    </w:p>
    <w:p w14:paraId="1064A6D2" w14:textId="77777777" w:rsidR="00951D3A" w:rsidRPr="00E15F77" w:rsidRDefault="00951D3A" w:rsidP="00D71F19">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w:p>
    <w:p w14:paraId="71F156E3" w14:textId="77777777" w:rsidR="00951D3A" w:rsidRPr="001811A7" w:rsidRDefault="00951D3A" w:rsidP="00951D3A">
      <w:pPr>
        <w:pStyle w:val="af0"/>
        <w:ind w:left="709" w:firstLine="0"/>
        <w:rPr>
          <w:lang w:val="en-US"/>
        </w:rPr>
      </w:pPr>
      <w:r w:rsidRPr="000567D5">
        <w:rPr>
          <w:rFonts w:ascii="Cambria Math" w:eastAsia="Cambria" w:hAnsi="Cambria Math" w:cs="Cambria Math"/>
          <w:spacing w:val="-10"/>
        </w:rPr>
        <w:t>𝐺</w:t>
      </w:r>
      <w:r w:rsidRPr="001811A7">
        <w:rPr>
          <w:rFonts w:eastAsia="Cambria"/>
          <w:spacing w:val="-10"/>
          <w:position w:val="-4"/>
          <w:sz w:val="17"/>
          <w:szCs w:val="17"/>
          <w:lang w:val="en-US"/>
        </w:rPr>
        <w:t>1</w:t>
      </w:r>
      <w:r w:rsidRPr="001811A7">
        <w:rPr>
          <w:rFonts w:eastAsia="Cambria"/>
          <w:spacing w:val="33"/>
          <w:position w:val="-4"/>
          <w:sz w:val="17"/>
          <w:szCs w:val="17"/>
          <w:lang w:val="en-US"/>
        </w:rPr>
        <w:t xml:space="preserve"> </w:t>
      </w:r>
      <w:r w:rsidRPr="001811A7">
        <w:rPr>
          <w:i/>
          <w:lang w:val="en-US"/>
        </w:rPr>
        <w:t>–</w:t>
      </w:r>
      <w:r>
        <w:rPr>
          <w:i/>
          <w:lang w:val="en-US"/>
        </w:rPr>
        <w:t xml:space="preserve"> </w:t>
      </w:r>
      <w:r w:rsidRPr="001811A7">
        <w:rPr>
          <w:spacing w:val="-1"/>
          <w:lang w:val="en-US"/>
        </w:rPr>
        <w:t>interregional</w:t>
      </w:r>
      <w:r w:rsidRPr="001811A7">
        <w:rPr>
          <w:lang w:val="en-US"/>
        </w:rPr>
        <w:t xml:space="preserve"> </w:t>
      </w:r>
      <w:r w:rsidRPr="001811A7">
        <w:rPr>
          <w:spacing w:val="-1"/>
          <w:lang w:val="en-US"/>
        </w:rPr>
        <w:t>inequality</w:t>
      </w:r>
      <w:r w:rsidRPr="0021284D">
        <w:rPr>
          <w:lang w:val="en-US"/>
        </w:rPr>
        <w:t xml:space="preserve"> </w:t>
      </w:r>
      <w:r>
        <w:rPr>
          <w:lang w:val="en-US"/>
        </w:rPr>
        <w:t>index</w:t>
      </w:r>
      <w:r w:rsidRPr="001811A7">
        <w:rPr>
          <w:spacing w:val="-1"/>
          <w:lang w:val="en-US"/>
        </w:rPr>
        <w:t>;</w:t>
      </w:r>
    </w:p>
    <w:p w14:paraId="529F40D0" w14:textId="77777777" w:rsidR="00951D3A" w:rsidRPr="001811A7" w:rsidRDefault="00951D3A" w:rsidP="00951D3A">
      <w:pPr>
        <w:pStyle w:val="af0"/>
        <w:ind w:left="709" w:firstLine="0"/>
        <w:rPr>
          <w:lang w:val="en-US"/>
        </w:rPr>
      </w:pPr>
      <w:r w:rsidRPr="000567D5">
        <w:rPr>
          <w:rFonts w:ascii="Cambria Math" w:eastAsia="Cambria" w:hAnsi="Cambria Math" w:cs="Cambria Math"/>
          <w:spacing w:val="-15"/>
        </w:rPr>
        <w:t>𝑦</w:t>
      </w:r>
      <w:r w:rsidRPr="001811A7">
        <w:rPr>
          <w:rFonts w:eastAsia="Cambria"/>
          <w:spacing w:val="-9"/>
          <w:position w:val="-4"/>
          <w:sz w:val="17"/>
          <w:szCs w:val="17"/>
          <w:lang w:val="en-US"/>
        </w:rPr>
        <w:t>j</w:t>
      </w:r>
      <w:r w:rsidRPr="001811A7">
        <w:rPr>
          <w:rFonts w:eastAsia="Cambria"/>
          <w:position w:val="-4"/>
          <w:sz w:val="17"/>
          <w:szCs w:val="17"/>
          <w:lang w:val="en-US"/>
        </w:rPr>
        <w:t xml:space="preserve">  </w:t>
      </w:r>
      <w:r w:rsidRPr="001D5AA6">
        <w:rPr>
          <w:rFonts w:eastAsia="Cambria"/>
          <w:lang w:val="en-US"/>
        </w:rPr>
        <w:t>,</w:t>
      </w:r>
      <w:r w:rsidRPr="001811A7">
        <w:rPr>
          <w:rFonts w:eastAsia="Cambria"/>
          <w:spacing w:val="3"/>
          <w:lang w:val="en-US"/>
        </w:rPr>
        <w:t xml:space="preserve"> </w:t>
      </w:r>
      <w:r w:rsidRPr="000567D5">
        <w:rPr>
          <w:rFonts w:ascii="Cambria Math" w:eastAsia="Cambria" w:hAnsi="Cambria Math" w:cs="Cambria Math"/>
          <w:spacing w:val="-6"/>
        </w:rPr>
        <w:t>𝑦</w:t>
      </w:r>
      <w:r w:rsidRPr="001811A7">
        <w:rPr>
          <w:rFonts w:eastAsia="Cambria"/>
          <w:spacing w:val="-5"/>
          <w:position w:val="-4"/>
          <w:sz w:val="17"/>
          <w:szCs w:val="17"/>
          <w:lang w:val="en-US"/>
        </w:rPr>
        <w:t>i</w:t>
      </w:r>
      <w:r w:rsidRPr="001811A7">
        <w:rPr>
          <w:rFonts w:eastAsia="Cambria"/>
          <w:position w:val="-4"/>
          <w:sz w:val="17"/>
          <w:szCs w:val="17"/>
          <w:lang w:val="en-US"/>
        </w:rPr>
        <w:t xml:space="preserve"> </w:t>
      </w:r>
      <w:r w:rsidRPr="001811A7">
        <w:rPr>
          <w:rFonts w:eastAsia="Cambria"/>
          <w:spacing w:val="8"/>
          <w:position w:val="-4"/>
          <w:sz w:val="17"/>
          <w:szCs w:val="17"/>
          <w:lang w:val="en-US"/>
        </w:rPr>
        <w:t xml:space="preserve"> </w:t>
      </w:r>
      <w:r w:rsidRPr="001811A7">
        <w:rPr>
          <w:i/>
          <w:lang w:val="en-US"/>
        </w:rPr>
        <w:t>–</w:t>
      </w:r>
      <w:r w:rsidRPr="001811A7">
        <w:rPr>
          <w:i/>
          <w:spacing w:val="6"/>
          <w:lang w:val="en-US"/>
        </w:rPr>
        <w:t xml:space="preserve"> </w:t>
      </w:r>
      <w:r w:rsidRPr="001811A7">
        <w:rPr>
          <w:lang w:val="en-US"/>
        </w:rPr>
        <w:t>gross</w:t>
      </w:r>
      <w:r w:rsidRPr="001811A7">
        <w:rPr>
          <w:spacing w:val="5"/>
          <w:lang w:val="en-US"/>
        </w:rPr>
        <w:t xml:space="preserve"> </w:t>
      </w:r>
      <w:r w:rsidRPr="001811A7">
        <w:rPr>
          <w:lang w:val="en-US"/>
        </w:rPr>
        <w:t>regional</w:t>
      </w:r>
      <w:r w:rsidRPr="001811A7">
        <w:rPr>
          <w:spacing w:val="6"/>
          <w:lang w:val="en-US"/>
        </w:rPr>
        <w:t xml:space="preserve"> </w:t>
      </w:r>
      <w:r w:rsidRPr="001811A7">
        <w:rPr>
          <w:lang w:val="en-US"/>
        </w:rPr>
        <w:t>product</w:t>
      </w:r>
      <w:r w:rsidRPr="001811A7">
        <w:rPr>
          <w:spacing w:val="5"/>
          <w:lang w:val="en-US"/>
        </w:rPr>
        <w:t xml:space="preserve"> </w:t>
      </w:r>
      <w:r w:rsidRPr="001811A7">
        <w:rPr>
          <w:lang w:val="en-US"/>
        </w:rPr>
        <w:t>(GRP);</w:t>
      </w:r>
    </w:p>
    <w:p w14:paraId="4286470D" w14:textId="77777777" w:rsidR="00951D3A" w:rsidRPr="001811A7" w:rsidRDefault="00951D3A" w:rsidP="00951D3A">
      <w:pPr>
        <w:pStyle w:val="af0"/>
        <w:ind w:left="709" w:firstLine="0"/>
        <w:rPr>
          <w:lang w:val="en-US"/>
        </w:rPr>
      </w:pPr>
      <w:r w:rsidRPr="001811A7">
        <w:rPr>
          <w:i/>
          <w:lang w:val="en-US"/>
        </w:rPr>
        <w:t>j</w:t>
      </w:r>
      <w:r w:rsidRPr="001811A7">
        <w:rPr>
          <w:i/>
          <w:spacing w:val="-1"/>
          <w:lang w:val="en-US"/>
        </w:rPr>
        <w:t xml:space="preserve"> </w:t>
      </w:r>
      <w:r w:rsidRPr="00BC66A7">
        <w:rPr>
          <w:lang w:val="en-US"/>
        </w:rPr>
        <w:t>,</w:t>
      </w:r>
      <w:r w:rsidRPr="001811A7">
        <w:rPr>
          <w:lang w:val="en-US"/>
        </w:rPr>
        <w:t xml:space="preserve"> </w:t>
      </w:r>
      <w:r w:rsidRPr="001811A7">
        <w:rPr>
          <w:i/>
          <w:lang w:val="en-US"/>
        </w:rPr>
        <w:t>i, n</w:t>
      </w:r>
      <w:r w:rsidRPr="001811A7">
        <w:rPr>
          <w:i/>
          <w:spacing w:val="-1"/>
          <w:lang w:val="en-US"/>
        </w:rPr>
        <w:t xml:space="preserve"> </w:t>
      </w:r>
      <w:r w:rsidRPr="001811A7">
        <w:rPr>
          <w:i/>
          <w:lang w:val="en-US"/>
        </w:rPr>
        <w:t xml:space="preserve">– </w:t>
      </w:r>
      <w:r w:rsidRPr="001811A7">
        <w:rPr>
          <w:spacing w:val="-1"/>
          <w:lang w:val="en-US"/>
        </w:rPr>
        <w:t xml:space="preserve">number </w:t>
      </w:r>
      <w:r w:rsidRPr="00AC624A">
        <w:rPr>
          <w:lang w:val="en-US"/>
        </w:rPr>
        <w:t>of</w:t>
      </w:r>
      <w:r w:rsidRPr="001811A7">
        <w:rPr>
          <w:spacing w:val="-1"/>
          <w:lang w:val="en-US"/>
        </w:rPr>
        <w:t xml:space="preserve"> regions;</w:t>
      </w:r>
    </w:p>
    <w:p w14:paraId="34608F3F" w14:textId="77777777" w:rsidR="00951D3A" w:rsidRPr="00DF22B2" w:rsidRDefault="00951D3A" w:rsidP="00951D3A">
      <w:pPr>
        <w:pStyle w:val="af0"/>
        <w:ind w:left="709" w:firstLine="0"/>
        <w:rPr>
          <w:lang w:val="en-US"/>
        </w:rPr>
      </w:pPr>
      <w:r w:rsidRPr="00E166BC">
        <w:rPr>
          <w:rFonts w:ascii="Cambria Math" w:eastAsia="Cambria" w:hAnsi="Cambria Math" w:cs="Cambria Math"/>
        </w:rPr>
        <w:t>𝜇</w:t>
      </w:r>
      <w:r w:rsidRPr="00DF22B2">
        <w:rPr>
          <w:rFonts w:ascii="Cambria Math" w:eastAsia="Cambria" w:hAnsi="Cambria Math" w:cs="Cambria Math"/>
          <w:vertAlign w:val="subscript"/>
          <w:lang w:val="en-US"/>
        </w:rPr>
        <w:t>1</w:t>
      </w:r>
      <w:r w:rsidRPr="00DF22B2">
        <w:rPr>
          <w:rFonts w:eastAsia="Cambria"/>
          <w:spacing w:val="13"/>
          <w:lang w:val="en-US"/>
        </w:rPr>
        <w:t xml:space="preserve"> </w:t>
      </w:r>
      <w:r w:rsidRPr="00DF22B2">
        <w:rPr>
          <w:i/>
          <w:lang w:val="en-US"/>
        </w:rPr>
        <w:t xml:space="preserve">– </w:t>
      </w:r>
      <w:r w:rsidRPr="00DF22B2">
        <w:rPr>
          <w:lang w:val="en-US"/>
        </w:rPr>
        <w:t>average</w:t>
      </w:r>
      <w:r w:rsidRPr="00DF22B2">
        <w:rPr>
          <w:spacing w:val="-2"/>
          <w:lang w:val="en-US"/>
        </w:rPr>
        <w:t xml:space="preserve"> </w:t>
      </w:r>
      <w:r w:rsidRPr="00DF22B2">
        <w:rPr>
          <w:lang w:val="en-US"/>
        </w:rPr>
        <w:t>GRP.</w:t>
      </w:r>
    </w:p>
    <w:p w14:paraId="6C9C1669" w14:textId="77777777" w:rsidR="00046197" w:rsidRPr="00E15F77" w:rsidRDefault="00046197" w:rsidP="00153774">
      <w:pPr>
        <w:pStyle w:val="ac"/>
        <w:tabs>
          <w:tab w:val="left" w:pos="1134"/>
          <w:tab w:val="left" w:pos="1276"/>
          <w:tab w:val="left" w:pos="5954"/>
        </w:tabs>
        <w:spacing w:before="0" w:beforeAutospacing="0" w:after="0" w:afterAutospacing="0" w:line="256" w:lineRule="auto"/>
        <w:ind w:firstLine="720"/>
        <w:jc w:val="both"/>
        <w:rPr>
          <w:bCs/>
          <w:sz w:val="16"/>
          <w:szCs w:val="16"/>
          <w:lang w:val="en-US"/>
        </w:rPr>
      </w:pPr>
    </w:p>
    <w:p w14:paraId="7D6B91B2" w14:textId="2C14B9AE" w:rsidR="001542C1" w:rsidRPr="001542C1" w:rsidRDefault="001542C1" w:rsidP="00FF7572">
      <w:pPr>
        <w:pStyle w:val="a3"/>
        <w:autoSpaceDE w:val="0"/>
        <w:autoSpaceDN w:val="0"/>
        <w:adjustRightInd w:val="0"/>
        <w:spacing w:after="0" w:line="240" w:lineRule="auto"/>
        <w:ind w:left="0" w:firstLine="709"/>
        <w:jc w:val="both"/>
        <w:rPr>
          <w:rFonts w:ascii="Times New Roman" w:eastAsiaTheme="minorEastAsia" w:hAnsi="Times New Roman" w:cs="Times New Roman"/>
          <w:sz w:val="28"/>
          <w:szCs w:val="28"/>
          <w:lang w:val="en-US"/>
        </w:rPr>
      </w:pPr>
      <w:r w:rsidRPr="001542C1">
        <w:rPr>
          <w:rFonts w:ascii="Times New Roman" w:eastAsiaTheme="minorEastAsia" w:hAnsi="Times New Roman" w:cs="Times New Roman"/>
          <w:sz w:val="28"/>
          <w:szCs w:val="28"/>
          <w:lang w:val="en-US"/>
        </w:rPr>
        <w:t>In the concept of country inequality, the data on population size is additionally used, as opposed to interregional inequality. The Gini index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Pr="001542C1">
        <w:rPr>
          <w:rFonts w:ascii="Times New Roman" w:eastAsiaTheme="minorEastAsia" w:hAnsi="Times New Roman" w:cs="Times New Roman"/>
          <w:sz w:val="28"/>
          <w:szCs w:val="28"/>
          <w:lang w:val="en-US"/>
        </w:rPr>
        <w:t>) for determining country inequality is estimated using formula (2)</w:t>
      </w:r>
      <w:r w:rsidR="006A2717" w:rsidRPr="006A2717">
        <w:rPr>
          <w:rFonts w:ascii="Times New Roman" w:eastAsiaTheme="minorEastAsia" w:hAnsi="Times New Roman" w:cs="Times New Roman"/>
          <w:sz w:val="28"/>
          <w:szCs w:val="28"/>
          <w:lang w:val="en-US"/>
        </w:rPr>
        <w:t xml:space="preserve"> [13</w:t>
      </w:r>
      <w:r w:rsidR="00066A94">
        <w:rPr>
          <w:rFonts w:ascii="Times New Roman" w:eastAsiaTheme="minorEastAsia" w:hAnsi="Times New Roman" w:cs="Times New Roman"/>
          <w:sz w:val="28"/>
          <w:szCs w:val="28"/>
          <w:lang w:val="en-US"/>
        </w:rPr>
        <w:t>2</w:t>
      </w:r>
      <w:r w:rsidR="006A2717" w:rsidRPr="006A2717">
        <w:rPr>
          <w:rFonts w:ascii="Times New Roman" w:eastAsiaTheme="minorEastAsia" w:hAnsi="Times New Roman" w:cs="Times New Roman"/>
          <w:sz w:val="28"/>
          <w:szCs w:val="28"/>
          <w:lang w:val="en-US"/>
        </w:rPr>
        <w:t>]</w:t>
      </w:r>
      <w:r w:rsidRPr="001542C1">
        <w:rPr>
          <w:rFonts w:ascii="Times New Roman" w:eastAsiaTheme="minorEastAsia" w:hAnsi="Times New Roman" w:cs="Times New Roman"/>
          <w:sz w:val="28"/>
          <w:szCs w:val="28"/>
          <w:lang w:val="en-US"/>
        </w:rPr>
        <w:t>:</w:t>
      </w:r>
    </w:p>
    <w:p w14:paraId="02E01DA4" w14:textId="77777777" w:rsidR="009F1523" w:rsidRPr="001542C1" w:rsidRDefault="009F1523" w:rsidP="00FF7572">
      <w:pPr>
        <w:pStyle w:val="a3"/>
        <w:autoSpaceDE w:val="0"/>
        <w:autoSpaceDN w:val="0"/>
        <w:adjustRightInd w:val="0"/>
        <w:spacing w:after="0" w:line="240" w:lineRule="auto"/>
        <w:ind w:left="0" w:firstLine="709"/>
        <w:jc w:val="both"/>
        <w:rPr>
          <w:rFonts w:ascii="Times New Roman" w:eastAsiaTheme="minorEastAsia" w:hAnsi="Times New Roman" w:cs="Times New Roman"/>
          <w:sz w:val="28"/>
          <w:szCs w:val="28"/>
          <w:lang w:val="en-US"/>
        </w:rPr>
      </w:pPr>
    </w:p>
    <w:p w14:paraId="606D5F59" w14:textId="70E31EE4" w:rsidR="009F1523" w:rsidRPr="00DF0FDC" w:rsidRDefault="00DC0B32" w:rsidP="009F1523">
      <w:pPr>
        <w:pStyle w:val="af0"/>
        <w:ind w:left="241" w:right="235" w:firstLine="468"/>
        <w:jc w:val="center"/>
        <w:rPr>
          <w:sz w:val="22"/>
          <w:szCs w:val="22"/>
          <w:lang w:val="en-US"/>
        </w:rPr>
      </w:pPr>
      <m:oMath>
        <m:sSub>
          <m:sSubPr>
            <m:ctrlPr>
              <w:rPr>
                <w:rFonts w:ascii="Cambria Math" w:hAnsi="Cambria Math"/>
                <w:i/>
              </w:rPr>
            </m:ctrlPr>
          </m:sSubPr>
          <m:e>
            <m:r>
              <w:rPr>
                <w:rFonts w:ascii="Cambria Math" w:hAnsi="Cambria Math"/>
              </w:rPr>
              <m:t>G</m:t>
            </m:r>
          </m:e>
          <m:sub>
            <m:r>
              <w:rPr>
                <w:rFonts w:ascii="Cambria Math" w:hAnsi="Cambria Math"/>
                <w:lang w:val="en-US"/>
              </w:rPr>
              <m:t>2</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r>
              <w:rPr>
                <w:rFonts w:ascii="Cambria Math" w:hAnsi="Cambria Math"/>
              </w:rPr>
              <m:t>μ</m:t>
            </m:r>
          </m:den>
        </m:f>
        <m:nary>
          <m:naryPr>
            <m:chr m:val="∑"/>
            <m:limLoc m:val="undOvr"/>
            <m:ctrlPr>
              <w:rPr>
                <w:rFonts w:ascii="Cambria Math" w:hAnsi="Cambria Math"/>
                <w:i/>
              </w:rPr>
            </m:ctrlPr>
          </m:naryPr>
          <m:sub>
            <m:r>
              <w:rPr>
                <w:rFonts w:ascii="Cambria Math" w:hAnsi="Cambria Math"/>
              </w:rPr>
              <m:t>i</m:t>
            </m:r>
            <m:r>
              <w:rPr>
                <w:rFonts w:ascii="Cambria Math" w:hAnsi="Cambria Math"/>
                <w:lang w:val="en-US"/>
              </w:rPr>
              <m:t>=1</m:t>
            </m:r>
          </m:sub>
          <m:sup>
            <m:r>
              <w:rPr>
                <w:rFonts w:ascii="Cambria Math" w:hAnsi="Cambria Math"/>
              </w:rPr>
              <m:t>n</m:t>
            </m:r>
          </m:sup>
          <m:e>
            <m:nary>
              <m:naryPr>
                <m:chr m:val="∑"/>
                <m:limLoc m:val="undOvr"/>
                <m:ctrlPr>
                  <w:rPr>
                    <w:rFonts w:ascii="Cambria Math" w:hAnsi="Cambria Math"/>
                    <w:i/>
                  </w:rPr>
                </m:ctrlPr>
              </m:naryPr>
              <m:sub>
                <m:r>
                  <w:rPr>
                    <w:rFonts w:ascii="Cambria Math" w:hAnsi="Cambria Math"/>
                  </w:rPr>
                  <m:t>j</m:t>
                </m:r>
                <m:r>
                  <w:rPr>
                    <w:rFonts w:ascii="Cambria Math" w:hAnsi="Cambria Math"/>
                    <w:lang w:val="en-US"/>
                  </w:rPr>
                  <m:t>&gt;1</m:t>
                </m:r>
              </m:sub>
              <m:sup>
                <m:r>
                  <w:rPr>
                    <w:rFonts w:ascii="Cambria Math" w:hAnsi="Cambria Math"/>
                  </w:rPr>
                  <m:t>n</m:t>
                </m:r>
              </m:sup>
              <m:e>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j</m:t>
                    </m:r>
                  </m:sub>
                </m:sSub>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p</m:t>
                    </m:r>
                  </m:e>
                  <m:sub>
                    <m:r>
                      <w:rPr>
                        <w:rFonts w:ascii="Cambria Math" w:hAnsi="Cambria Math"/>
                      </w:rPr>
                      <m:t>i</m:t>
                    </m:r>
                  </m:sub>
                </m:sSub>
                <m:sSub>
                  <m:sSubPr>
                    <m:ctrlPr>
                      <w:rPr>
                        <w:rFonts w:ascii="Cambria Math" w:hAnsi="Cambria Math"/>
                        <w:i/>
                      </w:rPr>
                    </m:ctrlPr>
                  </m:sSubPr>
                  <m:e>
                    <m:r>
                      <w:rPr>
                        <w:rFonts w:ascii="Cambria Math" w:hAnsi="Cambria Math"/>
                      </w:rPr>
                      <m:t>p</m:t>
                    </m:r>
                  </m:e>
                  <m:sub>
                    <m:r>
                      <w:rPr>
                        <w:rFonts w:ascii="Cambria Math" w:hAnsi="Cambria Math"/>
                      </w:rPr>
                      <m:t>j</m:t>
                    </m:r>
                  </m:sub>
                </m:sSub>
              </m:e>
            </m:nary>
          </m:e>
        </m:nary>
      </m:oMath>
      <w:r w:rsidR="009F1523" w:rsidRPr="00DF0FDC">
        <w:rPr>
          <w:lang w:val="en-US"/>
        </w:rPr>
        <w:t xml:space="preserve">                               (2)</w:t>
      </w:r>
    </w:p>
    <w:p w14:paraId="3912DFB2" w14:textId="77777777" w:rsidR="009F1523" w:rsidRPr="00E15F77" w:rsidRDefault="009F1523" w:rsidP="00FF7572">
      <w:pPr>
        <w:pStyle w:val="a3"/>
        <w:autoSpaceDE w:val="0"/>
        <w:autoSpaceDN w:val="0"/>
        <w:adjustRightInd w:val="0"/>
        <w:spacing w:after="0" w:line="240" w:lineRule="auto"/>
        <w:ind w:left="0" w:firstLine="709"/>
        <w:jc w:val="both"/>
        <w:rPr>
          <w:rFonts w:ascii="Times New Roman" w:eastAsiaTheme="minorEastAsia" w:hAnsi="Times New Roman" w:cs="Times New Roman"/>
          <w:sz w:val="16"/>
          <w:szCs w:val="16"/>
          <w:lang w:val="en-US"/>
        </w:rPr>
      </w:pPr>
    </w:p>
    <w:p w14:paraId="5791AC74" w14:textId="77777777" w:rsidR="00DF55FB" w:rsidRDefault="00DF55FB" w:rsidP="00DF55FB">
      <w:pPr>
        <w:pStyle w:val="af0"/>
        <w:ind w:left="807" w:firstLine="0"/>
        <w:rPr>
          <w:spacing w:val="-1"/>
          <w:lang w:val="en-US"/>
        </w:rPr>
      </w:pPr>
      <w:r>
        <w:rPr>
          <w:spacing w:val="-1"/>
          <w:lang w:val="en-US"/>
        </w:rPr>
        <w:t>w</w:t>
      </w:r>
      <w:r w:rsidRPr="001811A7">
        <w:rPr>
          <w:spacing w:val="-1"/>
          <w:lang w:val="en-US"/>
        </w:rPr>
        <w:t>here:</w:t>
      </w:r>
      <w:r>
        <w:rPr>
          <w:spacing w:val="-1"/>
          <w:lang w:val="en-US"/>
        </w:rPr>
        <w:t xml:space="preserve"> </w:t>
      </w:r>
    </w:p>
    <w:p w14:paraId="468845C7" w14:textId="77777777" w:rsidR="00DF55FB" w:rsidRPr="00E15F77" w:rsidRDefault="00DF55FB" w:rsidP="00DF55FB">
      <w:pPr>
        <w:pStyle w:val="af0"/>
        <w:ind w:left="807" w:firstLine="0"/>
        <w:rPr>
          <w:spacing w:val="-1"/>
          <w:sz w:val="16"/>
          <w:szCs w:val="16"/>
          <w:lang w:val="en-US"/>
        </w:rPr>
      </w:pPr>
    </w:p>
    <w:p w14:paraId="0A91B91B" w14:textId="77777777" w:rsidR="00DF55FB" w:rsidRPr="001811A7" w:rsidRDefault="00DF55FB" w:rsidP="00DF55FB">
      <w:pPr>
        <w:pStyle w:val="af0"/>
        <w:ind w:left="807" w:firstLine="0"/>
        <w:rPr>
          <w:lang w:val="en-US"/>
        </w:rPr>
      </w:pPr>
      <w:r w:rsidRPr="000567D5">
        <w:rPr>
          <w:rFonts w:ascii="Cambria Math" w:eastAsia="Cambria" w:hAnsi="Cambria Math" w:cs="Cambria Math"/>
          <w:spacing w:val="-6"/>
        </w:rPr>
        <w:t>𝐺</w:t>
      </w:r>
      <w:r w:rsidRPr="001811A7">
        <w:rPr>
          <w:rFonts w:eastAsia="Cambria"/>
          <w:spacing w:val="-6"/>
          <w:position w:val="-4"/>
          <w:sz w:val="17"/>
          <w:szCs w:val="17"/>
          <w:lang w:val="en-US"/>
        </w:rPr>
        <w:t>2</w:t>
      </w:r>
      <w:r w:rsidRPr="001811A7">
        <w:rPr>
          <w:rFonts w:eastAsia="Cambria"/>
          <w:spacing w:val="32"/>
          <w:position w:val="-4"/>
          <w:sz w:val="17"/>
          <w:szCs w:val="17"/>
          <w:lang w:val="en-US"/>
        </w:rPr>
        <w:t xml:space="preserve"> </w:t>
      </w:r>
      <w:r w:rsidRPr="001811A7">
        <w:rPr>
          <w:i/>
          <w:lang w:val="en-US"/>
        </w:rPr>
        <w:t>–</w:t>
      </w:r>
      <w:r>
        <w:rPr>
          <w:lang w:val="en-US"/>
        </w:rPr>
        <w:t xml:space="preserve"> </w:t>
      </w:r>
      <w:r w:rsidRPr="001811A7">
        <w:rPr>
          <w:lang w:val="en-US"/>
        </w:rPr>
        <w:t>country</w:t>
      </w:r>
      <w:r w:rsidRPr="001811A7">
        <w:rPr>
          <w:spacing w:val="1"/>
          <w:lang w:val="en-US"/>
        </w:rPr>
        <w:t xml:space="preserve"> </w:t>
      </w:r>
      <w:r w:rsidRPr="001811A7">
        <w:rPr>
          <w:lang w:val="en-US"/>
        </w:rPr>
        <w:t>inequality</w:t>
      </w:r>
      <w:r w:rsidRPr="0021284D">
        <w:rPr>
          <w:lang w:val="en-US"/>
        </w:rPr>
        <w:t xml:space="preserve"> </w:t>
      </w:r>
      <w:r>
        <w:rPr>
          <w:lang w:val="en-US"/>
        </w:rPr>
        <w:t>index</w:t>
      </w:r>
      <w:r w:rsidRPr="001811A7">
        <w:rPr>
          <w:lang w:val="en-US"/>
        </w:rPr>
        <w:t>;</w:t>
      </w:r>
    </w:p>
    <w:p w14:paraId="137707EB" w14:textId="77777777" w:rsidR="00DF55FB" w:rsidRPr="001811A7" w:rsidRDefault="00DF55FB" w:rsidP="00DF55FB">
      <w:pPr>
        <w:pStyle w:val="af0"/>
        <w:ind w:left="828" w:firstLine="0"/>
        <w:rPr>
          <w:lang w:val="en-US"/>
        </w:rPr>
      </w:pPr>
      <w:r w:rsidRPr="000567D5">
        <w:rPr>
          <w:rFonts w:ascii="Cambria Math" w:eastAsia="Cambria" w:hAnsi="Cambria Math" w:cs="Cambria Math"/>
          <w:spacing w:val="-15"/>
        </w:rPr>
        <w:t>𝑦</w:t>
      </w:r>
      <w:r w:rsidRPr="001811A7">
        <w:rPr>
          <w:rFonts w:eastAsia="Cambria"/>
          <w:spacing w:val="-9"/>
          <w:position w:val="-4"/>
          <w:sz w:val="17"/>
          <w:szCs w:val="17"/>
          <w:lang w:val="en-US"/>
        </w:rPr>
        <w:t>j</w:t>
      </w:r>
      <w:r>
        <w:rPr>
          <w:rFonts w:eastAsia="Cambria"/>
          <w:spacing w:val="-9"/>
          <w:position w:val="-4"/>
          <w:sz w:val="17"/>
          <w:szCs w:val="17"/>
          <w:lang w:val="en-US"/>
        </w:rPr>
        <w:t xml:space="preserve">  </w:t>
      </w:r>
      <w:r>
        <w:rPr>
          <w:lang w:val="en-US"/>
        </w:rPr>
        <w:t xml:space="preserve">, </w:t>
      </w:r>
      <w:r w:rsidRPr="000567D5">
        <w:rPr>
          <w:rFonts w:ascii="Cambria Math" w:eastAsia="Cambria" w:hAnsi="Cambria Math" w:cs="Cambria Math"/>
          <w:spacing w:val="-6"/>
        </w:rPr>
        <w:t>𝑦</w:t>
      </w:r>
      <w:r w:rsidRPr="001811A7">
        <w:rPr>
          <w:rFonts w:eastAsia="Cambria"/>
          <w:spacing w:val="-5"/>
          <w:position w:val="-4"/>
          <w:sz w:val="17"/>
          <w:szCs w:val="17"/>
          <w:lang w:val="en-US"/>
        </w:rPr>
        <w:t>i</w:t>
      </w:r>
      <w:r w:rsidRPr="001811A7">
        <w:rPr>
          <w:rFonts w:eastAsia="Cambria"/>
          <w:position w:val="-4"/>
          <w:sz w:val="17"/>
          <w:szCs w:val="17"/>
          <w:lang w:val="en-US"/>
        </w:rPr>
        <w:t xml:space="preserve"> </w:t>
      </w:r>
      <w:r w:rsidRPr="001811A7">
        <w:rPr>
          <w:rFonts w:eastAsia="Cambria"/>
          <w:spacing w:val="6"/>
          <w:position w:val="-4"/>
          <w:sz w:val="17"/>
          <w:szCs w:val="17"/>
          <w:lang w:val="en-US"/>
        </w:rPr>
        <w:t xml:space="preserve"> </w:t>
      </w:r>
      <w:r w:rsidRPr="001811A7">
        <w:rPr>
          <w:i/>
          <w:lang w:val="en-US"/>
        </w:rPr>
        <w:t>–</w:t>
      </w:r>
      <w:r w:rsidRPr="001811A7">
        <w:rPr>
          <w:i/>
          <w:spacing w:val="3"/>
          <w:lang w:val="en-US"/>
        </w:rPr>
        <w:t xml:space="preserve"> </w:t>
      </w:r>
      <w:r w:rsidRPr="001811A7">
        <w:rPr>
          <w:lang w:val="en-US"/>
        </w:rPr>
        <w:t>gross</w:t>
      </w:r>
      <w:r w:rsidRPr="001811A7">
        <w:rPr>
          <w:spacing w:val="4"/>
          <w:lang w:val="en-US"/>
        </w:rPr>
        <w:t xml:space="preserve"> </w:t>
      </w:r>
      <w:r w:rsidRPr="001811A7">
        <w:rPr>
          <w:lang w:val="en-US"/>
        </w:rPr>
        <w:t>regional</w:t>
      </w:r>
      <w:r w:rsidRPr="001811A7">
        <w:rPr>
          <w:spacing w:val="3"/>
          <w:lang w:val="en-US"/>
        </w:rPr>
        <w:t xml:space="preserve"> </w:t>
      </w:r>
      <w:r w:rsidRPr="001811A7">
        <w:rPr>
          <w:lang w:val="en-US"/>
        </w:rPr>
        <w:t>product</w:t>
      </w:r>
      <w:r w:rsidRPr="001811A7">
        <w:rPr>
          <w:spacing w:val="4"/>
          <w:lang w:val="en-US"/>
        </w:rPr>
        <w:t xml:space="preserve"> </w:t>
      </w:r>
      <w:r w:rsidRPr="001811A7">
        <w:rPr>
          <w:lang w:val="en-US"/>
        </w:rPr>
        <w:t>per</w:t>
      </w:r>
      <w:r w:rsidRPr="001811A7">
        <w:rPr>
          <w:spacing w:val="2"/>
          <w:lang w:val="en-US"/>
        </w:rPr>
        <w:t xml:space="preserve"> </w:t>
      </w:r>
      <w:r w:rsidRPr="001811A7">
        <w:rPr>
          <w:spacing w:val="-1"/>
          <w:lang w:val="en-US"/>
        </w:rPr>
        <w:t>capita</w:t>
      </w:r>
      <w:r w:rsidRPr="001811A7">
        <w:rPr>
          <w:spacing w:val="3"/>
          <w:lang w:val="en-US"/>
        </w:rPr>
        <w:t xml:space="preserve"> </w:t>
      </w:r>
      <w:r w:rsidRPr="001811A7">
        <w:rPr>
          <w:spacing w:val="-1"/>
          <w:lang w:val="en-US"/>
        </w:rPr>
        <w:t>(GRP</w:t>
      </w:r>
      <w:r w:rsidRPr="001811A7">
        <w:rPr>
          <w:spacing w:val="2"/>
          <w:lang w:val="en-US"/>
        </w:rPr>
        <w:t xml:space="preserve"> </w:t>
      </w:r>
      <w:r w:rsidRPr="001811A7">
        <w:rPr>
          <w:spacing w:val="-1"/>
          <w:lang w:val="en-US"/>
        </w:rPr>
        <w:t>per</w:t>
      </w:r>
      <w:r w:rsidRPr="001811A7">
        <w:rPr>
          <w:spacing w:val="3"/>
          <w:lang w:val="en-US"/>
        </w:rPr>
        <w:t xml:space="preserve"> </w:t>
      </w:r>
      <w:r w:rsidRPr="001811A7">
        <w:rPr>
          <w:spacing w:val="-1"/>
          <w:lang w:val="en-US"/>
        </w:rPr>
        <w:t>capita);</w:t>
      </w:r>
    </w:p>
    <w:p w14:paraId="5877844F" w14:textId="77777777" w:rsidR="00DF55FB" w:rsidRPr="001811A7" w:rsidRDefault="00DF55FB" w:rsidP="00DF55FB">
      <w:pPr>
        <w:pStyle w:val="af0"/>
        <w:ind w:left="828" w:firstLine="0"/>
        <w:rPr>
          <w:lang w:val="en-US"/>
        </w:rPr>
      </w:pPr>
      <w:r w:rsidRPr="001811A7">
        <w:rPr>
          <w:i/>
          <w:lang w:val="en-US"/>
        </w:rPr>
        <w:t>j</w:t>
      </w:r>
      <w:r w:rsidRPr="001811A7">
        <w:rPr>
          <w:i/>
          <w:spacing w:val="-1"/>
          <w:lang w:val="en-US"/>
        </w:rPr>
        <w:t xml:space="preserve"> </w:t>
      </w:r>
      <w:r>
        <w:rPr>
          <w:lang w:val="en-US"/>
        </w:rPr>
        <w:t xml:space="preserve">, </w:t>
      </w:r>
      <w:r>
        <w:rPr>
          <w:i/>
          <w:lang w:val="en-US"/>
        </w:rPr>
        <w:t xml:space="preserve">i, </w:t>
      </w:r>
      <w:r w:rsidRPr="001811A7">
        <w:rPr>
          <w:i/>
          <w:lang w:val="en-US"/>
        </w:rPr>
        <w:t>n</w:t>
      </w:r>
      <w:r w:rsidRPr="001811A7">
        <w:rPr>
          <w:i/>
          <w:spacing w:val="-1"/>
          <w:lang w:val="en-US"/>
        </w:rPr>
        <w:t xml:space="preserve"> </w:t>
      </w:r>
      <w:r w:rsidRPr="001811A7">
        <w:rPr>
          <w:i/>
          <w:lang w:val="en-US"/>
        </w:rPr>
        <w:t xml:space="preserve">– </w:t>
      </w:r>
      <w:r w:rsidRPr="001811A7">
        <w:rPr>
          <w:spacing w:val="-1"/>
          <w:lang w:val="en-US"/>
        </w:rPr>
        <w:t>number of regions;</w:t>
      </w:r>
    </w:p>
    <w:p w14:paraId="7C1B9E8A" w14:textId="7ADADEA1" w:rsidR="00DF55FB" w:rsidRPr="001811A7" w:rsidRDefault="00DF55FB" w:rsidP="00DF55FB">
      <w:pPr>
        <w:pStyle w:val="af0"/>
        <w:ind w:left="828" w:firstLine="0"/>
        <w:rPr>
          <w:lang w:val="en-US"/>
        </w:rPr>
      </w:pPr>
      <w:r w:rsidRPr="000567D5">
        <w:rPr>
          <w:rFonts w:ascii="Cambria Math" w:eastAsia="Cambria" w:hAnsi="Cambria Math" w:cs="Cambria Math"/>
          <w:spacing w:val="-5"/>
        </w:rPr>
        <w:t>𝜌</w:t>
      </w:r>
      <w:r w:rsidRPr="001811A7">
        <w:rPr>
          <w:rFonts w:eastAsia="Cambria"/>
          <w:spacing w:val="-4"/>
          <w:position w:val="-4"/>
          <w:sz w:val="17"/>
          <w:szCs w:val="17"/>
          <w:lang w:val="en-US"/>
        </w:rPr>
        <w:t>i</w:t>
      </w:r>
      <w:r w:rsidRPr="001811A7">
        <w:rPr>
          <w:rFonts w:eastAsia="Cambria"/>
          <w:position w:val="-4"/>
          <w:sz w:val="17"/>
          <w:szCs w:val="17"/>
          <w:lang w:val="en-US"/>
        </w:rPr>
        <w:t xml:space="preserve"> </w:t>
      </w:r>
      <w:r w:rsidRPr="001811A7">
        <w:rPr>
          <w:rFonts w:eastAsia="Cambria"/>
          <w:spacing w:val="2"/>
          <w:position w:val="-4"/>
          <w:sz w:val="17"/>
          <w:szCs w:val="17"/>
          <w:lang w:val="en-US"/>
        </w:rPr>
        <w:t xml:space="preserve"> </w:t>
      </w:r>
      <w:r>
        <w:rPr>
          <w:lang w:val="en-US"/>
        </w:rPr>
        <w:t>,</w:t>
      </w:r>
      <w:r w:rsidRPr="001811A7">
        <w:rPr>
          <w:spacing w:val="3"/>
          <w:lang w:val="en-US"/>
        </w:rPr>
        <w:t xml:space="preserve"> </w:t>
      </w:r>
      <w:r w:rsidRPr="000567D5">
        <w:rPr>
          <w:rFonts w:ascii="Cambria Math" w:eastAsia="Cambria" w:hAnsi="Cambria Math" w:cs="Cambria Math"/>
          <w:spacing w:val="-7"/>
        </w:rPr>
        <w:t>𝜌</w:t>
      </w:r>
      <w:r w:rsidRPr="001811A7">
        <w:rPr>
          <w:rFonts w:eastAsia="Cambria"/>
          <w:spacing w:val="-4"/>
          <w:position w:val="-4"/>
          <w:sz w:val="17"/>
          <w:szCs w:val="17"/>
          <w:lang w:val="en-US"/>
        </w:rPr>
        <w:t>j</w:t>
      </w:r>
      <w:r w:rsidRPr="001811A7">
        <w:rPr>
          <w:rFonts w:eastAsia="Cambria"/>
          <w:position w:val="-4"/>
          <w:sz w:val="17"/>
          <w:szCs w:val="17"/>
          <w:lang w:val="en-US"/>
        </w:rPr>
        <w:t xml:space="preserve"> </w:t>
      </w:r>
      <w:r w:rsidRPr="001811A7">
        <w:rPr>
          <w:rFonts w:eastAsia="Cambria"/>
          <w:spacing w:val="5"/>
          <w:position w:val="-4"/>
          <w:sz w:val="17"/>
          <w:szCs w:val="17"/>
          <w:lang w:val="en-US"/>
        </w:rPr>
        <w:t xml:space="preserve"> </w:t>
      </w:r>
      <w:r w:rsidRPr="001811A7">
        <w:rPr>
          <w:i/>
          <w:lang w:val="en-US"/>
        </w:rPr>
        <w:t xml:space="preserve">– </w:t>
      </w:r>
      <w:r w:rsidRPr="001811A7">
        <w:rPr>
          <w:i/>
          <w:spacing w:val="5"/>
          <w:lang w:val="en-US"/>
        </w:rPr>
        <w:t xml:space="preserve"> </w:t>
      </w:r>
      <w:r w:rsidRPr="001811A7">
        <w:rPr>
          <w:lang w:val="en-US"/>
        </w:rPr>
        <w:t>share</w:t>
      </w:r>
      <w:r w:rsidRPr="001811A7">
        <w:rPr>
          <w:spacing w:val="3"/>
          <w:lang w:val="en-US"/>
        </w:rPr>
        <w:t xml:space="preserve"> </w:t>
      </w:r>
      <w:r w:rsidRPr="001811A7">
        <w:rPr>
          <w:lang w:val="en-US"/>
        </w:rPr>
        <w:t>of</w:t>
      </w:r>
      <w:r w:rsidRPr="001811A7">
        <w:rPr>
          <w:spacing w:val="3"/>
          <w:lang w:val="en-US"/>
        </w:rPr>
        <w:t xml:space="preserve"> the </w:t>
      </w:r>
      <w:r w:rsidRPr="001811A7">
        <w:rPr>
          <w:lang w:val="en-US"/>
        </w:rPr>
        <w:t>population</w:t>
      </w:r>
      <w:r w:rsidRPr="001811A7">
        <w:rPr>
          <w:spacing w:val="3"/>
          <w:lang w:val="en-US"/>
        </w:rPr>
        <w:t xml:space="preserve"> </w:t>
      </w:r>
      <w:r w:rsidRPr="001811A7">
        <w:rPr>
          <w:lang w:val="en-US"/>
        </w:rPr>
        <w:t>in</w:t>
      </w:r>
      <w:r w:rsidRPr="001811A7">
        <w:rPr>
          <w:spacing w:val="3"/>
          <w:lang w:val="en-US"/>
        </w:rPr>
        <w:t xml:space="preserve"> </w:t>
      </w:r>
      <w:r w:rsidRPr="001811A7">
        <w:rPr>
          <w:lang w:val="en-US"/>
        </w:rPr>
        <w:t xml:space="preserve">regions </w:t>
      </w:r>
      <w:r w:rsidRPr="001811A7">
        <w:rPr>
          <w:i/>
          <w:lang w:val="en-US"/>
        </w:rPr>
        <w:t>j</w:t>
      </w:r>
      <w:r w:rsidRPr="001811A7">
        <w:rPr>
          <w:i/>
          <w:spacing w:val="3"/>
          <w:lang w:val="en-US"/>
        </w:rPr>
        <w:t xml:space="preserve"> </w:t>
      </w:r>
      <w:r w:rsidR="005157F1">
        <w:rPr>
          <w:lang w:val="en-US"/>
        </w:rPr>
        <w:t>and</w:t>
      </w:r>
      <w:r w:rsidRPr="001811A7">
        <w:rPr>
          <w:spacing w:val="3"/>
          <w:lang w:val="en-US"/>
        </w:rPr>
        <w:t xml:space="preserve"> </w:t>
      </w:r>
      <w:r w:rsidRPr="001811A7">
        <w:rPr>
          <w:i/>
          <w:lang w:val="en-US"/>
        </w:rPr>
        <w:t>i</w:t>
      </w:r>
      <w:r w:rsidRPr="001811A7">
        <w:rPr>
          <w:i/>
          <w:spacing w:val="3"/>
          <w:lang w:val="en-US"/>
        </w:rPr>
        <w:t xml:space="preserve"> </w:t>
      </w:r>
      <w:r w:rsidRPr="001811A7">
        <w:rPr>
          <w:spacing w:val="-1"/>
          <w:lang w:val="en-US"/>
        </w:rPr>
        <w:t>of</w:t>
      </w:r>
      <w:r w:rsidRPr="001811A7">
        <w:rPr>
          <w:spacing w:val="2"/>
          <w:lang w:val="en-US"/>
        </w:rPr>
        <w:t xml:space="preserve"> </w:t>
      </w:r>
      <w:r w:rsidRPr="001811A7">
        <w:rPr>
          <w:spacing w:val="-1"/>
          <w:lang w:val="en-US"/>
        </w:rPr>
        <w:t>Kazakhstan;</w:t>
      </w:r>
    </w:p>
    <w:p w14:paraId="4A9E1E27" w14:textId="77777777" w:rsidR="00DF55FB" w:rsidRPr="001811A7" w:rsidRDefault="00DF55FB" w:rsidP="00DF55FB">
      <w:pPr>
        <w:pStyle w:val="af0"/>
        <w:ind w:left="828" w:firstLine="0"/>
        <w:rPr>
          <w:lang w:val="en-US"/>
        </w:rPr>
      </w:pPr>
      <w:r w:rsidRPr="000567D5">
        <w:rPr>
          <w:rFonts w:ascii="Cambria Math" w:eastAsia="Cambria" w:hAnsi="Cambria Math" w:cs="Cambria Math"/>
          <w:spacing w:val="-1"/>
        </w:rPr>
        <w:t>𝜇</w:t>
      </w:r>
      <w:r w:rsidRPr="001811A7">
        <w:rPr>
          <w:rFonts w:eastAsia="Cambria"/>
          <w:spacing w:val="-1"/>
          <w:position w:val="-4"/>
          <w:sz w:val="17"/>
          <w:szCs w:val="17"/>
          <w:lang w:val="en-US"/>
        </w:rPr>
        <w:t xml:space="preserve"> </w:t>
      </w:r>
      <w:r w:rsidRPr="001811A7">
        <w:rPr>
          <w:i/>
          <w:spacing w:val="-1"/>
          <w:lang w:val="en-US"/>
        </w:rPr>
        <w:t>–</w:t>
      </w:r>
      <w:r w:rsidRPr="001811A7">
        <w:rPr>
          <w:i/>
          <w:lang w:val="en-US"/>
        </w:rPr>
        <w:t xml:space="preserve"> </w:t>
      </w:r>
      <w:r w:rsidRPr="001811A7">
        <w:rPr>
          <w:lang w:val="en-US"/>
        </w:rPr>
        <w:t>average</w:t>
      </w:r>
      <w:r w:rsidRPr="001811A7">
        <w:rPr>
          <w:spacing w:val="1"/>
          <w:lang w:val="en-US"/>
        </w:rPr>
        <w:t xml:space="preserve"> </w:t>
      </w:r>
      <w:r w:rsidRPr="001811A7">
        <w:rPr>
          <w:spacing w:val="-1"/>
          <w:lang w:val="en-US"/>
        </w:rPr>
        <w:t>GRP</w:t>
      </w:r>
      <w:r w:rsidRPr="001811A7">
        <w:rPr>
          <w:spacing w:val="1"/>
          <w:lang w:val="en-US"/>
        </w:rPr>
        <w:t xml:space="preserve"> </w:t>
      </w:r>
      <w:r w:rsidRPr="001811A7">
        <w:rPr>
          <w:lang w:val="en-US"/>
        </w:rPr>
        <w:t>per</w:t>
      </w:r>
      <w:r w:rsidRPr="001811A7">
        <w:rPr>
          <w:spacing w:val="1"/>
          <w:lang w:val="en-US"/>
        </w:rPr>
        <w:t xml:space="preserve"> </w:t>
      </w:r>
      <w:r w:rsidRPr="001811A7">
        <w:rPr>
          <w:lang w:val="en-US"/>
        </w:rPr>
        <w:t>capita.</w:t>
      </w:r>
    </w:p>
    <w:p w14:paraId="69DE0F8D" w14:textId="77777777" w:rsidR="00FF48DC" w:rsidRPr="00E15F77" w:rsidRDefault="00FF48DC" w:rsidP="00DF55FB">
      <w:pPr>
        <w:autoSpaceDE w:val="0"/>
        <w:autoSpaceDN w:val="0"/>
        <w:adjustRightInd w:val="0"/>
        <w:spacing w:after="0" w:line="240" w:lineRule="auto"/>
        <w:jc w:val="both"/>
        <w:rPr>
          <w:rFonts w:ascii="Times New Roman" w:eastAsiaTheme="minorEastAsia" w:hAnsi="Times New Roman" w:cs="Times New Roman"/>
          <w:iCs/>
          <w:sz w:val="28"/>
          <w:szCs w:val="28"/>
          <w:lang w:val="en-US"/>
        </w:rPr>
      </w:pPr>
    </w:p>
    <w:p w14:paraId="1E8BB2CA" w14:textId="2BD8D75F" w:rsidR="00E928FC" w:rsidRPr="005241BB" w:rsidRDefault="00E928FC" w:rsidP="00E928FC">
      <w:pPr>
        <w:pStyle w:val="a3"/>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sz w:val="28"/>
          <w:szCs w:val="28"/>
          <w:lang w:val="en-US"/>
        </w:rPr>
        <w:t>2.</w:t>
      </w:r>
      <w:r w:rsidRPr="005241BB">
        <w:rPr>
          <w:rFonts w:ascii="Times New Roman" w:hAnsi="Times New Roman" w:cs="Times New Roman"/>
          <w:sz w:val="28"/>
          <w:szCs w:val="28"/>
          <w:lang w:val="en-US"/>
        </w:rPr>
        <w:tab/>
        <w:t xml:space="preserve">At the second stage, as in </w:t>
      </w:r>
      <w:r w:rsidR="00E154B2" w:rsidRPr="005241BB">
        <w:rPr>
          <w:rFonts w:ascii="Times New Roman" w:hAnsi="Times New Roman" w:cs="Times New Roman"/>
          <w:sz w:val="28"/>
          <w:szCs w:val="28"/>
          <w:lang w:val="en-US"/>
        </w:rPr>
        <w:t xml:space="preserve">the </w:t>
      </w:r>
      <w:r w:rsidRPr="005241BB">
        <w:rPr>
          <w:rFonts w:ascii="Times New Roman" w:hAnsi="Times New Roman" w:cs="Times New Roman"/>
          <w:sz w:val="28"/>
          <w:szCs w:val="28"/>
          <w:lang w:val="en-US"/>
        </w:rPr>
        <w:t>most empirical studies of growth factors, the Solow growth model was exploited. The empirical equation for assessing economic growth is expressed as a linear function of real GRP per capita, inequality indices (country, interregional, market Gini indices), and real incomes. The regression specification is as follows:</w:t>
      </w:r>
    </w:p>
    <w:p w14:paraId="4471FDD6" w14:textId="77777777" w:rsidR="00FF48DC" w:rsidRPr="00E15F77" w:rsidRDefault="00FF48DC" w:rsidP="0075491D">
      <w:pPr>
        <w:autoSpaceDE w:val="0"/>
        <w:autoSpaceDN w:val="0"/>
        <w:adjustRightInd w:val="0"/>
        <w:spacing w:after="0" w:line="240" w:lineRule="auto"/>
        <w:jc w:val="both"/>
        <w:rPr>
          <w:rFonts w:ascii="Times New Roman" w:eastAsiaTheme="minorEastAsia" w:hAnsi="Times New Roman" w:cs="Times New Roman"/>
          <w:sz w:val="28"/>
          <w:szCs w:val="28"/>
          <w:lang w:val="en-US"/>
        </w:rPr>
      </w:pPr>
    </w:p>
    <w:p w14:paraId="04871701" w14:textId="331A2CBF" w:rsidR="005911E6" w:rsidRPr="00E15F77" w:rsidRDefault="005911E6" w:rsidP="00E15F77">
      <w:pPr>
        <w:pStyle w:val="a3"/>
        <w:ind w:left="0"/>
        <w:jc w:val="center"/>
        <w:rPr>
          <w:rFonts w:eastAsiaTheme="minorEastAsia"/>
          <w:sz w:val="26"/>
          <w:szCs w:val="26"/>
          <w:lang w:val="en-US"/>
        </w:rPr>
      </w:pPr>
      <m:oMath>
        <m:r>
          <w:rPr>
            <w:rFonts w:ascii="Cambria Math" w:hAnsi="Cambria Math"/>
            <w:sz w:val="26"/>
            <w:szCs w:val="26"/>
          </w:rPr>
          <m:t>Ln</m:t>
        </m:r>
        <m:sSub>
          <m:sSubPr>
            <m:ctrlPr>
              <w:rPr>
                <w:rFonts w:ascii="Cambria Math" w:hAnsi="Cambria Math"/>
                <w:i/>
                <w:sz w:val="26"/>
                <w:szCs w:val="26"/>
              </w:rPr>
            </m:ctrlPr>
          </m:sSubPr>
          <m:e>
            <m:r>
              <w:rPr>
                <w:rFonts w:ascii="Cambria Math" w:hAnsi="Cambria Math"/>
                <w:sz w:val="26"/>
                <w:szCs w:val="26"/>
              </w:rPr>
              <m:t>Y</m:t>
            </m:r>
          </m:e>
          <m:sub>
            <m:r>
              <w:rPr>
                <w:rFonts w:ascii="Cambria Math" w:hAnsi="Cambria Math"/>
                <w:sz w:val="26"/>
                <w:szCs w:val="26"/>
              </w:rPr>
              <m:t>t</m:t>
            </m:r>
          </m:sub>
        </m:sSub>
        <m:r>
          <w:rPr>
            <w:rFonts w:ascii="Cambria Math" w:hAnsi="Cambria Math"/>
            <w:sz w:val="26"/>
            <w:szCs w:val="26"/>
            <w:lang w:val="en-US"/>
          </w:rPr>
          <m:t>-</m:t>
        </m:r>
        <m:r>
          <w:rPr>
            <w:rFonts w:ascii="Cambria Math" w:hAnsi="Cambria Math"/>
            <w:sz w:val="26"/>
            <w:szCs w:val="26"/>
          </w:rPr>
          <m:t>Ln</m:t>
        </m:r>
        <m:sSub>
          <m:sSubPr>
            <m:ctrlPr>
              <w:rPr>
                <w:rFonts w:ascii="Cambria Math" w:hAnsi="Cambria Math"/>
                <w:i/>
                <w:sz w:val="26"/>
                <w:szCs w:val="26"/>
              </w:rPr>
            </m:ctrlPr>
          </m:sSubPr>
          <m:e>
            <m:r>
              <w:rPr>
                <w:rFonts w:ascii="Cambria Math" w:hAnsi="Cambria Math"/>
                <w:sz w:val="26"/>
                <w:szCs w:val="26"/>
              </w:rPr>
              <m:t>Y</m:t>
            </m:r>
          </m:e>
          <m:sub>
            <m:r>
              <w:rPr>
                <w:rFonts w:ascii="Cambria Math" w:hAnsi="Cambria Math"/>
                <w:sz w:val="26"/>
                <w:szCs w:val="26"/>
              </w:rPr>
              <m:t>t</m:t>
            </m:r>
            <m:r>
              <w:rPr>
                <w:rFonts w:ascii="Cambria Math" w:hAnsi="Cambria Math"/>
                <w:sz w:val="26"/>
                <w:szCs w:val="26"/>
                <w:lang w:val="en-US"/>
              </w:rPr>
              <m:t>-</m:t>
            </m:r>
            <m:r>
              <w:rPr>
                <w:rFonts w:ascii="Cambria Math" w:hAnsi="Cambria Math"/>
                <w:sz w:val="26"/>
                <w:szCs w:val="26"/>
              </w:rPr>
              <m:t>s</m:t>
            </m:r>
          </m:sub>
        </m:sSub>
        <m:r>
          <w:rPr>
            <w:rFonts w:ascii="Cambria Math" w:hAnsi="Cambria Math"/>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lang w:val="en-US"/>
              </w:rPr>
              <m:t>1</m:t>
            </m:r>
          </m:sub>
        </m:sSub>
        <m:r>
          <w:rPr>
            <w:rFonts w:ascii="Cambria Math" w:hAnsi="Cambria Math"/>
            <w:sz w:val="26"/>
            <w:szCs w:val="26"/>
          </w:rPr>
          <m:t>ln</m:t>
        </m:r>
        <m:sSub>
          <m:sSubPr>
            <m:ctrlPr>
              <w:rPr>
                <w:rFonts w:ascii="Cambria Math" w:hAnsi="Cambria Math"/>
                <w:i/>
                <w:sz w:val="26"/>
                <w:szCs w:val="26"/>
              </w:rPr>
            </m:ctrlPr>
          </m:sSubPr>
          <m:e>
            <m:r>
              <w:rPr>
                <w:rFonts w:ascii="Cambria Math" w:hAnsi="Cambria Math"/>
                <w:sz w:val="26"/>
                <w:szCs w:val="26"/>
              </w:rPr>
              <m:t>G</m:t>
            </m:r>
            <m:r>
              <w:rPr>
                <w:rFonts w:ascii="Cambria Math" w:hAnsi="Cambria Math"/>
                <w:sz w:val="26"/>
                <w:szCs w:val="26"/>
                <w:lang w:val="en-US"/>
              </w:rPr>
              <m:t>1</m:t>
            </m:r>
          </m:e>
          <m:sub>
            <m:r>
              <w:rPr>
                <w:rFonts w:ascii="Cambria Math" w:hAnsi="Cambria Math"/>
                <w:sz w:val="26"/>
                <w:szCs w:val="26"/>
              </w:rPr>
              <m:t>t</m:t>
            </m:r>
            <m:r>
              <w:rPr>
                <w:rFonts w:ascii="Cambria Math" w:hAnsi="Cambria Math"/>
                <w:sz w:val="26"/>
                <w:szCs w:val="26"/>
                <w:lang w:val="en-US"/>
              </w:rPr>
              <m:t>-</m:t>
            </m:r>
            <m:r>
              <w:rPr>
                <w:rFonts w:ascii="Cambria Math" w:hAnsi="Cambria Math"/>
                <w:sz w:val="26"/>
                <w:szCs w:val="26"/>
              </w:rPr>
              <m:t>s</m:t>
            </m:r>
          </m:sub>
        </m:sSub>
        <m:r>
          <w:rPr>
            <w:rFonts w:ascii="Cambria Math" w:hAnsi="Cambria Math"/>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lang w:val="en-US"/>
              </w:rPr>
              <m:t>2</m:t>
            </m:r>
          </m:sub>
        </m:sSub>
        <m:r>
          <w:rPr>
            <w:rFonts w:ascii="Cambria Math" w:hAnsi="Cambria Math"/>
            <w:sz w:val="26"/>
            <w:szCs w:val="26"/>
          </w:rPr>
          <m:t>ln</m:t>
        </m:r>
        <m:sSub>
          <m:sSubPr>
            <m:ctrlPr>
              <w:rPr>
                <w:rFonts w:ascii="Cambria Math" w:hAnsi="Cambria Math"/>
                <w:i/>
                <w:sz w:val="26"/>
                <w:szCs w:val="26"/>
              </w:rPr>
            </m:ctrlPr>
          </m:sSubPr>
          <m:e>
            <m:r>
              <w:rPr>
                <w:rFonts w:ascii="Cambria Math" w:hAnsi="Cambria Math"/>
                <w:sz w:val="26"/>
                <w:szCs w:val="26"/>
              </w:rPr>
              <m:t>G</m:t>
            </m:r>
            <m:r>
              <w:rPr>
                <w:rFonts w:ascii="Cambria Math" w:hAnsi="Cambria Math"/>
                <w:sz w:val="26"/>
                <w:szCs w:val="26"/>
                <w:lang w:val="en-US"/>
              </w:rPr>
              <m:t>2</m:t>
            </m:r>
          </m:e>
          <m:sub>
            <m:r>
              <w:rPr>
                <w:rFonts w:ascii="Cambria Math" w:hAnsi="Cambria Math"/>
                <w:sz w:val="26"/>
                <w:szCs w:val="26"/>
              </w:rPr>
              <m:t>t</m:t>
            </m:r>
            <m:r>
              <w:rPr>
                <w:rFonts w:ascii="Cambria Math" w:hAnsi="Cambria Math"/>
                <w:sz w:val="26"/>
                <w:szCs w:val="26"/>
                <w:lang w:val="en-US"/>
              </w:rPr>
              <m:t>-</m:t>
            </m:r>
            <m:r>
              <w:rPr>
                <w:rFonts w:ascii="Cambria Math" w:hAnsi="Cambria Math"/>
                <w:sz w:val="26"/>
                <w:szCs w:val="26"/>
              </w:rPr>
              <m:t>s</m:t>
            </m:r>
          </m:sub>
        </m:sSub>
        <m:r>
          <w:rPr>
            <w:rFonts w:ascii="Cambria Math" w:hAnsi="Cambria Math"/>
            <w:sz w:val="26"/>
            <w:szCs w:val="26"/>
            <w:lang w:val="en-US"/>
          </w:rPr>
          <m:t>+</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lang w:val="en-US"/>
              </w:rPr>
              <m:t>3</m:t>
            </m:r>
          </m:sub>
        </m:sSub>
        <m:sSubSup>
          <m:sSubSupPr>
            <m:ctrlPr>
              <w:rPr>
                <w:rFonts w:ascii="Cambria Math" w:hAnsi="Cambria Math"/>
                <w:i/>
                <w:sz w:val="26"/>
                <w:szCs w:val="26"/>
                <w:lang w:val="en-US"/>
              </w:rPr>
            </m:ctrlPr>
          </m:sSubSupPr>
          <m:e>
            <m:r>
              <w:rPr>
                <w:rFonts w:ascii="Cambria Math" w:hAnsi="Cambria Math"/>
                <w:sz w:val="26"/>
                <w:szCs w:val="26"/>
              </w:rPr>
              <m:t>Gini</m:t>
            </m:r>
          </m:e>
          <m:sub>
            <m:r>
              <w:rPr>
                <w:rFonts w:ascii="Cambria Math" w:hAnsi="Cambria Math"/>
                <w:sz w:val="26"/>
                <w:szCs w:val="26"/>
              </w:rPr>
              <m:t>t</m:t>
            </m:r>
            <m:r>
              <w:rPr>
                <w:rFonts w:ascii="Cambria Math" w:hAnsi="Cambria Math"/>
                <w:sz w:val="26"/>
                <w:szCs w:val="26"/>
                <w:lang w:val="en-US"/>
              </w:rPr>
              <m:t>-</m:t>
            </m:r>
            <m:r>
              <w:rPr>
                <w:rFonts w:ascii="Cambria Math" w:hAnsi="Cambria Math"/>
                <w:sz w:val="26"/>
                <w:szCs w:val="26"/>
              </w:rPr>
              <m:t>s</m:t>
            </m:r>
          </m:sub>
          <m:sup>
            <m:r>
              <w:rPr>
                <w:rFonts w:ascii="Cambria Math" w:hAnsi="Cambria Math"/>
                <w:sz w:val="26"/>
                <w:szCs w:val="26"/>
              </w:rPr>
              <m:t>mark</m:t>
            </m:r>
          </m:sup>
        </m:sSubSup>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rPr>
              <m:t>α</m:t>
            </m:r>
          </m:e>
          <m:sub>
            <m:r>
              <w:rPr>
                <w:rFonts w:ascii="Cambria Math" w:hAnsi="Cambria Math"/>
                <w:sz w:val="26"/>
                <w:szCs w:val="26"/>
                <w:lang w:val="en-US"/>
              </w:rPr>
              <m:t>4</m:t>
            </m:r>
          </m:sub>
        </m:sSub>
        <m:sSub>
          <m:sSubPr>
            <m:ctrlPr>
              <w:rPr>
                <w:rFonts w:ascii="Cambria Math" w:hAnsi="Cambria Math"/>
                <w:i/>
                <w:sz w:val="26"/>
                <w:szCs w:val="26"/>
              </w:rPr>
            </m:ctrlPr>
          </m:sSubPr>
          <m:e>
            <m:r>
              <w:rPr>
                <w:rFonts w:ascii="Cambria Math" w:hAnsi="Cambria Math"/>
                <w:sz w:val="26"/>
                <w:szCs w:val="26"/>
              </w:rPr>
              <m:t>lnRInc</m:t>
            </m:r>
          </m:e>
          <m:sub>
            <m:r>
              <w:rPr>
                <w:rFonts w:ascii="Cambria Math" w:hAnsi="Cambria Math"/>
                <w:sz w:val="26"/>
                <w:szCs w:val="26"/>
              </w:rPr>
              <m:t>i</m:t>
            </m:r>
            <m:r>
              <w:rPr>
                <w:rFonts w:ascii="Cambria Math" w:hAnsi="Cambria Math"/>
                <w:sz w:val="26"/>
                <w:szCs w:val="26"/>
                <w:lang w:val="en-US"/>
              </w:rPr>
              <m:t>,</m:t>
            </m:r>
            <m:r>
              <w:rPr>
                <w:rFonts w:ascii="Cambria Math" w:hAnsi="Cambria Math"/>
                <w:sz w:val="26"/>
                <w:szCs w:val="26"/>
              </w:rPr>
              <m:t>t</m:t>
            </m:r>
            <m:r>
              <w:rPr>
                <w:rFonts w:ascii="Cambria Math" w:hAnsi="Cambria Math"/>
                <w:sz w:val="26"/>
                <w:szCs w:val="26"/>
                <w:lang w:val="en-US"/>
              </w:rPr>
              <m:t>-</m:t>
            </m:r>
            <m:r>
              <w:rPr>
                <w:rFonts w:ascii="Cambria Math" w:hAnsi="Cambria Math"/>
                <w:sz w:val="26"/>
                <w:szCs w:val="26"/>
              </w:rPr>
              <m:t>s</m:t>
            </m:r>
          </m:sub>
        </m:sSub>
        <m:r>
          <w:rPr>
            <w:rFonts w:ascii="Cambria Math" w:hAnsi="Cambria Math"/>
            <w:sz w:val="26"/>
            <w:szCs w:val="26"/>
            <w:lang w:val="en-US"/>
          </w:rPr>
          <m:t>+</m:t>
        </m:r>
        <m:sSub>
          <m:sSubPr>
            <m:ctrlPr>
              <w:rPr>
                <w:rFonts w:ascii="Cambria Math" w:hAnsi="Cambria Math"/>
                <w:i/>
                <w:sz w:val="26"/>
                <w:szCs w:val="26"/>
              </w:rPr>
            </m:ctrlPr>
          </m:sSubPr>
          <m:e>
            <m:r>
              <w:rPr>
                <w:rFonts w:ascii="Cambria Math" w:hAnsi="Cambria Math"/>
                <w:sz w:val="26"/>
                <w:szCs w:val="26"/>
              </w:rPr>
              <m:t>μ</m:t>
            </m:r>
          </m:e>
          <m:sub>
            <m:r>
              <w:rPr>
                <w:rFonts w:ascii="Cambria Math" w:hAnsi="Cambria Math"/>
                <w:sz w:val="26"/>
                <w:szCs w:val="26"/>
              </w:rPr>
              <m:t>i</m:t>
            </m:r>
            <m:r>
              <w:rPr>
                <w:rFonts w:ascii="Cambria Math" w:hAnsi="Cambria Math"/>
                <w:sz w:val="26"/>
                <w:szCs w:val="26"/>
                <w:lang w:val="en-US"/>
              </w:rPr>
              <m:t>,</m:t>
            </m:r>
            <m:r>
              <w:rPr>
                <w:rFonts w:ascii="Cambria Math" w:hAnsi="Cambria Math"/>
                <w:sz w:val="26"/>
                <w:szCs w:val="26"/>
              </w:rPr>
              <m:t>t</m:t>
            </m:r>
          </m:sub>
        </m:sSub>
      </m:oMath>
      <w:r w:rsidRPr="00E15F77">
        <w:rPr>
          <w:rFonts w:eastAsiaTheme="minorEastAsia"/>
          <w:sz w:val="26"/>
          <w:szCs w:val="26"/>
          <w:lang w:val="en-US"/>
        </w:rPr>
        <w:t xml:space="preserve">     </w:t>
      </w:r>
      <w:r w:rsidRPr="00E15F77">
        <w:rPr>
          <w:rFonts w:ascii="Times New Roman" w:eastAsia="Times New Roman" w:hAnsi="Times New Roman" w:cs="Times New Roman"/>
          <w:sz w:val="26"/>
          <w:szCs w:val="26"/>
          <w:lang w:val="en-US" w:eastAsia="ru-RU" w:bidi="ru-RU"/>
        </w:rPr>
        <w:t>(3)</w:t>
      </w:r>
      <w:r w:rsidRPr="00E15F77">
        <w:rPr>
          <w:rFonts w:eastAsiaTheme="minorEastAsia"/>
          <w:sz w:val="26"/>
          <w:szCs w:val="26"/>
          <w:lang w:val="en-US"/>
        </w:rPr>
        <w:t xml:space="preserve">            </w:t>
      </w:r>
    </w:p>
    <w:p w14:paraId="6727E39C" w14:textId="77777777" w:rsidR="005911E6" w:rsidRPr="00E15F77" w:rsidRDefault="005911E6" w:rsidP="005911E6">
      <w:pPr>
        <w:pStyle w:val="a3"/>
        <w:ind w:left="284"/>
        <w:jc w:val="center"/>
        <w:rPr>
          <w:sz w:val="28"/>
          <w:szCs w:val="28"/>
          <w:lang w:val="en-US"/>
        </w:rPr>
      </w:pPr>
    </w:p>
    <w:p w14:paraId="4E7D5DE5" w14:textId="2DEF9186" w:rsidR="00A4116D" w:rsidRPr="005241BB" w:rsidRDefault="00A4116D"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sz w:val="28"/>
          <w:szCs w:val="28"/>
          <w:lang w:val="en-US"/>
        </w:rPr>
        <w:t>where</w:t>
      </w:r>
      <w:r w:rsidR="00E64D6E" w:rsidRPr="005241BB">
        <w:rPr>
          <w:rFonts w:ascii="Times New Roman" w:hAnsi="Times New Roman" w:cs="Times New Roman"/>
          <w:sz w:val="28"/>
          <w:szCs w:val="28"/>
          <w:lang w:val="en-US"/>
        </w:rPr>
        <w:t xml:space="preserve">: </w:t>
      </w:r>
    </w:p>
    <w:p w14:paraId="74EAAD82" w14:textId="77777777" w:rsidR="00A4116D" w:rsidRPr="00E15F77" w:rsidRDefault="00A4116D" w:rsidP="00E15F77">
      <w:pPr>
        <w:pStyle w:val="a3"/>
        <w:autoSpaceDE w:val="0"/>
        <w:autoSpaceDN w:val="0"/>
        <w:adjustRightInd w:val="0"/>
        <w:spacing w:after="0" w:line="240" w:lineRule="auto"/>
        <w:ind w:left="0" w:firstLine="567"/>
        <w:jc w:val="both"/>
        <w:rPr>
          <w:rFonts w:ascii="Times New Roman" w:hAnsi="Times New Roman" w:cs="Times New Roman"/>
          <w:sz w:val="28"/>
          <w:szCs w:val="28"/>
          <w:lang w:val="en-US"/>
        </w:rPr>
      </w:pPr>
    </w:p>
    <w:p w14:paraId="16B25361" w14:textId="77777777" w:rsidR="007011D5"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i/>
          <w:sz w:val="28"/>
          <w:szCs w:val="28"/>
          <w:lang w:val="en-US"/>
        </w:rPr>
        <w:t>i</w:t>
      </w:r>
      <w:r w:rsidRPr="005241BB">
        <w:rPr>
          <w:rFonts w:ascii="Times New Roman" w:hAnsi="Times New Roman" w:cs="Times New Roman"/>
          <w:sz w:val="28"/>
          <w:szCs w:val="28"/>
          <w:lang w:val="en-US"/>
        </w:rPr>
        <w:t xml:space="preserve"> – </w:t>
      </w:r>
      <w:r w:rsidR="00DC5353" w:rsidRPr="005241BB">
        <w:rPr>
          <w:rFonts w:ascii="Times New Roman" w:hAnsi="Times New Roman" w:cs="Times New Roman"/>
          <w:sz w:val="28"/>
          <w:szCs w:val="28"/>
          <w:lang w:val="en-US"/>
        </w:rPr>
        <w:t>oblast</w:t>
      </w:r>
      <w:r w:rsidRPr="005241BB">
        <w:rPr>
          <w:rFonts w:ascii="Times New Roman" w:hAnsi="Times New Roman" w:cs="Times New Roman"/>
          <w:sz w:val="28"/>
          <w:szCs w:val="28"/>
          <w:lang w:val="en-US"/>
        </w:rPr>
        <w:t xml:space="preserve"> (</w:t>
      </w:r>
      <w:r w:rsidR="00DC5353" w:rsidRPr="005241BB">
        <w:rPr>
          <w:rFonts w:ascii="Times New Roman" w:hAnsi="Times New Roman" w:cs="Times New Roman"/>
          <w:sz w:val="28"/>
          <w:szCs w:val="28"/>
          <w:lang w:val="en-US"/>
        </w:rPr>
        <w:t>region</w:t>
      </w:r>
      <w:r w:rsidRPr="005241BB">
        <w:rPr>
          <w:rFonts w:ascii="Times New Roman" w:hAnsi="Times New Roman" w:cs="Times New Roman"/>
          <w:sz w:val="28"/>
          <w:szCs w:val="28"/>
          <w:lang w:val="en-US"/>
        </w:rPr>
        <w:t>)</w:t>
      </w:r>
      <w:r w:rsidR="007011D5" w:rsidRPr="005241BB">
        <w:rPr>
          <w:rFonts w:ascii="Times New Roman" w:hAnsi="Times New Roman" w:cs="Times New Roman"/>
          <w:sz w:val="28"/>
          <w:szCs w:val="28"/>
          <w:lang w:val="en-US"/>
        </w:rPr>
        <w:t>;</w:t>
      </w:r>
    </w:p>
    <w:p w14:paraId="649D4F65" w14:textId="14077CBB" w:rsidR="00E64D6E"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sz w:val="28"/>
          <w:szCs w:val="28"/>
          <w:lang w:val="en-US"/>
        </w:rPr>
        <w:t>(</w:t>
      </w:r>
      <w:r w:rsidRPr="005241BB">
        <w:rPr>
          <w:rFonts w:ascii="Times New Roman" w:hAnsi="Times New Roman" w:cs="Times New Roman"/>
          <w:i/>
          <w:sz w:val="28"/>
          <w:szCs w:val="28"/>
          <w:lang w:val="en-US"/>
        </w:rPr>
        <w:t>t</w:t>
      </w:r>
      <w:r w:rsidRPr="005241BB">
        <w:rPr>
          <w:rFonts w:ascii="Times New Roman" w:hAnsi="Times New Roman" w:cs="Times New Roman"/>
          <w:sz w:val="28"/>
          <w:szCs w:val="28"/>
          <w:lang w:val="en-US"/>
        </w:rPr>
        <w:t xml:space="preserve"> – </w:t>
      </w:r>
      <w:r w:rsidRPr="005241BB">
        <w:rPr>
          <w:rFonts w:ascii="Times New Roman" w:hAnsi="Times New Roman" w:cs="Times New Roman"/>
          <w:i/>
          <w:sz w:val="28"/>
          <w:szCs w:val="28"/>
          <w:lang w:val="en-US"/>
        </w:rPr>
        <w:t>s</w:t>
      </w:r>
      <w:r w:rsidRPr="005241BB">
        <w:rPr>
          <w:rFonts w:ascii="Times New Roman" w:hAnsi="Times New Roman" w:cs="Times New Roman"/>
          <w:sz w:val="28"/>
          <w:szCs w:val="28"/>
          <w:lang w:val="en-US"/>
        </w:rPr>
        <w:t xml:space="preserve">) – </w:t>
      </w:r>
      <w:r w:rsidR="007011D5" w:rsidRPr="005241BB">
        <w:rPr>
          <w:rFonts w:ascii="Times New Roman" w:hAnsi="Times New Roman" w:cs="Times New Roman"/>
          <w:sz w:val="28"/>
          <w:szCs w:val="28"/>
          <w:lang w:val="en-US"/>
        </w:rPr>
        <w:t xml:space="preserve">time period (time lag) in </w:t>
      </w:r>
      <w:r w:rsidRPr="005241BB">
        <w:rPr>
          <w:rFonts w:ascii="Times New Roman" w:hAnsi="Times New Roman" w:cs="Times New Roman"/>
          <w:i/>
          <w:sz w:val="28"/>
          <w:szCs w:val="28"/>
          <w:lang w:val="en-US"/>
        </w:rPr>
        <w:t>s</w:t>
      </w:r>
      <w:r w:rsidRPr="005241BB">
        <w:rPr>
          <w:rFonts w:ascii="Times New Roman" w:hAnsi="Times New Roman" w:cs="Times New Roman"/>
          <w:sz w:val="28"/>
          <w:szCs w:val="28"/>
          <w:lang w:val="en-US"/>
        </w:rPr>
        <w:t xml:space="preserve"> </w:t>
      </w:r>
      <w:r w:rsidR="007011D5" w:rsidRPr="005241BB">
        <w:rPr>
          <w:rFonts w:ascii="Times New Roman" w:hAnsi="Times New Roman" w:cs="Times New Roman"/>
          <w:sz w:val="28"/>
          <w:szCs w:val="28"/>
          <w:lang w:val="en-US"/>
        </w:rPr>
        <w:t>years;</w:t>
      </w:r>
      <w:r w:rsidRPr="005241BB">
        <w:rPr>
          <w:rFonts w:ascii="Times New Roman" w:hAnsi="Times New Roman" w:cs="Times New Roman"/>
          <w:sz w:val="28"/>
          <w:szCs w:val="28"/>
          <w:lang w:val="en-US"/>
        </w:rPr>
        <w:t xml:space="preserve"> </w:t>
      </w:r>
    </w:p>
    <w:p w14:paraId="01FBCD6E" w14:textId="4ADD96BE" w:rsidR="00E64D6E"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r>
          <w:rPr>
            <w:rFonts w:ascii="Cambria Math" w:hAnsi="Cambria Math" w:cs="Times New Roman"/>
            <w:sz w:val="28"/>
            <w:szCs w:val="28"/>
          </w:rPr>
          <m:t>Ln</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r>
              <m:rPr>
                <m:sty m:val="p"/>
              </m:rPr>
              <w:rPr>
                <w:rFonts w:ascii="Cambria Math" w:hAnsi="Cambria Math" w:cs="Times New Roman"/>
                <w:sz w:val="28"/>
                <w:szCs w:val="28"/>
                <w:lang w:val="en-US"/>
              </w:rPr>
              <m:t xml:space="preserve">, </m:t>
            </m:r>
            <m:r>
              <w:rPr>
                <w:rFonts w:ascii="Cambria Math" w:hAnsi="Cambria Math" w:cs="Times New Roman"/>
                <w:sz w:val="28"/>
                <w:szCs w:val="28"/>
              </w:rPr>
              <m:t>t</m:t>
            </m:r>
          </m:sub>
        </m:sSub>
        <m:r>
          <m:rPr>
            <m:sty m:val="p"/>
          </m:rPr>
          <w:rPr>
            <w:rFonts w:ascii="Cambria Math" w:hAnsi="Cambria Math" w:cs="Times New Roman"/>
            <w:sz w:val="28"/>
            <w:szCs w:val="28"/>
            <w:lang w:val="en-US"/>
          </w:rPr>
          <m:t>-</m:t>
        </m:r>
      </m:oMath>
      <w:r w:rsidRPr="005241BB">
        <w:rPr>
          <w:rFonts w:ascii="Times New Roman" w:hAnsi="Times New Roman" w:cs="Times New Roman"/>
          <w:sz w:val="28"/>
          <w:szCs w:val="28"/>
          <w:lang w:val="en-US"/>
        </w:rPr>
        <w:t xml:space="preserve"> </w:t>
      </w:r>
      <w:r w:rsidR="003355CB" w:rsidRPr="005241BB">
        <w:rPr>
          <w:rFonts w:ascii="Times New Roman" w:hAnsi="Times New Roman" w:cs="Times New Roman"/>
          <w:sz w:val="28"/>
          <w:szCs w:val="28"/>
          <w:lang w:val="en-US"/>
        </w:rPr>
        <w:t xml:space="preserve">log of real GRP per capita in region </w:t>
      </w:r>
      <w:r w:rsidR="003355CB" w:rsidRPr="005241BB">
        <w:rPr>
          <w:rFonts w:ascii="Times New Roman" w:hAnsi="Times New Roman" w:cs="Times New Roman"/>
          <w:i/>
          <w:sz w:val="28"/>
          <w:szCs w:val="28"/>
          <w:lang w:val="en-US"/>
        </w:rPr>
        <w:t>i</w:t>
      </w:r>
      <w:r w:rsidR="003355CB" w:rsidRPr="005241BB">
        <w:rPr>
          <w:rFonts w:ascii="Times New Roman" w:hAnsi="Times New Roman" w:cs="Times New Roman"/>
          <w:sz w:val="28"/>
          <w:szCs w:val="28"/>
          <w:lang w:val="en-US"/>
        </w:rPr>
        <w:t xml:space="preserve"> in period </w:t>
      </w:r>
      <w:r w:rsidRPr="005241BB">
        <w:rPr>
          <w:rFonts w:ascii="Times New Roman" w:hAnsi="Times New Roman" w:cs="Times New Roman"/>
          <w:sz w:val="28"/>
          <w:szCs w:val="28"/>
          <w:lang w:val="en-US"/>
        </w:rPr>
        <w:t>(</w:t>
      </w:r>
      <w:r w:rsidRPr="005241BB">
        <w:rPr>
          <w:rFonts w:ascii="Times New Roman" w:hAnsi="Times New Roman" w:cs="Times New Roman"/>
          <w:i/>
          <w:sz w:val="28"/>
          <w:szCs w:val="28"/>
          <w:lang w:val="en-US"/>
        </w:rPr>
        <w:t>t</w:t>
      </w:r>
      <w:r w:rsidRPr="005241BB">
        <w:rPr>
          <w:rFonts w:ascii="Times New Roman" w:hAnsi="Times New Roman" w:cs="Times New Roman"/>
          <w:sz w:val="28"/>
          <w:szCs w:val="28"/>
          <w:lang w:val="en-US"/>
        </w:rPr>
        <w:t xml:space="preserve"> – </w:t>
      </w:r>
      <w:r w:rsidRPr="005241BB">
        <w:rPr>
          <w:rFonts w:ascii="Times New Roman" w:hAnsi="Times New Roman" w:cs="Times New Roman"/>
          <w:i/>
          <w:sz w:val="28"/>
          <w:szCs w:val="28"/>
          <w:lang w:val="en-US"/>
        </w:rPr>
        <w:t>s</w:t>
      </w:r>
      <w:r w:rsidRPr="005241BB">
        <w:rPr>
          <w:rFonts w:ascii="Times New Roman" w:hAnsi="Times New Roman" w:cs="Times New Roman"/>
          <w:sz w:val="28"/>
          <w:szCs w:val="28"/>
          <w:lang w:val="en-US"/>
        </w:rPr>
        <w:t>)</w:t>
      </w:r>
      <w:r w:rsidR="003355CB" w:rsidRPr="005241BB">
        <w:rPr>
          <w:rFonts w:ascii="Times New Roman" w:hAnsi="Times New Roman" w:cs="Times New Roman"/>
          <w:sz w:val="28"/>
          <w:szCs w:val="28"/>
          <w:lang w:val="en-US"/>
        </w:rPr>
        <w:t>;</w:t>
      </w:r>
    </w:p>
    <w:p w14:paraId="3404B27A" w14:textId="67C19DC2" w:rsidR="00E64D6E"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r>
          <w:rPr>
            <w:rFonts w:ascii="Cambria Math" w:hAnsi="Cambria Math" w:cs="Times New Roman"/>
            <w:sz w:val="28"/>
            <w:szCs w:val="28"/>
          </w:rPr>
          <m:t>ln</m:t>
        </m:r>
        <m:sSub>
          <m:sSubPr>
            <m:ctrlPr>
              <w:rPr>
                <w:rFonts w:ascii="Cambria Math" w:hAnsi="Cambria Math" w:cs="Times New Roman"/>
                <w:sz w:val="28"/>
                <w:szCs w:val="28"/>
              </w:rPr>
            </m:ctrlPr>
          </m:sSubPr>
          <m:e>
            <m:r>
              <w:rPr>
                <w:rFonts w:ascii="Cambria Math" w:hAnsi="Cambria Math" w:cs="Times New Roman"/>
                <w:sz w:val="28"/>
                <w:szCs w:val="28"/>
              </w:rPr>
              <m:t>G</m:t>
            </m:r>
            <m:r>
              <m:rPr>
                <m:sty m:val="p"/>
              </m:rPr>
              <w:rPr>
                <w:rFonts w:ascii="Cambria Math" w:hAnsi="Cambria Math" w:cs="Times New Roman"/>
                <w:sz w:val="28"/>
                <w:szCs w:val="28"/>
                <w:lang w:val="en-US"/>
              </w:rPr>
              <m:t>1</m:t>
            </m:r>
          </m:e>
          <m:sub>
            <m:r>
              <m:rPr>
                <m:sty m:val="p"/>
              </m:rPr>
              <w:rPr>
                <w:rFonts w:ascii="Cambria Math" w:hAnsi="Cambria Math" w:cs="Times New Roman"/>
                <w:sz w:val="28"/>
                <w:szCs w:val="28"/>
                <w:lang w:val="en-US"/>
              </w:rPr>
              <m:t xml:space="preserve"> </m:t>
            </m:r>
            <m:r>
              <w:rPr>
                <w:rFonts w:ascii="Cambria Math" w:hAnsi="Cambria Math" w:cs="Times New Roman"/>
                <w:sz w:val="28"/>
                <w:szCs w:val="28"/>
              </w:rPr>
              <m:t>t</m:t>
            </m:r>
            <m:r>
              <m:rPr>
                <m:sty m:val="p"/>
              </m:rPr>
              <w:rPr>
                <w:rFonts w:ascii="Cambria Math" w:hAnsi="Cambria Math" w:cs="Times New Roman"/>
                <w:sz w:val="28"/>
                <w:szCs w:val="28"/>
                <w:lang w:val="en-US"/>
              </w:rPr>
              <m:t>-</m:t>
            </m:r>
            <m:r>
              <w:rPr>
                <w:rFonts w:ascii="Cambria Math" w:hAnsi="Cambria Math" w:cs="Times New Roman"/>
                <w:sz w:val="28"/>
                <w:szCs w:val="28"/>
              </w:rPr>
              <m:t>s</m:t>
            </m:r>
          </m:sub>
        </m:sSub>
      </m:oMath>
      <w:r w:rsidRPr="005241BB">
        <w:rPr>
          <w:rFonts w:ascii="Times New Roman" w:hAnsi="Times New Roman" w:cs="Times New Roman"/>
          <w:sz w:val="28"/>
          <w:szCs w:val="28"/>
          <w:lang w:val="en-US"/>
        </w:rPr>
        <w:t xml:space="preserve"> – </w:t>
      </w:r>
      <w:r w:rsidR="00DA53C6" w:rsidRPr="005241BB">
        <w:rPr>
          <w:rFonts w:ascii="Times New Roman" w:hAnsi="Times New Roman" w:cs="Times New Roman"/>
          <w:sz w:val="28"/>
          <w:szCs w:val="28"/>
          <w:lang w:val="en-US"/>
        </w:rPr>
        <w:t xml:space="preserve">log of interregional inequality index (unweighted by the population of regions) with lag </w:t>
      </w:r>
      <w:r w:rsidRPr="005241BB">
        <w:rPr>
          <w:rFonts w:ascii="Times New Roman" w:hAnsi="Times New Roman" w:cs="Times New Roman"/>
          <w:i/>
          <w:sz w:val="28"/>
          <w:szCs w:val="28"/>
          <w:lang w:val="en-US"/>
        </w:rPr>
        <w:t>s</w:t>
      </w:r>
      <w:r w:rsidR="00DA53C6" w:rsidRPr="005241BB">
        <w:rPr>
          <w:rFonts w:ascii="Times New Roman" w:hAnsi="Times New Roman" w:cs="Times New Roman"/>
          <w:sz w:val="28"/>
          <w:szCs w:val="28"/>
          <w:lang w:val="en-US"/>
        </w:rPr>
        <w:t>;</w:t>
      </w:r>
    </w:p>
    <w:p w14:paraId="333FD108" w14:textId="404B5370" w:rsidR="00E64D6E"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r>
          <w:rPr>
            <w:rFonts w:ascii="Cambria Math" w:hAnsi="Cambria Math" w:cs="Times New Roman"/>
            <w:sz w:val="28"/>
            <w:szCs w:val="28"/>
          </w:rPr>
          <m:t>ln</m:t>
        </m:r>
        <m:sSub>
          <m:sSubPr>
            <m:ctrlPr>
              <w:rPr>
                <w:rFonts w:ascii="Cambria Math" w:hAnsi="Cambria Math" w:cs="Times New Roman"/>
                <w:sz w:val="28"/>
                <w:szCs w:val="28"/>
              </w:rPr>
            </m:ctrlPr>
          </m:sSubPr>
          <m:e>
            <m:r>
              <w:rPr>
                <w:rFonts w:ascii="Cambria Math" w:hAnsi="Cambria Math" w:cs="Times New Roman"/>
                <w:sz w:val="28"/>
                <w:szCs w:val="28"/>
              </w:rPr>
              <m:t>G</m:t>
            </m:r>
            <m:r>
              <m:rPr>
                <m:sty m:val="p"/>
              </m:rPr>
              <w:rPr>
                <w:rFonts w:ascii="Cambria Math" w:hAnsi="Cambria Math" w:cs="Times New Roman"/>
                <w:sz w:val="28"/>
                <w:szCs w:val="28"/>
                <w:lang w:val="en-US"/>
              </w:rPr>
              <m:t>2</m:t>
            </m:r>
          </m:e>
          <m:sub>
            <m:r>
              <m:rPr>
                <m:sty m:val="p"/>
              </m:rPr>
              <w:rPr>
                <w:rFonts w:ascii="Cambria Math" w:hAnsi="Cambria Math" w:cs="Times New Roman"/>
                <w:sz w:val="28"/>
                <w:szCs w:val="28"/>
                <w:lang w:val="en-US"/>
              </w:rPr>
              <m:t xml:space="preserve"> </m:t>
            </m:r>
            <m:r>
              <w:rPr>
                <w:rFonts w:ascii="Cambria Math" w:hAnsi="Cambria Math" w:cs="Times New Roman"/>
                <w:sz w:val="28"/>
                <w:szCs w:val="28"/>
              </w:rPr>
              <m:t>t</m:t>
            </m:r>
            <m:r>
              <m:rPr>
                <m:sty m:val="p"/>
              </m:rPr>
              <w:rPr>
                <w:rFonts w:ascii="Cambria Math" w:hAnsi="Cambria Math" w:cs="Times New Roman"/>
                <w:sz w:val="28"/>
                <w:szCs w:val="28"/>
                <w:lang w:val="en-US"/>
              </w:rPr>
              <m:t>-</m:t>
            </m:r>
            <m:r>
              <w:rPr>
                <w:rFonts w:ascii="Cambria Math" w:hAnsi="Cambria Math" w:cs="Times New Roman"/>
                <w:sz w:val="28"/>
                <w:szCs w:val="28"/>
              </w:rPr>
              <m:t>s</m:t>
            </m:r>
          </m:sub>
        </m:sSub>
        <m:r>
          <m:rPr>
            <m:sty m:val="p"/>
          </m:rPr>
          <w:rPr>
            <w:rFonts w:ascii="Cambria Math" w:hAnsi="Cambria Math" w:cs="Times New Roman"/>
            <w:sz w:val="28"/>
            <w:szCs w:val="28"/>
            <w:lang w:val="en-US"/>
          </w:rPr>
          <m:t xml:space="preserve"> </m:t>
        </m:r>
      </m:oMath>
      <w:r w:rsidRPr="005241BB">
        <w:rPr>
          <w:rFonts w:ascii="Times New Roman" w:hAnsi="Times New Roman" w:cs="Times New Roman"/>
          <w:sz w:val="28"/>
          <w:szCs w:val="28"/>
          <w:lang w:val="en-US"/>
        </w:rPr>
        <w:t xml:space="preserve">– </w:t>
      </w:r>
      <w:r w:rsidR="00DA53C6" w:rsidRPr="005241BB">
        <w:rPr>
          <w:rFonts w:ascii="Times New Roman" w:hAnsi="Times New Roman" w:cs="Times New Roman"/>
          <w:sz w:val="28"/>
          <w:szCs w:val="28"/>
          <w:lang w:val="en-US"/>
        </w:rPr>
        <w:t xml:space="preserve">log of country inequality index (weighted by the population of regions) with lag </w:t>
      </w:r>
      <w:r w:rsidRPr="005241BB">
        <w:rPr>
          <w:rFonts w:ascii="Times New Roman" w:hAnsi="Times New Roman" w:cs="Times New Roman"/>
          <w:i/>
          <w:sz w:val="28"/>
          <w:szCs w:val="28"/>
          <w:lang w:val="en-US"/>
        </w:rPr>
        <w:t>s</w:t>
      </w:r>
      <w:r w:rsidR="00DA53C6" w:rsidRPr="005241BB">
        <w:rPr>
          <w:rFonts w:ascii="Times New Roman" w:hAnsi="Times New Roman" w:cs="Times New Roman"/>
          <w:sz w:val="28"/>
          <w:szCs w:val="28"/>
          <w:lang w:val="en-US"/>
        </w:rPr>
        <w:t>;</w:t>
      </w:r>
      <w:r w:rsidRPr="005241BB">
        <w:rPr>
          <w:rFonts w:ascii="Times New Roman" w:hAnsi="Times New Roman" w:cs="Times New Roman"/>
          <w:sz w:val="28"/>
          <w:szCs w:val="28"/>
          <w:lang w:val="en-US"/>
        </w:rPr>
        <w:t xml:space="preserve"> </w:t>
      </w:r>
    </w:p>
    <w:p w14:paraId="162A4709" w14:textId="6F208A31" w:rsidR="00680685" w:rsidRPr="005241BB" w:rsidRDefault="00680685" w:rsidP="00680685">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r>
          <w:rPr>
            <w:rFonts w:ascii="Cambria Math" w:hAnsi="Cambria Math" w:cs="Times New Roman"/>
            <w:sz w:val="28"/>
            <w:szCs w:val="28"/>
          </w:rPr>
          <m:t>ln</m:t>
        </m:r>
        <m:sSubSup>
          <m:sSubSupPr>
            <m:ctrlPr>
              <w:rPr>
                <w:rFonts w:ascii="Cambria Math" w:hAnsi="Cambria Math" w:cs="Times New Roman"/>
                <w:sz w:val="28"/>
                <w:szCs w:val="28"/>
              </w:rPr>
            </m:ctrlPr>
          </m:sSubSupPr>
          <m:e>
            <m:r>
              <w:rPr>
                <w:rFonts w:ascii="Cambria Math" w:hAnsi="Cambria Math" w:cs="Times New Roman"/>
                <w:sz w:val="28"/>
                <w:szCs w:val="28"/>
              </w:rPr>
              <m:t>Gini</m:t>
            </m:r>
          </m:e>
          <m:sub>
            <m:r>
              <w:rPr>
                <w:rFonts w:ascii="Cambria Math" w:hAnsi="Cambria Math" w:cs="Times New Roman"/>
                <w:sz w:val="28"/>
                <w:szCs w:val="28"/>
              </w:rPr>
              <m:t>t</m:t>
            </m:r>
            <m:r>
              <m:rPr>
                <m:sty m:val="p"/>
              </m:rPr>
              <w:rPr>
                <w:rFonts w:ascii="Cambria Math" w:hAnsi="Cambria Math" w:cs="Times New Roman"/>
                <w:sz w:val="28"/>
                <w:szCs w:val="28"/>
                <w:lang w:val="en-US"/>
              </w:rPr>
              <m:t>-</m:t>
            </m:r>
            <m:r>
              <w:rPr>
                <w:rFonts w:ascii="Cambria Math" w:hAnsi="Cambria Math" w:cs="Times New Roman"/>
                <w:sz w:val="28"/>
                <w:szCs w:val="28"/>
              </w:rPr>
              <m:t>s</m:t>
            </m:r>
          </m:sub>
          <m:sup>
            <m:r>
              <w:rPr>
                <w:rFonts w:ascii="Cambria Math" w:hAnsi="Cambria Math" w:cs="Times New Roman"/>
                <w:sz w:val="28"/>
                <w:szCs w:val="28"/>
              </w:rPr>
              <m:t>mark</m:t>
            </m:r>
          </m:sup>
        </m:sSubSup>
        <m:r>
          <m:rPr>
            <m:sty m:val="p"/>
          </m:rPr>
          <w:rPr>
            <w:rFonts w:ascii="Cambria Math" w:hAnsi="Cambria Math" w:cs="Times New Roman"/>
            <w:sz w:val="28"/>
            <w:szCs w:val="28"/>
            <w:lang w:val="en-US"/>
          </w:rPr>
          <m:t xml:space="preserve"> -</m:t>
        </m:r>
      </m:oMath>
      <w:r w:rsidRPr="005241BB">
        <w:rPr>
          <w:rFonts w:ascii="Times New Roman" w:hAnsi="Times New Roman" w:cs="Times New Roman"/>
          <w:sz w:val="28"/>
          <w:szCs w:val="28"/>
          <w:lang w:val="en-US"/>
        </w:rPr>
        <w:t xml:space="preserve"> log of Gini market index (before tax) in Kazakhstan; </w:t>
      </w:r>
    </w:p>
    <w:p w14:paraId="5BC9ACC8" w14:textId="538717D1" w:rsidR="00393385" w:rsidRPr="005241BB" w:rsidRDefault="00E64D6E"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r>
          <w:rPr>
            <w:rFonts w:ascii="Cambria Math" w:hAnsi="Cambria Math" w:cs="Times New Roman"/>
            <w:sz w:val="28"/>
            <w:szCs w:val="28"/>
            <w:lang w:val="en-US"/>
          </w:rPr>
          <m:t>l</m:t>
        </m:r>
        <m:r>
          <w:rPr>
            <w:rFonts w:ascii="Cambria Math" w:hAnsi="Cambria Math" w:cs="Times New Roman"/>
            <w:sz w:val="28"/>
            <w:szCs w:val="28"/>
          </w:rPr>
          <m:t>n</m:t>
        </m:r>
        <m:sSub>
          <m:sSubPr>
            <m:ctrlPr>
              <w:rPr>
                <w:rFonts w:ascii="Cambria Math" w:hAnsi="Cambria Math" w:cs="Times New Roman"/>
                <w:sz w:val="28"/>
                <w:szCs w:val="28"/>
              </w:rPr>
            </m:ctrlPr>
          </m:sSubPr>
          <m:e>
            <m:r>
              <w:rPr>
                <w:rFonts w:ascii="Cambria Math" w:hAnsi="Cambria Math" w:cs="Times New Roman"/>
                <w:sz w:val="28"/>
                <w:szCs w:val="28"/>
              </w:rPr>
              <m:t>RInc</m:t>
            </m:r>
          </m:e>
          <m:sub>
            <m:r>
              <w:rPr>
                <w:rFonts w:ascii="Cambria Math" w:hAnsi="Cambria Math" w:cs="Times New Roman"/>
                <w:sz w:val="28"/>
                <w:szCs w:val="28"/>
              </w:rPr>
              <m:t>i</m:t>
            </m:r>
            <m:r>
              <m:rPr>
                <m:sty m:val="p"/>
              </m:rPr>
              <w:rPr>
                <w:rFonts w:ascii="Cambria Math" w:hAnsi="Cambria Math" w:cs="Times New Roman"/>
                <w:sz w:val="28"/>
                <w:szCs w:val="28"/>
                <w:lang w:val="en-US"/>
              </w:rPr>
              <m:t xml:space="preserve">, </m:t>
            </m:r>
            <m:r>
              <w:rPr>
                <w:rFonts w:ascii="Cambria Math" w:hAnsi="Cambria Math" w:cs="Times New Roman"/>
                <w:sz w:val="28"/>
                <w:szCs w:val="28"/>
              </w:rPr>
              <m:t>t</m:t>
            </m:r>
            <m:r>
              <m:rPr>
                <m:sty m:val="p"/>
              </m:rPr>
              <w:rPr>
                <w:rFonts w:ascii="Cambria Math" w:hAnsi="Cambria Math" w:cs="Times New Roman"/>
                <w:sz w:val="28"/>
                <w:szCs w:val="28"/>
                <w:lang w:val="en-US"/>
              </w:rPr>
              <m:t>-</m:t>
            </m:r>
            <m:r>
              <w:rPr>
                <w:rFonts w:ascii="Cambria Math" w:hAnsi="Cambria Math" w:cs="Times New Roman"/>
                <w:sz w:val="28"/>
                <w:szCs w:val="28"/>
              </w:rPr>
              <m:t>s</m:t>
            </m:r>
          </m:sub>
        </m:sSub>
      </m:oMath>
      <w:r w:rsidRPr="005241BB">
        <w:rPr>
          <w:rFonts w:ascii="Times New Roman" w:hAnsi="Times New Roman" w:cs="Times New Roman"/>
          <w:sz w:val="28"/>
          <w:szCs w:val="28"/>
          <w:lang w:val="en-US"/>
        </w:rPr>
        <w:t xml:space="preserve"> – </w:t>
      </w:r>
      <w:r w:rsidR="00393385" w:rsidRPr="005241BB">
        <w:rPr>
          <w:rFonts w:ascii="Times New Roman" w:hAnsi="Times New Roman" w:cs="Times New Roman"/>
          <w:sz w:val="28"/>
          <w:szCs w:val="28"/>
          <w:lang w:val="en-US"/>
        </w:rPr>
        <w:t xml:space="preserve">log of real incomes of the population in the </w:t>
      </w:r>
      <w:r w:rsidR="00393385" w:rsidRPr="005241BB">
        <w:rPr>
          <w:rFonts w:ascii="Times New Roman" w:hAnsi="Times New Roman" w:cs="Times New Roman"/>
          <w:i/>
          <w:sz w:val="28"/>
          <w:szCs w:val="28"/>
          <w:lang w:val="en-US"/>
        </w:rPr>
        <w:t>i</w:t>
      </w:r>
      <w:r w:rsidR="00393385" w:rsidRPr="005241BB">
        <w:rPr>
          <w:rFonts w:ascii="Times New Roman" w:hAnsi="Times New Roman" w:cs="Times New Roman"/>
          <w:sz w:val="28"/>
          <w:szCs w:val="28"/>
          <w:lang w:val="en-US"/>
        </w:rPr>
        <w:t xml:space="preserve"> region with lag </w:t>
      </w:r>
      <w:r w:rsidR="00393385" w:rsidRPr="005241BB">
        <w:rPr>
          <w:rFonts w:ascii="Times New Roman" w:hAnsi="Times New Roman" w:cs="Times New Roman"/>
          <w:i/>
          <w:sz w:val="28"/>
          <w:szCs w:val="28"/>
          <w:lang w:val="en-US"/>
        </w:rPr>
        <w:t>s</w:t>
      </w:r>
      <w:r w:rsidR="00393385" w:rsidRPr="005241BB">
        <w:rPr>
          <w:rFonts w:ascii="Times New Roman" w:hAnsi="Times New Roman" w:cs="Times New Roman"/>
          <w:sz w:val="28"/>
          <w:szCs w:val="28"/>
          <w:lang w:val="en-US"/>
        </w:rPr>
        <w:t>;</w:t>
      </w:r>
    </w:p>
    <w:p w14:paraId="74889A03" w14:textId="22402E7D" w:rsidR="00E64D6E" w:rsidRPr="005241BB" w:rsidRDefault="00DC0B32" w:rsidP="00E64D6E">
      <w:pPr>
        <w:pStyle w:val="a3"/>
        <w:autoSpaceDE w:val="0"/>
        <w:autoSpaceDN w:val="0"/>
        <w:adjustRightInd w:val="0"/>
        <w:spacing w:after="0" w:line="240" w:lineRule="auto"/>
        <w:ind w:left="0" w:firstLine="709"/>
        <w:jc w:val="both"/>
        <w:rPr>
          <w:rFonts w:ascii="Times New Roman" w:hAnsi="Times New Roman" w:cs="Times New Roman"/>
          <w:sz w:val="28"/>
          <w:szCs w:val="28"/>
          <w:lang w:val="en-US"/>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µ</m:t>
            </m:r>
          </m:e>
          <m:sub>
            <m:r>
              <w:rPr>
                <w:rFonts w:ascii="Cambria Math" w:hAnsi="Cambria Math" w:cs="Times New Roman"/>
                <w:sz w:val="28"/>
                <w:szCs w:val="28"/>
              </w:rPr>
              <m:t>i</m:t>
            </m:r>
            <m:r>
              <m:rPr>
                <m:sty m:val="p"/>
              </m:rPr>
              <w:rPr>
                <w:rFonts w:ascii="Cambria Math" w:hAnsi="Cambria Math" w:cs="Times New Roman"/>
                <w:sz w:val="28"/>
                <w:szCs w:val="28"/>
                <w:lang w:val="en-US"/>
              </w:rPr>
              <m:t xml:space="preserve">, </m:t>
            </m:r>
            <m:r>
              <w:rPr>
                <w:rFonts w:ascii="Cambria Math" w:hAnsi="Cambria Math" w:cs="Times New Roman"/>
                <w:sz w:val="28"/>
                <w:szCs w:val="28"/>
              </w:rPr>
              <m:t>t</m:t>
            </m:r>
          </m:sub>
        </m:sSub>
      </m:oMath>
      <w:r w:rsidR="00E64D6E" w:rsidRPr="005241BB">
        <w:rPr>
          <w:rFonts w:ascii="Times New Roman" w:hAnsi="Times New Roman" w:cs="Times New Roman"/>
          <w:sz w:val="28"/>
          <w:szCs w:val="28"/>
          <w:lang w:val="en-US"/>
        </w:rPr>
        <w:t xml:space="preserve"> – </w:t>
      </w:r>
      <w:r w:rsidR="00393385" w:rsidRPr="005241BB">
        <w:rPr>
          <w:rFonts w:ascii="Times New Roman" w:hAnsi="Times New Roman" w:cs="Times New Roman"/>
          <w:sz w:val="28"/>
          <w:szCs w:val="28"/>
          <w:lang w:val="en-US"/>
        </w:rPr>
        <w:t>standard error</w:t>
      </w:r>
      <w:r w:rsidR="00E64D6E" w:rsidRPr="005241BB">
        <w:rPr>
          <w:rFonts w:ascii="Times New Roman" w:hAnsi="Times New Roman" w:cs="Times New Roman"/>
          <w:sz w:val="28"/>
          <w:szCs w:val="28"/>
          <w:lang w:val="en-US"/>
        </w:rPr>
        <w:t>.</w:t>
      </w:r>
    </w:p>
    <w:p w14:paraId="0C228E3D" w14:textId="77777777" w:rsidR="00CC1E3F" w:rsidRPr="00E15F77" w:rsidRDefault="00CC1E3F" w:rsidP="00CC1E3F">
      <w:pPr>
        <w:pStyle w:val="a3"/>
        <w:autoSpaceDE w:val="0"/>
        <w:autoSpaceDN w:val="0"/>
        <w:adjustRightInd w:val="0"/>
        <w:spacing w:after="0" w:line="240" w:lineRule="auto"/>
        <w:ind w:left="0" w:firstLine="567"/>
        <w:jc w:val="both"/>
        <w:rPr>
          <w:rFonts w:ascii="Times New Roman" w:eastAsiaTheme="minorEastAsia" w:hAnsi="Times New Roman" w:cs="Times New Roman"/>
          <w:sz w:val="28"/>
          <w:szCs w:val="28"/>
          <w:lang w:val="en-US"/>
        </w:rPr>
      </w:pPr>
    </w:p>
    <w:p w14:paraId="7F07A3A3" w14:textId="3A7D54D2" w:rsidR="00DA26E8" w:rsidRPr="005241BB" w:rsidRDefault="00FC325D" w:rsidP="005241BB">
      <w:pPr>
        <w:pStyle w:val="a3"/>
        <w:adjustRightInd w:val="0"/>
        <w:spacing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Within the </w:t>
      </w:r>
      <w:r w:rsidRPr="005241BB">
        <w:rPr>
          <w:rFonts w:ascii="Times New Roman" w:hAnsi="Times New Roman" w:cs="Times New Roman"/>
          <w:sz w:val="28"/>
          <w:szCs w:val="28"/>
          <w:lang w:val="en-US"/>
        </w:rPr>
        <w:t xml:space="preserve">frames </w:t>
      </w:r>
      <w:r>
        <w:rPr>
          <w:rFonts w:ascii="Times New Roman" w:hAnsi="Times New Roman" w:cs="Times New Roman"/>
          <w:sz w:val="28"/>
          <w:szCs w:val="28"/>
          <w:lang w:val="en-US"/>
        </w:rPr>
        <w:t>of</w:t>
      </w:r>
      <w:r w:rsidR="00DA26E8" w:rsidRPr="005241BB">
        <w:rPr>
          <w:rFonts w:ascii="Times New Roman" w:hAnsi="Times New Roman" w:cs="Times New Roman"/>
          <w:sz w:val="28"/>
          <w:szCs w:val="28"/>
          <w:lang w:val="en-US"/>
        </w:rPr>
        <w:t xml:space="preserve"> analysis, the Generalized Method of Moments (GMM) is used instead of Least Square Dummy Variable estimators (OLS). The GMM takes into account variations in inequality between regions within the country over time. This estimation provides a solution to the computational problems that are possible because of the presence of a lag dependent variable the so-called «Nickell bias».</w:t>
      </w:r>
    </w:p>
    <w:p w14:paraId="784AE45C" w14:textId="7749ED62" w:rsidR="00471B81" w:rsidRPr="005241BB" w:rsidRDefault="00C8058B" w:rsidP="005241BB">
      <w:pPr>
        <w:pStyle w:val="a3"/>
        <w:adjustRightInd w:val="0"/>
        <w:spacing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sz w:val="28"/>
          <w:szCs w:val="28"/>
          <w:lang w:val="en-US"/>
        </w:rPr>
        <w:t xml:space="preserve">It should be noted that </w:t>
      </w:r>
      <w:r w:rsidR="00354B9A" w:rsidRPr="005241BB">
        <w:rPr>
          <w:rFonts w:ascii="Times New Roman" w:hAnsi="Times New Roman" w:cs="Times New Roman"/>
          <w:sz w:val="28"/>
          <w:szCs w:val="28"/>
          <w:lang w:val="en-US"/>
        </w:rPr>
        <w:t>an</w:t>
      </w:r>
      <w:r w:rsidRPr="005241BB">
        <w:rPr>
          <w:rFonts w:ascii="Times New Roman" w:hAnsi="Times New Roman" w:cs="Times New Roman"/>
          <w:sz w:val="28"/>
          <w:szCs w:val="28"/>
          <w:lang w:val="en-US"/>
        </w:rPr>
        <w:t xml:space="preserve"> approach based on GMM technique </w:t>
      </w:r>
      <w:r w:rsidR="003A4ECE" w:rsidRPr="005241BB">
        <w:rPr>
          <w:rFonts w:ascii="Times New Roman" w:hAnsi="Times New Roman" w:cs="Times New Roman"/>
          <w:sz w:val="28"/>
          <w:szCs w:val="28"/>
          <w:lang w:val="en-US"/>
        </w:rPr>
        <w:t xml:space="preserve">employs a set of </w:t>
      </w:r>
      <w:r w:rsidRPr="005241BB">
        <w:rPr>
          <w:rFonts w:ascii="Times New Roman" w:hAnsi="Times New Roman" w:cs="Times New Roman"/>
          <w:sz w:val="28"/>
          <w:szCs w:val="28"/>
          <w:lang w:val="en-US"/>
        </w:rPr>
        <w:t xml:space="preserve">internal instruments that </w:t>
      </w:r>
      <w:r w:rsidR="003A4ECE" w:rsidRPr="005241BB">
        <w:rPr>
          <w:rFonts w:ascii="Times New Roman" w:hAnsi="Times New Roman" w:cs="Times New Roman"/>
          <w:sz w:val="28"/>
          <w:szCs w:val="28"/>
          <w:lang w:val="en-US"/>
        </w:rPr>
        <w:t>are built on the</w:t>
      </w:r>
      <w:r w:rsidRPr="005241BB">
        <w:rPr>
          <w:rFonts w:ascii="Times New Roman" w:hAnsi="Times New Roman" w:cs="Times New Roman"/>
          <w:sz w:val="28"/>
          <w:szCs w:val="28"/>
          <w:lang w:val="en-US"/>
        </w:rPr>
        <w:t xml:space="preserve"> </w:t>
      </w:r>
      <w:r w:rsidR="00252069" w:rsidRPr="005241BB">
        <w:rPr>
          <w:rFonts w:ascii="Times New Roman" w:hAnsi="Times New Roman" w:cs="Times New Roman"/>
          <w:sz w:val="28"/>
          <w:szCs w:val="28"/>
          <w:lang w:val="en-US"/>
        </w:rPr>
        <w:t xml:space="preserve">previous observations of measured variables </w:t>
      </w:r>
      <w:r w:rsidRPr="005241BB">
        <w:rPr>
          <w:rFonts w:ascii="Times New Roman" w:hAnsi="Times New Roman" w:cs="Times New Roman"/>
          <w:sz w:val="28"/>
          <w:szCs w:val="28"/>
          <w:lang w:val="en-US"/>
        </w:rPr>
        <w:t xml:space="preserve">(inequality) </w:t>
      </w:r>
      <w:r w:rsidR="00252069" w:rsidRPr="005241BB">
        <w:rPr>
          <w:rFonts w:ascii="Times New Roman" w:hAnsi="Times New Roman" w:cs="Times New Roman"/>
          <w:sz w:val="28"/>
          <w:szCs w:val="28"/>
          <w:lang w:val="en-US"/>
        </w:rPr>
        <w:t>with using</w:t>
      </w:r>
      <w:r w:rsidRPr="005241BB">
        <w:rPr>
          <w:rFonts w:ascii="Times New Roman" w:hAnsi="Times New Roman" w:cs="Times New Roman"/>
          <w:sz w:val="28"/>
          <w:szCs w:val="28"/>
          <w:lang w:val="en-US"/>
        </w:rPr>
        <w:t xml:space="preserve"> multiple tests to the validity of these instruments. They have been successfully applied in modern empirical research on the relationship between inequality and growth.</w:t>
      </w:r>
    </w:p>
    <w:p w14:paraId="277A04D0" w14:textId="663B20F9" w:rsidR="008914C0" w:rsidRPr="005241BB" w:rsidRDefault="003F69CC" w:rsidP="005241BB">
      <w:pPr>
        <w:pStyle w:val="a3"/>
        <w:adjustRightInd w:val="0"/>
        <w:spacing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V</w:t>
      </w:r>
      <w:r w:rsidR="002A7248">
        <w:rPr>
          <w:rFonts w:ascii="Times New Roman" w:hAnsi="Times New Roman" w:cs="Times New Roman"/>
          <w:sz w:val="28"/>
          <w:szCs w:val="28"/>
          <w:lang w:val="en-US"/>
        </w:rPr>
        <w:t>erification</w:t>
      </w:r>
      <w:r w:rsidR="003600EF">
        <w:rPr>
          <w:rFonts w:ascii="Times New Roman" w:hAnsi="Times New Roman" w:cs="Times New Roman"/>
          <w:sz w:val="28"/>
          <w:szCs w:val="28"/>
          <w:lang w:val="en-US"/>
        </w:rPr>
        <w:t>s</w:t>
      </w:r>
      <w:r w:rsidR="00DD4ABD" w:rsidRPr="005241BB">
        <w:rPr>
          <w:rFonts w:ascii="Times New Roman" w:hAnsi="Times New Roman" w:cs="Times New Roman"/>
          <w:sz w:val="28"/>
          <w:szCs w:val="28"/>
          <w:lang w:val="en-US"/>
        </w:rPr>
        <w:t xml:space="preserve"> contain Arellano-Bond test for autocorrelation of residuals (which invalidates the use of lag values of potentially endogenous variables in the form of measures of their first differences). </w:t>
      </w:r>
      <w:r w:rsidR="008914C0" w:rsidRPr="005241BB">
        <w:rPr>
          <w:rFonts w:ascii="Times New Roman" w:hAnsi="Times New Roman" w:cs="Times New Roman"/>
          <w:sz w:val="28"/>
          <w:szCs w:val="28"/>
          <w:lang w:val="en-US"/>
        </w:rPr>
        <w:t xml:space="preserve">In addition, the Hansen </w:t>
      </w:r>
      <w:r w:rsidR="00F71993" w:rsidRPr="005241BB">
        <w:rPr>
          <w:rFonts w:ascii="Times New Roman" w:hAnsi="Times New Roman" w:cs="Times New Roman"/>
          <w:sz w:val="28"/>
          <w:szCs w:val="28"/>
          <w:lang w:val="en-US"/>
        </w:rPr>
        <w:t>over-identification test</w:t>
      </w:r>
      <w:r w:rsidR="0064293B">
        <w:rPr>
          <w:rFonts w:ascii="Times New Roman" w:hAnsi="Times New Roman" w:cs="Times New Roman"/>
          <w:sz w:val="28"/>
          <w:szCs w:val="28"/>
          <w:lang w:val="en-US"/>
        </w:rPr>
        <w:t>,</w:t>
      </w:r>
      <w:r w:rsidR="00F71993" w:rsidRPr="005241BB">
        <w:rPr>
          <w:rFonts w:ascii="Times New Roman" w:hAnsi="Times New Roman" w:cs="Times New Roman"/>
          <w:sz w:val="28"/>
          <w:szCs w:val="28"/>
          <w:lang w:val="en-US"/>
        </w:rPr>
        <w:t xml:space="preserve"> </w:t>
      </w:r>
      <w:r w:rsidR="008914C0" w:rsidRPr="005241BB">
        <w:rPr>
          <w:rFonts w:ascii="Times New Roman" w:hAnsi="Times New Roman" w:cs="Times New Roman"/>
          <w:sz w:val="28"/>
          <w:szCs w:val="28"/>
          <w:lang w:val="en-US"/>
        </w:rPr>
        <w:t>checking all instruments</w:t>
      </w:r>
      <w:r w:rsidR="007C18C1" w:rsidRPr="005241BB">
        <w:rPr>
          <w:rFonts w:ascii="Times New Roman" w:hAnsi="Times New Roman" w:cs="Times New Roman"/>
          <w:sz w:val="28"/>
          <w:szCs w:val="28"/>
          <w:lang w:val="en-US"/>
        </w:rPr>
        <w:t>’</w:t>
      </w:r>
      <w:r w:rsidR="008914C0" w:rsidRPr="005241BB">
        <w:rPr>
          <w:rFonts w:ascii="Times New Roman" w:hAnsi="Times New Roman" w:cs="Times New Roman"/>
          <w:sz w:val="28"/>
          <w:szCs w:val="28"/>
          <w:lang w:val="en-US"/>
        </w:rPr>
        <w:t xml:space="preserve"> joint consistency</w:t>
      </w:r>
      <w:r w:rsidR="0064293B">
        <w:rPr>
          <w:rFonts w:ascii="Times New Roman" w:hAnsi="Times New Roman" w:cs="Times New Roman"/>
          <w:sz w:val="28"/>
          <w:szCs w:val="28"/>
          <w:lang w:val="en-US"/>
        </w:rPr>
        <w:t>,</w:t>
      </w:r>
      <w:r w:rsidR="008914C0" w:rsidRPr="005241BB">
        <w:rPr>
          <w:rFonts w:ascii="Times New Roman" w:hAnsi="Times New Roman" w:cs="Times New Roman"/>
          <w:sz w:val="28"/>
          <w:szCs w:val="28"/>
          <w:lang w:val="en-US"/>
        </w:rPr>
        <w:t xml:space="preserve"> was conducted. </w:t>
      </w:r>
      <w:bookmarkStart w:id="1" w:name="4._Данные._Полученные_результаты_и_оценк"/>
      <w:bookmarkStart w:id="2" w:name="_bookmark3"/>
      <w:bookmarkEnd w:id="1"/>
      <w:bookmarkEnd w:id="2"/>
    </w:p>
    <w:p w14:paraId="77ED1D94" w14:textId="3E33103E" w:rsidR="00D473B8" w:rsidRDefault="00FA1085" w:rsidP="007B091A">
      <w:pPr>
        <w:pStyle w:val="a3"/>
        <w:adjustRightInd w:val="0"/>
        <w:spacing w:after="0" w:line="240" w:lineRule="auto"/>
        <w:ind w:left="0" w:firstLine="709"/>
        <w:jc w:val="both"/>
        <w:rPr>
          <w:rFonts w:ascii="Times New Roman" w:hAnsi="Times New Roman" w:cs="Times New Roman"/>
          <w:sz w:val="28"/>
          <w:szCs w:val="28"/>
          <w:lang w:val="en-US"/>
        </w:rPr>
      </w:pPr>
      <w:r w:rsidRPr="005241BB">
        <w:rPr>
          <w:rFonts w:ascii="Times New Roman" w:hAnsi="Times New Roman" w:cs="Times New Roman"/>
          <w:sz w:val="28"/>
          <w:szCs w:val="28"/>
          <w:lang w:val="en-US"/>
        </w:rPr>
        <w:t>The information basis of the research was the statistical data of Kazakhstan for 16 regions for 25 years from 1995 to 2020, available on the Bureau of National Statistics of the Agency for Strategic Planning and Reforms of the Republic of Kazakhstan. The initial data of GRP, GRP per capita, and the average annual population indicators serve as a basis for calculations performed. Data interpretation is presented in Table 1</w:t>
      </w:r>
      <w:r w:rsidR="002A5E43" w:rsidRPr="005241BB">
        <w:rPr>
          <w:rFonts w:ascii="Times New Roman" w:hAnsi="Times New Roman" w:cs="Times New Roman"/>
          <w:sz w:val="28"/>
          <w:szCs w:val="28"/>
          <w:lang w:val="en-US"/>
        </w:rPr>
        <w:t>0</w:t>
      </w:r>
      <w:r w:rsidRPr="005241BB">
        <w:rPr>
          <w:rFonts w:ascii="Times New Roman" w:hAnsi="Times New Roman" w:cs="Times New Roman"/>
          <w:sz w:val="28"/>
          <w:szCs w:val="28"/>
          <w:lang w:val="en-US"/>
        </w:rPr>
        <w:t>.</w:t>
      </w:r>
    </w:p>
    <w:p w14:paraId="4802F33D" w14:textId="77777777" w:rsidR="007B091A" w:rsidRPr="00E15F77" w:rsidRDefault="007B091A" w:rsidP="00E15F77">
      <w:pPr>
        <w:autoSpaceDE w:val="0"/>
        <w:autoSpaceDN w:val="0"/>
        <w:adjustRightInd w:val="0"/>
        <w:spacing w:after="0" w:line="240" w:lineRule="auto"/>
        <w:ind w:firstLine="709"/>
        <w:jc w:val="both"/>
        <w:rPr>
          <w:rFonts w:ascii="Times New Roman" w:hAnsi="Times New Roman" w:cs="Times New Roman"/>
          <w:sz w:val="28"/>
          <w:szCs w:val="28"/>
          <w:lang w:val="en-US"/>
        </w:rPr>
      </w:pPr>
    </w:p>
    <w:p w14:paraId="04DA70FE" w14:textId="38C8518B" w:rsidR="00FA1085" w:rsidRDefault="00FD272B" w:rsidP="007B091A">
      <w:pPr>
        <w:autoSpaceDE w:val="0"/>
        <w:autoSpaceDN w:val="0"/>
        <w:adjustRightInd w:val="0"/>
        <w:spacing w:after="0" w:line="240" w:lineRule="auto"/>
        <w:ind w:firstLine="709"/>
        <w:jc w:val="both"/>
        <w:rPr>
          <w:rFonts w:ascii="TimesNewRomanPSMT" w:hAnsi="TimesNewRomanPSMT" w:cs="TimesNewRomanPSMT"/>
          <w:b/>
          <w:sz w:val="24"/>
          <w:szCs w:val="24"/>
          <w:highlight w:val="yellow"/>
        </w:rPr>
      </w:pPr>
      <w:r>
        <w:rPr>
          <w:rFonts w:ascii="Times New Roman" w:eastAsia="Calibri" w:hAnsi="Times New Roman" w:cs="Times New Roman"/>
          <w:color w:val="000000" w:themeColor="text1"/>
          <w:kern w:val="24"/>
          <w:sz w:val="28"/>
          <w:szCs w:val="28"/>
          <w:lang w:val="en-US"/>
        </w:rPr>
        <w:t>Table</w:t>
      </w:r>
      <w:r w:rsidR="000C25DF" w:rsidRPr="0070325F">
        <w:rPr>
          <w:rFonts w:ascii="Times New Roman" w:eastAsia="Calibri" w:hAnsi="Times New Roman" w:cs="Times New Roman"/>
          <w:color w:val="000000" w:themeColor="text1"/>
          <w:kern w:val="24"/>
          <w:sz w:val="28"/>
          <w:szCs w:val="28"/>
        </w:rPr>
        <w:t xml:space="preserve"> </w:t>
      </w:r>
      <w:r w:rsidR="000C25DF" w:rsidRPr="000C25DF">
        <w:rPr>
          <w:rFonts w:ascii="Times New Roman" w:eastAsia="Calibri" w:hAnsi="Times New Roman" w:cs="Times New Roman"/>
          <w:color w:val="000000" w:themeColor="text1"/>
          <w:kern w:val="24"/>
          <w:sz w:val="28"/>
          <w:szCs w:val="28"/>
        </w:rPr>
        <w:t>10</w:t>
      </w:r>
      <w:r w:rsidR="000C25DF" w:rsidRPr="0070325F">
        <w:rPr>
          <w:rFonts w:ascii="Times New Roman" w:eastAsia="Calibri" w:hAnsi="Times New Roman" w:cs="Times New Roman"/>
          <w:color w:val="000000" w:themeColor="text1"/>
          <w:kern w:val="24"/>
          <w:sz w:val="28"/>
          <w:szCs w:val="28"/>
        </w:rPr>
        <w:t xml:space="preserve"> – </w:t>
      </w:r>
      <w:r w:rsidR="000C25DF" w:rsidRPr="000C25DF">
        <w:rPr>
          <w:rFonts w:ascii="Times New Roman" w:hAnsi="Times New Roman" w:cs="Times New Roman"/>
          <w:bCs/>
          <w:sz w:val="28"/>
          <w:szCs w:val="28"/>
        </w:rPr>
        <w:t>Description of variables</w:t>
      </w:r>
    </w:p>
    <w:p w14:paraId="7912FCE8" w14:textId="77777777" w:rsidR="000C25DF" w:rsidRPr="00E15F77" w:rsidRDefault="000C25DF" w:rsidP="000C25DF">
      <w:pPr>
        <w:autoSpaceDE w:val="0"/>
        <w:autoSpaceDN w:val="0"/>
        <w:adjustRightInd w:val="0"/>
        <w:spacing w:after="0" w:line="240" w:lineRule="auto"/>
        <w:ind w:firstLine="709"/>
        <w:jc w:val="both"/>
        <w:rPr>
          <w:rFonts w:ascii="TimesNewRomanPSMT" w:hAnsi="TimesNewRomanPSMT" w:cs="TimesNewRomanPSMT"/>
          <w:b/>
          <w:sz w:val="28"/>
          <w:szCs w:val="28"/>
          <w:highlight w:val="yellow"/>
        </w:rPr>
      </w:pPr>
    </w:p>
    <w:tbl>
      <w:tblPr>
        <w:tblStyle w:val="a5"/>
        <w:tblW w:w="0" w:type="auto"/>
        <w:tblLook w:val="04A0" w:firstRow="1" w:lastRow="0" w:firstColumn="1" w:lastColumn="0" w:noHBand="0" w:noVBand="1"/>
      </w:tblPr>
      <w:tblGrid>
        <w:gridCol w:w="2922"/>
        <w:gridCol w:w="4219"/>
        <w:gridCol w:w="2203"/>
      </w:tblGrid>
      <w:tr w:rsidR="00FA1085" w:rsidRPr="00E15F77" w14:paraId="13020CE1"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4B2D6177" w14:textId="77777777" w:rsidR="00FA1085" w:rsidRPr="00E15F77" w:rsidRDefault="00FA1085" w:rsidP="002A7963">
            <w:pPr>
              <w:pStyle w:val="a3"/>
              <w:autoSpaceDE w:val="0"/>
              <w:autoSpaceDN w:val="0"/>
              <w:adjustRightInd w:val="0"/>
              <w:ind w:left="0"/>
              <w:rPr>
                <w:rFonts w:ascii="Times New Roman" w:hAnsi="Times New Roman" w:cs="Times New Roman"/>
                <w:b/>
                <w:sz w:val="24"/>
                <w:szCs w:val="24"/>
                <w:lang w:val="en-US"/>
              </w:rPr>
            </w:pPr>
            <w:r w:rsidRPr="00E15F77">
              <w:rPr>
                <w:rFonts w:ascii="Times New Roman" w:hAnsi="Times New Roman" w:cs="Times New Roman"/>
                <w:b/>
                <w:sz w:val="24"/>
                <w:szCs w:val="24"/>
                <w:lang w:val="en-US"/>
              </w:rPr>
              <w:t>Variable/Indicator</w:t>
            </w:r>
          </w:p>
        </w:tc>
        <w:tc>
          <w:tcPr>
            <w:tcW w:w="4219" w:type="dxa"/>
            <w:tcBorders>
              <w:top w:val="single" w:sz="4" w:space="0" w:color="auto"/>
              <w:left w:val="single" w:sz="4" w:space="0" w:color="auto"/>
              <w:bottom w:val="single" w:sz="4" w:space="0" w:color="auto"/>
              <w:right w:val="single" w:sz="4" w:space="0" w:color="auto"/>
            </w:tcBorders>
            <w:hideMark/>
          </w:tcPr>
          <w:p w14:paraId="2700FDFB" w14:textId="77777777" w:rsidR="00FA1085" w:rsidRPr="00E15F77" w:rsidRDefault="00FA1085" w:rsidP="002A7963">
            <w:pPr>
              <w:pStyle w:val="a3"/>
              <w:autoSpaceDE w:val="0"/>
              <w:autoSpaceDN w:val="0"/>
              <w:adjustRightInd w:val="0"/>
              <w:ind w:left="0"/>
              <w:rPr>
                <w:rFonts w:ascii="Times New Roman" w:hAnsi="Times New Roman" w:cs="Times New Roman"/>
                <w:b/>
                <w:sz w:val="24"/>
                <w:szCs w:val="24"/>
                <w:lang w:val="en-US"/>
              </w:rPr>
            </w:pPr>
            <w:r w:rsidRPr="00E15F77">
              <w:rPr>
                <w:rFonts w:ascii="Times New Roman" w:hAnsi="Times New Roman" w:cs="Times New Roman"/>
                <w:b/>
                <w:sz w:val="24"/>
                <w:szCs w:val="24"/>
                <w:lang w:val="en-US"/>
              </w:rPr>
              <w:t>Explanation</w:t>
            </w:r>
          </w:p>
        </w:tc>
        <w:tc>
          <w:tcPr>
            <w:tcW w:w="2203" w:type="dxa"/>
            <w:tcBorders>
              <w:top w:val="single" w:sz="4" w:space="0" w:color="auto"/>
              <w:left w:val="single" w:sz="4" w:space="0" w:color="auto"/>
              <w:bottom w:val="single" w:sz="4" w:space="0" w:color="auto"/>
              <w:right w:val="single" w:sz="4" w:space="0" w:color="auto"/>
            </w:tcBorders>
            <w:hideMark/>
          </w:tcPr>
          <w:p w14:paraId="6C1C414D" w14:textId="77777777" w:rsidR="00FA1085" w:rsidRPr="00E15F77" w:rsidRDefault="00FA1085" w:rsidP="002A7963">
            <w:pPr>
              <w:pStyle w:val="a3"/>
              <w:autoSpaceDE w:val="0"/>
              <w:autoSpaceDN w:val="0"/>
              <w:adjustRightInd w:val="0"/>
              <w:ind w:left="0"/>
              <w:rPr>
                <w:rFonts w:ascii="Times New Roman" w:hAnsi="Times New Roman" w:cs="Times New Roman"/>
                <w:b/>
                <w:sz w:val="24"/>
                <w:szCs w:val="24"/>
                <w:lang w:val="en-US"/>
              </w:rPr>
            </w:pPr>
            <w:r w:rsidRPr="00E15F77">
              <w:rPr>
                <w:rFonts w:ascii="Times New Roman" w:hAnsi="Times New Roman" w:cs="Times New Roman"/>
                <w:b/>
                <w:sz w:val="24"/>
                <w:szCs w:val="24"/>
                <w:lang w:val="en-US"/>
              </w:rPr>
              <w:t>Unit of measures</w:t>
            </w:r>
          </w:p>
        </w:tc>
      </w:tr>
      <w:tr w:rsidR="00FA1085" w:rsidRPr="00E15F77" w14:paraId="20721AEC"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50B4C86A"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GRP</w:t>
            </w:r>
          </w:p>
        </w:tc>
        <w:tc>
          <w:tcPr>
            <w:tcW w:w="4219" w:type="dxa"/>
            <w:tcBorders>
              <w:top w:val="single" w:sz="4" w:space="0" w:color="auto"/>
              <w:left w:val="single" w:sz="4" w:space="0" w:color="auto"/>
              <w:bottom w:val="single" w:sz="4" w:space="0" w:color="auto"/>
              <w:right w:val="single" w:sz="4" w:space="0" w:color="auto"/>
            </w:tcBorders>
            <w:hideMark/>
          </w:tcPr>
          <w:p w14:paraId="42795895"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Gross regional product</w:t>
            </w:r>
          </w:p>
        </w:tc>
        <w:tc>
          <w:tcPr>
            <w:tcW w:w="2203" w:type="dxa"/>
            <w:tcBorders>
              <w:top w:val="single" w:sz="4" w:space="0" w:color="auto"/>
              <w:left w:val="single" w:sz="4" w:space="0" w:color="auto"/>
              <w:bottom w:val="single" w:sz="4" w:space="0" w:color="auto"/>
              <w:right w:val="single" w:sz="4" w:space="0" w:color="auto"/>
            </w:tcBorders>
            <w:hideMark/>
          </w:tcPr>
          <w:p w14:paraId="4448304F"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KZT</w:t>
            </w:r>
          </w:p>
        </w:tc>
      </w:tr>
      <w:tr w:rsidR="00FA1085" w:rsidRPr="00E15F77" w14:paraId="5DB94CB0"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547F8981"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GRP per capita</w:t>
            </w:r>
          </w:p>
        </w:tc>
        <w:tc>
          <w:tcPr>
            <w:tcW w:w="4219" w:type="dxa"/>
            <w:tcBorders>
              <w:top w:val="single" w:sz="4" w:space="0" w:color="auto"/>
              <w:left w:val="single" w:sz="4" w:space="0" w:color="auto"/>
              <w:bottom w:val="single" w:sz="4" w:space="0" w:color="auto"/>
              <w:right w:val="single" w:sz="4" w:space="0" w:color="auto"/>
            </w:tcBorders>
            <w:hideMark/>
          </w:tcPr>
          <w:p w14:paraId="3BCAF56D"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Gross regional product per capita</w:t>
            </w:r>
          </w:p>
        </w:tc>
        <w:tc>
          <w:tcPr>
            <w:tcW w:w="2203" w:type="dxa"/>
            <w:tcBorders>
              <w:top w:val="single" w:sz="4" w:space="0" w:color="auto"/>
              <w:left w:val="single" w:sz="4" w:space="0" w:color="auto"/>
              <w:bottom w:val="single" w:sz="4" w:space="0" w:color="auto"/>
              <w:right w:val="single" w:sz="4" w:space="0" w:color="auto"/>
            </w:tcBorders>
            <w:hideMark/>
          </w:tcPr>
          <w:p w14:paraId="74362F16"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KZT</w:t>
            </w:r>
          </w:p>
        </w:tc>
      </w:tr>
      <w:tr w:rsidR="00FA1085" w:rsidRPr="00E15F77" w14:paraId="04085861"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28BFD2C8"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vertAlign w:val="subscript"/>
                <w:lang w:val="en-US"/>
              </w:rPr>
            </w:pPr>
            <w:r w:rsidRPr="00E15F77">
              <w:rPr>
                <w:rFonts w:ascii="Times New Roman" w:hAnsi="Times New Roman" w:cs="Times New Roman"/>
                <w:sz w:val="24"/>
                <w:szCs w:val="24"/>
                <w:lang w:val="en-US"/>
              </w:rPr>
              <w:t>G</w:t>
            </w:r>
            <w:r w:rsidRPr="00E15F77">
              <w:rPr>
                <w:rFonts w:ascii="Times New Roman" w:hAnsi="Times New Roman" w:cs="Times New Roman"/>
                <w:sz w:val="24"/>
                <w:szCs w:val="24"/>
                <w:vertAlign w:val="subscript"/>
                <w:lang w:val="en-US"/>
              </w:rPr>
              <w:t>1</w:t>
            </w:r>
          </w:p>
        </w:tc>
        <w:tc>
          <w:tcPr>
            <w:tcW w:w="4219" w:type="dxa"/>
            <w:tcBorders>
              <w:top w:val="single" w:sz="4" w:space="0" w:color="auto"/>
              <w:left w:val="single" w:sz="4" w:space="0" w:color="auto"/>
              <w:bottom w:val="single" w:sz="4" w:space="0" w:color="auto"/>
              <w:right w:val="single" w:sz="4" w:space="0" w:color="auto"/>
            </w:tcBorders>
            <w:hideMark/>
          </w:tcPr>
          <w:p w14:paraId="62060A23"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rPr>
            </w:pPr>
            <w:r w:rsidRPr="00E15F77">
              <w:rPr>
                <w:rFonts w:ascii="Times New Roman" w:hAnsi="Times New Roman" w:cs="Times New Roman"/>
                <w:sz w:val="24"/>
                <w:szCs w:val="24"/>
                <w:lang w:val="en-US"/>
              </w:rPr>
              <w:t xml:space="preserve">Gini index </w:t>
            </w:r>
            <w:r w:rsidRPr="00E15F77">
              <w:rPr>
                <w:rFonts w:ascii="Times New Roman" w:hAnsi="Times New Roman" w:cs="Times New Roman"/>
                <w:sz w:val="24"/>
                <w:szCs w:val="24"/>
              </w:rPr>
              <w:t>(</w:t>
            </w:r>
            <w:r w:rsidRPr="00E15F77">
              <w:rPr>
                <w:rFonts w:ascii="Times New Roman" w:hAnsi="Times New Roman" w:cs="Times New Roman"/>
                <w:sz w:val="24"/>
                <w:szCs w:val="24"/>
                <w:lang w:val="en-US"/>
              </w:rPr>
              <w:t>unweighted population</w:t>
            </w:r>
            <w:r w:rsidRPr="00E15F77">
              <w:rPr>
                <w:rFonts w:ascii="Times New Roman" w:hAnsi="Times New Roman" w:cs="Times New Roman"/>
                <w:sz w:val="24"/>
                <w:szCs w:val="24"/>
              </w:rPr>
              <w:t>)</w:t>
            </w:r>
          </w:p>
        </w:tc>
        <w:tc>
          <w:tcPr>
            <w:tcW w:w="2203" w:type="dxa"/>
            <w:tcBorders>
              <w:top w:val="single" w:sz="4" w:space="0" w:color="auto"/>
              <w:left w:val="single" w:sz="4" w:space="0" w:color="auto"/>
              <w:bottom w:val="single" w:sz="4" w:space="0" w:color="auto"/>
              <w:right w:val="single" w:sz="4" w:space="0" w:color="auto"/>
            </w:tcBorders>
            <w:hideMark/>
          </w:tcPr>
          <w:p w14:paraId="1CBFC57F"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kk-KZ"/>
              </w:rPr>
            </w:pPr>
            <w:r w:rsidRPr="00E15F77">
              <w:rPr>
                <w:rFonts w:ascii="Times New Roman" w:hAnsi="Times New Roman" w:cs="Times New Roman"/>
                <w:sz w:val="24"/>
                <w:szCs w:val="24"/>
                <w:lang w:val="en-US"/>
              </w:rPr>
              <w:t>KZT</w:t>
            </w:r>
          </w:p>
        </w:tc>
      </w:tr>
      <w:tr w:rsidR="00FA1085" w:rsidRPr="00E15F77" w14:paraId="6CB21AE1"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4F334067"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vertAlign w:val="subscript"/>
                <w:lang w:val="en-US"/>
              </w:rPr>
            </w:pPr>
            <w:r w:rsidRPr="00E15F77">
              <w:rPr>
                <w:rFonts w:ascii="Times New Roman" w:hAnsi="Times New Roman" w:cs="Times New Roman"/>
                <w:sz w:val="24"/>
                <w:szCs w:val="24"/>
                <w:lang w:val="en-US"/>
              </w:rPr>
              <w:t>G</w:t>
            </w:r>
            <w:r w:rsidRPr="00E15F77">
              <w:rPr>
                <w:rFonts w:ascii="Times New Roman" w:hAnsi="Times New Roman" w:cs="Times New Roman"/>
                <w:sz w:val="24"/>
                <w:szCs w:val="24"/>
                <w:vertAlign w:val="subscript"/>
                <w:lang w:val="en-US"/>
              </w:rPr>
              <w:t>2</w:t>
            </w:r>
          </w:p>
        </w:tc>
        <w:tc>
          <w:tcPr>
            <w:tcW w:w="4219" w:type="dxa"/>
            <w:tcBorders>
              <w:top w:val="single" w:sz="4" w:space="0" w:color="auto"/>
              <w:left w:val="single" w:sz="4" w:space="0" w:color="auto"/>
              <w:bottom w:val="single" w:sz="4" w:space="0" w:color="auto"/>
              <w:right w:val="single" w:sz="4" w:space="0" w:color="auto"/>
            </w:tcBorders>
            <w:hideMark/>
          </w:tcPr>
          <w:p w14:paraId="7C3A8DF9"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rPr>
            </w:pPr>
            <w:r w:rsidRPr="00E15F77">
              <w:rPr>
                <w:rFonts w:ascii="Times New Roman" w:hAnsi="Times New Roman" w:cs="Times New Roman"/>
                <w:sz w:val="24"/>
                <w:szCs w:val="24"/>
                <w:lang w:val="en-US"/>
              </w:rPr>
              <w:t xml:space="preserve">Gini index </w:t>
            </w:r>
            <w:r w:rsidRPr="00E15F77">
              <w:rPr>
                <w:rFonts w:ascii="Times New Roman" w:hAnsi="Times New Roman" w:cs="Times New Roman"/>
                <w:sz w:val="24"/>
                <w:szCs w:val="24"/>
              </w:rPr>
              <w:t>(</w:t>
            </w:r>
            <w:r w:rsidRPr="00E15F77">
              <w:rPr>
                <w:rFonts w:ascii="Times New Roman" w:hAnsi="Times New Roman" w:cs="Times New Roman"/>
                <w:sz w:val="24"/>
                <w:szCs w:val="24"/>
                <w:lang w:val="en-US"/>
              </w:rPr>
              <w:t>population-weighted</w:t>
            </w:r>
            <w:r w:rsidRPr="00E15F77">
              <w:rPr>
                <w:rFonts w:ascii="Times New Roman" w:hAnsi="Times New Roman" w:cs="Times New Roman"/>
                <w:sz w:val="24"/>
                <w:szCs w:val="24"/>
              </w:rPr>
              <w:t>)</w:t>
            </w:r>
          </w:p>
        </w:tc>
        <w:tc>
          <w:tcPr>
            <w:tcW w:w="2203" w:type="dxa"/>
            <w:tcBorders>
              <w:top w:val="single" w:sz="4" w:space="0" w:color="auto"/>
              <w:left w:val="single" w:sz="4" w:space="0" w:color="auto"/>
              <w:bottom w:val="single" w:sz="4" w:space="0" w:color="auto"/>
              <w:right w:val="single" w:sz="4" w:space="0" w:color="auto"/>
            </w:tcBorders>
            <w:hideMark/>
          </w:tcPr>
          <w:p w14:paraId="6D659280"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kk-KZ"/>
              </w:rPr>
            </w:pPr>
            <w:r w:rsidRPr="00E15F77">
              <w:rPr>
                <w:rFonts w:ascii="Times New Roman" w:hAnsi="Times New Roman" w:cs="Times New Roman"/>
                <w:sz w:val="24"/>
                <w:szCs w:val="24"/>
                <w:lang w:val="en-US"/>
              </w:rPr>
              <w:t>KZT</w:t>
            </w:r>
          </w:p>
        </w:tc>
      </w:tr>
      <w:tr w:rsidR="00FA1085" w:rsidRPr="00E15F77" w14:paraId="06A8EAE3"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07BE169D" w14:textId="77777777" w:rsidR="00FA1085" w:rsidRPr="00B22685" w:rsidRDefault="00FA1085" w:rsidP="002A7963">
            <w:pPr>
              <w:pStyle w:val="a3"/>
              <w:autoSpaceDE w:val="0"/>
              <w:autoSpaceDN w:val="0"/>
              <w:adjustRightInd w:val="0"/>
              <w:ind w:left="0"/>
              <w:rPr>
                <w:rFonts w:ascii="Times New Roman" w:hAnsi="Times New Roman" w:cs="Times New Roman"/>
                <w:sz w:val="24"/>
                <w:szCs w:val="24"/>
              </w:rPr>
            </w:pPr>
            <w:r w:rsidRPr="00E15F77">
              <w:rPr>
                <w:rFonts w:ascii="Times New Roman" w:hAnsi="Times New Roman" w:cs="Times New Roman"/>
                <w:sz w:val="24"/>
                <w:szCs w:val="24"/>
                <w:lang w:val="en-US"/>
              </w:rPr>
              <w:t>RInc</w:t>
            </w:r>
          </w:p>
        </w:tc>
        <w:tc>
          <w:tcPr>
            <w:tcW w:w="4219" w:type="dxa"/>
            <w:tcBorders>
              <w:top w:val="single" w:sz="4" w:space="0" w:color="auto"/>
              <w:left w:val="single" w:sz="4" w:space="0" w:color="auto"/>
              <w:bottom w:val="single" w:sz="4" w:space="0" w:color="auto"/>
              <w:right w:val="single" w:sz="4" w:space="0" w:color="auto"/>
            </w:tcBorders>
            <w:hideMark/>
          </w:tcPr>
          <w:p w14:paraId="227635AA"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Real income</w:t>
            </w:r>
          </w:p>
        </w:tc>
        <w:tc>
          <w:tcPr>
            <w:tcW w:w="2203" w:type="dxa"/>
            <w:tcBorders>
              <w:top w:val="single" w:sz="4" w:space="0" w:color="auto"/>
              <w:left w:val="single" w:sz="4" w:space="0" w:color="auto"/>
              <w:bottom w:val="single" w:sz="4" w:space="0" w:color="auto"/>
              <w:right w:val="single" w:sz="4" w:space="0" w:color="auto"/>
            </w:tcBorders>
            <w:hideMark/>
          </w:tcPr>
          <w:p w14:paraId="2BF5902D"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kk-KZ"/>
              </w:rPr>
            </w:pPr>
            <w:r w:rsidRPr="00E15F77">
              <w:rPr>
                <w:rFonts w:ascii="Times New Roman" w:hAnsi="Times New Roman" w:cs="Times New Roman"/>
                <w:sz w:val="24"/>
                <w:szCs w:val="24"/>
                <w:lang w:val="en-US"/>
              </w:rPr>
              <w:t>KZT</w:t>
            </w:r>
          </w:p>
        </w:tc>
      </w:tr>
      <w:tr w:rsidR="00FA1085" w:rsidRPr="00E15F77" w14:paraId="1243772C" w14:textId="77777777" w:rsidTr="00381B3F">
        <w:tc>
          <w:tcPr>
            <w:tcW w:w="2922" w:type="dxa"/>
            <w:tcBorders>
              <w:top w:val="single" w:sz="4" w:space="0" w:color="auto"/>
              <w:left w:val="single" w:sz="4" w:space="0" w:color="auto"/>
              <w:bottom w:val="single" w:sz="4" w:space="0" w:color="auto"/>
              <w:right w:val="single" w:sz="4" w:space="0" w:color="auto"/>
            </w:tcBorders>
            <w:hideMark/>
          </w:tcPr>
          <w:p w14:paraId="1947C675"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vertAlign w:val="superscript"/>
                <w:lang w:val="en-US"/>
              </w:rPr>
            </w:pPr>
            <w:r w:rsidRPr="00E15F77">
              <w:rPr>
                <w:rFonts w:ascii="Times New Roman" w:hAnsi="Times New Roman" w:cs="Times New Roman"/>
                <w:sz w:val="24"/>
                <w:szCs w:val="24"/>
                <w:lang w:val="en-US"/>
              </w:rPr>
              <w:t>Gini</w:t>
            </w:r>
            <w:r w:rsidRPr="00E15F77">
              <w:rPr>
                <w:rFonts w:ascii="Times New Roman" w:hAnsi="Times New Roman" w:cs="Times New Roman"/>
                <w:sz w:val="24"/>
                <w:szCs w:val="24"/>
                <w:lang w:val="kk-KZ"/>
              </w:rPr>
              <w:t xml:space="preserve"> </w:t>
            </w:r>
            <w:r w:rsidRPr="00E15F77">
              <w:rPr>
                <w:rFonts w:ascii="Times New Roman" w:hAnsi="Times New Roman" w:cs="Times New Roman"/>
                <w:sz w:val="24"/>
                <w:szCs w:val="24"/>
                <w:lang w:val="en-US"/>
              </w:rPr>
              <w:t>mark</w:t>
            </w:r>
          </w:p>
        </w:tc>
        <w:tc>
          <w:tcPr>
            <w:tcW w:w="4219" w:type="dxa"/>
            <w:tcBorders>
              <w:top w:val="single" w:sz="4" w:space="0" w:color="auto"/>
              <w:left w:val="single" w:sz="4" w:space="0" w:color="auto"/>
              <w:bottom w:val="single" w:sz="4" w:space="0" w:color="auto"/>
              <w:right w:val="single" w:sz="4" w:space="0" w:color="auto"/>
            </w:tcBorders>
            <w:hideMark/>
          </w:tcPr>
          <w:p w14:paraId="71952E9F"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en-US"/>
              </w:rPr>
            </w:pPr>
            <w:r w:rsidRPr="00E15F77">
              <w:rPr>
                <w:rFonts w:ascii="Times New Roman" w:hAnsi="Times New Roman" w:cs="Times New Roman"/>
                <w:sz w:val="24"/>
                <w:szCs w:val="24"/>
                <w:lang w:val="en-US"/>
              </w:rPr>
              <w:t>Gini market</w:t>
            </w:r>
          </w:p>
        </w:tc>
        <w:tc>
          <w:tcPr>
            <w:tcW w:w="2203" w:type="dxa"/>
            <w:tcBorders>
              <w:top w:val="single" w:sz="4" w:space="0" w:color="auto"/>
              <w:left w:val="single" w:sz="4" w:space="0" w:color="auto"/>
              <w:bottom w:val="single" w:sz="4" w:space="0" w:color="auto"/>
              <w:right w:val="single" w:sz="4" w:space="0" w:color="auto"/>
            </w:tcBorders>
            <w:hideMark/>
          </w:tcPr>
          <w:p w14:paraId="032A8BD7" w14:textId="77777777" w:rsidR="00FA1085" w:rsidRPr="00E15F77" w:rsidRDefault="00FA1085" w:rsidP="002A7963">
            <w:pPr>
              <w:pStyle w:val="a3"/>
              <w:autoSpaceDE w:val="0"/>
              <w:autoSpaceDN w:val="0"/>
              <w:adjustRightInd w:val="0"/>
              <w:ind w:left="0"/>
              <w:rPr>
                <w:rFonts w:ascii="Times New Roman" w:hAnsi="Times New Roman" w:cs="Times New Roman"/>
                <w:sz w:val="24"/>
                <w:szCs w:val="24"/>
                <w:lang w:val="kk-KZ"/>
              </w:rPr>
            </w:pPr>
            <w:r w:rsidRPr="00E15F77">
              <w:rPr>
                <w:rFonts w:ascii="Times New Roman" w:hAnsi="Times New Roman" w:cs="Times New Roman"/>
                <w:sz w:val="24"/>
                <w:szCs w:val="24"/>
                <w:lang w:val="en-US"/>
              </w:rPr>
              <w:t>KZT</w:t>
            </w:r>
          </w:p>
        </w:tc>
      </w:tr>
      <w:tr w:rsidR="00381B3F" w:rsidRPr="00E15F77" w14:paraId="7101BFAB" w14:textId="77777777" w:rsidTr="002A7963">
        <w:tc>
          <w:tcPr>
            <w:tcW w:w="9344" w:type="dxa"/>
            <w:gridSpan w:val="3"/>
            <w:tcBorders>
              <w:top w:val="single" w:sz="4" w:space="0" w:color="auto"/>
              <w:left w:val="single" w:sz="4" w:space="0" w:color="auto"/>
              <w:bottom w:val="single" w:sz="4" w:space="0" w:color="auto"/>
              <w:right w:val="single" w:sz="4" w:space="0" w:color="auto"/>
            </w:tcBorders>
          </w:tcPr>
          <w:p w14:paraId="2B016EBB" w14:textId="6FA6573E" w:rsidR="00381B3F" w:rsidRPr="00E15F77" w:rsidRDefault="00FD272B" w:rsidP="002A7963">
            <w:pPr>
              <w:pStyle w:val="a3"/>
              <w:autoSpaceDE w:val="0"/>
              <w:autoSpaceDN w:val="0"/>
              <w:adjustRightInd w:val="0"/>
              <w:ind w:left="0"/>
              <w:rPr>
                <w:rFonts w:ascii="Times New Roman" w:hAnsi="Times New Roman" w:cs="Times New Roman"/>
                <w:i/>
                <w:iCs/>
                <w:sz w:val="24"/>
                <w:szCs w:val="24"/>
                <w:lang w:val="en-US"/>
              </w:rPr>
            </w:pPr>
            <w:r w:rsidRPr="00E15F77">
              <w:rPr>
                <w:rFonts w:ascii="Times New Roman" w:hAnsi="Times New Roman" w:cs="Times New Roman"/>
                <w:i/>
                <w:iCs/>
                <w:sz w:val="24"/>
                <w:szCs w:val="24"/>
                <w:lang w:val="en-US"/>
              </w:rPr>
              <w:t>Re</w:t>
            </w:r>
            <w:r w:rsidR="00A106C9" w:rsidRPr="00E15F77">
              <w:rPr>
                <w:rFonts w:ascii="Times New Roman" w:hAnsi="Times New Roman" w:cs="Times New Roman"/>
                <w:i/>
                <w:iCs/>
                <w:sz w:val="24"/>
                <w:szCs w:val="24"/>
                <w:lang w:val="en-US"/>
              </w:rPr>
              <w:t>m</w:t>
            </w:r>
            <w:r w:rsidRPr="00E15F77">
              <w:rPr>
                <w:rFonts w:ascii="Times New Roman" w:hAnsi="Times New Roman" w:cs="Times New Roman"/>
                <w:i/>
                <w:iCs/>
                <w:sz w:val="24"/>
                <w:szCs w:val="24"/>
                <w:lang w:val="en-US"/>
              </w:rPr>
              <w:t>ark</w:t>
            </w:r>
            <w:r w:rsidR="00797005" w:rsidRPr="00E15F77">
              <w:rPr>
                <w:rFonts w:ascii="Times New Roman" w:hAnsi="Times New Roman" w:cs="Times New Roman"/>
                <w:i/>
                <w:iCs/>
                <w:sz w:val="24"/>
                <w:szCs w:val="24"/>
              </w:rPr>
              <w:t xml:space="preserve"> </w:t>
            </w:r>
            <w:r w:rsidRPr="00E15F77">
              <w:rPr>
                <w:rFonts w:ascii="Times New Roman" w:hAnsi="Times New Roman" w:cs="Times New Roman"/>
                <w:i/>
                <w:iCs/>
                <w:sz w:val="24"/>
                <w:szCs w:val="24"/>
              </w:rPr>
              <w:t>–</w:t>
            </w:r>
            <w:r w:rsidR="00797005" w:rsidRPr="00E15F77">
              <w:rPr>
                <w:rFonts w:ascii="Times New Roman" w:hAnsi="Times New Roman" w:cs="Times New Roman"/>
                <w:i/>
                <w:iCs/>
                <w:sz w:val="24"/>
                <w:szCs w:val="24"/>
              </w:rPr>
              <w:t xml:space="preserve"> </w:t>
            </w:r>
            <w:r w:rsidRPr="00E15F77">
              <w:rPr>
                <w:rFonts w:ascii="Times New Roman" w:hAnsi="Times New Roman" w:cs="Times New Roman"/>
                <w:i/>
                <w:iCs/>
                <w:sz w:val="24"/>
                <w:szCs w:val="24"/>
                <w:lang w:val="en-US"/>
              </w:rPr>
              <w:t>Compiled by author</w:t>
            </w:r>
          </w:p>
        </w:tc>
      </w:tr>
    </w:tbl>
    <w:p w14:paraId="7F6E5346" w14:textId="77777777" w:rsidR="00AC5E66" w:rsidRPr="00E15F77" w:rsidRDefault="00AC5E66" w:rsidP="00153774">
      <w:pPr>
        <w:pStyle w:val="ac"/>
        <w:tabs>
          <w:tab w:val="left" w:pos="1134"/>
          <w:tab w:val="left" w:pos="1276"/>
          <w:tab w:val="left" w:pos="5954"/>
        </w:tabs>
        <w:spacing w:before="0" w:beforeAutospacing="0" w:after="0" w:afterAutospacing="0" w:line="256" w:lineRule="auto"/>
        <w:ind w:firstLine="720"/>
        <w:jc w:val="both"/>
        <w:rPr>
          <w:bCs/>
          <w:sz w:val="28"/>
          <w:szCs w:val="28"/>
        </w:rPr>
      </w:pPr>
    </w:p>
    <w:p w14:paraId="464836E3" w14:textId="77777777" w:rsidR="008903D7" w:rsidRPr="001D18FD" w:rsidRDefault="008903D7" w:rsidP="00DC0406">
      <w:pPr>
        <w:pStyle w:val="a3"/>
        <w:adjustRightInd w:val="0"/>
        <w:spacing w:line="240" w:lineRule="auto"/>
        <w:ind w:left="0" w:firstLine="709"/>
        <w:jc w:val="both"/>
        <w:rPr>
          <w:rFonts w:ascii="Times New Roman" w:hAnsi="Times New Roman" w:cs="Times New Roman"/>
          <w:sz w:val="28"/>
          <w:szCs w:val="28"/>
          <w:lang w:val="en-US"/>
        </w:rPr>
      </w:pPr>
      <w:r w:rsidRPr="001D18FD">
        <w:rPr>
          <w:rFonts w:ascii="Times New Roman" w:hAnsi="Times New Roman" w:cs="Times New Roman"/>
          <w:bCs/>
          <w:i/>
          <w:iCs/>
          <w:sz w:val="28"/>
          <w:szCs w:val="28"/>
          <w:lang w:val="en-US"/>
        </w:rPr>
        <w:t>Results of the first stage.</w:t>
      </w:r>
      <w:r w:rsidRPr="001D18FD">
        <w:rPr>
          <w:rFonts w:ascii="Times New Roman" w:hAnsi="Times New Roman" w:cs="Times New Roman"/>
          <w:sz w:val="28"/>
          <w:szCs w:val="28"/>
          <w:lang w:val="en-US"/>
        </w:rPr>
        <w:t xml:space="preserve"> Two required coefficients were determined when performing calculations based on formulas (1) and (2), respectively. The estimates were made in the following order. The initial data on GRP for 16 regions of Kazakhstan were ranked in ascending order separately for each year. Further, the smaller value was subtracted from the more considerable GRP value of two adjacent regions. The computations were carried out by an iterative method every 25 years separately. The coefficient of country inequality was calculated according to a similar algorithm but taking into account the share of the population of each region in the total population for 16 regions of Kazakhstan.</w:t>
      </w:r>
    </w:p>
    <w:p w14:paraId="21EF6E9E" w14:textId="52DAEB38" w:rsidR="00B73FAF" w:rsidRDefault="008903D7" w:rsidP="00DC0406">
      <w:pPr>
        <w:pStyle w:val="a3"/>
        <w:adjustRightInd w:val="0"/>
        <w:spacing w:line="240" w:lineRule="auto"/>
        <w:ind w:left="0" w:firstLine="709"/>
        <w:jc w:val="both"/>
        <w:rPr>
          <w:rFonts w:ascii="Times New Roman" w:hAnsi="Times New Roman" w:cs="Times New Roman"/>
          <w:sz w:val="28"/>
          <w:szCs w:val="28"/>
          <w:lang w:val="kk-KZ"/>
        </w:rPr>
      </w:pPr>
      <w:r w:rsidRPr="001D18FD">
        <w:rPr>
          <w:rFonts w:ascii="Times New Roman" w:hAnsi="Times New Roman" w:cs="Times New Roman"/>
          <w:sz w:val="28"/>
          <w:szCs w:val="28"/>
          <w:lang w:val="kk-KZ"/>
        </w:rPr>
        <w:t>Further, the dynamics of calculated indices (coefficients in percentage</w:t>
      </w:r>
      <w:r w:rsidRPr="001D18FD">
        <w:rPr>
          <w:rFonts w:ascii="Times New Roman" w:hAnsi="Times New Roman" w:cs="Times New Roman"/>
          <w:sz w:val="28"/>
          <w:szCs w:val="28"/>
          <w:lang w:val="en-US"/>
        </w:rPr>
        <w:t>s</w:t>
      </w:r>
      <w:r w:rsidRPr="001D18FD">
        <w:rPr>
          <w:rFonts w:ascii="Times New Roman" w:hAnsi="Times New Roman" w:cs="Times New Roman"/>
          <w:sz w:val="28"/>
          <w:szCs w:val="28"/>
          <w:lang w:val="kk-KZ"/>
        </w:rPr>
        <w:t xml:space="preserve">) of interregional and country inequality </w:t>
      </w:r>
      <w:r w:rsidRPr="001D18FD">
        <w:rPr>
          <w:rFonts w:ascii="Times New Roman" w:hAnsi="Times New Roman" w:cs="Times New Roman"/>
          <w:sz w:val="28"/>
          <w:szCs w:val="28"/>
          <w:lang w:val="en-US"/>
        </w:rPr>
        <w:t>for</w:t>
      </w:r>
      <w:r w:rsidRPr="001D18FD">
        <w:rPr>
          <w:rFonts w:ascii="Times New Roman" w:hAnsi="Times New Roman" w:cs="Times New Roman"/>
          <w:sz w:val="28"/>
          <w:szCs w:val="28"/>
          <w:lang w:val="kk-KZ"/>
        </w:rPr>
        <w:t xml:space="preserve"> the period 1995-2020</w:t>
      </w:r>
      <w:r w:rsidRPr="001D18FD">
        <w:rPr>
          <w:rFonts w:ascii="Times New Roman" w:hAnsi="Times New Roman" w:cs="Times New Roman"/>
          <w:sz w:val="28"/>
          <w:szCs w:val="28"/>
          <w:lang w:val="en-US"/>
        </w:rPr>
        <w:t xml:space="preserve"> are provided in </w:t>
      </w:r>
      <w:r w:rsidRPr="001D18FD">
        <w:rPr>
          <w:rFonts w:ascii="Times New Roman" w:hAnsi="Times New Roman" w:cs="Times New Roman"/>
          <w:sz w:val="28"/>
          <w:szCs w:val="28"/>
          <w:lang w:val="kk-KZ"/>
        </w:rPr>
        <w:t>Figure 1</w:t>
      </w:r>
      <w:r w:rsidR="00CE5C29">
        <w:rPr>
          <w:rFonts w:ascii="Times New Roman" w:hAnsi="Times New Roman" w:cs="Times New Roman"/>
          <w:sz w:val="28"/>
          <w:szCs w:val="28"/>
          <w:lang w:val="en-US"/>
        </w:rPr>
        <w:t>4</w:t>
      </w:r>
      <w:r w:rsidRPr="001D18FD">
        <w:rPr>
          <w:rFonts w:ascii="Times New Roman" w:hAnsi="Times New Roman" w:cs="Times New Roman"/>
          <w:sz w:val="28"/>
          <w:szCs w:val="28"/>
          <w:lang w:val="kk-KZ"/>
        </w:rPr>
        <w:t>.</w:t>
      </w:r>
    </w:p>
    <w:p w14:paraId="32769C78" w14:textId="77777777" w:rsidR="009722BE" w:rsidRPr="00E15F77" w:rsidRDefault="009722BE" w:rsidP="00B73FAF">
      <w:pPr>
        <w:pStyle w:val="a3"/>
        <w:adjustRightInd w:val="0"/>
        <w:ind w:left="0" w:firstLine="709"/>
        <w:jc w:val="both"/>
        <w:rPr>
          <w:rFonts w:ascii="Times New Roman" w:hAnsi="Times New Roman" w:cs="Times New Roman"/>
          <w:sz w:val="16"/>
          <w:szCs w:val="16"/>
          <w:lang w:val="kk-KZ"/>
        </w:rPr>
      </w:pPr>
    </w:p>
    <w:p w14:paraId="4FF0E017" w14:textId="1ECD920B" w:rsidR="008903D7" w:rsidRPr="004B3E9A" w:rsidRDefault="004B3E9A" w:rsidP="004B3E9A">
      <w:pPr>
        <w:pStyle w:val="a3"/>
        <w:adjustRightInd w:val="0"/>
        <w:ind w:left="0"/>
        <w:jc w:val="center"/>
        <w:rPr>
          <w:rFonts w:ascii="Times New Roman" w:hAnsi="Times New Roman" w:cs="Times New Roman"/>
          <w:sz w:val="28"/>
          <w:szCs w:val="28"/>
          <w:lang w:val="en-US"/>
        </w:rPr>
      </w:pPr>
      <w:r>
        <w:rPr>
          <w:noProof/>
          <w:lang w:eastAsia="ru-RU"/>
        </w:rPr>
        <w:drawing>
          <wp:inline distT="0" distB="0" distL="0" distR="0" wp14:anchorId="66218717" wp14:editId="691DCB04">
            <wp:extent cx="5262466" cy="3051110"/>
            <wp:effectExtent l="0" t="0" r="8255" b="10160"/>
            <wp:docPr id="169626510" name="Диаграмма 1">
              <a:extLst xmlns:a="http://schemas.openxmlformats.org/drawingml/2006/main">
                <a:ext uri="{FF2B5EF4-FFF2-40B4-BE49-F238E27FC236}">
                  <a16:creationId xmlns:a16="http://schemas.microsoft.com/office/drawing/2014/main" id="{FDA30FEF-4E2B-7642-B676-7E91390EF0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EB6F915" w14:textId="77777777" w:rsidR="004B3E9A" w:rsidRPr="0064767B" w:rsidRDefault="004B3E9A" w:rsidP="00E15F77">
      <w:pPr>
        <w:pStyle w:val="a3"/>
        <w:adjustRightInd w:val="0"/>
        <w:spacing w:after="0" w:line="240" w:lineRule="auto"/>
        <w:ind w:left="0" w:firstLine="709"/>
        <w:jc w:val="both"/>
        <w:rPr>
          <w:rFonts w:ascii="Times New Roman" w:hAnsi="Times New Roman" w:cs="Times New Roman"/>
          <w:b/>
          <w:sz w:val="4"/>
          <w:szCs w:val="4"/>
          <w:lang w:val="en-US"/>
        </w:rPr>
      </w:pPr>
    </w:p>
    <w:p w14:paraId="60C81631" w14:textId="7EECEBF4" w:rsidR="00C4504A" w:rsidRPr="00C4504A" w:rsidRDefault="00CE5C29" w:rsidP="00E15F77">
      <w:pPr>
        <w:pStyle w:val="ac"/>
        <w:spacing w:before="0" w:beforeAutospacing="0" w:after="0" w:afterAutospacing="0"/>
        <w:ind w:firstLine="709"/>
        <w:jc w:val="center"/>
        <w:rPr>
          <w:rFonts w:eastAsia="Calibri"/>
          <w:color w:val="000000" w:themeColor="text1"/>
          <w:kern w:val="24"/>
          <w:sz w:val="28"/>
          <w:szCs w:val="28"/>
          <w:lang w:val="en-US"/>
        </w:rPr>
      </w:pPr>
      <w:r>
        <w:rPr>
          <w:rFonts w:eastAsia="Calibri"/>
          <w:color w:val="000000" w:themeColor="text1"/>
          <w:kern w:val="24"/>
          <w:sz w:val="28"/>
          <w:szCs w:val="28"/>
          <w:lang w:val="en-US"/>
        </w:rPr>
        <w:t>Figure</w:t>
      </w:r>
      <w:r w:rsidR="00C4504A" w:rsidRPr="00C4504A">
        <w:rPr>
          <w:rFonts w:eastAsia="Calibri"/>
          <w:color w:val="000000" w:themeColor="text1"/>
          <w:kern w:val="24"/>
          <w:sz w:val="28"/>
          <w:szCs w:val="28"/>
          <w:lang w:val="en-US"/>
        </w:rPr>
        <w:t xml:space="preserve"> 14 – </w:t>
      </w:r>
      <w:r w:rsidR="00C4504A" w:rsidRPr="0024297E">
        <w:rPr>
          <w:sz w:val="28"/>
          <w:szCs w:val="28"/>
          <w:lang w:val="en-US"/>
        </w:rPr>
        <w:t>Dynamics of interregional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00C4504A" w:rsidRPr="0024297E">
        <w:rPr>
          <w:sz w:val="28"/>
          <w:szCs w:val="28"/>
          <w:lang w:val="en-US"/>
        </w:rPr>
        <w:t>) and country inequality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00C4504A" w:rsidRPr="0024297E">
        <w:rPr>
          <w:sz w:val="28"/>
          <w:szCs w:val="28"/>
          <w:lang w:val="en-US"/>
        </w:rPr>
        <w:t>), in %</w:t>
      </w:r>
      <w:r w:rsidR="00C4504A">
        <w:rPr>
          <w:sz w:val="28"/>
          <w:szCs w:val="28"/>
          <w:lang w:val="en-US"/>
        </w:rPr>
        <w:t xml:space="preserve"> </w:t>
      </w:r>
    </w:p>
    <w:p w14:paraId="6FF41B2A" w14:textId="77777777" w:rsidR="00DC0406" w:rsidRPr="00E15F77" w:rsidRDefault="00DC0406" w:rsidP="00E15F77">
      <w:pPr>
        <w:pStyle w:val="ac"/>
        <w:spacing w:before="0" w:beforeAutospacing="0" w:after="0" w:afterAutospacing="0"/>
        <w:ind w:firstLine="709"/>
        <w:jc w:val="both"/>
        <w:rPr>
          <w:rFonts w:eastAsia="Calibri"/>
          <w:i/>
          <w:iCs/>
          <w:color w:val="000000" w:themeColor="text1"/>
          <w:kern w:val="24"/>
          <w:sz w:val="28"/>
          <w:szCs w:val="28"/>
          <w:lang w:val="en-US"/>
        </w:rPr>
      </w:pPr>
    </w:p>
    <w:p w14:paraId="66C10ACA" w14:textId="2902EABD" w:rsidR="007E00B6" w:rsidRPr="008A1C5D" w:rsidRDefault="00397A2D" w:rsidP="00E15F77">
      <w:pPr>
        <w:pStyle w:val="ac"/>
        <w:spacing w:before="0" w:beforeAutospacing="0" w:after="0" w:afterAutospacing="0"/>
        <w:ind w:firstLine="709"/>
        <w:jc w:val="both"/>
        <w:rPr>
          <w:rFonts w:eastAsia="Calibri"/>
          <w:i/>
          <w:iCs/>
          <w:color w:val="000000" w:themeColor="text1"/>
          <w:kern w:val="24"/>
          <w:lang w:val="en-US"/>
        </w:rPr>
      </w:pPr>
      <w:r w:rsidRPr="008A1C5D">
        <w:rPr>
          <w:rFonts w:eastAsia="Calibri"/>
          <w:i/>
          <w:iCs/>
          <w:color w:val="000000" w:themeColor="text1"/>
          <w:kern w:val="24"/>
          <w:lang w:val="en-US"/>
        </w:rPr>
        <w:t xml:space="preserve">Remark – compiled by author </w:t>
      </w:r>
      <w:r w:rsidR="007E00B6" w:rsidRPr="008A1C5D">
        <w:rPr>
          <w:rFonts w:eastAsia="Calibri"/>
          <w:i/>
          <w:iCs/>
          <w:color w:val="000000" w:themeColor="text1"/>
          <w:kern w:val="24"/>
          <w:lang w:val="en-US"/>
        </w:rPr>
        <w:t>based analysis of calculations performed</w:t>
      </w:r>
    </w:p>
    <w:p w14:paraId="3061C905" w14:textId="77777777" w:rsidR="00C4504A" w:rsidRPr="00DF0FDC" w:rsidRDefault="00C4504A" w:rsidP="00E15F77">
      <w:pPr>
        <w:pStyle w:val="ac"/>
        <w:spacing w:before="0" w:beforeAutospacing="0" w:after="0" w:afterAutospacing="0"/>
        <w:ind w:firstLine="709"/>
        <w:jc w:val="both"/>
        <w:rPr>
          <w:rFonts w:eastAsia="Calibri"/>
          <w:i/>
          <w:iCs/>
          <w:color w:val="000000" w:themeColor="text1"/>
          <w:kern w:val="24"/>
          <w:lang w:val="en-US"/>
        </w:rPr>
      </w:pPr>
    </w:p>
    <w:p w14:paraId="7EC02EBB" w14:textId="50D30A70" w:rsidR="008903D7" w:rsidRPr="0024297E" w:rsidRDefault="008903D7" w:rsidP="00E15F77">
      <w:pPr>
        <w:pStyle w:val="a3"/>
        <w:adjustRightInd w:val="0"/>
        <w:spacing w:after="0" w:line="240" w:lineRule="auto"/>
        <w:ind w:left="0" w:firstLine="709"/>
        <w:jc w:val="both"/>
        <w:rPr>
          <w:rFonts w:ascii="Times New Roman" w:hAnsi="Times New Roman" w:cs="Times New Roman"/>
          <w:sz w:val="28"/>
          <w:szCs w:val="28"/>
          <w:lang w:val="en-US"/>
        </w:rPr>
      </w:pPr>
      <w:r w:rsidRPr="0024297E">
        <w:rPr>
          <w:rFonts w:ascii="Times New Roman" w:hAnsi="Times New Roman" w:cs="Times New Roman"/>
          <w:sz w:val="28"/>
          <w:szCs w:val="28"/>
          <w:lang w:val="en-US"/>
        </w:rPr>
        <w:t xml:space="preserve">According to the data presented for 1995–2020, it can be seen that the gap between interregional inequality and country inequality is not significant. At the same time, the average indicators of both types of inequalities in the range of 24-29% fell in the period 1996-2003. In turn, in 2006, the effect of convergence of the two indicators was observed. Further, the highest rates of interregional and country inequality were identified for 2015-2019. This can be explained by the economic consequences that occurred in Kazakhstan due to the devaluation of the national currency and the fall in energy prices. </w:t>
      </w:r>
      <w:r w:rsidR="00E6109F">
        <w:rPr>
          <w:rFonts w:ascii="Times New Roman" w:hAnsi="Times New Roman" w:cs="Times New Roman"/>
          <w:sz w:val="28"/>
          <w:szCs w:val="28"/>
          <w:lang w:val="en-US"/>
        </w:rPr>
        <w:t>B</w:t>
      </w:r>
      <w:r w:rsidRPr="0024297E">
        <w:rPr>
          <w:rFonts w:ascii="Times New Roman" w:hAnsi="Times New Roman" w:cs="Times New Roman"/>
          <w:sz w:val="28"/>
          <w:szCs w:val="28"/>
          <w:lang w:val="en-US"/>
        </w:rPr>
        <w:t xml:space="preserve">oth indicators showed downward trends from 2019 to 2020. </w:t>
      </w:r>
      <w:r w:rsidR="00A970AC">
        <w:rPr>
          <w:rFonts w:ascii="Times New Roman" w:hAnsi="Times New Roman" w:cs="Times New Roman"/>
          <w:sz w:val="28"/>
          <w:szCs w:val="28"/>
          <w:lang w:val="en-US"/>
        </w:rPr>
        <w:t>It should be noted that a</w:t>
      </w:r>
      <w:r w:rsidRPr="0024297E">
        <w:rPr>
          <w:rFonts w:ascii="Times New Roman" w:hAnsi="Times New Roman" w:cs="Times New Roman"/>
          <w:sz w:val="28"/>
          <w:szCs w:val="28"/>
          <w:lang w:val="en-US"/>
        </w:rPr>
        <w:t>bsolute country inequality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Pr="0024297E">
        <w:rPr>
          <w:rFonts w:ascii="Times New Roman" w:hAnsi="Times New Roman" w:cs="Times New Roman"/>
          <w:sz w:val="28"/>
          <w:szCs w:val="28"/>
          <w:lang w:val="en-US"/>
        </w:rPr>
        <w:t xml:space="preserve">) during 1995-2006 mainly increased, then it is characterized by a downward trend until 2012. In subsequent years, there has been an increase in country inequality with a sharp rise </w:t>
      </w:r>
      <w:r w:rsidR="00D30A25">
        <w:rPr>
          <w:rFonts w:ascii="Times New Roman" w:hAnsi="Times New Roman" w:cs="Times New Roman"/>
          <w:sz w:val="28"/>
          <w:szCs w:val="28"/>
          <w:lang w:val="en-US"/>
        </w:rPr>
        <w:t>of</w:t>
      </w:r>
      <w:r w:rsidRPr="0024297E">
        <w:rPr>
          <w:rFonts w:ascii="Times New Roman" w:hAnsi="Times New Roman" w:cs="Times New Roman"/>
          <w:sz w:val="28"/>
          <w:szCs w:val="28"/>
          <w:lang w:val="en-US"/>
        </w:rPr>
        <w:t xml:space="preserve"> indicator in 2018 (38.04%) and an indicator decrease to 30.91% in 2020. Thus, it can be concluded that indicators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oMath>
      <w:r w:rsidRPr="0024297E">
        <w:rPr>
          <w:rFonts w:ascii="Times New Roman" w:hAnsi="Times New Roman" w:cs="Times New Roman"/>
          <w:sz w:val="28"/>
          <w:szCs w:val="28"/>
          <w:lang w:val="en-US"/>
        </w:rPr>
        <w:t xml:space="preserve"> and </w:t>
      </w:r>
      <m:oMath>
        <m:sSub>
          <m:sSubPr>
            <m:ctrlPr>
              <w:rPr>
                <w:rFonts w:ascii="Cambria Math" w:hAnsi="Cambria Math" w:cs="TimesNewRomanPSMT"/>
                <w:i/>
                <w:sz w:val="28"/>
                <w:szCs w:val="28"/>
              </w:rPr>
            </m:ctrlPr>
          </m:sSubPr>
          <m:e>
            <m:r>
              <w:rPr>
                <w:rFonts w:ascii="Cambria Math" w:hAnsi="Cambria Math" w:cs="TimesNewRomanPSMT"/>
                <w:sz w:val="28"/>
                <w:szCs w:val="28"/>
              </w:rPr>
              <m:t>G</m:t>
            </m:r>
          </m:e>
          <m:sub>
            <m:r>
              <w:rPr>
                <w:rFonts w:ascii="Cambria Math" w:hAnsi="Cambria Math" w:cs="TimesNewRomanPSMT"/>
                <w:sz w:val="28"/>
                <w:szCs w:val="28"/>
                <w:lang w:val="en-US"/>
              </w:rPr>
              <m:t>2</m:t>
            </m:r>
          </m:sub>
        </m:sSub>
      </m:oMath>
      <w:r w:rsidRPr="0024297E">
        <w:rPr>
          <w:rFonts w:ascii="Times New Roman" w:hAnsi="Times New Roman" w:cs="Times New Roman"/>
          <w:sz w:val="28"/>
          <w:szCs w:val="28"/>
          <w:lang w:val="en-US"/>
        </w:rPr>
        <w:t xml:space="preserve"> showed changes and fluctuations of a leaping nature.</w:t>
      </w:r>
    </w:p>
    <w:p w14:paraId="2DCDB3F8" w14:textId="601997F4" w:rsidR="008903D7" w:rsidRPr="0024297E" w:rsidRDefault="008903D7" w:rsidP="00DC0406">
      <w:pPr>
        <w:pStyle w:val="a3"/>
        <w:adjustRightInd w:val="0"/>
        <w:spacing w:line="240" w:lineRule="auto"/>
        <w:ind w:left="0" w:firstLine="425"/>
        <w:jc w:val="both"/>
        <w:rPr>
          <w:rFonts w:ascii="Times New Roman" w:hAnsi="Times New Roman" w:cs="Times New Roman"/>
          <w:sz w:val="28"/>
          <w:szCs w:val="28"/>
          <w:lang w:val="en-US"/>
        </w:rPr>
      </w:pPr>
      <w:r w:rsidRPr="0024297E">
        <w:rPr>
          <w:rFonts w:ascii="Times New Roman" w:hAnsi="Times New Roman" w:cs="Times New Roman"/>
          <w:sz w:val="28"/>
          <w:szCs w:val="28"/>
          <w:lang w:val="en-US"/>
        </w:rPr>
        <w:t xml:space="preserve">If we consider the dynamics of </w:t>
      </w:r>
      <w:r w:rsidR="00722BD7" w:rsidRPr="0024297E">
        <w:rPr>
          <w:rFonts w:ascii="Times New Roman" w:hAnsi="Times New Roman" w:cs="Times New Roman"/>
          <w:sz w:val="28"/>
          <w:szCs w:val="28"/>
          <w:lang w:val="en-US"/>
        </w:rPr>
        <w:t xml:space="preserve">average </w:t>
      </w:r>
      <w:r w:rsidRPr="0024297E">
        <w:rPr>
          <w:rFonts w:ascii="Times New Roman" w:hAnsi="Times New Roman" w:cs="Times New Roman"/>
          <w:sz w:val="28"/>
          <w:szCs w:val="28"/>
          <w:lang w:val="en-US"/>
        </w:rPr>
        <w:t xml:space="preserve">nominal incomes per capita over the past 20 years, these indicators demonstrate deepening </w:t>
      </w:r>
      <w:r w:rsidR="0033350A" w:rsidRPr="0024297E">
        <w:rPr>
          <w:rFonts w:ascii="Times New Roman" w:hAnsi="Times New Roman" w:cs="Times New Roman"/>
          <w:sz w:val="28"/>
          <w:szCs w:val="28"/>
          <w:lang w:val="en-US"/>
        </w:rPr>
        <w:t xml:space="preserve">inequality </w:t>
      </w:r>
      <w:r w:rsidRPr="0024297E">
        <w:rPr>
          <w:rFonts w:ascii="Times New Roman" w:hAnsi="Times New Roman" w:cs="Times New Roman"/>
          <w:sz w:val="28"/>
          <w:szCs w:val="28"/>
          <w:lang w:val="en-US"/>
        </w:rPr>
        <w:t xml:space="preserve">between the regions of Kazakhstan. For the analyzed period by years and data presented, as of 2020, the highest indicators are shown by Atyrau (215,076 KZT), Nur-Sultan (174,396 KZT), Almaty (164,721 KZT), Mangistau (141,506 KZT), Karaganda (130 552 KZT) and Pavlodar (119 334 KZT). This can be explained by the presence of high incomes in Nur-Sultan and the financial center Almaty, as well as in regions with oil and gas and metallurgical industries. </w:t>
      </w:r>
      <w:r w:rsidR="00673ECE">
        <w:rPr>
          <w:rFonts w:ascii="Times New Roman" w:hAnsi="Times New Roman" w:cs="Times New Roman"/>
          <w:sz w:val="28"/>
          <w:szCs w:val="28"/>
          <w:lang w:val="en-US"/>
        </w:rPr>
        <w:t>Also,</w:t>
      </w:r>
      <w:r w:rsidR="0016334D">
        <w:rPr>
          <w:rFonts w:ascii="Times New Roman" w:hAnsi="Times New Roman" w:cs="Times New Roman"/>
          <w:sz w:val="28"/>
          <w:szCs w:val="28"/>
          <w:lang w:val="en-US"/>
        </w:rPr>
        <w:t xml:space="preserve"> </w:t>
      </w:r>
      <w:r w:rsidR="00B81104">
        <w:rPr>
          <w:rFonts w:ascii="Times New Roman" w:hAnsi="Times New Roman" w:cs="Times New Roman"/>
          <w:sz w:val="28"/>
          <w:szCs w:val="28"/>
          <w:lang w:val="en-US"/>
        </w:rPr>
        <w:t>t</w:t>
      </w:r>
      <w:r w:rsidRPr="0024297E">
        <w:rPr>
          <w:rFonts w:ascii="Times New Roman" w:hAnsi="Times New Roman" w:cs="Times New Roman"/>
          <w:sz w:val="28"/>
          <w:szCs w:val="28"/>
          <w:lang w:val="en-US"/>
        </w:rPr>
        <w:t>his is related to the increase in prices on energy carriers and metal products, which creates favorable conditions for developing regions with a high share of the fuel industry and metallurgy working for export.</w:t>
      </w:r>
    </w:p>
    <w:p w14:paraId="477E0A7C" w14:textId="3DD208B3" w:rsidR="008903D7" w:rsidRPr="00394FDD" w:rsidRDefault="008903D7" w:rsidP="00DC0406">
      <w:pPr>
        <w:pStyle w:val="a3"/>
        <w:adjustRightInd w:val="0"/>
        <w:spacing w:line="240" w:lineRule="auto"/>
        <w:ind w:left="0" w:firstLine="425"/>
        <w:jc w:val="both"/>
        <w:rPr>
          <w:rFonts w:ascii="Times New Roman" w:hAnsi="Times New Roman" w:cs="Times New Roman"/>
          <w:sz w:val="28"/>
          <w:szCs w:val="28"/>
          <w:lang w:val="en-US"/>
        </w:rPr>
      </w:pPr>
      <w:r w:rsidRPr="00394FDD">
        <w:rPr>
          <w:rFonts w:ascii="Times New Roman" w:hAnsi="Times New Roman" w:cs="Times New Roman"/>
          <w:sz w:val="28"/>
          <w:szCs w:val="28"/>
          <w:lang w:val="en-US"/>
        </w:rPr>
        <w:t>Average indicators have been found in the western (Aktobe 98 360 KZT, West Kazakhstan 112 319 KZT), northern (North Kazakhstan 103 292 KZT, Kostanay 105 856 KZT, Akmola 107 224 KZT), and eastern (East Kazakhstan 111 632 KZT) regions of Kazakhstan. Low rates are in the southern areas, where incomes do not exceed 100,000 KZT: Turkestan (63,443 KZT), Shymkent (75,725 KZT), Zhambyl (80,516 KZT), Kyzylorda (85,142 KZT), Almaty</w:t>
      </w:r>
      <w:r w:rsidR="00990320">
        <w:rPr>
          <w:rFonts w:ascii="Times New Roman" w:hAnsi="Times New Roman" w:cs="Times New Roman"/>
          <w:sz w:val="28"/>
          <w:szCs w:val="28"/>
          <w:lang w:val="en-US"/>
        </w:rPr>
        <w:t xml:space="preserve"> region</w:t>
      </w:r>
      <w:r w:rsidRPr="00394FDD">
        <w:rPr>
          <w:rFonts w:ascii="Times New Roman" w:hAnsi="Times New Roman" w:cs="Times New Roman"/>
          <w:sz w:val="28"/>
          <w:szCs w:val="28"/>
          <w:lang w:val="en-US"/>
        </w:rPr>
        <w:t xml:space="preserve"> (86,606 KZT). The relatively low level of industrial development, the emphasis on agricultural sectors, combined with the rapidly growing population are causes of low rates in these regions.</w:t>
      </w:r>
    </w:p>
    <w:p w14:paraId="43881A2F" w14:textId="2E0FA584" w:rsidR="008903D7" w:rsidRPr="001A7012" w:rsidRDefault="008903D7" w:rsidP="00DC0406">
      <w:pPr>
        <w:pStyle w:val="a3"/>
        <w:adjustRightInd w:val="0"/>
        <w:spacing w:line="240" w:lineRule="auto"/>
        <w:ind w:left="0" w:firstLine="425"/>
        <w:jc w:val="both"/>
        <w:rPr>
          <w:rFonts w:ascii="Times New Roman" w:hAnsi="Times New Roman" w:cs="Times New Roman"/>
          <w:sz w:val="28"/>
          <w:szCs w:val="28"/>
          <w:lang w:val="en-US"/>
        </w:rPr>
      </w:pPr>
      <w:r w:rsidRPr="00394FDD">
        <w:rPr>
          <w:rFonts w:ascii="Times New Roman" w:hAnsi="Times New Roman" w:cs="Times New Roman"/>
          <w:sz w:val="28"/>
          <w:szCs w:val="28"/>
          <w:lang w:val="en-US"/>
        </w:rPr>
        <w:t xml:space="preserve">Further, it is suggested to consider the indicators of average incomes of Kazakhstan population (Table </w:t>
      </w:r>
      <w:r w:rsidR="00B648F9">
        <w:rPr>
          <w:rFonts w:ascii="Times New Roman" w:hAnsi="Times New Roman" w:cs="Times New Roman"/>
          <w:sz w:val="28"/>
          <w:szCs w:val="28"/>
          <w:lang w:val="en-US"/>
        </w:rPr>
        <w:t>11</w:t>
      </w:r>
      <w:r w:rsidRPr="00394FDD">
        <w:rPr>
          <w:rFonts w:ascii="Times New Roman" w:hAnsi="Times New Roman" w:cs="Times New Roman"/>
          <w:sz w:val="28"/>
          <w:szCs w:val="28"/>
          <w:lang w:val="en-US"/>
        </w:rPr>
        <w:t>).</w:t>
      </w:r>
    </w:p>
    <w:p w14:paraId="082006D5" w14:textId="01F4165B" w:rsidR="008903D7" w:rsidRDefault="00B648F9" w:rsidP="0013648D">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13648D" w:rsidRPr="0013648D">
        <w:rPr>
          <w:rFonts w:ascii="Times New Roman" w:eastAsia="Calibri" w:hAnsi="Times New Roman" w:cs="Times New Roman"/>
          <w:color w:val="000000" w:themeColor="text1"/>
          <w:kern w:val="24"/>
          <w:sz w:val="28"/>
          <w:szCs w:val="28"/>
          <w:lang w:val="en-US"/>
        </w:rPr>
        <w:t xml:space="preserve"> 11 – </w:t>
      </w:r>
      <w:r w:rsidR="0013648D" w:rsidRPr="00394FDD">
        <w:rPr>
          <w:rFonts w:ascii="Times New Roman" w:hAnsi="Times New Roman" w:cs="Times New Roman"/>
          <w:sz w:val="28"/>
          <w:szCs w:val="28"/>
          <w:lang w:val="en-US"/>
        </w:rPr>
        <w:t xml:space="preserve">Indicators of average nominal income per capita of Kazakhstan population </w:t>
      </w:r>
    </w:p>
    <w:p w14:paraId="21D9BCE4" w14:textId="77777777" w:rsidR="0013648D" w:rsidRPr="0013648D" w:rsidRDefault="0013648D" w:rsidP="0013648D">
      <w:pPr>
        <w:autoSpaceDE w:val="0"/>
        <w:autoSpaceDN w:val="0"/>
        <w:adjustRightInd w:val="0"/>
        <w:spacing w:after="0" w:line="240" w:lineRule="auto"/>
        <w:ind w:firstLine="709"/>
        <w:jc w:val="both"/>
        <w:rPr>
          <w:rFonts w:ascii="TimesNewRomanPSMT" w:hAnsi="TimesNewRomanPSMT" w:cs="TimesNewRomanPSMT"/>
          <w:b/>
          <w:sz w:val="24"/>
          <w:szCs w:val="24"/>
          <w:highlight w:val="yellow"/>
          <w:lang w:val="en-US"/>
        </w:rPr>
      </w:pPr>
    </w:p>
    <w:tbl>
      <w:tblPr>
        <w:tblW w:w="5000" w:type="pct"/>
        <w:tblLook w:val="04A0" w:firstRow="1" w:lastRow="0" w:firstColumn="1" w:lastColumn="0" w:noHBand="0" w:noVBand="1"/>
      </w:tblPr>
      <w:tblGrid>
        <w:gridCol w:w="1707"/>
        <w:gridCol w:w="1160"/>
        <w:gridCol w:w="1140"/>
        <w:gridCol w:w="1139"/>
        <w:gridCol w:w="1157"/>
        <w:gridCol w:w="1255"/>
        <w:gridCol w:w="2060"/>
      </w:tblGrid>
      <w:tr w:rsidR="00B34309" w:rsidRPr="005D6982" w14:paraId="419EBCC7" w14:textId="77777777" w:rsidTr="0013648D">
        <w:trPr>
          <w:trHeight w:val="360"/>
        </w:trPr>
        <w:tc>
          <w:tcPr>
            <w:tcW w:w="1117"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352EBD33" w14:textId="77777777" w:rsidR="00B34309" w:rsidRPr="00F733CB" w:rsidRDefault="00B34309" w:rsidP="002A7963">
            <w:pPr>
              <w:spacing w:after="0" w:line="240" w:lineRule="auto"/>
              <w:jc w:val="center"/>
              <w:rPr>
                <w:rFonts w:ascii="Times New Roman" w:hAnsi="Times New Roman" w:cs="Times New Roman"/>
                <w:b/>
                <w:bCs/>
                <w:sz w:val="28"/>
                <w:szCs w:val="28"/>
                <w:lang w:val="en-US"/>
              </w:rPr>
            </w:pPr>
            <w:r w:rsidRPr="00F733CB">
              <w:rPr>
                <w:rFonts w:ascii="Times New Roman" w:hAnsi="Times New Roman" w:cs="Times New Roman"/>
                <w:b/>
                <w:bCs/>
                <w:sz w:val="28"/>
                <w:szCs w:val="28"/>
                <w:lang w:val="en-US"/>
              </w:rPr>
              <w:t>Regions</w:t>
            </w:r>
          </w:p>
        </w:tc>
        <w:tc>
          <w:tcPr>
            <w:tcW w:w="3883" w:type="pct"/>
            <w:gridSpan w:val="6"/>
            <w:tcBorders>
              <w:top w:val="single" w:sz="8" w:space="0" w:color="auto"/>
              <w:left w:val="nil"/>
              <w:bottom w:val="nil"/>
              <w:right w:val="single" w:sz="8" w:space="0" w:color="000000"/>
            </w:tcBorders>
            <w:shd w:val="clear" w:color="auto" w:fill="auto"/>
            <w:noWrap/>
            <w:vAlign w:val="center"/>
            <w:hideMark/>
          </w:tcPr>
          <w:p w14:paraId="5D1D2198" w14:textId="77777777" w:rsidR="00B34309" w:rsidRPr="00F733CB" w:rsidRDefault="00B34309" w:rsidP="002A7963">
            <w:pPr>
              <w:spacing w:after="0" w:line="240" w:lineRule="auto"/>
              <w:jc w:val="center"/>
              <w:rPr>
                <w:rFonts w:ascii="Times New Roman" w:hAnsi="Times New Roman" w:cs="Times New Roman"/>
                <w:b/>
                <w:bCs/>
                <w:sz w:val="28"/>
                <w:szCs w:val="28"/>
                <w:lang w:val="en-US"/>
              </w:rPr>
            </w:pPr>
            <w:r w:rsidRPr="00F733CB">
              <w:rPr>
                <w:rFonts w:ascii="Times New Roman" w:hAnsi="Times New Roman" w:cs="Times New Roman"/>
                <w:b/>
                <w:bCs/>
                <w:sz w:val="28"/>
                <w:szCs w:val="28"/>
                <w:lang w:val="en-US"/>
              </w:rPr>
              <w:t>The average nominal income per capita of the population, KZT</w:t>
            </w:r>
          </w:p>
        </w:tc>
      </w:tr>
      <w:tr w:rsidR="00B34309" w:rsidRPr="00F733CB" w14:paraId="440A2340" w14:textId="77777777" w:rsidTr="0013648D">
        <w:trPr>
          <w:trHeight w:val="330"/>
        </w:trPr>
        <w:tc>
          <w:tcPr>
            <w:tcW w:w="1117" w:type="pct"/>
            <w:vMerge/>
            <w:tcBorders>
              <w:top w:val="single" w:sz="8" w:space="0" w:color="auto"/>
              <w:left w:val="single" w:sz="8" w:space="0" w:color="auto"/>
              <w:bottom w:val="single" w:sz="8" w:space="0" w:color="000000"/>
              <w:right w:val="single" w:sz="8" w:space="0" w:color="auto"/>
            </w:tcBorders>
            <w:vAlign w:val="center"/>
            <w:hideMark/>
          </w:tcPr>
          <w:p w14:paraId="01BD021A" w14:textId="77777777" w:rsidR="00B34309" w:rsidRPr="00F733CB" w:rsidRDefault="00B34309" w:rsidP="002A7963">
            <w:pPr>
              <w:spacing w:after="0" w:line="240" w:lineRule="auto"/>
              <w:rPr>
                <w:rFonts w:ascii="Times New Roman" w:hAnsi="Times New Roman" w:cs="Times New Roman"/>
                <w:b/>
                <w:bCs/>
                <w:sz w:val="28"/>
                <w:szCs w:val="28"/>
                <w:lang w:val="en-US"/>
              </w:rPr>
            </w:pPr>
          </w:p>
        </w:tc>
        <w:tc>
          <w:tcPr>
            <w:tcW w:w="579" w:type="pct"/>
            <w:tcBorders>
              <w:top w:val="single" w:sz="4" w:space="0" w:color="auto"/>
              <w:left w:val="nil"/>
              <w:bottom w:val="single" w:sz="8" w:space="0" w:color="auto"/>
              <w:right w:val="single" w:sz="8" w:space="0" w:color="auto"/>
            </w:tcBorders>
            <w:shd w:val="clear" w:color="000000" w:fill="F2F2F2"/>
            <w:vAlign w:val="center"/>
            <w:hideMark/>
          </w:tcPr>
          <w:p w14:paraId="4B0650D3" w14:textId="77777777" w:rsidR="00B34309" w:rsidRPr="00F733CB" w:rsidRDefault="00B34309" w:rsidP="002A7963">
            <w:pPr>
              <w:spacing w:after="0" w:line="240" w:lineRule="auto"/>
              <w:jc w:val="center"/>
              <w:rPr>
                <w:rFonts w:ascii="Times New Roman" w:hAnsi="Times New Roman" w:cs="Times New Roman"/>
                <w:b/>
                <w:bCs/>
                <w:sz w:val="28"/>
                <w:szCs w:val="28"/>
              </w:rPr>
            </w:pPr>
            <w:r w:rsidRPr="00F733CB">
              <w:rPr>
                <w:rFonts w:ascii="Times New Roman" w:hAnsi="Times New Roman" w:cs="Times New Roman"/>
                <w:b/>
                <w:bCs/>
                <w:sz w:val="28"/>
                <w:szCs w:val="28"/>
              </w:rPr>
              <w:t>2000</w:t>
            </w:r>
          </w:p>
        </w:tc>
        <w:tc>
          <w:tcPr>
            <w:tcW w:w="569" w:type="pct"/>
            <w:tcBorders>
              <w:top w:val="single" w:sz="4" w:space="0" w:color="auto"/>
              <w:left w:val="nil"/>
              <w:bottom w:val="single" w:sz="8" w:space="0" w:color="auto"/>
              <w:right w:val="single" w:sz="8" w:space="0" w:color="auto"/>
            </w:tcBorders>
            <w:shd w:val="clear" w:color="000000" w:fill="F2F2F2"/>
            <w:vAlign w:val="center"/>
            <w:hideMark/>
          </w:tcPr>
          <w:p w14:paraId="4C577D07" w14:textId="77777777" w:rsidR="00B34309" w:rsidRPr="00F733CB" w:rsidRDefault="00B34309" w:rsidP="002A7963">
            <w:pPr>
              <w:spacing w:after="0" w:line="240" w:lineRule="auto"/>
              <w:jc w:val="center"/>
              <w:rPr>
                <w:rFonts w:ascii="Times New Roman" w:hAnsi="Times New Roman" w:cs="Times New Roman"/>
                <w:b/>
                <w:bCs/>
                <w:sz w:val="28"/>
                <w:szCs w:val="28"/>
              </w:rPr>
            </w:pPr>
            <w:r w:rsidRPr="00F733CB">
              <w:rPr>
                <w:rFonts w:ascii="Times New Roman" w:hAnsi="Times New Roman" w:cs="Times New Roman"/>
                <w:b/>
                <w:bCs/>
                <w:sz w:val="28"/>
                <w:szCs w:val="28"/>
              </w:rPr>
              <w:t>2005</w:t>
            </w:r>
          </w:p>
        </w:tc>
        <w:tc>
          <w:tcPr>
            <w:tcW w:w="569" w:type="pct"/>
            <w:tcBorders>
              <w:top w:val="single" w:sz="4" w:space="0" w:color="auto"/>
              <w:left w:val="nil"/>
              <w:bottom w:val="single" w:sz="8" w:space="0" w:color="auto"/>
              <w:right w:val="single" w:sz="8" w:space="0" w:color="auto"/>
            </w:tcBorders>
            <w:shd w:val="clear" w:color="000000" w:fill="F2F2F2"/>
            <w:noWrap/>
            <w:vAlign w:val="center"/>
            <w:hideMark/>
          </w:tcPr>
          <w:p w14:paraId="5364663C" w14:textId="77777777" w:rsidR="00B34309" w:rsidRPr="00F733CB" w:rsidRDefault="00B34309" w:rsidP="002A7963">
            <w:pPr>
              <w:spacing w:after="0" w:line="240" w:lineRule="auto"/>
              <w:jc w:val="center"/>
              <w:rPr>
                <w:rFonts w:ascii="Times New Roman" w:hAnsi="Times New Roman" w:cs="Times New Roman"/>
                <w:b/>
                <w:bCs/>
                <w:sz w:val="28"/>
                <w:szCs w:val="28"/>
              </w:rPr>
            </w:pPr>
            <w:r w:rsidRPr="00F733CB">
              <w:rPr>
                <w:rFonts w:ascii="Times New Roman" w:hAnsi="Times New Roman" w:cs="Times New Roman"/>
                <w:b/>
                <w:bCs/>
                <w:sz w:val="28"/>
                <w:szCs w:val="28"/>
              </w:rPr>
              <w:t>2010</w:t>
            </w:r>
          </w:p>
        </w:tc>
        <w:tc>
          <w:tcPr>
            <w:tcW w:w="578" w:type="pct"/>
            <w:tcBorders>
              <w:top w:val="single" w:sz="4" w:space="0" w:color="auto"/>
              <w:left w:val="nil"/>
              <w:bottom w:val="single" w:sz="8" w:space="0" w:color="auto"/>
              <w:right w:val="single" w:sz="8" w:space="0" w:color="auto"/>
            </w:tcBorders>
            <w:shd w:val="clear" w:color="000000" w:fill="F2F2F2"/>
            <w:noWrap/>
            <w:vAlign w:val="center"/>
            <w:hideMark/>
          </w:tcPr>
          <w:p w14:paraId="4DB2ECD4" w14:textId="77777777" w:rsidR="00B34309" w:rsidRPr="00F733CB" w:rsidRDefault="00B34309" w:rsidP="002A7963">
            <w:pPr>
              <w:spacing w:after="0" w:line="240" w:lineRule="auto"/>
              <w:jc w:val="center"/>
              <w:rPr>
                <w:rFonts w:ascii="Times New Roman" w:hAnsi="Times New Roman" w:cs="Times New Roman"/>
                <w:b/>
                <w:bCs/>
                <w:sz w:val="28"/>
                <w:szCs w:val="28"/>
              </w:rPr>
            </w:pPr>
            <w:r w:rsidRPr="00F733CB">
              <w:rPr>
                <w:rFonts w:ascii="Times New Roman" w:hAnsi="Times New Roman" w:cs="Times New Roman"/>
                <w:b/>
                <w:bCs/>
                <w:sz w:val="28"/>
                <w:szCs w:val="28"/>
              </w:rPr>
              <w:t>2015</w:t>
            </w:r>
          </w:p>
        </w:tc>
        <w:tc>
          <w:tcPr>
            <w:tcW w:w="627" w:type="pct"/>
            <w:tcBorders>
              <w:top w:val="single" w:sz="4" w:space="0" w:color="auto"/>
              <w:left w:val="nil"/>
              <w:bottom w:val="single" w:sz="8" w:space="0" w:color="auto"/>
              <w:right w:val="single" w:sz="8" w:space="0" w:color="auto"/>
            </w:tcBorders>
            <w:shd w:val="clear" w:color="000000" w:fill="F2F2F2"/>
            <w:noWrap/>
            <w:vAlign w:val="center"/>
            <w:hideMark/>
          </w:tcPr>
          <w:p w14:paraId="64346378" w14:textId="77777777" w:rsidR="00B34309" w:rsidRPr="00F733CB" w:rsidRDefault="00B34309" w:rsidP="002A7963">
            <w:pPr>
              <w:spacing w:after="0" w:line="240" w:lineRule="auto"/>
              <w:jc w:val="center"/>
              <w:rPr>
                <w:rFonts w:ascii="Times New Roman" w:hAnsi="Times New Roman" w:cs="Times New Roman"/>
                <w:b/>
                <w:bCs/>
                <w:sz w:val="28"/>
                <w:szCs w:val="28"/>
              </w:rPr>
            </w:pPr>
            <w:r w:rsidRPr="00F733CB">
              <w:rPr>
                <w:rFonts w:ascii="Times New Roman" w:hAnsi="Times New Roman" w:cs="Times New Roman"/>
                <w:b/>
                <w:bCs/>
                <w:sz w:val="28"/>
                <w:szCs w:val="28"/>
              </w:rPr>
              <w:t>2020</w:t>
            </w:r>
          </w:p>
        </w:tc>
        <w:tc>
          <w:tcPr>
            <w:tcW w:w="962" w:type="pct"/>
            <w:tcBorders>
              <w:top w:val="single" w:sz="8" w:space="0" w:color="auto"/>
              <w:left w:val="nil"/>
              <w:bottom w:val="single" w:sz="8" w:space="0" w:color="auto"/>
              <w:right w:val="single" w:sz="8" w:space="0" w:color="auto"/>
            </w:tcBorders>
            <w:shd w:val="clear" w:color="000000" w:fill="F2F2F2"/>
            <w:noWrap/>
            <w:vAlign w:val="center"/>
            <w:hideMark/>
          </w:tcPr>
          <w:p w14:paraId="48D8E65C" w14:textId="77777777" w:rsidR="00B34309" w:rsidRPr="00F733CB" w:rsidRDefault="00B34309" w:rsidP="002A7963">
            <w:pPr>
              <w:spacing w:after="0" w:line="240" w:lineRule="auto"/>
              <w:jc w:val="center"/>
              <w:rPr>
                <w:rFonts w:ascii="Times New Roman" w:hAnsi="Times New Roman" w:cs="Times New Roman"/>
                <w:b/>
                <w:bCs/>
                <w:sz w:val="28"/>
                <w:szCs w:val="28"/>
                <w:lang w:val="en-US"/>
              </w:rPr>
            </w:pPr>
            <w:r w:rsidRPr="00F733CB">
              <w:rPr>
                <w:rFonts w:ascii="Times New Roman" w:hAnsi="Times New Roman" w:cs="Times New Roman"/>
                <w:b/>
                <w:bCs/>
                <w:sz w:val="28"/>
                <w:szCs w:val="28"/>
              </w:rPr>
              <w:t>2020</w:t>
            </w:r>
            <w:r w:rsidRPr="00F733CB">
              <w:rPr>
                <w:rFonts w:ascii="Times New Roman" w:hAnsi="Times New Roman" w:cs="Times New Roman"/>
                <w:b/>
                <w:bCs/>
                <w:sz w:val="28"/>
                <w:szCs w:val="28"/>
                <w:lang w:val="en-US"/>
              </w:rPr>
              <w:t>/</w:t>
            </w:r>
            <w:r w:rsidRPr="00F733CB">
              <w:rPr>
                <w:rFonts w:ascii="Times New Roman" w:hAnsi="Times New Roman" w:cs="Times New Roman"/>
                <w:b/>
                <w:bCs/>
                <w:sz w:val="28"/>
                <w:szCs w:val="28"/>
              </w:rPr>
              <w:t xml:space="preserve">2000 </w:t>
            </w:r>
            <w:r w:rsidRPr="00F733CB">
              <w:rPr>
                <w:rFonts w:ascii="Times New Roman" w:hAnsi="Times New Roman" w:cs="Times New Roman"/>
                <w:b/>
                <w:bCs/>
                <w:sz w:val="28"/>
                <w:szCs w:val="28"/>
                <w:lang w:val="en-US"/>
              </w:rPr>
              <w:t>ratio</w:t>
            </w:r>
          </w:p>
        </w:tc>
      </w:tr>
      <w:tr w:rsidR="00B34309" w:rsidRPr="00F733CB" w14:paraId="452E1773" w14:textId="77777777" w:rsidTr="0013648D">
        <w:trPr>
          <w:trHeight w:val="339"/>
        </w:trPr>
        <w:tc>
          <w:tcPr>
            <w:tcW w:w="1117" w:type="pct"/>
            <w:tcBorders>
              <w:top w:val="single" w:sz="4" w:space="0" w:color="auto"/>
              <w:left w:val="single" w:sz="8" w:space="0" w:color="auto"/>
              <w:bottom w:val="single" w:sz="4" w:space="0" w:color="auto"/>
              <w:right w:val="single" w:sz="8" w:space="0" w:color="auto"/>
            </w:tcBorders>
            <w:shd w:val="clear" w:color="auto" w:fill="auto"/>
            <w:vAlign w:val="bottom"/>
            <w:hideMark/>
          </w:tcPr>
          <w:p w14:paraId="53F72132"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Akmola</w:t>
            </w:r>
          </w:p>
        </w:tc>
        <w:tc>
          <w:tcPr>
            <w:tcW w:w="579" w:type="pct"/>
            <w:tcBorders>
              <w:top w:val="single" w:sz="4" w:space="0" w:color="auto"/>
              <w:left w:val="nil"/>
              <w:bottom w:val="single" w:sz="4" w:space="0" w:color="auto"/>
              <w:right w:val="nil"/>
            </w:tcBorders>
            <w:shd w:val="clear" w:color="auto" w:fill="auto"/>
            <w:vAlign w:val="bottom"/>
            <w:hideMark/>
          </w:tcPr>
          <w:p w14:paraId="4AC157ED"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4 817</w:t>
            </w:r>
          </w:p>
        </w:tc>
        <w:tc>
          <w:tcPr>
            <w:tcW w:w="56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656F3FD"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11 443</w:t>
            </w:r>
          </w:p>
        </w:tc>
        <w:tc>
          <w:tcPr>
            <w:tcW w:w="569" w:type="pct"/>
            <w:tcBorders>
              <w:top w:val="single" w:sz="4" w:space="0" w:color="auto"/>
              <w:left w:val="nil"/>
              <w:bottom w:val="single" w:sz="4" w:space="0" w:color="auto"/>
              <w:right w:val="single" w:sz="4" w:space="0" w:color="auto"/>
            </w:tcBorders>
            <w:shd w:val="clear" w:color="auto" w:fill="auto"/>
            <w:vAlign w:val="bottom"/>
            <w:hideMark/>
          </w:tcPr>
          <w:p w14:paraId="00DB2966"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31 169</w:t>
            </w:r>
          </w:p>
        </w:tc>
        <w:tc>
          <w:tcPr>
            <w:tcW w:w="578" w:type="pct"/>
            <w:tcBorders>
              <w:top w:val="single" w:sz="4" w:space="0" w:color="auto"/>
              <w:left w:val="nil"/>
              <w:bottom w:val="single" w:sz="4" w:space="0" w:color="auto"/>
              <w:right w:val="single" w:sz="4" w:space="0" w:color="auto"/>
            </w:tcBorders>
            <w:shd w:val="clear" w:color="auto" w:fill="auto"/>
            <w:vAlign w:val="bottom"/>
            <w:hideMark/>
          </w:tcPr>
          <w:p w14:paraId="72CFE486"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56 579</w:t>
            </w:r>
          </w:p>
        </w:tc>
        <w:tc>
          <w:tcPr>
            <w:tcW w:w="627" w:type="pct"/>
            <w:tcBorders>
              <w:top w:val="single" w:sz="4" w:space="0" w:color="auto"/>
              <w:left w:val="nil"/>
              <w:bottom w:val="single" w:sz="4" w:space="0" w:color="auto"/>
              <w:right w:val="single" w:sz="8" w:space="0" w:color="auto"/>
            </w:tcBorders>
            <w:shd w:val="clear" w:color="auto" w:fill="auto"/>
            <w:vAlign w:val="bottom"/>
          </w:tcPr>
          <w:p w14:paraId="2C7EEAE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107 224</w:t>
            </w:r>
          </w:p>
        </w:tc>
        <w:tc>
          <w:tcPr>
            <w:tcW w:w="962" w:type="pct"/>
            <w:tcBorders>
              <w:top w:val="single" w:sz="4" w:space="0" w:color="auto"/>
              <w:left w:val="single" w:sz="4" w:space="0" w:color="auto"/>
              <w:bottom w:val="single" w:sz="4" w:space="0" w:color="auto"/>
              <w:right w:val="single" w:sz="8" w:space="0" w:color="auto"/>
            </w:tcBorders>
            <w:shd w:val="clear" w:color="auto" w:fill="auto"/>
            <w:noWrap/>
            <w:vAlign w:val="bottom"/>
          </w:tcPr>
          <w:p w14:paraId="1C069FD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22,3</w:t>
            </w:r>
          </w:p>
        </w:tc>
      </w:tr>
      <w:tr w:rsidR="00B34309" w:rsidRPr="00F733CB" w14:paraId="23339148"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144680A7"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Aktobe</w:t>
            </w:r>
          </w:p>
        </w:tc>
        <w:tc>
          <w:tcPr>
            <w:tcW w:w="579" w:type="pct"/>
            <w:tcBorders>
              <w:top w:val="nil"/>
              <w:left w:val="nil"/>
              <w:bottom w:val="single" w:sz="4" w:space="0" w:color="auto"/>
              <w:right w:val="nil"/>
            </w:tcBorders>
            <w:shd w:val="clear" w:color="auto" w:fill="auto"/>
            <w:vAlign w:val="bottom"/>
            <w:hideMark/>
          </w:tcPr>
          <w:p w14:paraId="6FC25364"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6 916</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0D062389"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16 982</w:t>
            </w:r>
          </w:p>
        </w:tc>
        <w:tc>
          <w:tcPr>
            <w:tcW w:w="569" w:type="pct"/>
            <w:tcBorders>
              <w:top w:val="nil"/>
              <w:left w:val="nil"/>
              <w:bottom w:val="single" w:sz="4" w:space="0" w:color="auto"/>
              <w:right w:val="single" w:sz="4" w:space="0" w:color="auto"/>
            </w:tcBorders>
            <w:shd w:val="clear" w:color="auto" w:fill="auto"/>
            <w:vAlign w:val="bottom"/>
            <w:hideMark/>
          </w:tcPr>
          <w:p w14:paraId="3F8DEA2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36 356</w:t>
            </w:r>
          </w:p>
        </w:tc>
        <w:tc>
          <w:tcPr>
            <w:tcW w:w="578" w:type="pct"/>
            <w:tcBorders>
              <w:top w:val="nil"/>
              <w:left w:val="nil"/>
              <w:bottom w:val="single" w:sz="4" w:space="0" w:color="auto"/>
              <w:right w:val="single" w:sz="4" w:space="0" w:color="auto"/>
            </w:tcBorders>
            <w:shd w:val="clear" w:color="auto" w:fill="auto"/>
            <w:vAlign w:val="bottom"/>
            <w:hideMark/>
          </w:tcPr>
          <w:p w14:paraId="425CBA8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60 921</w:t>
            </w:r>
          </w:p>
        </w:tc>
        <w:tc>
          <w:tcPr>
            <w:tcW w:w="627" w:type="pct"/>
            <w:tcBorders>
              <w:top w:val="nil"/>
              <w:left w:val="nil"/>
              <w:bottom w:val="single" w:sz="4" w:space="0" w:color="auto"/>
              <w:right w:val="single" w:sz="8" w:space="0" w:color="auto"/>
            </w:tcBorders>
            <w:shd w:val="clear" w:color="auto" w:fill="auto"/>
            <w:vAlign w:val="bottom"/>
          </w:tcPr>
          <w:p w14:paraId="7A6C972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98 360</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32EF58E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14,2</w:t>
            </w:r>
          </w:p>
        </w:tc>
      </w:tr>
      <w:tr w:rsidR="00B34309" w:rsidRPr="00F733CB" w14:paraId="31B02030"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0C594370"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 xml:space="preserve">Almaty </w:t>
            </w:r>
          </w:p>
        </w:tc>
        <w:tc>
          <w:tcPr>
            <w:tcW w:w="579" w:type="pct"/>
            <w:tcBorders>
              <w:top w:val="nil"/>
              <w:left w:val="nil"/>
              <w:bottom w:val="single" w:sz="4" w:space="0" w:color="auto"/>
              <w:right w:val="nil"/>
            </w:tcBorders>
            <w:shd w:val="clear" w:color="auto" w:fill="auto"/>
            <w:vAlign w:val="bottom"/>
            <w:hideMark/>
          </w:tcPr>
          <w:p w14:paraId="577CCFB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3 712</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6A3989E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9 486</w:t>
            </w:r>
          </w:p>
        </w:tc>
        <w:tc>
          <w:tcPr>
            <w:tcW w:w="569" w:type="pct"/>
            <w:tcBorders>
              <w:top w:val="nil"/>
              <w:left w:val="nil"/>
              <w:bottom w:val="single" w:sz="4" w:space="0" w:color="auto"/>
              <w:right w:val="single" w:sz="4" w:space="0" w:color="auto"/>
            </w:tcBorders>
            <w:shd w:val="clear" w:color="auto" w:fill="auto"/>
            <w:vAlign w:val="bottom"/>
            <w:hideMark/>
          </w:tcPr>
          <w:p w14:paraId="3C6B53E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26 476</w:t>
            </w:r>
          </w:p>
        </w:tc>
        <w:tc>
          <w:tcPr>
            <w:tcW w:w="578" w:type="pct"/>
            <w:tcBorders>
              <w:top w:val="nil"/>
              <w:left w:val="nil"/>
              <w:bottom w:val="single" w:sz="4" w:space="0" w:color="auto"/>
              <w:right w:val="single" w:sz="4" w:space="0" w:color="auto"/>
            </w:tcBorders>
            <w:shd w:val="clear" w:color="auto" w:fill="auto"/>
            <w:vAlign w:val="bottom"/>
            <w:hideMark/>
          </w:tcPr>
          <w:p w14:paraId="7C7DC21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53 860</w:t>
            </w:r>
          </w:p>
        </w:tc>
        <w:tc>
          <w:tcPr>
            <w:tcW w:w="627" w:type="pct"/>
            <w:tcBorders>
              <w:top w:val="nil"/>
              <w:left w:val="nil"/>
              <w:bottom w:val="single" w:sz="4" w:space="0" w:color="auto"/>
              <w:right w:val="single" w:sz="8" w:space="0" w:color="auto"/>
            </w:tcBorders>
            <w:shd w:val="clear" w:color="auto" w:fill="auto"/>
            <w:vAlign w:val="bottom"/>
          </w:tcPr>
          <w:p w14:paraId="7F8BE702"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86 606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352A4544"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23,3</w:t>
            </w:r>
          </w:p>
        </w:tc>
      </w:tr>
      <w:tr w:rsidR="00B34309" w:rsidRPr="00F733CB" w14:paraId="13DC0650"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4CCFAD26"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Atyrau</w:t>
            </w:r>
          </w:p>
        </w:tc>
        <w:tc>
          <w:tcPr>
            <w:tcW w:w="579" w:type="pct"/>
            <w:tcBorders>
              <w:top w:val="nil"/>
              <w:left w:val="nil"/>
              <w:bottom w:val="single" w:sz="4" w:space="0" w:color="auto"/>
              <w:right w:val="nil"/>
            </w:tcBorders>
            <w:shd w:val="clear" w:color="auto" w:fill="auto"/>
            <w:vAlign w:val="bottom"/>
            <w:hideMark/>
          </w:tcPr>
          <w:p w14:paraId="5632713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15 056</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682EC9E2"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39 197</w:t>
            </w:r>
          </w:p>
        </w:tc>
        <w:tc>
          <w:tcPr>
            <w:tcW w:w="569" w:type="pct"/>
            <w:tcBorders>
              <w:top w:val="nil"/>
              <w:left w:val="nil"/>
              <w:bottom w:val="single" w:sz="4" w:space="0" w:color="auto"/>
              <w:right w:val="single" w:sz="4" w:space="0" w:color="auto"/>
            </w:tcBorders>
            <w:shd w:val="clear" w:color="auto" w:fill="auto"/>
            <w:vAlign w:val="bottom"/>
            <w:hideMark/>
          </w:tcPr>
          <w:p w14:paraId="6603E10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82 662</w:t>
            </w:r>
          </w:p>
        </w:tc>
        <w:tc>
          <w:tcPr>
            <w:tcW w:w="578" w:type="pct"/>
            <w:tcBorders>
              <w:top w:val="nil"/>
              <w:left w:val="nil"/>
              <w:bottom w:val="single" w:sz="4" w:space="0" w:color="auto"/>
              <w:right w:val="single" w:sz="4" w:space="0" w:color="auto"/>
            </w:tcBorders>
            <w:shd w:val="clear" w:color="auto" w:fill="auto"/>
            <w:vAlign w:val="bottom"/>
            <w:hideMark/>
          </w:tcPr>
          <w:p w14:paraId="3DDDBCE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123 202</w:t>
            </w:r>
          </w:p>
        </w:tc>
        <w:tc>
          <w:tcPr>
            <w:tcW w:w="627" w:type="pct"/>
            <w:tcBorders>
              <w:top w:val="nil"/>
              <w:left w:val="nil"/>
              <w:bottom w:val="single" w:sz="4" w:space="0" w:color="auto"/>
              <w:right w:val="single" w:sz="8" w:space="0" w:color="auto"/>
            </w:tcBorders>
            <w:shd w:val="clear" w:color="auto" w:fill="auto"/>
            <w:vAlign w:val="bottom"/>
          </w:tcPr>
          <w:p w14:paraId="7EA4326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215 076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7C2E360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14,3</w:t>
            </w:r>
          </w:p>
        </w:tc>
      </w:tr>
      <w:tr w:rsidR="00B34309" w:rsidRPr="00F733CB" w14:paraId="4570524E" w14:textId="77777777" w:rsidTr="0013648D">
        <w:trPr>
          <w:trHeight w:val="270"/>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7AEAD518"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West Kazakhstan</w:t>
            </w:r>
          </w:p>
        </w:tc>
        <w:tc>
          <w:tcPr>
            <w:tcW w:w="579" w:type="pct"/>
            <w:tcBorders>
              <w:top w:val="nil"/>
              <w:left w:val="nil"/>
              <w:bottom w:val="single" w:sz="4" w:space="0" w:color="auto"/>
              <w:right w:val="nil"/>
            </w:tcBorders>
            <w:shd w:val="clear" w:color="auto" w:fill="auto"/>
            <w:vAlign w:val="bottom"/>
            <w:hideMark/>
          </w:tcPr>
          <w:p w14:paraId="1DFDF61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6 555</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32D70B0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17 873</w:t>
            </w:r>
          </w:p>
        </w:tc>
        <w:tc>
          <w:tcPr>
            <w:tcW w:w="569" w:type="pct"/>
            <w:tcBorders>
              <w:top w:val="nil"/>
              <w:left w:val="nil"/>
              <w:bottom w:val="single" w:sz="4" w:space="0" w:color="auto"/>
              <w:right w:val="single" w:sz="4" w:space="0" w:color="auto"/>
            </w:tcBorders>
            <w:shd w:val="clear" w:color="auto" w:fill="auto"/>
            <w:vAlign w:val="bottom"/>
            <w:hideMark/>
          </w:tcPr>
          <w:p w14:paraId="7ECDEAB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43 556</w:t>
            </w:r>
          </w:p>
        </w:tc>
        <w:tc>
          <w:tcPr>
            <w:tcW w:w="578" w:type="pct"/>
            <w:tcBorders>
              <w:top w:val="nil"/>
              <w:left w:val="nil"/>
              <w:bottom w:val="single" w:sz="4" w:space="0" w:color="auto"/>
              <w:right w:val="single" w:sz="4" w:space="0" w:color="auto"/>
            </w:tcBorders>
            <w:shd w:val="clear" w:color="auto" w:fill="auto"/>
            <w:vAlign w:val="bottom"/>
            <w:hideMark/>
          </w:tcPr>
          <w:p w14:paraId="3CB382D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64 317</w:t>
            </w:r>
          </w:p>
        </w:tc>
        <w:tc>
          <w:tcPr>
            <w:tcW w:w="627" w:type="pct"/>
            <w:tcBorders>
              <w:top w:val="nil"/>
              <w:left w:val="nil"/>
              <w:bottom w:val="single" w:sz="4" w:space="0" w:color="auto"/>
              <w:right w:val="single" w:sz="8" w:space="0" w:color="auto"/>
            </w:tcBorders>
            <w:shd w:val="clear" w:color="auto" w:fill="auto"/>
            <w:vAlign w:val="bottom"/>
          </w:tcPr>
          <w:p w14:paraId="4DB064A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112 319</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0311302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17,1</w:t>
            </w:r>
          </w:p>
        </w:tc>
      </w:tr>
      <w:tr w:rsidR="00B34309" w:rsidRPr="00F733CB" w14:paraId="49C5003F"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01125EE5"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Zhambyl</w:t>
            </w:r>
          </w:p>
        </w:tc>
        <w:tc>
          <w:tcPr>
            <w:tcW w:w="579" w:type="pct"/>
            <w:tcBorders>
              <w:top w:val="nil"/>
              <w:left w:val="nil"/>
              <w:bottom w:val="single" w:sz="4" w:space="0" w:color="auto"/>
              <w:right w:val="nil"/>
            </w:tcBorders>
            <w:shd w:val="clear" w:color="auto" w:fill="auto"/>
            <w:vAlign w:val="bottom"/>
            <w:hideMark/>
          </w:tcPr>
          <w:p w14:paraId="38CF388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3 245</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00B87BD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9 101</w:t>
            </w:r>
          </w:p>
        </w:tc>
        <w:tc>
          <w:tcPr>
            <w:tcW w:w="569" w:type="pct"/>
            <w:tcBorders>
              <w:top w:val="nil"/>
              <w:left w:val="nil"/>
              <w:bottom w:val="single" w:sz="4" w:space="0" w:color="auto"/>
              <w:right w:val="single" w:sz="4" w:space="0" w:color="auto"/>
            </w:tcBorders>
            <w:shd w:val="clear" w:color="auto" w:fill="auto"/>
            <w:vAlign w:val="bottom"/>
            <w:hideMark/>
          </w:tcPr>
          <w:p w14:paraId="4074DD5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28 333</w:t>
            </w:r>
          </w:p>
        </w:tc>
        <w:tc>
          <w:tcPr>
            <w:tcW w:w="578" w:type="pct"/>
            <w:tcBorders>
              <w:top w:val="nil"/>
              <w:left w:val="nil"/>
              <w:bottom w:val="single" w:sz="4" w:space="0" w:color="auto"/>
              <w:right w:val="single" w:sz="4" w:space="0" w:color="auto"/>
            </w:tcBorders>
            <w:shd w:val="clear" w:color="auto" w:fill="auto"/>
            <w:vAlign w:val="bottom"/>
            <w:hideMark/>
          </w:tcPr>
          <w:p w14:paraId="5E5D6AA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43 143</w:t>
            </w:r>
          </w:p>
        </w:tc>
        <w:tc>
          <w:tcPr>
            <w:tcW w:w="627" w:type="pct"/>
            <w:tcBorders>
              <w:top w:val="nil"/>
              <w:left w:val="nil"/>
              <w:bottom w:val="single" w:sz="4" w:space="0" w:color="auto"/>
              <w:right w:val="single" w:sz="8" w:space="0" w:color="auto"/>
            </w:tcBorders>
            <w:shd w:val="clear" w:color="auto" w:fill="auto"/>
            <w:vAlign w:val="bottom"/>
          </w:tcPr>
          <w:p w14:paraId="40D1E94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80 516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4FF01E3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24,8</w:t>
            </w:r>
          </w:p>
        </w:tc>
      </w:tr>
      <w:tr w:rsidR="00B34309" w:rsidRPr="00F733CB" w14:paraId="180C9235"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25A754EB"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Karaganda</w:t>
            </w:r>
          </w:p>
        </w:tc>
        <w:tc>
          <w:tcPr>
            <w:tcW w:w="579" w:type="pct"/>
            <w:tcBorders>
              <w:top w:val="nil"/>
              <w:left w:val="nil"/>
              <w:bottom w:val="single" w:sz="4" w:space="0" w:color="auto"/>
              <w:right w:val="nil"/>
            </w:tcBorders>
            <w:shd w:val="clear" w:color="auto" w:fill="auto"/>
            <w:vAlign w:val="bottom"/>
            <w:hideMark/>
          </w:tcPr>
          <w:p w14:paraId="1F7181A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7 769</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6087CC0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15 561</w:t>
            </w:r>
          </w:p>
        </w:tc>
        <w:tc>
          <w:tcPr>
            <w:tcW w:w="569" w:type="pct"/>
            <w:tcBorders>
              <w:top w:val="nil"/>
              <w:left w:val="nil"/>
              <w:bottom w:val="single" w:sz="4" w:space="0" w:color="auto"/>
              <w:right w:val="single" w:sz="4" w:space="0" w:color="auto"/>
            </w:tcBorders>
            <w:shd w:val="clear" w:color="auto" w:fill="auto"/>
            <w:vAlign w:val="bottom"/>
            <w:hideMark/>
          </w:tcPr>
          <w:p w14:paraId="54AB9CC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40 701</w:t>
            </w:r>
          </w:p>
        </w:tc>
        <w:tc>
          <w:tcPr>
            <w:tcW w:w="578" w:type="pct"/>
            <w:tcBorders>
              <w:top w:val="nil"/>
              <w:left w:val="nil"/>
              <w:bottom w:val="single" w:sz="4" w:space="0" w:color="auto"/>
              <w:right w:val="single" w:sz="4" w:space="0" w:color="auto"/>
            </w:tcBorders>
            <w:shd w:val="clear" w:color="auto" w:fill="auto"/>
            <w:vAlign w:val="bottom"/>
            <w:hideMark/>
          </w:tcPr>
          <w:p w14:paraId="56AB90B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66 841</w:t>
            </w:r>
          </w:p>
        </w:tc>
        <w:tc>
          <w:tcPr>
            <w:tcW w:w="627" w:type="pct"/>
            <w:tcBorders>
              <w:top w:val="nil"/>
              <w:left w:val="nil"/>
              <w:bottom w:val="single" w:sz="4" w:space="0" w:color="auto"/>
              <w:right w:val="single" w:sz="8" w:space="0" w:color="auto"/>
            </w:tcBorders>
            <w:shd w:val="clear" w:color="auto" w:fill="auto"/>
            <w:vAlign w:val="bottom"/>
          </w:tcPr>
          <w:p w14:paraId="0EDC467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130 552</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3388896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16,8</w:t>
            </w:r>
          </w:p>
        </w:tc>
      </w:tr>
      <w:tr w:rsidR="00B34309" w:rsidRPr="00F733CB" w14:paraId="43A22DFC"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3551C7E8"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Kostanay</w:t>
            </w:r>
          </w:p>
        </w:tc>
        <w:tc>
          <w:tcPr>
            <w:tcW w:w="579" w:type="pct"/>
            <w:tcBorders>
              <w:top w:val="nil"/>
              <w:left w:val="nil"/>
              <w:bottom w:val="single" w:sz="4" w:space="0" w:color="auto"/>
              <w:right w:val="nil"/>
            </w:tcBorders>
            <w:shd w:val="clear" w:color="auto" w:fill="auto"/>
            <w:vAlign w:val="bottom"/>
            <w:hideMark/>
          </w:tcPr>
          <w:p w14:paraId="1D6EE22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5 472</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41E6C7F6"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12 574</w:t>
            </w:r>
          </w:p>
        </w:tc>
        <w:tc>
          <w:tcPr>
            <w:tcW w:w="569" w:type="pct"/>
            <w:tcBorders>
              <w:top w:val="nil"/>
              <w:left w:val="nil"/>
              <w:bottom w:val="single" w:sz="4" w:space="0" w:color="auto"/>
              <w:right w:val="single" w:sz="4" w:space="0" w:color="auto"/>
            </w:tcBorders>
            <w:shd w:val="clear" w:color="auto" w:fill="auto"/>
            <w:vAlign w:val="bottom"/>
            <w:hideMark/>
          </w:tcPr>
          <w:p w14:paraId="4D920162"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30 514</w:t>
            </w:r>
          </w:p>
        </w:tc>
        <w:tc>
          <w:tcPr>
            <w:tcW w:w="578" w:type="pct"/>
            <w:tcBorders>
              <w:top w:val="nil"/>
              <w:left w:val="nil"/>
              <w:bottom w:val="single" w:sz="4" w:space="0" w:color="auto"/>
              <w:right w:val="single" w:sz="4" w:space="0" w:color="auto"/>
            </w:tcBorders>
            <w:shd w:val="clear" w:color="auto" w:fill="auto"/>
            <w:vAlign w:val="bottom"/>
            <w:hideMark/>
          </w:tcPr>
          <w:p w14:paraId="754BDE5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55 399</w:t>
            </w:r>
          </w:p>
        </w:tc>
        <w:tc>
          <w:tcPr>
            <w:tcW w:w="627" w:type="pct"/>
            <w:tcBorders>
              <w:top w:val="nil"/>
              <w:left w:val="nil"/>
              <w:bottom w:val="single" w:sz="4" w:space="0" w:color="auto"/>
              <w:right w:val="single" w:sz="8" w:space="0" w:color="auto"/>
            </w:tcBorders>
            <w:shd w:val="clear" w:color="auto" w:fill="auto"/>
            <w:vAlign w:val="bottom"/>
          </w:tcPr>
          <w:p w14:paraId="7A9DDCB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105 856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15283C6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19,3</w:t>
            </w:r>
          </w:p>
        </w:tc>
      </w:tr>
      <w:tr w:rsidR="00B34309" w:rsidRPr="00F733CB" w14:paraId="029C0C38"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3FCAEBF9"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Kyzylorda</w:t>
            </w:r>
          </w:p>
        </w:tc>
        <w:tc>
          <w:tcPr>
            <w:tcW w:w="579" w:type="pct"/>
            <w:tcBorders>
              <w:top w:val="nil"/>
              <w:left w:val="nil"/>
              <w:bottom w:val="single" w:sz="4" w:space="0" w:color="auto"/>
              <w:right w:val="nil"/>
            </w:tcBorders>
            <w:shd w:val="clear" w:color="auto" w:fill="auto"/>
            <w:vAlign w:val="bottom"/>
            <w:hideMark/>
          </w:tcPr>
          <w:p w14:paraId="66CB779C"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4 678</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26B898C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12 385</w:t>
            </w:r>
          </w:p>
        </w:tc>
        <w:tc>
          <w:tcPr>
            <w:tcW w:w="569" w:type="pct"/>
            <w:tcBorders>
              <w:top w:val="nil"/>
              <w:left w:val="nil"/>
              <w:bottom w:val="single" w:sz="4" w:space="0" w:color="auto"/>
              <w:right w:val="single" w:sz="4" w:space="0" w:color="auto"/>
            </w:tcBorders>
            <w:shd w:val="clear" w:color="auto" w:fill="auto"/>
            <w:vAlign w:val="bottom"/>
            <w:hideMark/>
          </w:tcPr>
          <w:p w14:paraId="12CAD75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34 653</w:t>
            </w:r>
          </w:p>
        </w:tc>
        <w:tc>
          <w:tcPr>
            <w:tcW w:w="578" w:type="pct"/>
            <w:tcBorders>
              <w:top w:val="nil"/>
              <w:left w:val="nil"/>
              <w:bottom w:val="single" w:sz="4" w:space="0" w:color="auto"/>
              <w:right w:val="single" w:sz="4" w:space="0" w:color="auto"/>
            </w:tcBorders>
            <w:shd w:val="clear" w:color="auto" w:fill="auto"/>
            <w:vAlign w:val="bottom"/>
            <w:hideMark/>
          </w:tcPr>
          <w:p w14:paraId="0AB45A3C"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49 400</w:t>
            </w:r>
          </w:p>
        </w:tc>
        <w:tc>
          <w:tcPr>
            <w:tcW w:w="627" w:type="pct"/>
            <w:tcBorders>
              <w:top w:val="nil"/>
              <w:left w:val="nil"/>
              <w:bottom w:val="single" w:sz="4" w:space="0" w:color="auto"/>
              <w:right w:val="single" w:sz="8" w:space="0" w:color="auto"/>
            </w:tcBorders>
            <w:shd w:val="clear" w:color="auto" w:fill="auto"/>
            <w:vAlign w:val="bottom"/>
          </w:tcPr>
          <w:p w14:paraId="43F66EA9"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85 142</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6000327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18,2</w:t>
            </w:r>
          </w:p>
        </w:tc>
      </w:tr>
      <w:tr w:rsidR="00B34309" w:rsidRPr="00F733CB" w14:paraId="1FE2F3A7"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378D7ACA"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Mangystau</w:t>
            </w:r>
          </w:p>
        </w:tc>
        <w:tc>
          <w:tcPr>
            <w:tcW w:w="579" w:type="pct"/>
            <w:tcBorders>
              <w:top w:val="nil"/>
              <w:left w:val="nil"/>
              <w:bottom w:val="single" w:sz="4" w:space="0" w:color="auto"/>
              <w:right w:val="nil"/>
            </w:tcBorders>
            <w:shd w:val="clear" w:color="auto" w:fill="auto"/>
            <w:vAlign w:val="bottom"/>
            <w:hideMark/>
          </w:tcPr>
          <w:p w14:paraId="49AC64F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14 906</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75A9159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35 713</w:t>
            </w:r>
          </w:p>
        </w:tc>
        <w:tc>
          <w:tcPr>
            <w:tcW w:w="569" w:type="pct"/>
            <w:tcBorders>
              <w:top w:val="nil"/>
              <w:left w:val="nil"/>
              <w:bottom w:val="single" w:sz="4" w:space="0" w:color="auto"/>
              <w:right w:val="single" w:sz="4" w:space="0" w:color="auto"/>
            </w:tcBorders>
            <w:shd w:val="clear" w:color="auto" w:fill="auto"/>
            <w:vAlign w:val="bottom"/>
            <w:hideMark/>
          </w:tcPr>
          <w:p w14:paraId="72AE29D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59 909</w:t>
            </w:r>
          </w:p>
        </w:tc>
        <w:tc>
          <w:tcPr>
            <w:tcW w:w="578" w:type="pct"/>
            <w:tcBorders>
              <w:top w:val="nil"/>
              <w:left w:val="nil"/>
              <w:bottom w:val="single" w:sz="4" w:space="0" w:color="auto"/>
              <w:right w:val="single" w:sz="4" w:space="0" w:color="auto"/>
            </w:tcBorders>
            <w:shd w:val="clear" w:color="auto" w:fill="auto"/>
            <w:vAlign w:val="bottom"/>
            <w:hideMark/>
          </w:tcPr>
          <w:p w14:paraId="1E8894E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101 302</w:t>
            </w:r>
          </w:p>
        </w:tc>
        <w:tc>
          <w:tcPr>
            <w:tcW w:w="627" w:type="pct"/>
            <w:tcBorders>
              <w:top w:val="nil"/>
              <w:left w:val="nil"/>
              <w:bottom w:val="single" w:sz="4" w:space="0" w:color="auto"/>
              <w:right w:val="single" w:sz="8" w:space="0" w:color="auto"/>
            </w:tcBorders>
            <w:shd w:val="clear" w:color="auto" w:fill="auto"/>
            <w:vAlign w:val="bottom"/>
          </w:tcPr>
          <w:p w14:paraId="78C4E30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141 506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3446EC4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9,5</w:t>
            </w:r>
          </w:p>
        </w:tc>
      </w:tr>
      <w:tr w:rsidR="00B34309" w:rsidRPr="00F733CB" w14:paraId="78F64C22"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60AA0650"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Turkestan</w:t>
            </w:r>
          </w:p>
        </w:tc>
        <w:tc>
          <w:tcPr>
            <w:tcW w:w="579" w:type="pct"/>
            <w:tcBorders>
              <w:top w:val="nil"/>
              <w:left w:val="nil"/>
              <w:bottom w:val="single" w:sz="4" w:space="0" w:color="auto"/>
              <w:right w:val="nil"/>
            </w:tcBorders>
            <w:shd w:val="clear" w:color="auto" w:fill="auto"/>
            <w:vAlign w:val="bottom"/>
            <w:hideMark/>
          </w:tcPr>
          <w:p w14:paraId="75C1113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3 049</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0ABD4E62"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8 206</w:t>
            </w:r>
          </w:p>
        </w:tc>
        <w:tc>
          <w:tcPr>
            <w:tcW w:w="569" w:type="pct"/>
            <w:tcBorders>
              <w:top w:val="nil"/>
              <w:left w:val="nil"/>
              <w:bottom w:val="single" w:sz="4" w:space="0" w:color="auto"/>
              <w:right w:val="single" w:sz="4" w:space="0" w:color="auto"/>
            </w:tcBorders>
            <w:shd w:val="clear" w:color="auto" w:fill="auto"/>
            <w:vAlign w:val="bottom"/>
            <w:hideMark/>
          </w:tcPr>
          <w:p w14:paraId="1B74C75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23 280</w:t>
            </w:r>
          </w:p>
        </w:tc>
        <w:tc>
          <w:tcPr>
            <w:tcW w:w="578" w:type="pct"/>
            <w:tcBorders>
              <w:top w:val="nil"/>
              <w:left w:val="nil"/>
              <w:bottom w:val="single" w:sz="4" w:space="0" w:color="auto"/>
              <w:right w:val="single" w:sz="4" w:space="0" w:color="auto"/>
            </w:tcBorders>
            <w:shd w:val="clear" w:color="auto" w:fill="auto"/>
            <w:vAlign w:val="bottom"/>
            <w:hideMark/>
          </w:tcPr>
          <w:p w14:paraId="6A0F2D5D"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35 830</w:t>
            </w:r>
          </w:p>
        </w:tc>
        <w:tc>
          <w:tcPr>
            <w:tcW w:w="627" w:type="pct"/>
            <w:tcBorders>
              <w:top w:val="nil"/>
              <w:left w:val="nil"/>
              <w:bottom w:val="single" w:sz="4" w:space="0" w:color="auto"/>
              <w:right w:val="single" w:sz="8" w:space="0" w:color="auto"/>
            </w:tcBorders>
            <w:shd w:val="clear" w:color="auto" w:fill="auto"/>
            <w:vAlign w:val="bottom"/>
          </w:tcPr>
          <w:p w14:paraId="634C38CD"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63 443</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7E2BFF8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20,8</w:t>
            </w:r>
          </w:p>
        </w:tc>
      </w:tr>
      <w:tr w:rsidR="00B34309" w:rsidRPr="00F733CB" w14:paraId="3A9A6886"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1BD3A4D2"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Pavlodar</w:t>
            </w:r>
          </w:p>
        </w:tc>
        <w:tc>
          <w:tcPr>
            <w:tcW w:w="579" w:type="pct"/>
            <w:tcBorders>
              <w:top w:val="nil"/>
              <w:left w:val="nil"/>
              <w:bottom w:val="single" w:sz="4" w:space="0" w:color="auto"/>
              <w:right w:val="nil"/>
            </w:tcBorders>
            <w:shd w:val="clear" w:color="auto" w:fill="auto"/>
            <w:vAlign w:val="bottom"/>
            <w:hideMark/>
          </w:tcPr>
          <w:p w14:paraId="2166D87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7 481</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018C2934"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15 326</w:t>
            </w:r>
          </w:p>
        </w:tc>
        <w:tc>
          <w:tcPr>
            <w:tcW w:w="569" w:type="pct"/>
            <w:tcBorders>
              <w:top w:val="nil"/>
              <w:left w:val="nil"/>
              <w:bottom w:val="single" w:sz="4" w:space="0" w:color="auto"/>
              <w:right w:val="single" w:sz="4" w:space="0" w:color="auto"/>
            </w:tcBorders>
            <w:shd w:val="clear" w:color="auto" w:fill="auto"/>
            <w:vAlign w:val="bottom"/>
            <w:hideMark/>
          </w:tcPr>
          <w:p w14:paraId="791551A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38 396</w:t>
            </w:r>
          </w:p>
        </w:tc>
        <w:tc>
          <w:tcPr>
            <w:tcW w:w="578" w:type="pct"/>
            <w:tcBorders>
              <w:top w:val="nil"/>
              <w:left w:val="nil"/>
              <w:bottom w:val="single" w:sz="4" w:space="0" w:color="auto"/>
              <w:right w:val="single" w:sz="4" w:space="0" w:color="auto"/>
            </w:tcBorders>
            <w:shd w:val="clear" w:color="auto" w:fill="auto"/>
            <w:vAlign w:val="bottom"/>
            <w:hideMark/>
          </w:tcPr>
          <w:p w14:paraId="41EB7D5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66 488</w:t>
            </w:r>
          </w:p>
        </w:tc>
        <w:tc>
          <w:tcPr>
            <w:tcW w:w="627" w:type="pct"/>
            <w:tcBorders>
              <w:top w:val="nil"/>
              <w:left w:val="nil"/>
              <w:bottom w:val="single" w:sz="4" w:space="0" w:color="auto"/>
              <w:right w:val="single" w:sz="8" w:space="0" w:color="auto"/>
            </w:tcBorders>
            <w:shd w:val="clear" w:color="auto" w:fill="auto"/>
            <w:vAlign w:val="bottom"/>
          </w:tcPr>
          <w:p w14:paraId="02346506"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119 334</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2F1458A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16,0</w:t>
            </w:r>
          </w:p>
        </w:tc>
      </w:tr>
      <w:tr w:rsidR="00B34309" w:rsidRPr="00F733CB" w14:paraId="0E8E1C60"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50A8A356"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North Kazakhstan</w:t>
            </w:r>
          </w:p>
        </w:tc>
        <w:tc>
          <w:tcPr>
            <w:tcW w:w="579" w:type="pct"/>
            <w:tcBorders>
              <w:top w:val="nil"/>
              <w:left w:val="nil"/>
              <w:bottom w:val="single" w:sz="4" w:space="0" w:color="auto"/>
              <w:right w:val="nil"/>
            </w:tcBorders>
            <w:shd w:val="clear" w:color="auto" w:fill="auto"/>
            <w:vAlign w:val="bottom"/>
            <w:hideMark/>
          </w:tcPr>
          <w:p w14:paraId="708EFF1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5 105</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38DD284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11 405</w:t>
            </w:r>
          </w:p>
        </w:tc>
        <w:tc>
          <w:tcPr>
            <w:tcW w:w="569" w:type="pct"/>
            <w:tcBorders>
              <w:top w:val="nil"/>
              <w:left w:val="nil"/>
              <w:bottom w:val="single" w:sz="4" w:space="0" w:color="auto"/>
              <w:right w:val="single" w:sz="4" w:space="0" w:color="auto"/>
            </w:tcBorders>
            <w:shd w:val="clear" w:color="auto" w:fill="auto"/>
            <w:vAlign w:val="bottom"/>
            <w:hideMark/>
          </w:tcPr>
          <w:p w14:paraId="175F805E"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31 478</w:t>
            </w:r>
          </w:p>
        </w:tc>
        <w:tc>
          <w:tcPr>
            <w:tcW w:w="578" w:type="pct"/>
            <w:tcBorders>
              <w:top w:val="nil"/>
              <w:left w:val="nil"/>
              <w:bottom w:val="single" w:sz="4" w:space="0" w:color="auto"/>
              <w:right w:val="single" w:sz="4" w:space="0" w:color="auto"/>
            </w:tcBorders>
            <w:shd w:val="clear" w:color="auto" w:fill="auto"/>
            <w:vAlign w:val="bottom"/>
            <w:hideMark/>
          </w:tcPr>
          <w:p w14:paraId="45CC55B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54 653</w:t>
            </w:r>
          </w:p>
        </w:tc>
        <w:tc>
          <w:tcPr>
            <w:tcW w:w="627" w:type="pct"/>
            <w:tcBorders>
              <w:top w:val="nil"/>
              <w:left w:val="nil"/>
              <w:bottom w:val="single" w:sz="4" w:space="0" w:color="auto"/>
              <w:right w:val="single" w:sz="8" w:space="0" w:color="auto"/>
            </w:tcBorders>
            <w:shd w:val="clear" w:color="auto" w:fill="auto"/>
            <w:vAlign w:val="bottom"/>
          </w:tcPr>
          <w:p w14:paraId="4B001BF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103 292</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5E3E13E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20,2</w:t>
            </w:r>
          </w:p>
        </w:tc>
      </w:tr>
      <w:tr w:rsidR="00B34309" w:rsidRPr="00F733CB" w14:paraId="1BDCFE77" w14:textId="77777777" w:rsidTr="0013648D">
        <w:trPr>
          <w:trHeight w:val="285"/>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7CE33CBA"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East Kazakhstan</w:t>
            </w:r>
          </w:p>
        </w:tc>
        <w:tc>
          <w:tcPr>
            <w:tcW w:w="579" w:type="pct"/>
            <w:tcBorders>
              <w:top w:val="nil"/>
              <w:left w:val="nil"/>
              <w:bottom w:val="single" w:sz="4" w:space="0" w:color="auto"/>
              <w:right w:val="nil"/>
            </w:tcBorders>
            <w:shd w:val="clear" w:color="auto" w:fill="auto"/>
            <w:vAlign w:val="bottom"/>
            <w:hideMark/>
          </w:tcPr>
          <w:p w14:paraId="349DB21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7 418</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20C511D1"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12 793</w:t>
            </w:r>
          </w:p>
        </w:tc>
        <w:tc>
          <w:tcPr>
            <w:tcW w:w="569" w:type="pct"/>
            <w:tcBorders>
              <w:top w:val="nil"/>
              <w:left w:val="nil"/>
              <w:bottom w:val="single" w:sz="4" w:space="0" w:color="auto"/>
              <w:right w:val="single" w:sz="4" w:space="0" w:color="auto"/>
            </w:tcBorders>
            <w:shd w:val="clear" w:color="auto" w:fill="auto"/>
            <w:vAlign w:val="bottom"/>
            <w:hideMark/>
          </w:tcPr>
          <w:p w14:paraId="43493805"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33 101</w:t>
            </w:r>
          </w:p>
        </w:tc>
        <w:tc>
          <w:tcPr>
            <w:tcW w:w="578" w:type="pct"/>
            <w:tcBorders>
              <w:top w:val="nil"/>
              <w:left w:val="nil"/>
              <w:bottom w:val="single" w:sz="4" w:space="0" w:color="auto"/>
              <w:right w:val="single" w:sz="4" w:space="0" w:color="auto"/>
            </w:tcBorders>
            <w:shd w:val="clear" w:color="auto" w:fill="auto"/>
            <w:vAlign w:val="bottom"/>
            <w:hideMark/>
          </w:tcPr>
          <w:p w14:paraId="6AF7016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55 392</w:t>
            </w:r>
          </w:p>
        </w:tc>
        <w:tc>
          <w:tcPr>
            <w:tcW w:w="627" w:type="pct"/>
            <w:tcBorders>
              <w:top w:val="nil"/>
              <w:left w:val="nil"/>
              <w:bottom w:val="single" w:sz="4" w:space="0" w:color="auto"/>
              <w:right w:val="single" w:sz="8" w:space="0" w:color="auto"/>
            </w:tcBorders>
            <w:shd w:val="clear" w:color="auto" w:fill="auto"/>
            <w:vAlign w:val="bottom"/>
          </w:tcPr>
          <w:p w14:paraId="20FD308C"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111 632</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2C3C2ED2"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9,4</w:t>
            </w:r>
          </w:p>
        </w:tc>
      </w:tr>
      <w:tr w:rsidR="00B34309" w:rsidRPr="00F733CB" w14:paraId="7E91ED54"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hideMark/>
          </w:tcPr>
          <w:p w14:paraId="081ADC59"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Nur-Sultan city</w:t>
            </w:r>
          </w:p>
        </w:tc>
        <w:tc>
          <w:tcPr>
            <w:tcW w:w="579" w:type="pct"/>
            <w:tcBorders>
              <w:top w:val="nil"/>
              <w:left w:val="nil"/>
              <w:bottom w:val="single" w:sz="4" w:space="0" w:color="auto"/>
              <w:right w:val="nil"/>
            </w:tcBorders>
            <w:shd w:val="clear" w:color="auto" w:fill="auto"/>
            <w:vAlign w:val="bottom"/>
            <w:hideMark/>
          </w:tcPr>
          <w:p w14:paraId="0983EFE4"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11 936</w:t>
            </w:r>
          </w:p>
        </w:tc>
        <w:tc>
          <w:tcPr>
            <w:tcW w:w="569" w:type="pct"/>
            <w:tcBorders>
              <w:top w:val="nil"/>
              <w:left w:val="single" w:sz="4" w:space="0" w:color="auto"/>
              <w:bottom w:val="single" w:sz="4" w:space="0" w:color="auto"/>
              <w:right w:val="single" w:sz="4" w:space="0" w:color="auto"/>
            </w:tcBorders>
            <w:shd w:val="clear" w:color="auto" w:fill="auto"/>
            <w:vAlign w:val="bottom"/>
            <w:hideMark/>
          </w:tcPr>
          <w:p w14:paraId="2596C217"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32 738</w:t>
            </w:r>
          </w:p>
        </w:tc>
        <w:tc>
          <w:tcPr>
            <w:tcW w:w="569" w:type="pct"/>
            <w:tcBorders>
              <w:top w:val="nil"/>
              <w:left w:val="nil"/>
              <w:bottom w:val="single" w:sz="4" w:space="0" w:color="auto"/>
              <w:right w:val="single" w:sz="4" w:space="0" w:color="auto"/>
            </w:tcBorders>
            <w:shd w:val="clear" w:color="auto" w:fill="auto"/>
            <w:vAlign w:val="bottom"/>
            <w:hideMark/>
          </w:tcPr>
          <w:p w14:paraId="23A0B20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67 172</w:t>
            </w:r>
          </w:p>
        </w:tc>
        <w:tc>
          <w:tcPr>
            <w:tcW w:w="578" w:type="pct"/>
            <w:tcBorders>
              <w:top w:val="nil"/>
              <w:left w:val="nil"/>
              <w:bottom w:val="single" w:sz="4" w:space="0" w:color="auto"/>
              <w:right w:val="single" w:sz="4" w:space="0" w:color="auto"/>
            </w:tcBorders>
            <w:shd w:val="clear" w:color="auto" w:fill="auto"/>
            <w:vAlign w:val="bottom"/>
            <w:hideMark/>
          </w:tcPr>
          <w:p w14:paraId="66DB009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128 956</w:t>
            </w:r>
          </w:p>
        </w:tc>
        <w:tc>
          <w:tcPr>
            <w:tcW w:w="627" w:type="pct"/>
            <w:tcBorders>
              <w:top w:val="nil"/>
              <w:left w:val="nil"/>
              <w:bottom w:val="single" w:sz="4" w:space="0" w:color="auto"/>
              <w:right w:val="single" w:sz="8" w:space="0" w:color="auto"/>
            </w:tcBorders>
            <w:shd w:val="clear" w:color="auto" w:fill="auto"/>
            <w:vAlign w:val="bottom"/>
          </w:tcPr>
          <w:p w14:paraId="7AB3CF8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174 396</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5F2DE40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15,3</w:t>
            </w:r>
          </w:p>
        </w:tc>
      </w:tr>
      <w:tr w:rsidR="00B34309" w:rsidRPr="00F733CB" w14:paraId="5DCAF273"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tcPr>
          <w:p w14:paraId="3F4ABB55"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Almaty city</w:t>
            </w:r>
          </w:p>
        </w:tc>
        <w:tc>
          <w:tcPr>
            <w:tcW w:w="579" w:type="pct"/>
            <w:tcBorders>
              <w:top w:val="nil"/>
              <w:left w:val="nil"/>
              <w:bottom w:val="single" w:sz="4" w:space="0" w:color="auto"/>
              <w:right w:val="nil"/>
            </w:tcBorders>
            <w:shd w:val="clear" w:color="auto" w:fill="auto"/>
            <w:vAlign w:val="bottom"/>
          </w:tcPr>
          <w:p w14:paraId="31018379"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11 382</w:t>
            </w:r>
          </w:p>
        </w:tc>
        <w:tc>
          <w:tcPr>
            <w:tcW w:w="569" w:type="pct"/>
            <w:tcBorders>
              <w:top w:val="nil"/>
              <w:left w:val="single" w:sz="4" w:space="0" w:color="auto"/>
              <w:bottom w:val="single" w:sz="4" w:space="0" w:color="auto"/>
              <w:right w:val="single" w:sz="4" w:space="0" w:color="auto"/>
            </w:tcBorders>
            <w:shd w:val="clear" w:color="auto" w:fill="auto"/>
            <w:vAlign w:val="bottom"/>
          </w:tcPr>
          <w:p w14:paraId="221D7966"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29 347</w:t>
            </w:r>
          </w:p>
        </w:tc>
        <w:tc>
          <w:tcPr>
            <w:tcW w:w="569" w:type="pct"/>
            <w:tcBorders>
              <w:top w:val="nil"/>
              <w:left w:val="nil"/>
              <w:bottom w:val="single" w:sz="4" w:space="0" w:color="auto"/>
              <w:right w:val="single" w:sz="4" w:space="0" w:color="auto"/>
            </w:tcBorders>
            <w:shd w:val="clear" w:color="auto" w:fill="auto"/>
            <w:vAlign w:val="bottom"/>
          </w:tcPr>
          <w:p w14:paraId="5FC6F99F"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67 190</w:t>
            </w:r>
          </w:p>
        </w:tc>
        <w:tc>
          <w:tcPr>
            <w:tcW w:w="578" w:type="pct"/>
            <w:tcBorders>
              <w:top w:val="nil"/>
              <w:left w:val="nil"/>
              <w:bottom w:val="single" w:sz="4" w:space="0" w:color="auto"/>
              <w:right w:val="single" w:sz="4" w:space="0" w:color="auto"/>
            </w:tcBorders>
            <w:shd w:val="clear" w:color="auto" w:fill="auto"/>
            <w:vAlign w:val="bottom"/>
          </w:tcPr>
          <w:p w14:paraId="6F63321C"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111 530</w:t>
            </w:r>
          </w:p>
        </w:tc>
        <w:tc>
          <w:tcPr>
            <w:tcW w:w="627" w:type="pct"/>
            <w:tcBorders>
              <w:top w:val="nil"/>
              <w:left w:val="nil"/>
              <w:bottom w:val="single" w:sz="4" w:space="0" w:color="auto"/>
              <w:right w:val="single" w:sz="8" w:space="0" w:color="auto"/>
            </w:tcBorders>
            <w:shd w:val="clear" w:color="auto" w:fill="auto"/>
            <w:vAlign w:val="bottom"/>
          </w:tcPr>
          <w:p w14:paraId="4B8644D9"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164 721</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790C093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14,5</w:t>
            </w:r>
          </w:p>
        </w:tc>
      </w:tr>
      <w:tr w:rsidR="00B34309" w:rsidRPr="00F733CB" w14:paraId="6EF2A5FF" w14:textId="77777777" w:rsidTr="0013648D">
        <w:trPr>
          <w:trHeight w:val="276"/>
        </w:trPr>
        <w:tc>
          <w:tcPr>
            <w:tcW w:w="1117" w:type="pct"/>
            <w:tcBorders>
              <w:top w:val="nil"/>
              <w:left w:val="single" w:sz="8" w:space="0" w:color="auto"/>
              <w:bottom w:val="single" w:sz="4" w:space="0" w:color="auto"/>
              <w:right w:val="single" w:sz="8" w:space="0" w:color="auto"/>
            </w:tcBorders>
            <w:shd w:val="clear" w:color="auto" w:fill="auto"/>
            <w:vAlign w:val="bottom"/>
          </w:tcPr>
          <w:p w14:paraId="4DC413B2" w14:textId="77777777" w:rsidR="00B34309" w:rsidRPr="00F733CB" w:rsidRDefault="00B34309" w:rsidP="002A7963">
            <w:pPr>
              <w:spacing w:after="0" w:line="240" w:lineRule="auto"/>
              <w:rPr>
                <w:rFonts w:ascii="Times New Roman" w:hAnsi="Times New Roman" w:cs="Times New Roman"/>
                <w:sz w:val="28"/>
                <w:szCs w:val="28"/>
                <w:lang w:val="en-US"/>
              </w:rPr>
            </w:pPr>
            <w:r w:rsidRPr="00F733CB">
              <w:rPr>
                <w:rFonts w:ascii="Times New Roman" w:hAnsi="Times New Roman" w:cs="Times New Roman"/>
                <w:sz w:val="28"/>
                <w:szCs w:val="28"/>
                <w:lang w:val="en-US"/>
              </w:rPr>
              <w:t>Shymkent city</w:t>
            </w:r>
          </w:p>
        </w:tc>
        <w:tc>
          <w:tcPr>
            <w:tcW w:w="579" w:type="pct"/>
            <w:tcBorders>
              <w:top w:val="nil"/>
              <w:left w:val="nil"/>
              <w:bottom w:val="single" w:sz="4" w:space="0" w:color="auto"/>
              <w:right w:val="nil"/>
            </w:tcBorders>
            <w:shd w:val="clear" w:color="auto" w:fill="auto"/>
            <w:vAlign w:val="bottom"/>
          </w:tcPr>
          <w:p w14:paraId="76347F6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w:t>
            </w:r>
          </w:p>
        </w:tc>
        <w:tc>
          <w:tcPr>
            <w:tcW w:w="569" w:type="pct"/>
            <w:tcBorders>
              <w:top w:val="nil"/>
              <w:left w:val="single" w:sz="4" w:space="0" w:color="auto"/>
              <w:bottom w:val="single" w:sz="4" w:space="0" w:color="auto"/>
              <w:right w:val="single" w:sz="4" w:space="0" w:color="auto"/>
            </w:tcBorders>
            <w:shd w:val="clear" w:color="auto" w:fill="auto"/>
            <w:vAlign w:val="bottom"/>
          </w:tcPr>
          <w:p w14:paraId="5708C0A0"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w:t>
            </w:r>
          </w:p>
        </w:tc>
        <w:tc>
          <w:tcPr>
            <w:tcW w:w="569" w:type="pct"/>
            <w:tcBorders>
              <w:top w:val="nil"/>
              <w:left w:val="nil"/>
              <w:bottom w:val="single" w:sz="4" w:space="0" w:color="auto"/>
              <w:right w:val="single" w:sz="4" w:space="0" w:color="auto"/>
            </w:tcBorders>
            <w:shd w:val="clear" w:color="auto" w:fill="auto"/>
            <w:vAlign w:val="bottom"/>
          </w:tcPr>
          <w:p w14:paraId="05D2A01B"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w:t>
            </w:r>
          </w:p>
        </w:tc>
        <w:tc>
          <w:tcPr>
            <w:tcW w:w="578" w:type="pct"/>
            <w:tcBorders>
              <w:top w:val="nil"/>
              <w:left w:val="nil"/>
              <w:bottom w:val="single" w:sz="4" w:space="0" w:color="auto"/>
              <w:right w:val="single" w:sz="4" w:space="0" w:color="auto"/>
            </w:tcBorders>
            <w:shd w:val="clear" w:color="auto" w:fill="auto"/>
            <w:vAlign w:val="bottom"/>
          </w:tcPr>
          <w:p w14:paraId="7C54E773"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w:t>
            </w:r>
          </w:p>
        </w:tc>
        <w:tc>
          <w:tcPr>
            <w:tcW w:w="627" w:type="pct"/>
            <w:tcBorders>
              <w:top w:val="nil"/>
              <w:left w:val="nil"/>
              <w:bottom w:val="single" w:sz="4" w:space="0" w:color="auto"/>
              <w:right w:val="single" w:sz="8" w:space="0" w:color="auto"/>
            </w:tcBorders>
            <w:shd w:val="clear" w:color="auto" w:fill="auto"/>
            <w:vAlign w:val="bottom"/>
          </w:tcPr>
          <w:p w14:paraId="60401718"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75 725</w:t>
            </w: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15C2D85A" w14:textId="77777777" w:rsidR="00B34309" w:rsidRPr="00F733CB" w:rsidRDefault="00B34309" w:rsidP="002A7963">
            <w:pPr>
              <w:spacing w:after="0" w:line="240" w:lineRule="auto"/>
              <w:jc w:val="center"/>
              <w:rPr>
                <w:rFonts w:ascii="Times New Roman" w:hAnsi="Times New Roman" w:cs="Times New Roman"/>
                <w:sz w:val="28"/>
                <w:szCs w:val="28"/>
                <w:lang w:val="en-US"/>
              </w:rPr>
            </w:pPr>
            <w:r w:rsidRPr="00F733CB">
              <w:rPr>
                <w:rFonts w:ascii="Times New Roman" w:hAnsi="Times New Roman" w:cs="Times New Roman"/>
                <w:sz w:val="28"/>
                <w:szCs w:val="28"/>
                <w:lang w:val="en-US"/>
              </w:rPr>
              <w:t>-</w:t>
            </w:r>
          </w:p>
        </w:tc>
      </w:tr>
      <w:tr w:rsidR="00B34309" w:rsidRPr="00F733CB" w14:paraId="45705A42" w14:textId="77777777" w:rsidTr="0013648D">
        <w:trPr>
          <w:trHeight w:val="288"/>
        </w:trPr>
        <w:tc>
          <w:tcPr>
            <w:tcW w:w="1117" w:type="pct"/>
            <w:tcBorders>
              <w:top w:val="nil"/>
              <w:left w:val="single" w:sz="8" w:space="0" w:color="auto"/>
              <w:bottom w:val="single" w:sz="4" w:space="0" w:color="auto"/>
              <w:right w:val="single" w:sz="8" w:space="0" w:color="auto"/>
            </w:tcBorders>
            <w:shd w:val="clear" w:color="auto" w:fill="auto"/>
            <w:vAlign w:val="bottom"/>
          </w:tcPr>
          <w:p w14:paraId="6DD71567" w14:textId="77777777" w:rsidR="00B34309" w:rsidRPr="00F733CB" w:rsidRDefault="00B34309" w:rsidP="002A7963">
            <w:pPr>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Highest Income / Lowest Income</w:t>
            </w:r>
          </w:p>
        </w:tc>
        <w:tc>
          <w:tcPr>
            <w:tcW w:w="579" w:type="pct"/>
            <w:tcBorders>
              <w:top w:val="nil"/>
              <w:left w:val="nil"/>
              <w:bottom w:val="single" w:sz="4" w:space="0" w:color="auto"/>
              <w:right w:val="nil"/>
            </w:tcBorders>
            <w:shd w:val="clear" w:color="auto" w:fill="auto"/>
            <w:vAlign w:val="bottom"/>
          </w:tcPr>
          <w:p w14:paraId="6F5D14AA" w14:textId="77777777" w:rsidR="00B34309" w:rsidRPr="00F733CB" w:rsidRDefault="00B34309" w:rsidP="002A7963">
            <w:pPr>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4,9</w:t>
            </w:r>
          </w:p>
        </w:tc>
        <w:tc>
          <w:tcPr>
            <w:tcW w:w="569" w:type="pct"/>
            <w:tcBorders>
              <w:top w:val="nil"/>
              <w:left w:val="single" w:sz="4" w:space="0" w:color="auto"/>
              <w:bottom w:val="single" w:sz="4" w:space="0" w:color="auto"/>
              <w:right w:val="single" w:sz="4" w:space="0" w:color="auto"/>
            </w:tcBorders>
            <w:shd w:val="clear" w:color="auto" w:fill="auto"/>
            <w:vAlign w:val="bottom"/>
          </w:tcPr>
          <w:p w14:paraId="60EEAE86" w14:textId="77777777" w:rsidR="00B34309" w:rsidRPr="00F733CB" w:rsidRDefault="00B34309" w:rsidP="002A7963">
            <w:pPr>
              <w:spacing w:after="0" w:line="240" w:lineRule="auto"/>
              <w:jc w:val="center"/>
              <w:rPr>
                <w:rFonts w:ascii="Times New Roman" w:hAnsi="Times New Roman" w:cs="Times New Roman"/>
                <w:b/>
                <w:sz w:val="28"/>
                <w:szCs w:val="28"/>
              </w:rPr>
            </w:pPr>
          </w:p>
        </w:tc>
        <w:tc>
          <w:tcPr>
            <w:tcW w:w="569" w:type="pct"/>
            <w:tcBorders>
              <w:top w:val="nil"/>
              <w:left w:val="nil"/>
              <w:bottom w:val="single" w:sz="4" w:space="0" w:color="auto"/>
              <w:right w:val="single" w:sz="4" w:space="0" w:color="auto"/>
            </w:tcBorders>
            <w:shd w:val="clear" w:color="auto" w:fill="auto"/>
            <w:vAlign w:val="bottom"/>
          </w:tcPr>
          <w:p w14:paraId="3FAA32C1" w14:textId="77777777" w:rsidR="00B34309" w:rsidRPr="00F733CB" w:rsidRDefault="00B34309" w:rsidP="002A7963">
            <w:pPr>
              <w:spacing w:after="0" w:line="240" w:lineRule="auto"/>
              <w:jc w:val="center"/>
              <w:rPr>
                <w:rFonts w:ascii="Times New Roman" w:hAnsi="Times New Roman" w:cs="Times New Roman"/>
                <w:b/>
                <w:sz w:val="28"/>
                <w:szCs w:val="28"/>
              </w:rPr>
            </w:pPr>
          </w:p>
        </w:tc>
        <w:tc>
          <w:tcPr>
            <w:tcW w:w="578" w:type="pct"/>
            <w:tcBorders>
              <w:top w:val="nil"/>
              <w:left w:val="nil"/>
              <w:bottom w:val="single" w:sz="4" w:space="0" w:color="auto"/>
              <w:right w:val="single" w:sz="4" w:space="0" w:color="auto"/>
            </w:tcBorders>
            <w:shd w:val="clear" w:color="auto" w:fill="auto"/>
            <w:vAlign w:val="bottom"/>
          </w:tcPr>
          <w:p w14:paraId="7F69FB6A" w14:textId="77777777" w:rsidR="00B34309" w:rsidRPr="00F733CB" w:rsidRDefault="00B34309" w:rsidP="002A7963">
            <w:pPr>
              <w:spacing w:after="0" w:line="240" w:lineRule="auto"/>
              <w:jc w:val="center"/>
              <w:rPr>
                <w:rFonts w:ascii="Times New Roman" w:hAnsi="Times New Roman" w:cs="Times New Roman"/>
                <w:b/>
                <w:sz w:val="28"/>
                <w:szCs w:val="28"/>
              </w:rPr>
            </w:pPr>
          </w:p>
        </w:tc>
        <w:tc>
          <w:tcPr>
            <w:tcW w:w="627" w:type="pct"/>
            <w:tcBorders>
              <w:top w:val="nil"/>
              <w:left w:val="nil"/>
              <w:bottom w:val="single" w:sz="4" w:space="0" w:color="auto"/>
              <w:right w:val="single" w:sz="8" w:space="0" w:color="auto"/>
            </w:tcBorders>
            <w:shd w:val="clear" w:color="auto" w:fill="auto"/>
            <w:vAlign w:val="bottom"/>
          </w:tcPr>
          <w:p w14:paraId="1FDF0187" w14:textId="77777777" w:rsidR="00B34309" w:rsidRPr="00F733CB" w:rsidRDefault="00B34309" w:rsidP="002A7963">
            <w:pPr>
              <w:spacing w:after="0" w:line="240" w:lineRule="auto"/>
              <w:jc w:val="center"/>
              <w:rPr>
                <w:rFonts w:ascii="Times New Roman" w:hAnsi="Times New Roman" w:cs="Times New Roman"/>
                <w:b/>
                <w:sz w:val="28"/>
                <w:szCs w:val="28"/>
              </w:rPr>
            </w:pPr>
          </w:p>
        </w:tc>
        <w:tc>
          <w:tcPr>
            <w:tcW w:w="962" w:type="pct"/>
            <w:tcBorders>
              <w:top w:val="nil"/>
              <w:left w:val="single" w:sz="4" w:space="0" w:color="auto"/>
              <w:bottom w:val="single" w:sz="4" w:space="0" w:color="auto"/>
              <w:right w:val="single" w:sz="8" w:space="0" w:color="auto"/>
            </w:tcBorders>
            <w:shd w:val="clear" w:color="auto" w:fill="auto"/>
            <w:noWrap/>
            <w:vAlign w:val="bottom"/>
          </w:tcPr>
          <w:p w14:paraId="494A60CC" w14:textId="77777777" w:rsidR="00B34309" w:rsidRPr="00F733CB" w:rsidRDefault="00B34309" w:rsidP="002A7963">
            <w:pPr>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3,4</w:t>
            </w:r>
          </w:p>
        </w:tc>
      </w:tr>
      <w:tr w:rsidR="0013648D" w:rsidRPr="005D6982" w14:paraId="7A9FD126" w14:textId="77777777" w:rsidTr="0013648D">
        <w:trPr>
          <w:trHeight w:val="28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tcPr>
          <w:p w14:paraId="5A11DEDE" w14:textId="489CE14D" w:rsidR="0013648D" w:rsidRPr="00F733CB" w:rsidRDefault="0086668E" w:rsidP="0013648D">
            <w:pPr>
              <w:spacing w:after="0" w:line="240" w:lineRule="auto"/>
              <w:jc w:val="both"/>
              <w:rPr>
                <w:rFonts w:ascii="Times New Roman" w:hAnsi="Times New Roman" w:cs="Times New Roman"/>
                <w:b/>
                <w:i/>
                <w:iCs/>
                <w:sz w:val="28"/>
                <w:szCs w:val="28"/>
                <w:lang w:val="en-US"/>
              </w:rPr>
            </w:pPr>
            <w:r w:rsidRPr="00F733CB">
              <w:rPr>
                <w:rFonts w:ascii="Times New Roman" w:hAnsi="Times New Roman" w:cs="Times New Roman"/>
                <w:i/>
                <w:iCs/>
                <w:sz w:val="28"/>
                <w:szCs w:val="28"/>
                <w:lang w:val="en-US"/>
              </w:rPr>
              <w:t>Remark</w:t>
            </w:r>
            <w:r w:rsidR="0013648D" w:rsidRPr="00F733CB">
              <w:rPr>
                <w:rFonts w:ascii="Times New Roman" w:hAnsi="Times New Roman" w:cs="Times New Roman"/>
                <w:i/>
                <w:iCs/>
                <w:sz w:val="28"/>
                <w:szCs w:val="28"/>
                <w:lang w:val="en-US"/>
              </w:rPr>
              <w:t xml:space="preserve"> </w:t>
            </w:r>
            <w:r w:rsidR="00BD78FB" w:rsidRPr="00F733CB">
              <w:rPr>
                <w:rFonts w:ascii="Times New Roman" w:hAnsi="Times New Roman" w:cs="Times New Roman"/>
                <w:i/>
                <w:iCs/>
                <w:sz w:val="28"/>
                <w:szCs w:val="28"/>
                <w:lang w:val="en-US"/>
              </w:rPr>
              <w:t xml:space="preserve">– </w:t>
            </w:r>
            <w:r w:rsidR="00F806EB" w:rsidRPr="00F733CB">
              <w:rPr>
                <w:rFonts w:ascii="Times New Roman" w:hAnsi="Times New Roman" w:cs="Times New Roman"/>
                <w:i/>
                <w:iCs/>
                <w:sz w:val="28"/>
                <w:szCs w:val="28"/>
                <w:lang w:val="en-US"/>
              </w:rPr>
              <w:t>c</w:t>
            </w:r>
            <w:r w:rsidR="00615EE6" w:rsidRPr="00F733CB">
              <w:rPr>
                <w:rFonts w:ascii="Times New Roman" w:hAnsi="Times New Roman" w:cs="Times New Roman"/>
                <w:i/>
                <w:iCs/>
                <w:sz w:val="28"/>
                <w:szCs w:val="28"/>
                <w:lang w:val="en-US"/>
              </w:rPr>
              <w:t xml:space="preserve">ompiled by author based on data from source </w:t>
            </w:r>
            <w:r w:rsidR="0013648D" w:rsidRPr="00F733CB">
              <w:rPr>
                <w:rFonts w:ascii="Times New Roman" w:hAnsi="Times New Roman" w:cs="Times New Roman"/>
                <w:i/>
                <w:iCs/>
                <w:sz w:val="28"/>
                <w:szCs w:val="28"/>
                <w:lang w:val="en-US"/>
              </w:rPr>
              <w:t>[</w:t>
            </w:r>
            <w:r w:rsidR="009046AF" w:rsidRPr="00F733CB">
              <w:rPr>
                <w:rFonts w:ascii="Times New Roman" w:hAnsi="Times New Roman" w:cs="Times New Roman"/>
                <w:i/>
                <w:iCs/>
                <w:sz w:val="28"/>
                <w:szCs w:val="28"/>
                <w:lang w:val="en-US"/>
              </w:rPr>
              <w:t>1</w:t>
            </w:r>
            <w:r w:rsidR="007A5A09" w:rsidRPr="00F733CB">
              <w:rPr>
                <w:rFonts w:ascii="Times New Roman" w:hAnsi="Times New Roman" w:cs="Times New Roman"/>
                <w:i/>
                <w:iCs/>
                <w:sz w:val="28"/>
                <w:szCs w:val="28"/>
                <w:lang w:val="en-US"/>
              </w:rPr>
              <w:t>3</w:t>
            </w:r>
            <w:r w:rsidR="007756FA" w:rsidRPr="007756FA">
              <w:rPr>
                <w:rFonts w:ascii="Times New Roman" w:hAnsi="Times New Roman" w:cs="Times New Roman"/>
                <w:i/>
                <w:iCs/>
                <w:sz w:val="28"/>
                <w:szCs w:val="28"/>
                <w:lang w:val="en-US"/>
              </w:rPr>
              <w:t>3</w:t>
            </w:r>
            <w:r w:rsidR="0013648D" w:rsidRPr="00F733CB">
              <w:rPr>
                <w:rFonts w:ascii="Times New Roman" w:hAnsi="Times New Roman" w:cs="Times New Roman"/>
                <w:i/>
                <w:iCs/>
                <w:sz w:val="28"/>
                <w:szCs w:val="28"/>
                <w:lang w:val="en-US"/>
              </w:rPr>
              <w:t>]</w:t>
            </w:r>
          </w:p>
        </w:tc>
      </w:tr>
    </w:tbl>
    <w:p w14:paraId="2DD19CE5" w14:textId="77777777" w:rsidR="008903D7" w:rsidRPr="00615EE6" w:rsidRDefault="008903D7" w:rsidP="00046DF2">
      <w:pPr>
        <w:pStyle w:val="a3"/>
        <w:adjustRightInd w:val="0"/>
        <w:ind w:left="0" w:firstLine="709"/>
        <w:rPr>
          <w:b/>
          <w:sz w:val="24"/>
          <w:szCs w:val="24"/>
          <w:lang w:val="en-US"/>
        </w:rPr>
      </w:pPr>
      <w:r w:rsidRPr="00615EE6">
        <w:rPr>
          <w:b/>
          <w:sz w:val="24"/>
          <w:szCs w:val="24"/>
          <w:lang w:val="en-US"/>
        </w:rPr>
        <w:t xml:space="preserve"> </w:t>
      </w:r>
    </w:p>
    <w:p w14:paraId="1860AA72" w14:textId="082108FC" w:rsidR="008903D7" w:rsidRPr="00046DF2" w:rsidRDefault="008903D7" w:rsidP="00870972">
      <w:pPr>
        <w:pStyle w:val="a3"/>
        <w:adjustRightInd w:val="0"/>
        <w:spacing w:after="0" w:line="240" w:lineRule="auto"/>
        <w:ind w:left="0" w:firstLine="709"/>
        <w:jc w:val="both"/>
        <w:rPr>
          <w:rFonts w:ascii="Times New Roman" w:hAnsi="Times New Roman" w:cs="Times New Roman"/>
          <w:sz w:val="28"/>
          <w:szCs w:val="28"/>
          <w:lang w:val="en-US"/>
        </w:rPr>
      </w:pPr>
      <w:r w:rsidRPr="00DB474C">
        <w:rPr>
          <w:rFonts w:ascii="Times New Roman" w:hAnsi="Times New Roman" w:cs="Times New Roman"/>
          <w:sz w:val="28"/>
          <w:szCs w:val="28"/>
          <w:lang w:val="en-US"/>
        </w:rPr>
        <w:t>It should be noted that for the analysis of indicators of average nominal income per capita, data have been taken every five years from 2000 to 2020, the limitation of this study was the lack of data before 2000. According to the data provided, it can be seen that in 16 regions of Kazakhstan, there is an almost 24-fold increase in nominal income per capita, with a rise in the average regional value of 17.3 times. The smallest growth is observed in Mangystau and East Kazakhstan regions (around 9.5 times). In this case, the convergence effect is confirmed, developing regions have higher economic growth rates than developed. It can be concluded that the gap between the maximum and minimum values ​​in 2000 was 4.9 times, in 2020 - 3.4 times, which indicates a significant reduction in inequality and equalization of population incomes.</w:t>
      </w:r>
      <w:r w:rsidRPr="00046DF2">
        <w:rPr>
          <w:b/>
          <w:sz w:val="24"/>
          <w:szCs w:val="24"/>
          <w:lang w:val="en-US"/>
        </w:rPr>
        <w:t xml:space="preserve">   </w:t>
      </w:r>
    </w:p>
    <w:p w14:paraId="4F778B57" w14:textId="49FDE287" w:rsidR="008903D7" w:rsidRPr="002520D3" w:rsidRDefault="008903D7" w:rsidP="00870972">
      <w:pPr>
        <w:pStyle w:val="a3"/>
        <w:adjustRightInd w:val="0"/>
        <w:spacing w:after="0" w:line="240" w:lineRule="auto"/>
        <w:ind w:left="0" w:firstLine="709"/>
        <w:jc w:val="both"/>
        <w:rPr>
          <w:rFonts w:ascii="Times New Roman" w:hAnsi="Times New Roman" w:cs="Times New Roman"/>
          <w:bCs/>
          <w:iCs/>
          <w:sz w:val="28"/>
          <w:szCs w:val="28"/>
          <w:lang w:val="en-US"/>
        </w:rPr>
      </w:pPr>
      <w:r w:rsidRPr="002520D3">
        <w:rPr>
          <w:rFonts w:ascii="Times New Roman" w:hAnsi="Times New Roman" w:cs="Times New Roman"/>
          <w:bCs/>
          <w:i/>
          <w:iCs/>
          <w:sz w:val="28"/>
          <w:szCs w:val="28"/>
          <w:lang w:val="en-US"/>
        </w:rPr>
        <w:t xml:space="preserve">Results of the second stage. </w:t>
      </w:r>
      <w:r w:rsidRPr="002520D3">
        <w:rPr>
          <w:rFonts w:ascii="Times New Roman" w:hAnsi="Times New Roman" w:cs="Times New Roman"/>
          <w:bCs/>
          <w:iCs/>
          <w:sz w:val="28"/>
          <w:szCs w:val="28"/>
          <w:lang w:val="en-US"/>
        </w:rPr>
        <w:t>A factor analysis was performed at this study stage</w:t>
      </w:r>
      <w:r w:rsidR="008F3680" w:rsidRPr="008F3680">
        <w:rPr>
          <w:rFonts w:ascii="Times New Roman" w:hAnsi="Times New Roman" w:cs="Times New Roman"/>
          <w:bCs/>
          <w:iCs/>
          <w:sz w:val="28"/>
          <w:szCs w:val="28"/>
          <w:lang w:val="en-US"/>
        </w:rPr>
        <w:t xml:space="preserve"> </w:t>
      </w:r>
      <w:r w:rsidR="008F3680">
        <w:rPr>
          <w:rFonts w:ascii="Times New Roman" w:hAnsi="Times New Roman" w:cs="Times New Roman"/>
          <w:bCs/>
          <w:iCs/>
          <w:sz w:val="28"/>
          <w:szCs w:val="28"/>
          <w:lang w:val="en-US"/>
        </w:rPr>
        <w:t>of research</w:t>
      </w:r>
      <w:r w:rsidRPr="002520D3">
        <w:rPr>
          <w:rFonts w:ascii="Times New Roman" w:hAnsi="Times New Roman" w:cs="Times New Roman"/>
          <w:bCs/>
          <w:iCs/>
          <w:sz w:val="28"/>
          <w:szCs w:val="28"/>
          <w:lang w:val="en-US"/>
        </w:rPr>
        <w:t xml:space="preserve">, and the Solow growth model was exploited. Based on formula (3), an assessment was made of the effect of selected factors on economic growth, </w:t>
      </w:r>
      <w:r w:rsidR="00C0038F">
        <w:rPr>
          <w:rFonts w:ascii="Times New Roman" w:hAnsi="Times New Roman" w:cs="Times New Roman"/>
          <w:bCs/>
          <w:iCs/>
          <w:sz w:val="28"/>
          <w:szCs w:val="28"/>
          <w:lang w:val="en-US"/>
        </w:rPr>
        <w:t>in particular</w:t>
      </w:r>
      <w:r w:rsidRPr="002520D3">
        <w:rPr>
          <w:rFonts w:ascii="Times New Roman" w:hAnsi="Times New Roman" w:cs="Times New Roman"/>
          <w:bCs/>
          <w:iCs/>
          <w:sz w:val="28"/>
          <w:szCs w:val="28"/>
          <w:lang w:val="en-US"/>
        </w:rPr>
        <w:t xml:space="preserve">, the economic growth assessment equation is expressed as a linear function of real GRP per capita, inequality indices (country, interregional, market Gini indices) and real incomes. All data for calculating the level of impact of interregional, country inequality, and income were obtained using the STATA software package and then summarized in Table </w:t>
      </w:r>
      <w:r w:rsidR="00B83C98">
        <w:rPr>
          <w:rFonts w:ascii="Times New Roman" w:hAnsi="Times New Roman" w:cs="Times New Roman"/>
          <w:bCs/>
          <w:iCs/>
          <w:sz w:val="28"/>
          <w:szCs w:val="28"/>
          <w:lang w:val="en-US"/>
        </w:rPr>
        <w:t>12</w:t>
      </w:r>
      <w:r w:rsidRPr="002520D3">
        <w:rPr>
          <w:rFonts w:ascii="Times New Roman" w:hAnsi="Times New Roman" w:cs="Times New Roman"/>
          <w:bCs/>
          <w:iCs/>
          <w:sz w:val="28"/>
          <w:szCs w:val="28"/>
          <w:lang w:val="en-US"/>
        </w:rPr>
        <w:t>.</w:t>
      </w:r>
    </w:p>
    <w:p w14:paraId="38295DBA" w14:textId="77777777" w:rsidR="008903D7" w:rsidRPr="00695875" w:rsidRDefault="008903D7" w:rsidP="00046DF2">
      <w:pPr>
        <w:pStyle w:val="a3"/>
        <w:adjustRightInd w:val="0"/>
        <w:ind w:left="0"/>
        <w:rPr>
          <w:b/>
          <w:sz w:val="10"/>
          <w:szCs w:val="10"/>
          <w:lang w:val="en-US"/>
        </w:rPr>
      </w:pPr>
    </w:p>
    <w:p w14:paraId="70137B0D" w14:textId="095C2213" w:rsidR="008903D7" w:rsidRDefault="001F109B" w:rsidP="00CE5170">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CE5170" w:rsidRPr="0013648D">
        <w:rPr>
          <w:rFonts w:ascii="Times New Roman" w:eastAsia="Calibri" w:hAnsi="Times New Roman" w:cs="Times New Roman"/>
          <w:color w:val="000000" w:themeColor="text1"/>
          <w:kern w:val="24"/>
          <w:sz w:val="28"/>
          <w:szCs w:val="28"/>
          <w:lang w:val="en-US"/>
        </w:rPr>
        <w:t xml:space="preserve"> 1</w:t>
      </w:r>
      <w:r w:rsidR="00CE5170" w:rsidRPr="00CE5170">
        <w:rPr>
          <w:rFonts w:ascii="Times New Roman" w:eastAsia="Calibri" w:hAnsi="Times New Roman" w:cs="Times New Roman"/>
          <w:color w:val="000000" w:themeColor="text1"/>
          <w:kern w:val="24"/>
          <w:sz w:val="28"/>
          <w:szCs w:val="28"/>
          <w:lang w:val="en-US"/>
        </w:rPr>
        <w:t>2</w:t>
      </w:r>
      <w:r w:rsidR="00CE5170" w:rsidRPr="0013648D">
        <w:rPr>
          <w:rFonts w:ascii="Times New Roman" w:eastAsia="Calibri" w:hAnsi="Times New Roman" w:cs="Times New Roman"/>
          <w:color w:val="000000" w:themeColor="text1"/>
          <w:kern w:val="24"/>
          <w:sz w:val="28"/>
          <w:szCs w:val="28"/>
          <w:lang w:val="en-US"/>
        </w:rPr>
        <w:t xml:space="preserve"> – </w:t>
      </w:r>
      <w:r w:rsidR="00CE5170" w:rsidRPr="00914BFB">
        <w:rPr>
          <w:rFonts w:ascii="Times New Roman" w:hAnsi="Times New Roman" w:cs="Times New Roman"/>
          <w:sz w:val="28"/>
          <w:szCs w:val="28"/>
          <w:lang w:val="en-US"/>
        </w:rPr>
        <w:t>Results of regression analysis for regions with income data (lag 1) (</w:t>
      </w:r>
      <w:r w:rsidR="00CE5170" w:rsidRPr="00914BFB">
        <w:rPr>
          <w:rFonts w:ascii="Times New Roman" w:hAnsi="Times New Roman" w:cs="Times New Roman"/>
          <w:i/>
          <w:sz w:val="28"/>
          <w:szCs w:val="28"/>
          <w:lang w:val="en-US"/>
        </w:rPr>
        <w:t>all models are consistent</w:t>
      </w:r>
      <w:r w:rsidR="00CE5170" w:rsidRPr="00914BFB">
        <w:rPr>
          <w:rFonts w:ascii="Times New Roman" w:hAnsi="Times New Roman" w:cs="Times New Roman"/>
          <w:sz w:val="28"/>
          <w:szCs w:val="28"/>
          <w:lang w:val="en-US"/>
        </w:rPr>
        <w:t>)</w:t>
      </w:r>
      <w:r w:rsidR="00CE5170" w:rsidRPr="00CE5170">
        <w:rPr>
          <w:rFonts w:ascii="Times New Roman" w:hAnsi="Times New Roman" w:cs="Times New Roman"/>
          <w:sz w:val="28"/>
          <w:szCs w:val="28"/>
          <w:lang w:val="en-US"/>
        </w:rPr>
        <w:t xml:space="preserve"> </w:t>
      </w:r>
    </w:p>
    <w:p w14:paraId="7025267A" w14:textId="77777777" w:rsidR="00CE5170" w:rsidRPr="009C3628" w:rsidRDefault="00CE5170" w:rsidP="00CE5170">
      <w:pPr>
        <w:autoSpaceDE w:val="0"/>
        <w:autoSpaceDN w:val="0"/>
        <w:adjustRightInd w:val="0"/>
        <w:spacing w:after="0" w:line="240" w:lineRule="auto"/>
        <w:ind w:firstLine="709"/>
        <w:jc w:val="both"/>
        <w:rPr>
          <w:rFonts w:ascii="Times New Roman" w:hAnsi="Times New Roman" w:cs="Times New Roman"/>
          <w:sz w:val="28"/>
          <w:szCs w:val="28"/>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3678"/>
        <w:gridCol w:w="1174"/>
        <w:gridCol w:w="1200"/>
        <w:gridCol w:w="1200"/>
        <w:gridCol w:w="1200"/>
        <w:gridCol w:w="1176"/>
      </w:tblGrid>
      <w:tr w:rsidR="004075BD" w:rsidRPr="0003430B" w14:paraId="25243158" w14:textId="77777777" w:rsidTr="002A7963">
        <w:trPr>
          <w:trHeight w:val="360"/>
          <w:jc w:val="center"/>
        </w:trPr>
        <w:tc>
          <w:tcPr>
            <w:tcW w:w="1917" w:type="pct"/>
            <w:vAlign w:val="center"/>
          </w:tcPr>
          <w:p w14:paraId="127C6811" w14:textId="77777777" w:rsidR="004075BD" w:rsidRPr="00F733CB" w:rsidRDefault="004075BD" w:rsidP="002A7963">
            <w:pPr>
              <w:adjustRightInd w:val="0"/>
              <w:spacing w:after="0" w:line="240" w:lineRule="auto"/>
              <w:rPr>
                <w:rFonts w:ascii="Times New Roman" w:hAnsi="Times New Roman" w:cs="Times New Roman"/>
                <w:b/>
                <w:sz w:val="28"/>
                <w:szCs w:val="28"/>
                <w:lang w:val="en-US"/>
              </w:rPr>
            </w:pPr>
            <w:r w:rsidRPr="00F733CB">
              <w:rPr>
                <w:rFonts w:ascii="Times New Roman" w:hAnsi="Times New Roman" w:cs="Times New Roman"/>
                <w:b/>
                <w:sz w:val="28"/>
                <w:szCs w:val="28"/>
              </w:rPr>
              <w:t>V</w:t>
            </w:r>
            <w:r w:rsidRPr="00F733CB">
              <w:rPr>
                <w:rFonts w:ascii="Times New Roman" w:hAnsi="Times New Roman" w:cs="Times New Roman"/>
                <w:b/>
                <w:sz w:val="28"/>
                <w:szCs w:val="28"/>
                <w:lang w:val="en-US"/>
              </w:rPr>
              <w:t>ariable</w:t>
            </w:r>
          </w:p>
        </w:tc>
        <w:tc>
          <w:tcPr>
            <w:tcW w:w="616" w:type="pct"/>
            <w:vAlign w:val="center"/>
          </w:tcPr>
          <w:p w14:paraId="49B10CAC" w14:textId="77777777" w:rsidR="004075BD" w:rsidRPr="00F733CB" w:rsidRDefault="004075BD" w:rsidP="002A7963">
            <w:pPr>
              <w:adjustRightInd w:val="0"/>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Model 1</w:t>
            </w:r>
          </w:p>
        </w:tc>
        <w:tc>
          <w:tcPr>
            <w:tcW w:w="617" w:type="pct"/>
            <w:vAlign w:val="center"/>
          </w:tcPr>
          <w:p w14:paraId="283FFAAD" w14:textId="77777777" w:rsidR="004075BD" w:rsidRPr="00F733CB" w:rsidRDefault="004075BD" w:rsidP="002A7963">
            <w:pPr>
              <w:adjustRightInd w:val="0"/>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Model 2</w:t>
            </w:r>
          </w:p>
        </w:tc>
        <w:tc>
          <w:tcPr>
            <w:tcW w:w="616" w:type="pct"/>
            <w:vAlign w:val="center"/>
          </w:tcPr>
          <w:p w14:paraId="398090AC" w14:textId="77777777" w:rsidR="004075BD" w:rsidRPr="00F733CB" w:rsidRDefault="004075BD" w:rsidP="002A7963">
            <w:pPr>
              <w:adjustRightInd w:val="0"/>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Model 3</w:t>
            </w:r>
          </w:p>
        </w:tc>
        <w:tc>
          <w:tcPr>
            <w:tcW w:w="617" w:type="pct"/>
            <w:vAlign w:val="center"/>
          </w:tcPr>
          <w:p w14:paraId="143AD773" w14:textId="77777777" w:rsidR="004075BD" w:rsidRPr="00F733CB" w:rsidRDefault="004075BD" w:rsidP="002A7963">
            <w:pPr>
              <w:adjustRightInd w:val="0"/>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Model 4</w:t>
            </w:r>
          </w:p>
        </w:tc>
        <w:tc>
          <w:tcPr>
            <w:tcW w:w="617" w:type="pct"/>
            <w:vAlign w:val="center"/>
          </w:tcPr>
          <w:p w14:paraId="30681CC3" w14:textId="77777777" w:rsidR="004075BD" w:rsidRPr="00F733CB" w:rsidRDefault="004075BD" w:rsidP="002A7963">
            <w:pPr>
              <w:adjustRightInd w:val="0"/>
              <w:spacing w:after="0" w:line="240" w:lineRule="auto"/>
              <w:rPr>
                <w:rFonts w:ascii="Times New Roman" w:hAnsi="Times New Roman" w:cs="Times New Roman"/>
                <w:b/>
                <w:sz w:val="28"/>
                <w:szCs w:val="28"/>
              </w:rPr>
            </w:pPr>
            <w:r w:rsidRPr="00F733CB">
              <w:rPr>
                <w:rFonts w:ascii="Times New Roman" w:hAnsi="Times New Roman" w:cs="Times New Roman"/>
                <w:b/>
                <w:sz w:val="28"/>
                <w:szCs w:val="28"/>
              </w:rPr>
              <w:t>Model 5</w:t>
            </w:r>
          </w:p>
        </w:tc>
      </w:tr>
      <w:tr w:rsidR="004075BD" w:rsidRPr="0003430B" w14:paraId="1FFB9EBD" w14:textId="77777777" w:rsidTr="002A7963">
        <w:trPr>
          <w:trHeight w:val="267"/>
          <w:jc w:val="center"/>
        </w:trPr>
        <w:tc>
          <w:tcPr>
            <w:tcW w:w="1917" w:type="pct"/>
          </w:tcPr>
          <w:p w14:paraId="7885C1E6"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L.lnGINI1</w:t>
            </w:r>
          </w:p>
        </w:tc>
        <w:tc>
          <w:tcPr>
            <w:tcW w:w="616" w:type="pct"/>
          </w:tcPr>
          <w:p w14:paraId="3E6C98F4"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0.105</w:t>
            </w:r>
          </w:p>
        </w:tc>
        <w:tc>
          <w:tcPr>
            <w:tcW w:w="617" w:type="pct"/>
          </w:tcPr>
          <w:p w14:paraId="6734A0F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-0.00492</w:t>
            </w:r>
          </w:p>
        </w:tc>
        <w:tc>
          <w:tcPr>
            <w:tcW w:w="616" w:type="pct"/>
          </w:tcPr>
          <w:p w14:paraId="69109CF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-0.0463</w:t>
            </w:r>
          </w:p>
        </w:tc>
        <w:tc>
          <w:tcPr>
            <w:tcW w:w="617" w:type="pct"/>
          </w:tcPr>
          <w:p w14:paraId="3D61A8A3" w14:textId="77777777" w:rsidR="004075BD" w:rsidRPr="00F733CB" w:rsidRDefault="004075BD" w:rsidP="002A7963">
            <w:pPr>
              <w:adjustRightInd w:val="0"/>
              <w:spacing w:after="0" w:line="240" w:lineRule="auto"/>
              <w:jc w:val="center"/>
              <w:rPr>
                <w:rFonts w:ascii="Times New Roman" w:hAnsi="Times New Roman" w:cs="Times New Roman"/>
                <w:b/>
                <w:sz w:val="28"/>
                <w:szCs w:val="28"/>
                <w:lang w:val="en-GB"/>
              </w:rPr>
            </w:pPr>
            <w:r w:rsidRPr="00F733CB">
              <w:rPr>
                <w:rFonts w:ascii="Times New Roman" w:hAnsi="Times New Roman" w:cs="Times New Roman"/>
                <w:b/>
                <w:sz w:val="28"/>
                <w:szCs w:val="28"/>
                <w:lang w:val="en-GB"/>
              </w:rPr>
              <w:t>0.</w:t>
            </w:r>
            <w:r w:rsidRPr="00F733CB">
              <w:rPr>
                <w:rFonts w:ascii="Times New Roman" w:hAnsi="Times New Roman" w:cs="Times New Roman"/>
                <w:b/>
                <w:sz w:val="28"/>
                <w:szCs w:val="28"/>
              </w:rPr>
              <w:t>399</w:t>
            </w:r>
            <w:r w:rsidRPr="00F733CB">
              <w:rPr>
                <w:rFonts w:ascii="Times New Roman" w:hAnsi="Times New Roman" w:cs="Times New Roman"/>
                <w:b/>
                <w:sz w:val="28"/>
                <w:szCs w:val="28"/>
                <w:lang w:val="en-GB"/>
              </w:rPr>
              <w:t>***</w:t>
            </w:r>
          </w:p>
        </w:tc>
        <w:tc>
          <w:tcPr>
            <w:tcW w:w="617" w:type="pct"/>
          </w:tcPr>
          <w:p w14:paraId="668F3BF2"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r>
      <w:tr w:rsidR="004075BD" w:rsidRPr="0003430B" w14:paraId="423465C8" w14:textId="77777777" w:rsidTr="002A7963">
        <w:trPr>
          <w:trHeight w:val="270"/>
          <w:jc w:val="center"/>
        </w:trPr>
        <w:tc>
          <w:tcPr>
            <w:tcW w:w="1917" w:type="pct"/>
          </w:tcPr>
          <w:p w14:paraId="13057AC0"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6" w:type="pct"/>
          </w:tcPr>
          <w:p w14:paraId="5442D32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(0.108)</w:t>
            </w:r>
          </w:p>
        </w:tc>
        <w:tc>
          <w:tcPr>
            <w:tcW w:w="617" w:type="pct"/>
          </w:tcPr>
          <w:p w14:paraId="22ABF40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(0.147)</w:t>
            </w:r>
          </w:p>
        </w:tc>
        <w:tc>
          <w:tcPr>
            <w:tcW w:w="616" w:type="pct"/>
          </w:tcPr>
          <w:p w14:paraId="39BDC7D3"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(0.0696)</w:t>
            </w:r>
          </w:p>
        </w:tc>
        <w:tc>
          <w:tcPr>
            <w:tcW w:w="617" w:type="pct"/>
          </w:tcPr>
          <w:p w14:paraId="40A7B93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(0.124)</w:t>
            </w:r>
          </w:p>
        </w:tc>
        <w:tc>
          <w:tcPr>
            <w:tcW w:w="617" w:type="pct"/>
          </w:tcPr>
          <w:p w14:paraId="7D79BC2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r>
      <w:tr w:rsidR="004075BD" w:rsidRPr="0003430B" w14:paraId="3E652C12" w14:textId="77777777" w:rsidTr="002A7963">
        <w:trPr>
          <w:jc w:val="center"/>
        </w:trPr>
        <w:tc>
          <w:tcPr>
            <w:tcW w:w="1917" w:type="pct"/>
          </w:tcPr>
          <w:p w14:paraId="6F319148"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L.lnGINI2</w:t>
            </w:r>
          </w:p>
        </w:tc>
        <w:tc>
          <w:tcPr>
            <w:tcW w:w="616" w:type="pct"/>
          </w:tcPr>
          <w:p w14:paraId="5B9F5903"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0.548**</w:t>
            </w:r>
          </w:p>
        </w:tc>
        <w:tc>
          <w:tcPr>
            <w:tcW w:w="617" w:type="pct"/>
          </w:tcPr>
          <w:p w14:paraId="0B26AA79"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0.515***</w:t>
            </w:r>
          </w:p>
        </w:tc>
        <w:tc>
          <w:tcPr>
            <w:tcW w:w="616" w:type="pct"/>
          </w:tcPr>
          <w:p w14:paraId="6566AA63"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0.909***</w:t>
            </w:r>
          </w:p>
        </w:tc>
        <w:tc>
          <w:tcPr>
            <w:tcW w:w="617" w:type="pct"/>
          </w:tcPr>
          <w:p w14:paraId="2EA38E47"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p>
        </w:tc>
        <w:tc>
          <w:tcPr>
            <w:tcW w:w="617" w:type="pct"/>
          </w:tcPr>
          <w:p w14:paraId="53960C5D"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0.610**</w:t>
            </w:r>
          </w:p>
        </w:tc>
      </w:tr>
      <w:tr w:rsidR="004075BD" w:rsidRPr="0003430B" w14:paraId="561CC661" w14:textId="77777777" w:rsidTr="002A7963">
        <w:trPr>
          <w:jc w:val="center"/>
        </w:trPr>
        <w:tc>
          <w:tcPr>
            <w:tcW w:w="1917" w:type="pct"/>
          </w:tcPr>
          <w:p w14:paraId="4A5871AD"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6" w:type="pct"/>
          </w:tcPr>
          <w:p w14:paraId="3E0DCA1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(0.216)</w:t>
            </w:r>
          </w:p>
        </w:tc>
        <w:tc>
          <w:tcPr>
            <w:tcW w:w="617" w:type="pct"/>
          </w:tcPr>
          <w:p w14:paraId="320EE92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(0.158)</w:t>
            </w:r>
          </w:p>
        </w:tc>
        <w:tc>
          <w:tcPr>
            <w:tcW w:w="616" w:type="pct"/>
          </w:tcPr>
          <w:p w14:paraId="0113C010"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(0.216)</w:t>
            </w:r>
          </w:p>
        </w:tc>
        <w:tc>
          <w:tcPr>
            <w:tcW w:w="617" w:type="pct"/>
          </w:tcPr>
          <w:p w14:paraId="6DBBC41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7" w:type="pct"/>
          </w:tcPr>
          <w:p w14:paraId="575E4227"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(0.212)</w:t>
            </w:r>
          </w:p>
        </w:tc>
      </w:tr>
      <w:tr w:rsidR="004075BD" w:rsidRPr="0003430B" w14:paraId="4BECAC80" w14:textId="77777777" w:rsidTr="002A7963">
        <w:trPr>
          <w:trHeight w:val="396"/>
          <w:jc w:val="center"/>
        </w:trPr>
        <w:tc>
          <w:tcPr>
            <w:tcW w:w="1917" w:type="pct"/>
          </w:tcPr>
          <w:p w14:paraId="28F36CE1"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L.lnReal_Income</w:t>
            </w:r>
          </w:p>
        </w:tc>
        <w:tc>
          <w:tcPr>
            <w:tcW w:w="616" w:type="pct"/>
          </w:tcPr>
          <w:p w14:paraId="1DA4ADF6"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0.0613</w:t>
            </w:r>
          </w:p>
        </w:tc>
        <w:tc>
          <w:tcPr>
            <w:tcW w:w="617" w:type="pct"/>
          </w:tcPr>
          <w:p w14:paraId="51B26F03"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-0.191**</w:t>
            </w:r>
          </w:p>
        </w:tc>
        <w:tc>
          <w:tcPr>
            <w:tcW w:w="616" w:type="pct"/>
          </w:tcPr>
          <w:p w14:paraId="4559AC38"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7" w:type="pct"/>
          </w:tcPr>
          <w:p w14:paraId="1C30A9ED"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0.0795</w:t>
            </w:r>
          </w:p>
        </w:tc>
        <w:tc>
          <w:tcPr>
            <w:tcW w:w="617" w:type="pct"/>
          </w:tcPr>
          <w:p w14:paraId="11F3AAD0"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0.0673</w:t>
            </w:r>
          </w:p>
        </w:tc>
      </w:tr>
      <w:tr w:rsidR="004075BD" w:rsidRPr="0003430B" w14:paraId="1569D277" w14:textId="77777777" w:rsidTr="002A7963">
        <w:trPr>
          <w:jc w:val="center"/>
        </w:trPr>
        <w:tc>
          <w:tcPr>
            <w:tcW w:w="1917" w:type="pct"/>
          </w:tcPr>
          <w:p w14:paraId="51A29A84"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6" w:type="pct"/>
          </w:tcPr>
          <w:p w14:paraId="660EA8FF"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(0.0798)</w:t>
            </w:r>
          </w:p>
        </w:tc>
        <w:tc>
          <w:tcPr>
            <w:tcW w:w="617" w:type="pct"/>
          </w:tcPr>
          <w:p w14:paraId="5B761FD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(0.0709)</w:t>
            </w:r>
          </w:p>
        </w:tc>
        <w:tc>
          <w:tcPr>
            <w:tcW w:w="616" w:type="pct"/>
          </w:tcPr>
          <w:p w14:paraId="5DAF855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7" w:type="pct"/>
          </w:tcPr>
          <w:p w14:paraId="319A5FF3"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(0.0778)</w:t>
            </w:r>
          </w:p>
        </w:tc>
        <w:tc>
          <w:tcPr>
            <w:tcW w:w="617" w:type="pct"/>
          </w:tcPr>
          <w:p w14:paraId="0A5FB9DC"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(0.0745)</w:t>
            </w:r>
          </w:p>
        </w:tc>
      </w:tr>
      <w:tr w:rsidR="004075BD" w:rsidRPr="0003430B" w14:paraId="477B6C13" w14:textId="77777777" w:rsidTr="002A7963">
        <w:trPr>
          <w:jc w:val="center"/>
        </w:trPr>
        <w:tc>
          <w:tcPr>
            <w:tcW w:w="1917" w:type="pct"/>
          </w:tcPr>
          <w:p w14:paraId="17BBD2C9"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L.lngini_mkt</w:t>
            </w:r>
          </w:p>
        </w:tc>
        <w:tc>
          <w:tcPr>
            <w:tcW w:w="616" w:type="pct"/>
          </w:tcPr>
          <w:p w14:paraId="1B921B4D"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1.585</w:t>
            </w:r>
          </w:p>
        </w:tc>
        <w:tc>
          <w:tcPr>
            <w:tcW w:w="617" w:type="pct"/>
          </w:tcPr>
          <w:p w14:paraId="4F2E07E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6" w:type="pct"/>
          </w:tcPr>
          <w:p w14:paraId="33F11157"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-1.689</w:t>
            </w:r>
          </w:p>
        </w:tc>
        <w:tc>
          <w:tcPr>
            <w:tcW w:w="617" w:type="pct"/>
          </w:tcPr>
          <w:p w14:paraId="4232FED6" w14:textId="77777777" w:rsidR="004075BD" w:rsidRPr="00F733CB" w:rsidRDefault="004075BD" w:rsidP="002A7963">
            <w:pPr>
              <w:adjustRightInd w:val="0"/>
              <w:spacing w:after="0" w:line="240" w:lineRule="auto"/>
              <w:jc w:val="center"/>
              <w:rPr>
                <w:rFonts w:ascii="Times New Roman" w:hAnsi="Times New Roman" w:cs="Times New Roman"/>
                <w:b/>
                <w:sz w:val="28"/>
                <w:szCs w:val="28"/>
              </w:rPr>
            </w:pPr>
            <w:r w:rsidRPr="00F733CB">
              <w:rPr>
                <w:rFonts w:ascii="Times New Roman" w:hAnsi="Times New Roman" w:cs="Times New Roman"/>
                <w:b/>
                <w:sz w:val="28"/>
                <w:szCs w:val="28"/>
              </w:rPr>
              <w:t>1.946**</w:t>
            </w:r>
          </w:p>
        </w:tc>
        <w:tc>
          <w:tcPr>
            <w:tcW w:w="617" w:type="pct"/>
          </w:tcPr>
          <w:p w14:paraId="3967357A" w14:textId="77777777" w:rsidR="004075BD" w:rsidRPr="00F733CB" w:rsidRDefault="004075BD" w:rsidP="002A7963">
            <w:pPr>
              <w:adjustRightInd w:val="0"/>
              <w:spacing w:after="0" w:line="240" w:lineRule="auto"/>
              <w:jc w:val="center"/>
              <w:rPr>
                <w:rFonts w:ascii="Times New Roman" w:hAnsi="Times New Roman" w:cs="Times New Roman"/>
                <w:sz w:val="28"/>
                <w:szCs w:val="28"/>
              </w:rPr>
            </w:pPr>
            <w:r w:rsidRPr="00F733CB">
              <w:rPr>
                <w:rFonts w:ascii="Times New Roman" w:hAnsi="Times New Roman" w:cs="Times New Roman"/>
                <w:sz w:val="28"/>
                <w:szCs w:val="28"/>
                <w:lang w:val="en-GB"/>
              </w:rPr>
              <w:t>1.895*</w:t>
            </w:r>
          </w:p>
        </w:tc>
      </w:tr>
      <w:tr w:rsidR="004075BD" w:rsidRPr="0003430B" w14:paraId="5472589E" w14:textId="77777777" w:rsidTr="002A7963">
        <w:trPr>
          <w:jc w:val="center"/>
        </w:trPr>
        <w:tc>
          <w:tcPr>
            <w:tcW w:w="1917" w:type="pct"/>
          </w:tcPr>
          <w:p w14:paraId="64EDFE2D"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6" w:type="pct"/>
          </w:tcPr>
          <w:p w14:paraId="193CE60F"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(1.424)</w:t>
            </w:r>
          </w:p>
        </w:tc>
        <w:tc>
          <w:tcPr>
            <w:tcW w:w="617" w:type="pct"/>
          </w:tcPr>
          <w:p w14:paraId="50527B88"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6" w:type="pct"/>
          </w:tcPr>
          <w:p w14:paraId="0759DF16"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(1.534)</w:t>
            </w:r>
          </w:p>
        </w:tc>
        <w:tc>
          <w:tcPr>
            <w:tcW w:w="617" w:type="pct"/>
          </w:tcPr>
          <w:p w14:paraId="1DCFF7D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(0.805)</w:t>
            </w:r>
          </w:p>
        </w:tc>
        <w:tc>
          <w:tcPr>
            <w:tcW w:w="617" w:type="pct"/>
          </w:tcPr>
          <w:p w14:paraId="4E6359A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(0.979)</w:t>
            </w:r>
          </w:p>
        </w:tc>
      </w:tr>
      <w:tr w:rsidR="004075BD" w:rsidRPr="0003430B" w14:paraId="07635DC4" w14:textId="77777777" w:rsidTr="002A7963">
        <w:trPr>
          <w:jc w:val="center"/>
        </w:trPr>
        <w:tc>
          <w:tcPr>
            <w:tcW w:w="1917" w:type="pct"/>
          </w:tcPr>
          <w:p w14:paraId="41BE8B27"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Constant</w:t>
            </w:r>
          </w:p>
        </w:tc>
        <w:tc>
          <w:tcPr>
            <w:tcW w:w="616" w:type="pct"/>
          </w:tcPr>
          <w:p w14:paraId="45ED244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-7.936</w:t>
            </w:r>
          </w:p>
        </w:tc>
        <w:tc>
          <w:tcPr>
            <w:tcW w:w="617" w:type="pct"/>
          </w:tcPr>
          <w:p w14:paraId="35954162"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-0.357</w:t>
            </w:r>
          </w:p>
        </w:tc>
        <w:tc>
          <w:tcPr>
            <w:tcW w:w="616" w:type="pct"/>
          </w:tcPr>
          <w:p w14:paraId="39FA3008"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4.361</w:t>
            </w:r>
          </w:p>
        </w:tc>
        <w:tc>
          <w:tcPr>
            <w:tcW w:w="617" w:type="pct"/>
          </w:tcPr>
          <w:p w14:paraId="4E117E2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-8.615**</w:t>
            </w:r>
          </w:p>
        </w:tc>
        <w:tc>
          <w:tcPr>
            <w:tcW w:w="617" w:type="pct"/>
          </w:tcPr>
          <w:p w14:paraId="10221A9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-9.014**</w:t>
            </w:r>
          </w:p>
        </w:tc>
      </w:tr>
      <w:tr w:rsidR="004075BD" w:rsidRPr="0003430B" w14:paraId="4A7ED2F8" w14:textId="77777777" w:rsidTr="002A7963">
        <w:trPr>
          <w:jc w:val="center"/>
        </w:trPr>
        <w:tc>
          <w:tcPr>
            <w:tcW w:w="1917" w:type="pct"/>
          </w:tcPr>
          <w:p w14:paraId="0A10D730"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6" w:type="pct"/>
          </w:tcPr>
          <w:p w14:paraId="431BFBA4"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(5.399)</w:t>
            </w:r>
          </w:p>
        </w:tc>
        <w:tc>
          <w:tcPr>
            <w:tcW w:w="617" w:type="pct"/>
          </w:tcPr>
          <w:p w14:paraId="2391AD0E"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(0.663)</w:t>
            </w:r>
          </w:p>
        </w:tc>
        <w:tc>
          <w:tcPr>
            <w:tcW w:w="616" w:type="pct"/>
          </w:tcPr>
          <w:p w14:paraId="26A8A9D6"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(5.476)</w:t>
            </w:r>
          </w:p>
        </w:tc>
        <w:tc>
          <w:tcPr>
            <w:tcW w:w="617" w:type="pct"/>
          </w:tcPr>
          <w:p w14:paraId="2F882F9D"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(3.399)</w:t>
            </w:r>
          </w:p>
        </w:tc>
        <w:tc>
          <w:tcPr>
            <w:tcW w:w="617" w:type="pct"/>
          </w:tcPr>
          <w:p w14:paraId="16976EB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(3.482)</w:t>
            </w:r>
          </w:p>
        </w:tc>
      </w:tr>
      <w:tr w:rsidR="004075BD" w:rsidRPr="0003430B" w14:paraId="4B868B9E" w14:textId="77777777" w:rsidTr="002A7963">
        <w:trPr>
          <w:jc w:val="center"/>
        </w:trPr>
        <w:tc>
          <w:tcPr>
            <w:tcW w:w="1917" w:type="pct"/>
          </w:tcPr>
          <w:p w14:paraId="7E705D4A"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p>
        </w:tc>
        <w:tc>
          <w:tcPr>
            <w:tcW w:w="616" w:type="pct"/>
          </w:tcPr>
          <w:p w14:paraId="37B7E0FC"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7" w:type="pct"/>
          </w:tcPr>
          <w:p w14:paraId="243EFC30"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6" w:type="pct"/>
          </w:tcPr>
          <w:p w14:paraId="1F5D92B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7" w:type="pct"/>
          </w:tcPr>
          <w:p w14:paraId="63D1F85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c>
          <w:tcPr>
            <w:tcW w:w="617" w:type="pct"/>
          </w:tcPr>
          <w:p w14:paraId="0931834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p>
        </w:tc>
      </w:tr>
      <w:tr w:rsidR="004075BD" w:rsidRPr="0003430B" w14:paraId="4C8A8696" w14:textId="77777777" w:rsidTr="002A7963">
        <w:trPr>
          <w:jc w:val="center"/>
        </w:trPr>
        <w:tc>
          <w:tcPr>
            <w:tcW w:w="1917" w:type="pct"/>
          </w:tcPr>
          <w:p w14:paraId="03A70F28"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Observations</w:t>
            </w:r>
          </w:p>
        </w:tc>
        <w:tc>
          <w:tcPr>
            <w:tcW w:w="616" w:type="pct"/>
          </w:tcPr>
          <w:p w14:paraId="3AFD3471"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287</w:t>
            </w:r>
          </w:p>
        </w:tc>
        <w:tc>
          <w:tcPr>
            <w:tcW w:w="617" w:type="pct"/>
          </w:tcPr>
          <w:p w14:paraId="1ED1B4C2"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287</w:t>
            </w:r>
          </w:p>
        </w:tc>
        <w:tc>
          <w:tcPr>
            <w:tcW w:w="616" w:type="pct"/>
          </w:tcPr>
          <w:p w14:paraId="6E104AE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287</w:t>
            </w:r>
          </w:p>
        </w:tc>
        <w:tc>
          <w:tcPr>
            <w:tcW w:w="617" w:type="pct"/>
          </w:tcPr>
          <w:p w14:paraId="02170E6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287</w:t>
            </w:r>
          </w:p>
        </w:tc>
        <w:tc>
          <w:tcPr>
            <w:tcW w:w="617" w:type="pct"/>
          </w:tcPr>
          <w:p w14:paraId="4990A158"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287</w:t>
            </w:r>
          </w:p>
        </w:tc>
      </w:tr>
      <w:tr w:rsidR="004075BD" w:rsidRPr="0003430B" w14:paraId="2EBB5D68" w14:textId="77777777" w:rsidTr="002A7963">
        <w:trPr>
          <w:jc w:val="center"/>
        </w:trPr>
        <w:tc>
          <w:tcPr>
            <w:tcW w:w="1917" w:type="pct"/>
          </w:tcPr>
          <w:p w14:paraId="7959FC42"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Number of regions</w:t>
            </w:r>
          </w:p>
        </w:tc>
        <w:tc>
          <w:tcPr>
            <w:tcW w:w="616" w:type="pct"/>
          </w:tcPr>
          <w:p w14:paraId="0C2F7308"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w:t>
            </w:r>
          </w:p>
        </w:tc>
        <w:tc>
          <w:tcPr>
            <w:tcW w:w="617" w:type="pct"/>
          </w:tcPr>
          <w:p w14:paraId="135CA18C"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w:t>
            </w:r>
          </w:p>
        </w:tc>
        <w:tc>
          <w:tcPr>
            <w:tcW w:w="616" w:type="pct"/>
          </w:tcPr>
          <w:p w14:paraId="63AE2EB4"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w:t>
            </w:r>
          </w:p>
        </w:tc>
        <w:tc>
          <w:tcPr>
            <w:tcW w:w="617" w:type="pct"/>
          </w:tcPr>
          <w:p w14:paraId="2C42AE1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w:t>
            </w:r>
          </w:p>
        </w:tc>
        <w:tc>
          <w:tcPr>
            <w:tcW w:w="617" w:type="pct"/>
          </w:tcPr>
          <w:p w14:paraId="151DAE7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16</w:t>
            </w:r>
          </w:p>
        </w:tc>
      </w:tr>
      <w:tr w:rsidR="004075BD" w:rsidRPr="0003430B" w14:paraId="2B4C5863" w14:textId="77777777" w:rsidTr="002A7963">
        <w:trPr>
          <w:jc w:val="center"/>
        </w:trPr>
        <w:tc>
          <w:tcPr>
            <w:tcW w:w="1917" w:type="pct"/>
          </w:tcPr>
          <w:p w14:paraId="64FB2583" w14:textId="3EF99D62"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Hansen test (p-value)</w:t>
            </w:r>
          </w:p>
        </w:tc>
        <w:tc>
          <w:tcPr>
            <w:tcW w:w="616" w:type="pct"/>
          </w:tcPr>
          <w:p w14:paraId="11DAFE6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0.573</w:t>
            </w:r>
          </w:p>
        </w:tc>
        <w:tc>
          <w:tcPr>
            <w:tcW w:w="617" w:type="pct"/>
          </w:tcPr>
          <w:p w14:paraId="195EEA9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0.541</w:t>
            </w:r>
          </w:p>
        </w:tc>
        <w:tc>
          <w:tcPr>
            <w:tcW w:w="616" w:type="pct"/>
          </w:tcPr>
          <w:p w14:paraId="695AAAFF"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0.565</w:t>
            </w:r>
          </w:p>
        </w:tc>
        <w:tc>
          <w:tcPr>
            <w:tcW w:w="617" w:type="pct"/>
          </w:tcPr>
          <w:p w14:paraId="565EFA69"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0.549</w:t>
            </w:r>
          </w:p>
        </w:tc>
        <w:tc>
          <w:tcPr>
            <w:tcW w:w="617" w:type="pct"/>
          </w:tcPr>
          <w:p w14:paraId="14B97F10"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0.534</w:t>
            </w:r>
          </w:p>
        </w:tc>
      </w:tr>
      <w:tr w:rsidR="004075BD" w:rsidRPr="0003430B" w14:paraId="60C52382" w14:textId="77777777" w:rsidTr="002A7963">
        <w:trPr>
          <w:jc w:val="center"/>
        </w:trPr>
        <w:tc>
          <w:tcPr>
            <w:tcW w:w="1917" w:type="pct"/>
          </w:tcPr>
          <w:p w14:paraId="2AE7A40F" w14:textId="77777777" w:rsidR="004075BD" w:rsidRPr="00F733CB" w:rsidRDefault="004075BD" w:rsidP="002A7963">
            <w:pPr>
              <w:adjustRightInd w:val="0"/>
              <w:spacing w:after="0" w:line="240" w:lineRule="auto"/>
              <w:rPr>
                <w:rFonts w:ascii="Times New Roman" w:hAnsi="Times New Roman" w:cs="Times New Roman"/>
                <w:sz w:val="28"/>
                <w:szCs w:val="28"/>
                <w:lang w:val="en-GB"/>
              </w:rPr>
            </w:pPr>
            <w:r w:rsidRPr="00F733CB">
              <w:rPr>
                <w:rFonts w:ascii="Times New Roman" w:hAnsi="Times New Roman" w:cs="Times New Roman"/>
                <w:sz w:val="28"/>
                <w:szCs w:val="28"/>
                <w:lang w:val="en-GB"/>
              </w:rPr>
              <w:t>Arellano-Bond test for AR(2)b (p-value)</w:t>
            </w:r>
          </w:p>
        </w:tc>
        <w:tc>
          <w:tcPr>
            <w:tcW w:w="616" w:type="pct"/>
          </w:tcPr>
          <w:p w14:paraId="138DA1FA"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0.640</w:t>
            </w:r>
          </w:p>
        </w:tc>
        <w:tc>
          <w:tcPr>
            <w:tcW w:w="617" w:type="pct"/>
          </w:tcPr>
          <w:p w14:paraId="3B8BB515"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0.658</w:t>
            </w:r>
          </w:p>
        </w:tc>
        <w:tc>
          <w:tcPr>
            <w:tcW w:w="616" w:type="pct"/>
          </w:tcPr>
          <w:p w14:paraId="79AEC87B"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0.523</w:t>
            </w:r>
          </w:p>
        </w:tc>
        <w:tc>
          <w:tcPr>
            <w:tcW w:w="617" w:type="pct"/>
          </w:tcPr>
          <w:p w14:paraId="414E1F6E"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0.665</w:t>
            </w:r>
          </w:p>
        </w:tc>
        <w:tc>
          <w:tcPr>
            <w:tcW w:w="617" w:type="pct"/>
          </w:tcPr>
          <w:p w14:paraId="6D188577" w14:textId="77777777" w:rsidR="004075BD" w:rsidRPr="00F733CB" w:rsidRDefault="004075BD" w:rsidP="002A7963">
            <w:pPr>
              <w:adjustRightInd w:val="0"/>
              <w:spacing w:after="0" w:line="240" w:lineRule="auto"/>
              <w:jc w:val="center"/>
              <w:rPr>
                <w:rFonts w:ascii="Times New Roman" w:hAnsi="Times New Roman" w:cs="Times New Roman"/>
                <w:sz w:val="28"/>
                <w:szCs w:val="28"/>
                <w:lang w:val="en-GB"/>
              </w:rPr>
            </w:pPr>
            <w:r w:rsidRPr="00F733CB">
              <w:rPr>
                <w:rFonts w:ascii="Times New Roman" w:hAnsi="Times New Roman" w:cs="Times New Roman"/>
                <w:sz w:val="28"/>
                <w:szCs w:val="28"/>
                <w:lang w:val="en-GB"/>
              </w:rPr>
              <w:t>0.767</w:t>
            </w:r>
          </w:p>
        </w:tc>
      </w:tr>
      <w:tr w:rsidR="00A475AA" w:rsidRPr="005D6982" w14:paraId="7D1F2101" w14:textId="77777777" w:rsidTr="00A475AA">
        <w:trPr>
          <w:jc w:val="center"/>
        </w:trPr>
        <w:tc>
          <w:tcPr>
            <w:tcW w:w="5000" w:type="pct"/>
            <w:gridSpan w:val="6"/>
          </w:tcPr>
          <w:p w14:paraId="0D72F034" w14:textId="77777777" w:rsidR="00A475AA" w:rsidRPr="00F733CB" w:rsidRDefault="00A475AA" w:rsidP="00A475AA">
            <w:pPr>
              <w:spacing w:after="0" w:line="240" w:lineRule="auto"/>
              <w:rPr>
                <w:rFonts w:ascii="Times New Roman" w:hAnsi="Times New Roman" w:cs="Times New Roman"/>
                <w:sz w:val="20"/>
                <w:szCs w:val="20"/>
                <w:lang w:val="en-US"/>
              </w:rPr>
            </w:pPr>
            <w:r w:rsidRPr="00F733CB">
              <w:rPr>
                <w:rFonts w:ascii="Times New Roman" w:hAnsi="Times New Roman" w:cs="Times New Roman"/>
                <w:sz w:val="20"/>
                <w:szCs w:val="20"/>
                <w:lang w:val="en-US"/>
              </w:rPr>
              <w:t>Notes: Dependent variable is GRP per capita</w:t>
            </w:r>
            <w:r w:rsidRPr="00F733CB">
              <w:rPr>
                <w:rFonts w:ascii="Times New Roman" w:hAnsi="Times New Roman" w:cs="Times New Roman"/>
                <w:sz w:val="20"/>
                <w:szCs w:val="20"/>
                <w:lang w:val="en-GB"/>
              </w:rPr>
              <w:t>, [t-(t-</w:t>
            </w:r>
            <w:r w:rsidRPr="00F733CB">
              <w:rPr>
                <w:rFonts w:ascii="Times New Roman" w:hAnsi="Times New Roman" w:cs="Times New Roman"/>
                <w:sz w:val="20"/>
                <w:szCs w:val="20"/>
                <w:lang w:val="en-US"/>
              </w:rPr>
              <w:t>1</w:t>
            </w:r>
            <w:r w:rsidRPr="00F733CB">
              <w:rPr>
                <w:rFonts w:ascii="Times New Roman" w:hAnsi="Times New Roman" w:cs="Times New Roman"/>
                <w:sz w:val="20"/>
                <w:szCs w:val="20"/>
                <w:lang w:val="en-GB"/>
              </w:rPr>
              <w:t xml:space="preserve">)] is a </w:t>
            </w:r>
            <w:r w:rsidRPr="00F733CB">
              <w:rPr>
                <w:rFonts w:ascii="Times New Roman" w:hAnsi="Times New Roman" w:cs="Times New Roman"/>
                <w:sz w:val="20"/>
                <w:szCs w:val="20"/>
                <w:lang w:val="en-US"/>
              </w:rPr>
              <w:t>1</w:t>
            </w:r>
            <w:r w:rsidRPr="00F733CB">
              <w:rPr>
                <w:rFonts w:ascii="Times New Roman" w:hAnsi="Times New Roman" w:cs="Times New Roman"/>
                <w:sz w:val="20"/>
                <w:szCs w:val="20"/>
                <w:lang w:val="en-GB"/>
              </w:rPr>
              <w:t>-year period</w:t>
            </w:r>
            <w:r w:rsidRPr="00F733CB">
              <w:rPr>
                <w:rFonts w:ascii="Times New Roman" w:hAnsi="Times New Roman" w:cs="Times New Roman"/>
                <w:sz w:val="20"/>
                <w:szCs w:val="20"/>
                <w:lang w:val="en-US"/>
              </w:rPr>
              <w:br/>
              <w:t xml:space="preserve">All models are estimated by System GMM using a robust, </w:t>
            </w:r>
            <w:r w:rsidRPr="00F733CB">
              <w:rPr>
                <w:rFonts w:ascii="Times New Roman" w:hAnsi="Times New Roman" w:cs="Times New Roman"/>
                <w:sz w:val="20"/>
                <w:szCs w:val="20"/>
                <w:lang w:val="en-GB"/>
              </w:rPr>
              <w:t>two</w:t>
            </w:r>
            <w:r w:rsidRPr="00F733CB">
              <w:rPr>
                <w:rFonts w:ascii="Times New Roman" w:hAnsi="Times New Roman" w:cs="Times New Roman"/>
                <w:sz w:val="20"/>
                <w:szCs w:val="20"/>
                <w:lang w:val="en-US"/>
              </w:rPr>
              <w:t>-step method</w:t>
            </w:r>
          </w:p>
          <w:p w14:paraId="0D75A288" w14:textId="77777777" w:rsidR="00A475AA" w:rsidRPr="00F733CB" w:rsidRDefault="00A475AA" w:rsidP="00A475AA">
            <w:pPr>
              <w:spacing w:after="0" w:line="240" w:lineRule="auto"/>
              <w:rPr>
                <w:rFonts w:ascii="Times New Roman" w:hAnsi="Times New Roman" w:cs="Times New Roman"/>
                <w:sz w:val="20"/>
                <w:szCs w:val="20"/>
                <w:lang w:val="en-US"/>
              </w:rPr>
            </w:pPr>
            <w:r w:rsidRPr="00F733CB">
              <w:rPr>
                <w:rFonts w:ascii="Times New Roman" w:hAnsi="Times New Roman" w:cs="Times New Roman"/>
                <w:sz w:val="20"/>
                <w:szCs w:val="20"/>
                <w:lang w:val="en-US"/>
              </w:rPr>
              <w:t>All regressions include country and period dummies</w:t>
            </w:r>
            <w:r w:rsidRPr="00F733CB">
              <w:rPr>
                <w:rFonts w:ascii="Times New Roman" w:hAnsi="Times New Roman" w:cs="Times New Roman"/>
                <w:sz w:val="20"/>
                <w:szCs w:val="20"/>
                <w:lang w:val="en-US"/>
              </w:rPr>
              <w:br/>
              <w:t>Robust standard errors in parentheses</w:t>
            </w:r>
            <w:r w:rsidRPr="00F733CB">
              <w:rPr>
                <w:rFonts w:ascii="Times New Roman" w:hAnsi="Times New Roman" w:cs="Times New Roman"/>
                <w:sz w:val="20"/>
                <w:szCs w:val="20"/>
                <w:lang w:val="en-US"/>
              </w:rPr>
              <w:br/>
              <w:t xml:space="preserve">*** p&lt;0.01, ** p&lt;0.05, * p&lt;0.1 indicate significance at the 1%, 5% and 10% level respectively </w:t>
            </w:r>
          </w:p>
          <w:p w14:paraId="2D49A3D6" w14:textId="5430F4FE" w:rsidR="00A475AA" w:rsidRPr="004F313E" w:rsidRDefault="00A475AA" w:rsidP="004F313E">
            <w:pPr>
              <w:adjustRightInd w:val="0"/>
              <w:spacing w:after="0" w:line="240" w:lineRule="auto"/>
              <w:rPr>
                <w:rFonts w:ascii="Times New Roman" w:hAnsi="Times New Roman" w:cs="Times New Roman"/>
                <w:sz w:val="20"/>
                <w:szCs w:val="20"/>
                <w:lang w:val="en-US"/>
              </w:rPr>
            </w:pPr>
            <w:r w:rsidRPr="00F733CB">
              <w:rPr>
                <w:rFonts w:ascii="Times New Roman" w:hAnsi="Times New Roman" w:cs="Times New Roman"/>
                <w:position w:val="8"/>
                <w:sz w:val="20"/>
                <w:szCs w:val="20"/>
                <w:lang w:val="en-US"/>
              </w:rPr>
              <w:t>a</w:t>
            </w:r>
            <w:r w:rsidRPr="00F733CB">
              <w:rPr>
                <w:rFonts w:ascii="Times New Roman" w:hAnsi="Times New Roman" w:cs="Times New Roman"/>
                <w:sz w:val="20"/>
                <w:szCs w:val="20"/>
                <w:lang w:val="en-US"/>
              </w:rPr>
              <w:t>The null hypothesis is that the over-identifying restrictions are valid</w:t>
            </w:r>
            <w:r w:rsidRPr="00F733CB">
              <w:rPr>
                <w:rFonts w:ascii="Times New Roman" w:hAnsi="Times New Roman" w:cs="Times New Roman"/>
                <w:sz w:val="20"/>
                <w:szCs w:val="20"/>
                <w:lang w:val="en-US"/>
              </w:rPr>
              <w:br/>
            </w:r>
            <w:r w:rsidRPr="00F733CB">
              <w:rPr>
                <w:rFonts w:ascii="Times New Roman" w:hAnsi="Times New Roman" w:cs="Times New Roman"/>
                <w:position w:val="8"/>
                <w:sz w:val="20"/>
                <w:szCs w:val="20"/>
                <w:lang w:val="en-US"/>
              </w:rPr>
              <w:t>b</w:t>
            </w:r>
            <w:r w:rsidRPr="00F733CB">
              <w:rPr>
                <w:rFonts w:ascii="Times New Roman" w:hAnsi="Times New Roman" w:cs="Times New Roman"/>
                <w:sz w:val="20"/>
                <w:szCs w:val="20"/>
                <w:lang w:val="en-US"/>
              </w:rPr>
              <w:t>The null hypothesis is that the errors in the first-difference regression exhibit no second-order serial correlation</w:t>
            </w:r>
          </w:p>
        </w:tc>
      </w:tr>
      <w:tr w:rsidR="00CE5170" w:rsidRPr="005D6982" w14:paraId="12A7D7B0" w14:textId="77777777" w:rsidTr="00CE5170">
        <w:trPr>
          <w:jc w:val="center"/>
        </w:trPr>
        <w:tc>
          <w:tcPr>
            <w:tcW w:w="5000" w:type="pct"/>
            <w:gridSpan w:val="6"/>
          </w:tcPr>
          <w:p w14:paraId="65AF56F5" w14:textId="07F3B7C1" w:rsidR="00CE5170" w:rsidRPr="00F733CB" w:rsidRDefault="00583E10" w:rsidP="00CE5170">
            <w:pPr>
              <w:adjustRightInd w:val="0"/>
              <w:spacing w:after="0" w:line="240" w:lineRule="auto"/>
              <w:jc w:val="both"/>
              <w:rPr>
                <w:rFonts w:ascii="Times New Roman" w:hAnsi="Times New Roman" w:cs="Times New Roman"/>
                <w:i/>
                <w:iCs/>
                <w:sz w:val="28"/>
                <w:szCs w:val="28"/>
                <w:lang w:val="en-US"/>
              </w:rPr>
            </w:pPr>
            <w:r w:rsidRPr="00F733CB">
              <w:rPr>
                <w:rFonts w:ascii="Times New Roman" w:hAnsi="Times New Roman" w:cs="Times New Roman"/>
                <w:i/>
                <w:iCs/>
                <w:sz w:val="28"/>
                <w:szCs w:val="28"/>
                <w:lang w:val="en-US"/>
              </w:rPr>
              <w:t>Remark</w:t>
            </w:r>
            <w:r w:rsidR="00CE5170" w:rsidRPr="00F733CB">
              <w:rPr>
                <w:rFonts w:ascii="Times New Roman" w:hAnsi="Times New Roman" w:cs="Times New Roman"/>
                <w:i/>
                <w:iCs/>
                <w:sz w:val="28"/>
                <w:szCs w:val="28"/>
                <w:lang w:val="en-US"/>
              </w:rPr>
              <w:t xml:space="preserve"> </w:t>
            </w:r>
            <w:r w:rsidR="00B0518E" w:rsidRPr="00F733CB">
              <w:rPr>
                <w:rFonts w:ascii="Times New Roman" w:hAnsi="Times New Roman" w:cs="Times New Roman"/>
                <w:i/>
                <w:iCs/>
                <w:sz w:val="28"/>
                <w:szCs w:val="28"/>
                <w:lang w:val="en-US"/>
              </w:rPr>
              <w:t>–</w:t>
            </w:r>
            <w:r w:rsidR="00FA796A" w:rsidRPr="00F733CB">
              <w:rPr>
                <w:rFonts w:ascii="Times New Roman" w:hAnsi="Times New Roman" w:cs="Times New Roman"/>
                <w:i/>
                <w:iCs/>
                <w:sz w:val="28"/>
                <w:szCs w:val="28"/>
                <w:lang w:val="en-US"/>
              </w:rPr>
              <w:t xml:space="preserve"> </w:t>
            </w:r>
            <w:r w:rsidR="00CE099A" w:rsidRPr="00F733CB">
              <w:rPr>
                <w:rFonts w:ascii="Times New Roman" w:hAnsi="Times New Roman" w:cs="Times New Roman"/>
                <w:i/>
                <w:iCs/>
                <w:sz w:val="28"/>
                <w:szCs w:val="28"/>
                <w:lang w:val="en-US"/>
              </w:rPr>
              <w:t>a</w:t>
            </w:r>
            <w:r w:rsidR="00FA796A" w:rsidRPr="00F733CB">
              <w:rPr>
                <w:rFonts w:ascii="Times New Roman" w:hAnsi="Times New Roman" w:cs="Times New Roman"/>
                <w:i/>
                <w:iCs/>
                <w:sz w:val="28"/>
                <w:szCs w:val="28"/>
                <w:lang w:val="en-US"/>
              </w:rPr>
              <w:t>uthor’s</w:t>
            </w:r>
            <w:r w:rsidR="00F468B2" w:rsidRPr="00F733CB">
              <w:rPr>
                <w:rFonts w:ascii="Times New Roman" w:hAnsi="Times New Roman" w:cs="Times New Roman"/>
                <w:i/>
                <w:iCs/>
                <w:sz w:val="28"/>
                <w:szCs w:val="28"/>
                <w:lang w:val="en-US"/>
              </w:rPr>
              <w:t xml:space="preserve"> estimates from analyzed data</w:t>
            </w:r>
          </w:p>
        </w:tc>
      </w:tr>
    </w:tbl>
    <w:p w14:paraId="5D6131FE" w14:textId="77777777" w:rsidR="00D329B0" w:rsidRPr="00D329B0" w:rsidRDefault="00D329B0" w:rsidP="00D329B0">
      <w:pPr>
        <w:adjustRightInd w:val="0"/>
        <w:spacing w:after="0" w:line="240" w:lineRule="auto"/>
        <w:rPr>
          <w:rFonts w:ascii="Times New Roman" w:hAnsi="Times New Roman" w:cs="Times New Roman"/>
          <w:sz w:val="20"/>
          <w:szCs w:val="20"/>
          <w:lang w:val="en-US"/>
        </w:rPr>
      </w:pPr>
    </w:p>
    <w:p w14:paraId="4FE946F0" w14:textId="09DAF944" w:rsidR="008903D7" w:rsidRPr="00ED682F" w:rsidRDefault="008903D7" w:rsidP="00870972">
      <w:pPr>
        <w:pStyle w:val="a3"/>
        <w:adjustRightInd w:val="0"/>
        <w:spacing w:line="240" w:lineRule="auto"/>
        <w:ind w:left="0" w:firstLine="567"/>
        <w:jc w:val="both"/>
        <w:rPr>
          <w:rFonts w:ascii="Times New Roman" w:hAnsi="Times New Roman" w:cs="Times New Roman"/>
          <w:sz w:val="28"/>
          <w:szCs w:val="28"/>
          <w:lang w:val="en-US"/>
        </w:rPr>
      </w:pPr>
      <w:r w:rsidRPr="00ED682F">
        <w:rPr>
          <w:rFonts w:ascii="Times New Roman" w:hAnsi="Times New Roman" w:cs="Times New Roman"/>
          <w:sz w:val="28"/>
          <w:szCs w:val="28"/>
          <w:lang w:val="en-US"/>
        </w:rPr>
        <w:t xml:space="preserve">Model 1 represents the original specification, including all variables (interregional and country inequality indices, real income, pre-tax market Gini index). Models 2-5 are built by </w:t>
      </w:r>
      <w:r w:rsidR="00760E81" w:rsidRPr="00ED682F">
        <w:rPr>
          <w:rFonts w:ascii="Times New Roman" w:hAnsi="Times New Roman" w:cs="Times New Roman"/>
          <w:sz w:val="28"/>
          <w:szCs w:val="28"/>
          <w:lang w:val="en-US"/>
        </w:rPr>
        <w:t>considering</w:t>
      </w:r>
      <w:r w:rsidRPr="00ED682F">
        <w:rPr>
          <w:rFonts w:ascii="Times New Roman" w:hAnsi="Times New Roman" w:cs="Times New Roman"/>
          <w:sz w:val="28"/>
          <w:szCs w:val="28"/>
          <w:lang w:val="en-US"/>
        </w:rPr>
        <w:t xml:space="preserve"> the exclusion of one of the predictors. For instance, model 2 does not contain the Gini market index (</w:t>
      </w:r>
      <m:oMath>
        <m:sSub>
          <m:sSubPr>
            <m:ctrlPr>
              <w:rPr>
                <w:rFonts w:ascii="Cambria Math" w:hAnsi="Cambria Math" w:cs="Times New Roman"/>
                <w:sz w:val="28"/>
                <w:szCs w:val="28"/>
              </w:rPr>
            </m:ctrlPr>
          </m:sSubPr>
          <m:e>
            <m:r>
              <w:rPr>
                <w:rFonts w:ascii="Cambria Math" w:hAnsi="Cambria Math" w:cs="Times New Roman"/>
                <w:sz w:val="28"/>
                <w:szCs w:val="28"/>
              </w:rPr>
              <m:t>G</m:t>
            </m:r>
          </m:e>
          <m:sub>
            <m:r>
              <m:rPr>
                <m:sty m:val="p"/>
              </m:rPr>
              <w:rPr>
                <w:rFonts w:ascii="Cambria Math" w:hAnsi="Cambria Math" w:cs="Times New Roman"/>
                <w:sz w:val="28"/>
                <w:szCs w:val="28"/>
                <w:lang w:val="en-US"/>
              </w:rPr>
              <m:t xml:space="preserve"> </m:t>
            </m:r>
            <m:r>
              <w:rPr>
                <w:rFonts w:ascii="Cambria Math" w:hAnsi="Cambria Math" w:cs="Times New Roman"/>
                <w:sz w:val="28"/>
                <w:szCs w:val="28"/>
              </w:rPr>
              <m:t>mark</m:t>
            </m:r>
          </m:sub>
        </m:sSub>
      </m:oMath>
      <w:r w:rsidRPr="00ED682F">
        <w:rPr>
          <w:rFonts w:ascii="Times New Roman" w:hAnsi="Times New Roman" w:cs="Times New Roman"/>
          <w:sz w:val="28"/>
          <w:szCs w:val="28"/>
          <w:lang w:val="en-US"/>
        </w:rPr>
        <w:t>), model 3 does not contain real income RInc and so on. Empirical results show that inequality positively affects the growth of Kazakhstan</w:t>
      </w:r>
      <w:r w:rsidR="00D876EB">
        <w:rPr>
          <w:rFonts w:ascii="Times New Roman" w:hAnsi="Times New Roman" w:cs="Times New Roman"/>
          <w:sz w:val="28"/>
          <w:szCs w:val="28"/>
          <w:lang w:val="en-US"/>
        </w:rPr>
        <w:t>’</w:t>
      </w:r>
      <w:r w:rsidRPr="00ED682F">
        <w:rPr>
          <w:rFonts w:ascii="Times New Roman" w:hAnsi="Times New Roman" w:cs="Times New Roman"/>
          <w:sz w:val="28"/>
          <w:szCs w:val="28"/>
          <w:lang w:val="en-US"/>
        </w:rPr>
        <w:t>s GRP per capita.</w:t>
      </w:r>
    </w:p>
    <w:p w14:paraId="43533E81" w14:textId="2178C1AC" w:rsidR="008903D7" w:rsidRPr="00ED682F" w:rsidRDefault="008903D7" w:rsidP="00870972">
      <w:pPr>
        <w:pStyle w:val="a3"/>
        <w:adjustRightInd w:val="0"/>
        <w:spacing w:line="240" w:lineRule="auto"/>
        <w:ind w:left="0" w:firstLine="567"/>
        <w:jc w:val="both"/>
        <w:rPr>
          <w:rFonts w:ascii="Times New Roman" w:hAnsi="Times New Roman" w:cs="Times New Roman"/>
          <w:sz w:val="28"/>
          <w:szCs w:val="28"/>
          <w:lang w:val="en-US"/>
        </w:rPr>
      </w:pPr>
      <w:r w:rsidRPr="00ED682F">
        <w:rPr>
          <w:rFonts w:ascii="Times New Roman" w:hAnsi="Times New Roman" w:cs="Times New Roman"/>
          <w:sz w:val="28"/>
          <w:szCs w:val="28"/>
          <w:lang w:val="en-US"/>
        </w:rPr>
        <w:t xml:space="preserve">Model 2 confirms that there is a significant relationship between country inequality, real income and economic growth. The coefficient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w:sym w:font="Symbol" w:char="F061"/>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oMath>
      <w:r w:rsidRPr="00ED682F">
        <w:rPr>
          <w:rFonts w:ascii="Times New Roman" w:hAnsi="Times New Roman" w:cs="Times New Roman"/>
          <w:sz w:val="28"/>
          <w:szCs w:val="28"/>
          <w:lang w:val="en-US"/>
        </w:rPr>
        <w:t xml:space="preserve">is negative and statistically significant, reflecting that with an increase in income by 1%, real GRP per capita will decrease by 0.2%. The coefficient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w:sym w:font="Symbol" w:char="F061"/>
            </m:r>
          </m:e>
          <m:sub>
            <m:r>
              <w:rPr>
                <w:rFonts w:ascii="Cambria Math" w:hAnsi="Cambria Math" w:cs="Times New Roman"/>
                <w:sz w:val="28"/>
                <w:szCs w:val="28"/>
                <w:lang w:val="en-US"/>
              </w:rPr>
              <m:t>2</m:t>
            </m:r>
          </m:sub>
        </m:sSub>
      </m:oMath>
      <w:r w:rsidRPr="00ED682F">
        <w:rPr>
          <w:rFonts w:ascii="Times New Roman" w:hAnsi="Times New Roman" w:cs="Times New Roman"/>
          <w:sz w:val="28"/>
          <w:szCs w:val="28"/>
          <w:lang w:val="en-US"/>
        </w:rPr>
        <w:t xml:space="preserve"> is positive, statistically significant, and means that the growth of country inequality by 1 point will contribute to an increase in Kazakhstan</w:t>
      </w:r>
      <w:r w:rsidR="00D876EB">
        <w:rPr>
          <w:rFonts w:ascii="Times New Roman" w:hAnsi="Times New Roman" w:cs="Times New Roman"/>
          <w:sz w:val="28"/>
          <w:szCs w:val="28"/>
          <w:lang w:val="en-US"/>
        </w:rPr>
        <w:t>’</w:t>
      </w:r>
      <w:r w:rsidRPr="00ED682F">
        <w:rPr>
          <w:rFonts w:ascii="Times New Roman" w:hAnsi="Times New Roman" w:cs="Times New Roman"/>
          <w:sz w:val="28"/>
          <w:szCs w:val="28"/>
          <w:lang w:val="en-US"/>
        </w:rPr>
        <w:t>s GRP by 0.5%.</w:t>
      </w:r>
    </w:p>
    <w:p w14:paraId="6B91A21E" w14:textId="12A0722B" w:rsidR="008903D7" w:rsidRPr="00ED682F" w:rsidRDefault="008903D7" w:rsidP="00E15F77">
      <w:pPr>
        <w:pStyle w:val="a3"/>
        <w:adjustRightInd w:val="0"/>
        <w:spacing w:after="0" w:line="240" w:lineRule="auto"/>
        <w:ind w:left="0" w:firstLine="709"/>
        <w:jc w:val="both"/>
        <w:rPr>
          <w:rFonts w:ascii="Times New Roman" w:hAnsi="Times New Roman" w:cs="Times New Roman"/>
          <w:sz w:val="28"/>
          <w:szCs w:val="28"/>
          <w:lang w:val="en-US"/>
        </w:rPr>
      </w:pPr>
      <w:r w:rsidRPr="00ED682F">
        <w:rPr>
          <w:rFonts w:ascii="Times New Roman" w:hAnsi="Times New Roman" w:cs="Times New Roman"/>
          <w:sz w:val="28"/>
          <w:szCs w:val="28"/>
          <w:lang w:val="en-US"/>
        </w:rPr>
        <w:t xml:space="preserve">Models 1, 3, and 5 demonstrate a significant positive impact of country inequality on economic growth. Model 4 is characterized by the positive effects of interregional and market inequality. </w:t>
      </w:r>
    </w:p>
    <w:p w14:paraId="4D054F23" w14:textId="19CBD57D" w:rsidR="008903D7" w:rsidRPr="00ED682F" w:rsidRDefault="008903D7" w:rsidP="00E15F77">
      <w:pPr>
        <w:pStyle w:val="a3"/>
        <w:adjustRightInd w:val="0"/>
        <w:spacing w:after="0" w:line="240" w:lineRule="auto"/>
        <w:ind w:left="0" w:firstLine="709"/>
        <w:jc w:val="both"/>
        <w:rPr>
          <w:rFonts w:ascii="Times New Roman" w:hAnsi="Times New Roman" w:cs="Times New Roman"/>
          <w:sz w:val="28"/>
          <w:szCs w:val="28"/>
          <w:lang w:val="en-US"/>
        </w:rPr>
      </w:pPr>
      <w:r w:rsidRPr="00ED682F">
        <w:rPr>
          <w:rFonts w:ascii="Times New Roman" w:hAnsi="Times New Roman" w:cs="Times New Roman"/>
          <w:sz w:val="28"/>
          <w:szCs w:val="28"/>
          <w:lang w:val="en-US"/>
        </w:rPr>
        <w:t xml:space="preserve">In order to confirm the nature of the inequality impact on economic growth, an additional study was conducted, where </w:t>
      </w:r>
      <w:r w:rsidR="00893A7E" w:rsidRPr="00ED682F">
        <w:rPr>
          <w:rFonts w:ascii="Times New Roman" w:hAnsi="Times New Roman" w:cs="Times New Roman"/>
          <w:sz w:val="28"/>
          <w:szCs w:val="28"/>
          <w:lang w:val="en-US"/>
        </w:rPr>
        <w:t xml:space="preserve">real incomes </w:t>
      </w:r>
      <w:r w:rsidR="004376F8">
        <w:rPr>
          <w:rFonts w:ascii="Times New Roman" w:hAnsi="Times New Roman" w:cs="Times New Roman"/>
          <w:sz w:val="28"/>
          <w:szCs w:val="28"/>
          <w:lang w:val="en-US"/>
        </w:rPr>
        <w:t xml:space="preserve">have been </w:t>
      </w:r>
      <w:r w:rsidR="00893A7E" w:rsidRPr="00ED682F">
        <w:rPr>
          <w:rFonts w:ascii="Times New Roman" w:hAnsi="Times New Roman" w:cs="Times New Roman"/>
          <w:sz w:val="28"/>
          <w:szCs w:val="28"/>
          <w:lang w:val="en-US"/>
        </w:rPr>
        <w:t>replaced</w:t>
      </w:r>
      <w:r w:rsidR="004376F8">
        <w:rPr>
          <w:rFonts w:ascii="Times New Roman" w:hAnsi="Times New Roman" w:cs="Times New Roman"/>
          <w:sz w:val="28"/>
          <w:szCs w:val="28"/>
          <w:lang w:val="en-US"/>
        </w:rPr>
        <w:t xml:space="preserve"> by</w:t>
      </w:r>
      <w:r w:rsidR="00893A7E" w:rsidRPr="00ED682F">
        <w:rPr>
          <w:rFonts w:ascii="Times New Roman" w:hAnsi="Times New Roman" w:cs="Times New Roman"/>
          <w:sz w:val="28"/>
          <w:szCs w:val="28"/>
          <w:lang w:val="en-US"/>
        </w:rPr>
        <w:t xml:space="preserve"> </w:t>
      </w:r>
      <w:r w:rsidRPr="00ED682F">
        <w:rPr>
          <w:rFonts w:ascii="Times New Roman" w:hAnsi="Times New Roman" w:cs="Times New Roman"/>
          <w:sz w:val="28"/>
          <w:szCs w:val="28"/>
          <w:lang w:val="en-US"/>
        </w:rPr>
        <w:t xml:space="preserve">real wages of the Kazakhstan population. The results of the study are provided in Table </w:t>
      </w:r>
      <w:r w:rsidR="00917C08">
        <w:rPr>
          <w:rFonts w:ascii="Times New Roman" w:hAnsi="Times New Roman" w:cs="Times New Roman"/>
          <w:sz w:val="28"/>
          <w:szCs w:val="28"/>
          <w:lang w:val="en-US"/>
        </w:rPr>
        <w:t>13</w:t>
      </w:r>
      <w:r w:rsidRPr="00ED682F">
        <w:rPr>
          <w:rFonts w:ascii="Times New Roman" w:hAnsi="Times New Roman" w:cs="Times New Roman"/>
          <w:sz w:val="28"/>
          <w:szCs w:val="28"/>
          <w:lang w:val="en-US"/>
        </w:rPr>
        <w:t>.</w:t>
      </w:r>
    </w:p>
    <w:p w14:paraId="6CB5651D" w14:textId="77777777" w:rsidR="00551B15" w:rsidRDefault="00551B15" w:rsidP="00E15F77">
      <w:pPr>
        <w:autoSpaceDE w:val="0"/>
        <w:autoSpaceDN w:val="0"/>
        <w:adjustRightInd w:val="0"/>
        <w:spacing w:after="0" w:line="240" w:lineRule="auto"/>
        <w:ind w:firstLine="709"/>
        <w:jc w:val="both"/>
        <w:rPr>
          <w:rFonts w:ascii="Times New Roman" w:eastAsia="Calibri" w:hAnsi="Times New Roman" w:cs="Times New Roman"/>
          <w:color w:val="000000" w:themeColor="text1"/>
          <w:kern w:val="24"/>
          <w:sz w:val="28"/>
          <w:szCs w:val="28"/>
          <w:lang w:val="en-US"/>
        </w:rPr>
      </w:pPr>
    </w:p>
    <w:p w14:paraId="573B9EEC" w14:textId="3AFF3C34" w:rsidR="008903D7" w:rsidRDefault="00917C08" w:rsidP="00E15F77">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5801AC" w:rsidRPr="0013648D">
        <w:rPr>
          <w:rFonts w:ascii="Times New Roman" w:eastAsia="Calibri" w:hAnsi="Times New Roman" w:cs="Times New Roman"/>
          <w:color w:val="000000" w:themeColor="text1"/>
          <w:kern w:val="24"/>
          <w:sz w:val="28"/>
          <w:szCs w:val="28"/>
          <w:lang w:val="en-US"/>
        </w:rPr>
        <w:t xml:space="preserve"> 1</w:t>
      </w:r>
      <w:r w:rsidR="005801AC" w:rsidRPr="005801AC">
        <w:rPr>
          <w:rFonts w:ascii="Times New Roman" w:eastAsia="Calibri" w:hAnsi="Times New Roman" w:cs="Times New Roman"/>
          <w:color w:val="000000" w:themeColor="text1"/>
          <w:kern w:val="24"/>
          <w:sz w:val="28"/>
          <w:szCs w:val="28"/>
          <w:lang w:val="en-US"/>
        </w:rPr>
        <w:t>3</w:t>
      </w:r>
      <w:r w:rsidR="005801AC" w:rsidRPr="0013648D">
        <w:rPr>
          <w:rFonts w:ascii="Times New Roman" w:eastAsia="Calibri" w:hAnsi="Times New Roman" w:cs="Times New Roman"/>
          <w:color w:val="000000" w:themeColor="text1"/>
          <w:kern w:val="24"/>
          <w:sz w:val="28"/>
          <w:szCs w:val="28"/>
          <w:lang w:val="en-US"/>
        </w:rPr>
        <w:t xml:space="preserve"> – </w:t>
      </w:r>
      <w:r w:rsidR="005801AC" w:rsidRPr="00914BFB">
        <w:rPr>
          <w:rFonts w:ascii="Times New Roman" w:hAnsi="Times New Roman" w:cs="Times New Roman"/>
          <w:sz w:val="28"/>
          <w:szCs w:val="28"/>
          <w:lang w:val="en-US"/>
        </w:rPr>
        <w:t xml:space="preserve">Results of regression analysis for regions with </w:t>
      </w:r>
      <w:r w:rsidR="005801AC">
        <w:rPr>
          <w:rFonts w:ascii="Times New Roman" w:hAnsi="Times New Roman" w:cs="Times New Roman"/>
          <w:sz w:val="28"/>
          <w:szCs w:val="28"/>
          <w:lang w:val="en-US"/>
        </w:rPr>
        <w:t>wage</w:t>
      </w:r>
      <w:r w:rsidR="005801AC" w:rsidRPr="00914BFB">
        <w:rPr>
          <w:rFonts w:ascii="Times New Roman" w:hAnsi="Times New Roman" w:cs="Times New Roman"/>
          <w:sz w:val="28"/>
          <w:szCs w:val="28"/>
          <w:lang w:val="en-US"/>
        </w:rPr>
        <w:t xml:space="preserve"> data (lag 1) (</w:t>
      </w:r>
      <w:r w:rsidR="005801AC" w:rsidRPr="00914BFB">
        <w:rPr>
          <w:rFonts w:ascii="Times New Roman" w:hAnsi="Times New Roman" w:cs="Times New Roman"/>
          <w:i/>
          <w:sz w:val="28"/>
          <w:szCs w:val="28"/>
          <w:lang w:val="en-US"/>
        </w:rPr>
        <w:t>all models are consistent</w:t>
      </w:r>
      <w:r w:rsidR="005801AC" w:rsidRPr="00914BFB">
        <w:rPr>
          <w:rFonts w:ascii="Times New Roman" w:hAnsi="Times New Roman" w:cs="Times New Roman"/>
          <w:sz w:val="28"/>
          <w:szCs w:val="28"/>
          <w:lang w:val="en-US"/>
        </w:rPr>
        <w:t>)</w:t>
      </w:r>
      <w:r w:rsidR="005801AC" w:rsidRPr="00CE5170">
        <w:rPr>
          <w:rFonts w:ascii="Times New Roman" w:hAnsi="Times New Roman" w:cs="Times New Roman"/>
          <w:sz w:val="28"/>
          <w:szCs w:val="28"/>
          <w:lang w:val="en-US"/>
        </w:rPr>
        <w:t xml:space="preserve"> </w:t>
      </w:r>
    </w:p>
    <w:p w14:paraId="3A9FBEDF" w14:textId="77777777" w:rsidR="005801AC" w:rsidRPr="005801AC" w:rsidRDefault="005801AC" w:rsidP="005801AC">
      <w:pPr>
        <w:autoSpaceDE w:val="0"/>
        <w:autoSpaceDN w:val="0"/>
        <w:adjustRightInd w:val="0"/>
        <w:spacing w:after="0" w:line="240" w:lineRule="auto"/>
        <w:ind w:firstLine="709"/>
        <w:jc w:val="both"/>
        <w:rPr>
          <w:rFonts w:ascii="Times New Roman" w:hAnsi="Times New Roman" w:cs="Times New Roman"/>
          <w:sz w:val="28"/>
          <w:szCs w:val="28"/>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3692"/>
        <w:gridCol w:w="1186"/>
        <w:gridCol w:w="1188"/>
        <w:gridCol w:w="1186"/>
        <w:gridCol w:w="1188"/>
        <w:gridCol w:w="1188"/>
      </w:tblGrid>
      <w:tr w:rsidR="00582763" w:rsidRPr="00F65374" w14:paraId="1352D2FE" w14:textId="77777777" w:rsidTr="002A7963">
        <w:trPr>
          <w:jc w:val="center"/>
        </w:trPr>
        <w:tc>
          <w:tcPr>
            <w:tcW w:w="1917" w:type="pct"/>
            <w:tcBorders>
              <w:top w:val="single" w:sz="4" w:space="0" w:color="auto"/>
              <w:left w:val="single" w:sz="4" w:space="0" w:color="auto"/>
              <w:bottom w:val="single" w:sz="4" w:space="0" w:color="auto"/>
              <w:right w:val="single" w:sz="4" w:space="0" w:color="auto"/>
            </w:tcBorders>
            <w:vAlign w:val="center"/>
          </w:tcPr>
          <w:p w14:paraId="2594F679" w14:textId="77777777" w:rsidR="00582763" w:rsidRPr="00F733CB" w:rsidRDefault="00582763" w:rsidP="002A7963">
            <w:pPr>
              <w:adjustRightInd w:val="0"/>
              <w:spacing w:after="0" w:line="240" w:lineRule="auto"/>
              <w:rPr>
                <w:rFonts w:ascii="Times New Roman" w:hAnsi="Times New Roman" w:cs="Times New Roman"/>
                <w:b/>
                <w:bCs/>
                <w:sz w:val="24"/>
                <w:szCs w:val="24"/>
                <w:lang w:val="en-GB"/>
              </w:rPr>
            </w:pPr>
            <w:r w:rsidRPr="00F733CB">
              <w:rPr>
                <w:rFonts w:ascii="Times New Roman" w:hAnsi="Times New Roman" w:cs="Times New Roman"/>
                <w:b/>
                <w:bCs/>
                <w:sz w:val="24"/>
                <w:szCs w:val="24"/>
                <w:lang w:val="en-GB"/>
              </w:rPr>
              <w:t>Variable</w:t>
            </w:r>
          </w:p>
        </w:tc>
        <w:tc>
          <w:tcPr>
            <w:tcW w:w="616" w:type="pct"/>
            <w:tcBorders>
              <w:top w:val="single" w:sz="4" w:space="0" w:color="auto"/>
              <w:left w:val="single" w:sz="4" w:space="0" w:color="auto"/>
              <w:bottom w:val="single" w:sz="4" w:space="0" w:color="auto"/>
              <w:right w:val="single" w:sz="4" w:space="0" w:color="auto"/>
            </w:tcBorders>
            <w:vAlign w:val="center"/>
          </w:tcPr>
          <w:p w14:paraId="5EC0591F"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Model 1</w:t>
            </w:r>
          </w:p>
        </w:tc>
        <w:tc>
          <w:tcPr>
            <w:tcW w:w="617" w:type="pct"/>
            <w:tcBorders>
              <w:top w:val="single" w:sz="4" w:space="0" w:color="auto"/>
              <w:left w:val="single" w:sz="4" w:space="0" w:color="auto"/>
              <w:bottom w:val="single" w:sz="4" w:space="0" w:color="auto"/>
              <w:right w:val="single" w:sz="4" w:space="0" w:color="auto"/>
            </w:tcBorders>
            <w:vAlign w:val="center"/>
          </w:tcPr>
          <w:p w14:paraId="1427F0F3"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Model 2</w:t>
            </w:r>
          </w:p>
        </w:tc>
        <w:tc>
          <w:tcPr>
            <w:tcW w:w="616" w:type="pct"/>
            <w:tcBorders>
              <w:top w:val="single" w:sz="4" w:space="0" w:color="auto"/>
              <w:left w:val="single" w:sz="4" w:space="0" w:color="auto"/>
              <w:bottom w:val="single" w:sz="4" w:space="0" w:color="auto"/>
              <w:right w:val="single" w:sz="4" w:space="0" w:color="auto"/>
            </w:tcBorders>
            <w:vAlign w:val="center"/>
          </w:tcPr>
          <w:p w14:paraId="5B536953"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Model 3</w:t>
            </w:r>
          </w:p>
        </w:tc>
        <w:tc>
          <w:tcPr>
            <w:tcW w:w="617" w:type="pct"/>
            <w:tcBorders>
              <w:top w:val="single" w:sz="4" w:space="0" w:color="auto"/>
              <w:left w:val="single" w:sz="4" w:space="0" w:color="auto"/>
              <w:bottom w:val="single" w:sz="4" w:space="0" w:color="auto"/>
              <w:right w:val="single" w:sz="4" w:space="0" w:color="auto"/>
            </w:tcBorders>
            <w:vAlign w:val="center"/>
          </w:tcPr>
          <w:p w14:paraId="29FC8732"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Model 4</w:t>
            </w:r>
          </w:p>
        </w:tc>
        <w:tc>
          <w:tcPr>
            <w:tcW w:w="617" w:type="pct"/>
            <w:tcBorders>
              <w:top w:val="single" w:sz="4" w:space="0" w:color="auto"/>
              <w:left w:val="single" w:sz="4" w:space="0" w:color="auto"/>
              <w:bottom w:val="single" w:sz="4" w:space="0" w:color="auto"/>
              <w:right w:val="single" w:sz="4" w:space="0" w:color="auto"/>
            </w:tcBorders>
            <w:vAlign w:val="center"/>
          </w:tcPr>
          <w:p w14:paraId="57DB4E2C"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Model 5</w:t>
            </w:r>
          </w:p>
        </w:tc>
      </w:tr>
      <w:tr w:rsidR="00582763" w:rsidRPr="00F65374" w14:paraId="60045441" w14:textId="77777777" w:rsidTr="002A7963">
        <w:trPr>
          <w:jc w:val="center"/>
        </w:trPr>
        <w:tc>
          <w:tcPr>
            <w:tcW w:w="1917" w:type="pct"/>
          </w:tcPr>
          <w:p w14:paraId="6B75080D"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L.lnGINI1</w:t>
            </w:r>
          </w:p>
        </w:tc>
        <w:tc>
          <w:tcPr>
            <w:tcW w:w="616" w:type="pct"/>
          </w:tcPr>
          <w:p w14:paraId="03C2DA41" w14:textId="77777777" w:rsidR="00582763" w:rsidRPr="00F733CB" w:rsidRDefault="00582763" w:rsidP="002A7963">
            <w:pPr>
              <w:adjustRightInd w:val="0"/>
              <w:spacing w:after="0" w:line="240" w:lineRule="auto"/>
              <w:jc w:val="center"/>
              <w:rPr>
                <w:rFonts w:ascii="Times New Roman" w:hAnsi="Times New Roman" w:cs="Times New Roman"/>
                <w:sz w:val="24"/>
                <w:szCs w:val="24"/>
              </w:rPr>
            </w:pPr>
            <w:r w:rsidRPr="00F733CB">
              <w:rPr>
                <w:rFonts w:ascii="Times New Roman" w:hAnsi="Times New Roman" w:cs="Times New Roman"/>
                <w:sz w:val="24"/>
                <w:szCs w:val="24"/>
              </w:rPr>
              <w:t>0.0820</w:t>
            </w:r>
          </w:p>
        </w:tc>
        <w:tc>
          <w:tcPr>
            <w:tcW w:w="617" w:type="pct"/>
          </w:tcPr>
          <w:p w14:paraId="653BA8EE" w14:textId="77777777" w:rsidR="00582763" w:rsidRPr="00F733CB" w:rsidRDefault="00582763" w:rsidP="002A7963">
            <w:pPr>
              <w:adjustRightInd w:val="0"/>
              <w:spacing w:after="0" w:line="240" w:lineRule="auto"/>
              <w:jc w:val="center"/>
              <w:rPr>
                <w:rFonts w:ascii="Times New Roman" w:hAnsi="Times New Roman" w:cs="Times New Roman"/>
                <w:sz w:val="24"/>
                <w:szCs w:val="24"/>
              </w:rPr>
            </w:pPr>
            <w:r w:rsidRPr="00F733CB">
              <w:rPr>
                <w:rFonts w:ascii="Times New Roman" w:hAnsi="Times New Roman" w:cs="Times New Roman"/>
                <w:sz w:val="24"/>
                <w:szCs w:val="24"/>
              </w:rPr>
              <w:t>0.0346</w:t>
            </w:r>
          </w:p>
        </w:tc>
        <w:tc>
          <w:tcPr>
            <w:tcW w:w="616" w:type="pct"/>
          </w:tcPr>
          <w:p w14:paraId="3CCCB0F1" w14:textId="77777777" w:rsidR="00582763" w:rsidRPr="00F733CB" w:rsidRDefault="00582763" w:rsidP="002A7963">
            <w:pPr>
              <w:adjustRightInd w:val="0"/>
              <w:spacing w:after="0" w:line="240" w:lineRule="auto"/>
              <w:jc w:val="center"/>
              <w:rPr>
                <w:rFonts w:ascii="Times New Roman" w:hAnsi="Times New Roman" w:cs="Times New Roman"/>
                <w:sz w:val="24"/>
                <w:szCs w:val="24"/>
              </w:rPr>
            </w:pPr>
            <w:r w:rsidRPr="00F733CB">
              <w:rPr>
                <w:rFonts w:ascii="Times New Roman" w:hAnsi="Times New Roman" w:cs="Times New Roman"/>
                <w:sz w:val="24"/>
                <w:szCs w:val="24"/>
              </w:rPr>
              <w:t>-0.0463</w:t>
            </w:r>
          </w:p>
        </w:tc>
        <w:tc>
          <w:tcPr>
            <w:tcW w:w="617" w:type="pct"/>
          </w:tcPr>
          <w:p w14:paraId="13ACD868"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r w:rsidRPr="00F733CB">
              <w:rPr>
                <w:rFonts w:ascii="Times New Roman" w:hAnsi="Times New Roman" w:cs="Times New Roman"/>
                <w:b/>
                <w:bCs/>
                <w:sz w:val="24"/>
                <w:szCs w:val="24"/>
              </w:rPr>
              <w:t>0.348***</w:t>
            </w:r>
          </w:p>
        </w:tc>
        <w:tc>
          <w:tcPr>
            <w:tcW w:w="617" w:type="pct"/>
          </w:tcPr>
          <w:p w14:paraId="68F6D2DD" w14:textId="77777777" w:rsidR="00582763" w:rsidRPr="00F733CB" w:rsidRDefault="00582763" w:rsidP="002A7963">
            <w:pPr>
              <w:adjustRightInd w:val="0"/>
              <w:spacing w:after="0" w:line="240" w:lineRule="auto"/>
              <w:jc w:val="center"/>
              <w:rPr>
                <w:rFonts w:ascii="Times New Roman" w:hAnsi="Times New Roman" w:cs="Times New Roman"/>
                <w:b/>
                <w:bCs/>
                <w:sz w:val="24"/>
                <w:szCs w:val="24"/>
              </w:rPr>
            </w:pPr>
          </w:p>
        </w:tc>
      </w:tr>
      <w:tr w:rsidR="00582763" w:rsidRPr="00F65374" w14:paraId="2F82F16C" w14:textId="77777777" w:rsidTr="002A7963">
        <w:trPr>
          <w:jc w:val="center"/>
        </w:trPr>
        <w:tc>
          <w:tcPr>
            <w:tcW w:w="1917" w:type="pct"/>
          </w:tcPr>
          <w:p w14:paraId="21213801"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126E318B"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(0.0988)</w:t>
            </w:r>
          </w:p>
        </w:tc>
        <w:tc>
          <w:tcPr>
            <w:tcW w:w="617" w:type="pct"/>
          </w:tcPr>
          <w:p w14:paraId="286F574C"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(0.150)</w:t>
            </w:r>
          </w:p>
        </w:tc>
        <w:tc>
          <w:tcPr>
            <w:tcW w:w="616" w:type="pct"/>
          </w:tcPr>
          <w:p w14:paraId="5274C21E"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(0.0696)</w:t>
            </w:r>
          </w:p>
        </w:tc>
        <w:tc>
          <w:tcPr>
            <w:tcW w:w="617" w:type="pct"/>
          </w:tcPr>
          <w:p w14:paraId="6447EBFD"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(0.0942)</w:t>
            </w:r>
          </w:p>
        </w:tc>
        <w:tc>
          <w:tcPr>
            <w:tcW w:w="617" w:type="pct"/>
          </w:tcPr>
          <w:p w14:paraId="363522C0"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r>
      <w:tr w:rsidR="00582763" w:rsidRPr="00431837" w14:paraId="2F8A7F0C" w14:textId="77777777" w:rsidTr="002A7963">
        <w:trPr>
          <w:jc w:val="center"/>
        </w:trPr>
        <w:tc>
          <w:tcPr>
            <w:tcW w:w="1917" w:type="pct"/>
          </w:tcPr>
          <w:p w14:paraId="4D7495A0"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L.lnGINI2</w:t>
            </w:r>
          </w:p>
        </w:tc>
        <w:tc>
          <w:tcPr>
            <w:tcW w:w="616" w:type="pct"/>
          </w:tcPr>
          <w:p w14:paraId="0C9CE95B" w14:textId="77777777" w:rsidR="00582763" w:rsidRPr="00F733CB" w:rsidRDefault="00582763" w:rsidP="002A7963">
            <w:pPr>
              <w:adjustRightInd w:val="0"/>
              <w:spacing w:after="0" w:line="240" w:lineRule="auto"/>
              <w:rPr>
                <w:rFonts w:ascii="Times New Roman" w:hAnsi="Times New Roman" w:cs="Times New Roman"/>
                <w:b/>
                <w:sz w:val="24"/>
                <w:szCs w:val="24"/>
                <w:lang w:val="en-GB"/>
              </w:rPr>
            </w:pPr>
            <w:r w:rsidRPr="00F733CB">
              <w:rPr>
                <w:rFonts w:ascii="Times New Roman" w:hAnsi="Times New Roman" w:cs="Times New Roman"/>
                <w:b/>
                <w:sz w:val="24"/>
                <w:szCs w:val="24"/>
                <w:lang w:val="en-GB"/>
              </w:rPr>
              <w:t>0.509**</w:t>
            </w:r>
          </w:p>
        </w:tc>
        <w:tc>
          <w:tcPr>
            <w:tcW w:w="617" w:type="pct"/>
          </w:tcPr>
          <w:p w14:paraId="7AB0ED72" w14:textId="77777777" w:rsidR="00582763" w:rsidRPr="00F733CB" w:rsidRDefault="00582763" w:rsidP="002A7963">
            <w:pPr>
              <w:adjustRightInd w:val="0"/>
              <w:spacing w:after="0" w:line="240" w:lineRule="auto"/>
              <w:rPr>
                <w:rFonts w:ascii="Times New Roman" w:hAnsi="Times New Roman" w:cs="Times New Roman"/>
                <w:b/>
                <w:sz w:val="24"/>
                <w:szCs w:val="24"/>
                <w:lang w:val="en-GB"/>
              </w:rPr>
            </w:pPr>
            <w:r w:rsidRPr="00F733CB">
              <w:rPr>
                <w:rFonts w:ascii="Times New Roman" w:hAnsi="Times New Roman" w:cs="Times New Roman"/>
                <w:b/>
                <w:sz w:val="24"/>
                <w:szCs w:val="24"/>
                <w:lang w:val="en-GB"/>
              </w:rPr>
              <w:t>0.537***</w:t>
            </w:r>
          </w:p>
        </w:tc>
        <w:tc>
          <w:tcPr>
            <w:tcW w:w="616" w:type="pct"/>
          </w:tcPr>
          <w:p w14:paraId="709220C1" w14:textId="77777777" w:rsidR="00582763" w:rsidRPr="00F733CB" w:rsidRDefault="00582763" w:rsidP="002A7963">
            <w:pPr>
              <w:adjustRightInd w:val="0"/>
              <w:spacing w:after="0" w:line="240" w:lineRule="auto"/>
              <w:rPr>
                <w:rFonts w:ascii="Times New Roman" w:hAnsi="Times New Roman" w:cs="Times New Roman"/>
                <w:b/>
                <w:sz w:val="24"/>
                <w:szCs w:val="24"/>
                <w:lang w:val="en-GB"/>
              </w:rPr>
            </w:pPr>
            <w:r w:rsidRPr="00F733CB">
              <w:rPr>
                <w:rFonts w:ascii="Times New Roman" w:hAnsi="Times New Roman" w:cs="Times New Roman"/>
                <w:b/>
                <w:sz w:val="24"/>
                <w:szCs w:val="24"/>
                <w:lang w:val="en-GB"/>
              </w:rPr>
              <w:t>0.909***</w:t>
            </w:r>
          </w:p>
        </w:tc>
        <w:tc>
          <w:tcPr>
            <w:tcW w:w="617" w:type="pct"/>
          </w:tcPr>
          <w:p w14:paraId="30FF6CFF" w14:textId="77777777" w:rsidR="00582763" w:rsidRPr="00F733CB" w:rsidRDefault="00582763" w:rsidP="002A7963">
            <w:pPr>
              <w:adjustRightInd w:val="0"/>
              <w:spacing w:after="0" w:line="240" w:lineRule="auto"/>
              <w:rPr>
                <w:rFonts w:ascii="Times New Roman" w:hAnsi="Times New Roman" w:cs="Times New Roman"/>
                <w:b/>
                <w:sz w:val="24"/>
                <w:szCs w:val="24"/>
                <w:lang w:val="en-GB"/>
              </w:rPr>
            </w:pPr>
          </w:p>
        </w:tc>
        <w:tc>
          <w:tcPr>
            <w:tcW w:w="617" w:type="pct"/>
          </w:tcPr>
          <w:p w14:paraId="5205473B" w14:textId="77777777" w:rsidR="00582763" w:rsidRPr="00F733CB" w:rsidRDefault="00582763" w:rsidP="002A7963">
            <w:pPr>
              <w:adjustRightInd w:val="0"/>
              <w:spacing w:after="0" w:line="240" w:lineRule="auto"/>
              <w:rPr>
                <w:rFonts w:ascii="Times New Roman" w:hAnsi="Times New Roman" w:cs="Times New Roman"/>
                <w:b/>
                <w:sz w:val="24"/>
                <w:szCs w:val="24"/>
                <w:lang w:val="en-GB"/>
              </w:rPr>
            </w:pPr>
            <w:r w:rsidRPr="00F733CB">
              <w:rPr>
                <w:rFonts w:ascii="Times New Roman" w:hAnsi="Times New Roman" w:cs="Times New Roman"/>
                <w:b/>
                <w:sz w:val="24"/>
                <w:szCs w:val="24"/>
                <w:lang w:val="en-GB"/>
              </w:rPr>
              <w:t>0.526**</w:t>
            </w:r>
          </w:p>
        </w:tc>
      </w:tr>
      <w:tr w:rsidR="00582763" w:rsidRPr="00431837" w14:paraId="32364782" w14:textId="77777777" w:rsidTr="002A7963">
        <w:trPr>
          <w:jc w:val="center"/>
        </w:trPr>
        <w:tc>
          <w:tcPr>
            <w:tcW w:w="1917" w:type="pct"/>
          </w:tcPr>
          <w:p w14:paraId="6F38B650"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6DB71BC9"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(0.230)</w:t>
            </w:r>
          </w:p>
        </w:tc>
        <w:tc>
          <w:tcPr>
            <w:tcW w:w="617" w:type="pct"/>
          </w:tcPr>
          <w:p w14:paraId="24B1F079"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(0.160)</w:t>
            </w:r>
          </w:p>
        </w:tc>
        <w:tc>
          <w:tcPr>
            <w:tcW w:w="616" w:type="pct"/>
          </w:tcPr>
          <w:p w14:paraId="59630E93"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(0.216)</w:t>
            </w:r>
          </w:p>
        </w:tc>
        <w:tc>
          <w:tcPr>
            <w:tcW w:w="617" w:type="pct"/>
          </w:tcPr>
          <w:p w14:paraId="4832F538"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7" w:type="pct"/>
          </w:tcPr>
          <w:p w14:paraId="65F63AAF"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(0.186)</w:t>
            </w:r>
          </w:p>
        </w:tc>
      </w:tr>
      <w:tr w:rsidR="00582763" w:rsidRPr="00F65374" w14:paraId="45C9641E" w14:textId="77777777" w:rsidTr="002A7963">
        <w:trPr>
          <w:jc w:val="center"/>
        </w:trPr>
        <w:tc>
          <w:tcPr>
            <w:tcW w:w="1917" w:type="pct"/>
          </w:tcPr>
          <w:p w14:paraId="67620A56"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L.lnReal_Wage</w:t>
            </w:r>
          </w:p>
        </w:tc>
        <w:tc>
          <w:tcPr>
            <w:tcW w:w="616" w:type="pct"/>
          </w:tcPr>
          <w:p w14:paraId="3733635A" w14:textId="77777777" w:rsidR="00582763" w:rsidRPr="00F733CB" w:rsidRDefault="00582763" w:rsidP="002A7963">
            <w:pPr>
              <w:adjustRightInd w:val="0"/>
              <w:spacing w:after="0" w:line="240" w:lineRule="auto"/>
              <w:jc w:val="center"/>
              <w:rPr>
                <w:rFonts w:ascii="Times New Roman" w:hAnsi="Times New Roman" w:cs="Times New Roman"/>
                <w:b/>
                <w:sz w:val="24"/>
                <w:szCs w:val="24"/>
                <w:lang w:val="en-GB"/>
              </w:rPr>
            </w:pPr>
            <w:r w:rsidRPr="00F733CB">
              <w:rPr>
                <w:rFonts w:ascii="Times New Roman" w:hAnsi="Times New Roman" w:cs="Times New Roman"/>
                <w:b/>
                <w:sz w:val="24"/>
                <w:szCs w:val="24"/>
                <w:lang w:val="en-GB"/>
              </w:rPr>
              <w:t>0.318*</w:t>
            </w:r>
          </w:p>
        </w:tc>
        <w:tc>
          <w:tcPr>
            <w:tcW w:w="617" w:type="pct"/>
          </w:tcPr>
          <w:p w14:paraId="497752EE"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-0.157</w:t>
            </w:r>
          </w:p>
        </w:tc>
        <w:tc>
          <w:tcPr>
            <w:tcW w:w="616" w:type="pct"/>
          </w:tcPr>
          <w:p w14:paraId="01B54922"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7" w:type="pct"/>
          </w:tcPr>
          <w:p w14:paraId="22C35A92" w14:textId="77777777" w:rsidR="00582763" w:rsidRPr="00F733CB" w:rsidRDefault="00582763" w:rsidP="002A7963">
            <w:pPr>
              <w:adjustRightInd w:val="0"/>
              <w:spacing w:after="0" w:line="240" w:lineRule="auto"/>
              <w:jc w:val="center"/>
              <w:rPr>
                <w:rFonts w:ascii="Times New Roman" w:hAnsi="Times New Roman" w:cs="Times New Roman"/>
                <w:b/>
                <w:sz w:val="24"/>
                <w:szCs w:val="24"/>
                <w:lang w:val="en-GB"/>
              </w:rPr>
            </w:pPr>
            <w:r w:rsidRPr="00F733CB">
              <w:rPr>
                <w:rFonts w:ascii="Times New Roman" w:hAnsi="Times New Roman" w:cs="Times New Roman"/>
                <w:b/>
                <w:sz w:val="24"/>
                <w:szCs w:val="24"/>
                <w:lang w:val="en-GB"/>
              </w:rPr>
              <w:t>0.345**</w:t>
            </w:r>
          </w:p>
        </w:tc>
        <w:tc>
          <w:tcPr>
            <w:tcW w:w="617" w:type="pct"/>
          </w:tcPr>
          <w:p w14:paraId="3B7655E1" w14:textId="77777777" w:rsidR="00582763" w:rsidRPr="00F733CB" w:rsidRDefault="00582763" w:rsidP="002A7963">
            <w:pPr>
              <w:adjustRightInd w:val="0"/>
              <w:spacing w:after="0" w:line="240" w:lineRule="auto"/>
              <w:jc w:val="center"/>
              <w:rPr>
                <w:rFonts w:ascii="Times New Roman" w:hAnsi="Times New Roman" w:cs="Times New Roman"/>
                <w:b/>
                <w:sz w:val="24"/>
                <w:szCs w:val="24"/>
                <w:lang w:val="en-GB"/>
              </w:rPr>
            </w:pPr>
            <w:r w:rsidRPr="00F733CB">
              <w:rPr>
                <w:rFonts w:ascii="Times New Roman" w:hAnsi="Times New Roman" w:cs="Times New Roman"/>
                <w:b/>
                <w:sz w:val="24"/>
                <w:szCs w:val="24"/>
                <w:lang w:val="en-GB"/>
              </w:rPr>
              <w:t>0.366***</w:t>
            </w:r>
          </w:p>
        </w:tc>
      </w:tr>
      <w:tr w:rsidR="00582763" w:rsidRPr="00F65374" w14:paraId="2500E164" w14:textId="77777777" w:rsidTr="002A7963">
        <w:trPr>
          <w:jc w:val="center"/>
        </w:trPr>
        <w:tc>
          <w:tcPr>
            <w:tcW w:w="1917" w:type="pct"/>
          </w:tcPr>
          <w:p w14:paraId="5A12A265"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17ECF22F"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(0.158)</w:t>
            </w:r>
          </w:p>
        </w:tc>
        <w:tc>
          <w:tcPr>
            <w:tcW w:w="617" w:type="pct"/>
          </w:tcPr>
          <w:p w14:paraId="7813A15B"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(0.123)</w:t>
            </w:r>
          </w:p>
        </w:tc>
        <w:tc>
          <w:tcPr>
            <w:tcW w:w="616" w:type="pct"/>
          </w:tcPr>
          <w:p w14:paraId="24220750"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7" w:type="pct"/>
          </w:tcPr>
          <w:p w14:paraId="487F4714"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(0.141)</w:t>
            </w:r>
          </w:p>
        </w:tc>
        <w:tc>
          <w:tcPr>
            <w:tcW w:w="617" w:type="pct"/>
          </w:tcPr>
          <w:p w14:paraId="55D69AE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(0.120)</w:t>
            </w:r>
          </w:p>
        </w:tc>
      </w:tr>
      <w:tr w:rsidR="00582763" w:rsidRPr="00F65374" w14:paraId="1085C22A" w14:textId="77777777" w:rsidTr="002A7963">
        <w:trPr>
          <w:jc w:val="center"/>
        </w:trPr>
        <w:tc>
          <w:tcPr>
            <w:tcW w:w="1917" w:type="pct"/>
          </w:tcPr>
          <w:p w14:paraId="2DD37486"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L.lngini_mkt</w:t>
            </w:r>
          </w:p>
        </w:tc>
        <w:tc>
          <w:tcPr>
            <w:tcW w:w="616" w:type="pct"/>
          </w:tcPr>
          <w:p w14:paraId="2429FF30"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2.768*</w:t>
            </w:r>
          </w:p>
        </w:tc>
        <w:tc>
          <w:tcPr>
            <w:tcW w:w="617" w:type="pct"/>
          </w:tcPr>
          <w:p w14:paraId="7A2FAB5A"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6" w:type="pct"/>
          </w:tcPr>
          <w:p w14:paraId="11CD908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-1.689</w:t>
            </w:r>
          </w:p>
        </w:tc>
        <w:tc>
          <w:tcPr>
            <w:tcW w:w="617" w:type="pct"/>
          </w:tcPr>
          <w:p w14:paraId="162DABF6"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3.212***</w:t>
            </w:r>
          </w:p>
        </w:tc>
        <w:tc>
          <w:tcPr>
            <w:tcW w:w="617" w:type="pct"/>
          </w:tcPr>
          <w:p w14:paraId="712AC2F2"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3.105**</w:t>
            </w:r>
          </w:p>
        </w:tc>
      </w:tr>
      <w:tr w:rsidR="00582763" w:rsidRPr="00F65374" w14:paraId="27FA21BE" w14:textId="77777777" w:rsidTr="002A7963">
        <w:trPr>
          <w:trHeight w:hRule="exact" w:val="261"/>
          <w:jc w:val="center"/>
        </w:trPr>
        <w:tc>
          <w:tcPr>
            <w:tcW w:w="1917" w:type="pct"/>
          </w:tcPr>
          <w:p w14:paraId="76768FA9"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3D722E65"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(1.310)</w:t>
            </w:r>
          </w:p>
        </w:tc>
        <w:tc>
          <w:tcPr>
            <w:tcW w:w="617" w:type="pct"/>
          </w:tcPr>
          <w:p w14:paraId="606AB706"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6" w:type="pct"/>
          </w:tcPr>
          <w:p w14:paraId="78FC5551"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(1.534)</w:t>
            </w:r>
          </w:p>
        </w:tc>
        <w:tc>
          <w:tcPr>
            <w:tcW w:w="617" w:type="pct"/>
          </w:tcPr>
          <w:p w14:paraId="0361F319"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(0.968)</w:t>
            </w:r>
          </w:p>
        </w:tc>
        <w:tc>
          <w:tcPr>
            <w:tcW w:w="617" w:type="pct"/>
          </w:tcPr>
          <w:p w14:paraId="5FB7C47F"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(1.343)</w:t>
            </w:r>
          </w:p>
        </w:tc>
      </w:tr>
      <w:tr w:rsidR="00582763" w:rsidRPr="00F65374" w14:paraId="5DD92DD7" w14:textId="77777777" w:rsidTr="002A7963">
        <w:trPr>
          <w:jc w:val="center"/>
        </w:trPr>
        <w:tc>
          <w:tcPr>
            <w:tcW w:w="1917" w:type="pct"/>
          </w:tcPr>
          <w:p w14:paraId="41ED3530"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Constant</w:t>
            </w:r>
          </w:p>
        </w:tc>
        <w:tc>
          <w:tcPr>
            <w:tcW w:w="616" w:type="pct"/>
          </w:tcPr>
          <w:p w14:paraId="441E50FF"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-13.75**</w:t>
            </w:r>
          </w:p>
        </w:tc>
        <w:tc>
          <w:tcPr>
            <w:tcW w:w="617" w:type="pct"/>
          </w:tcPr>
          <w:p w14:paraId="5A162951"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-0.508</w:t>
            </w:r>
          </w:p>
        </w:tc>
        <w:tc>
          <w:tcPr>
            <w:tcW w:w="616" w:type="pct"/>
          </w:tcPr>
          <w:p w14:paraId="1F3BEABC"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4.361</w:t>
            </w:r>
          </w:p>
        </w:tc>
        <w:tc>
          <w:tcPr>
            <w:tcW w:w="617" w:type="pct"/>
          </w:tcPr>
          <w:p w14:paraId="58A8EDC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-14.84***</w:t>
            </w:r>
          </w:p>
        </w:tc>
        <w:tc>
          <w:tcPr>
            <w:tcW w:w="617" w:type="pct"/>
          </w:tcPr>
          <w:p w14:paraId="63B625E8"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-15.10***</w:t>
            </w:r>
          </w:p>
        </w:tc>
      </w:tr>
      <w:tr w:rsidR="00582763" w:rsidRPr="00F65374" w14:paraId="4CA4C5CA" w14:textId="77777777" w:rsidTr="002A7963">
        <w:trPr>
          <w:jc w:val="center"/>
        </w:trPr>
        <w:tc>
          <w:tcPr>
            <w:tcW w:w="1917" w:type="pct"/>
          </w:tcPr>
          <w:p w14:paraId="6FC074E8"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4551E66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(5.110)</w:t>
            </w:r>
          </w:p>
        </w:tc>
        <w:tc>
          <w:tcPr>
            <w:tcW w:w="617" w:type="pct"/>
          </w:tcPr>
          <w:p w14:paraId="72003269"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(0.867)</w:t>
            </w:r>
          </w:p>
        </w:tc>
        <w:tc>
          <w:tcPr>
            <w:tcW w:w="616" w:type="pct"/>
          </w:tcPr>
          <w:p w14:paraId="0C9AED2B"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(5.476)</w:t>
            </w:r>
          </w:p>
        </w:tc>
        <w:tc>
          <w:tcPr>
            <w:tcW w:w="617" w:type="pct"/>
          </w:tcPr>
          <w:p w14:paraId="2E894A3D"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(4.089)</w:t>
            </w:r>
          </w:p>
        </w:tc>
        <w:tc>
          <w:tcPr>
            <w:tcW w:w="617" w:type="pct"/>
          </w:tcPr>
          <w:p w14:paraId="63F1C1CD"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(5.116)</w:t>
            </w:r>
          </w:p>
        </w:tc>
      </w:tr>
      <w:tr w:rsidR="00582763" w:rsidRPr="00F65374" w14:paraId="63EAE3E6" w14:textId="77777777" w:rsidTr="002A7963">
        <w:trPr>
          <w:jc w:val="center"/>
        </w:trPr>
        <w:tc>
          <w:tcPr>
            <w:tcW w:w="1917" w:type="pct"/>
          </w:tcPr>
          <w:p w14:paraId="6844BAEF"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p>
        </w:tc>
        <w:tc>
          <w:tcPr>
            <w:tcW w:w="616" w:type="pct"/>
          </w:tcPr>
          <w:p w14:paraId="2FC459E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7" w:type="pct"/>
          </w:tcPr>
          <w:p w14:paraId="1AB924FF"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6" w:type="pct"/>
          </w:tcPr>
          <w:p w14:paraId="4BCD01B5"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7" w:type="pct"/>
          </w:tcPr>
          <w:p w14:paraId="12C76A01"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c>
          <w:tcPr>
            <w:tcW w:w="617" w:type="pct"/>
          </w:tcPr>
          <w:p w14:paraId="073A5566"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p>
        </w:tc>
      </w:tr>
      <w:tr w:rsidR="00582763" w:rsidRPr="00F65374" w14:paraId="7EC5BC06" w14:textId="77777777" w:rsidTr="002A7963">
        <w:trPr>
          <w:jc w:val="center"/>
        </w:trPr>
        <w:tc>
          <w:tcPr>
            <w:tcW w:w="1917" w:type="pct"/>
          </w:tcPr>
          <w:p w14:paraId="4535D116"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Observations</w:t>
            </w:r>
          </w:p>
        </w:tc>
        <w:tc>
          <w:tcPr>
            <w:tcW w:w="616" w:type="pct"/>
          </w:tcPr>
          <w:p w14:paraId="3CA30D5D"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287</w:t>
            </w:r>
          </w:p>
        </w:tc>
        <w:tc>
          <w:tcPr>
            <w:tcW w:w="617" w:type="pct"/>
          </w:tcPr>
          <w:p w14:paraId="5644707E"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287</w:t>
            </w:r>
          </w:p>
        </w:tc>
        <w:tc>
          <w:tcPr>
            <w:tcW w:w="616" w:type="pct"/>
          </w:tcPr>
          <w:p w14:paraId="1A9C6519"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287</w:t>
            </w:r>
          </w:p>
        </w:tc>
        <w:tc>
          <w:tcPr>
            <w:tcW w:w="617" w:type="pct"/>
          </w:tcPr>
          <w:p w14:paraId="7CDF22F4"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287</w:t>
            </w:r>
          </w:p>
        </w:tc>
        <w:tc>
          <w:tcPr>
            <w:tcW w:w="617" w:type="pct"/>
          </w:tcPr>
          <w:p w14:paraId="174CF7A9"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287</w:t>
            </w:r>
          </w:p>
        </w:tc>
      </w:tr>
      <w:tr w:rsidR="00582763" w:rsidRPr="00F65374" w14:paraId="033A63F3" w14:textId="77777777" w:rsidTr="002A7963">
        <w:trPr>
          <w:jc w:val="center"/>
        </w:trPr>
        <w:tc>
          <w:tcPr>
            <w:tcW w:w="1917" w:type="pct"/>
          </w:tcPr>
          <w:p w14:paraId="02CB23C6"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Number of regions</w:t>
            </w:r>
          </w:p>
        </w:tc>
        <w:tc>
          <w:tcPr>
            <w:tcW w:w="616" w:type="pct"/>
          </w:tcPr>
          <w:p w14:paraId="4628247E"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w:t>
            </w:r>
          </w:p>
        </w:tc>
        <w:tc>
          <w:tcPr>
            <w:tcW w:w="617" w:type="pct"/>
          </w:tcPr>
          <w:p w14:paraId="0D0CCD25"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w:t>
            </w:r>
          </w:p>
        </w:tc>
        <w:tc>
          <w:tcPr>
            <w:tcW w:w="616" w:type="pct"/>
          </w:tcPr>
          <w:p w14:paraId="3F26C6FA"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w:t>
            </w:r>
          </w:p>
        </w:tc>
        <w:tc>
          <w:tcPr>
            <w:tcW w:w="617" w:type="pct"/>
          </w:tcPr>
          <w:p w14:paraId="4DAC4A0C"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w:t>
            </w:r>
          </w:p>
        </w:tc>
        <w:tc>
          <w:tcPr>
            <w:tcW w:w="617" w:type="pct"/>
          </w:tcPr>
          <w:p w14:paraId="65A19768"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16</w:t>
            </w:r>
          </w:p>
        </w:tc>
      </w:tr>
      <w:tr w:rsidR="00582763" w:rsidRPr="00F65374" w14:paraId="6ED3F3BD" w14:textId="77777777" w:rsidTr="002A7963">
        <w:trPr>
          <w:jc w:val="center"/>
        </w:trPr>
        <w:tc>
          <w:tcPr>
            <w:tcW w:w="1917" w:type="pct"/>
          </w:tcPr>
          <w:p w14:paraId="72191BB8" w14:textId="09178508"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Hansen test (p-value)</w:t>
            </w:r>
          </w:p>
        </w:tc>
        <w:tc>
          <w:tcPr>
            <w:tcW w:w="616" w:type="pct"/>
          </w:tcPr>
          <w:p w14:paraId="484955C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0.584</w:t>
            </w:r>
          </w:p>
        </w:tc>
        <w:tc>
          <w:tcPr>
            <w:tcW w:w="617" w:type="pct"/>
          </w:tcPr>
          <w:p w14:paraId="406BE43E"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0.559</w:t>
            </w:r>
          </w:p>
        </w:tc>
        <w:tc>
          <w:tcPr>
            <w:tcW w:w="616" w:type="pct"/>
          </w:tcPr>
          <w:p w14:paraId="06200687"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0.565</w:t>
            </w:r>
          </w:p>
        </w:tc>
        <w:tc>
          <w:tcPr>
            <w:tcW w:w="617" w:type="pct"/>
          </w:tcPr>
          <w:p w14:paraId="15A72104"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0.559</w:t>
            </w:r>
          </w:p>
        </w:tc>
        <w:tc>
          <w:tcPr>
            <w:tcW w:w="617" w:type="pct"/>
          </w:tcPr>
          <w:p w14:paraId="47AA643B"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0.571</w:t>
            </w:r>
          </w:p>
        </w:tc>
      </w:tr>
      <w:tr w:rsidR="00582763" w:rsidRPr="00F65374" w14:paraId="1BA12625" w14:textId="77777777" w:rsidTr="002A7963">
        <w:trPr>
          <w:jc w:val="center"/>
        </w:trPr>
        <w:tc>
          <w:tcPr>
            <w:tcW w:w="1917" w:type="pct"/>
          </w:tcPr>
          <w:p w14:paraId="543A7E5D" w14:textId="77777777" w:rsidR="00582763" w:rsidRPr="00F733CB" w:rsidRDefault="00582763" w:rsidP="002A7963">
            <w:pPr>
              <w:adjustRightInd w:val="0"/>
              <w:spacing w:after="0" w:line="240" w:lineRule="auto"/>
              <w:rPr>
                <w:rFonts w:ascii="Times New Roman" w:hAnsi="Times New Roman" w:cs="Times New Roman"/>
                <w:sz w:val="24"/>
                <w:szCs w:val="24"/>
                <w:lang w:val="en-GB"/>
              </w:rPr>
            </w:pPr>
            <w:r w:rsidRPr="00F733CB">
              <w:rPr>
                <w:rFonts w:ascii="Times New Roman" w:hAnsi="Times New Roman" w:cs="Times New Roman"/>
                <w:sz w:val="24"/>
                <w:szCs w:val="24"/>
                <w:lang w:val="en-GB"/>
              </w:rPr>
              <w:t>Arellano-Bond test for AR(2)b (p-value)</w:t>
            </w:r>
          </w:p>
        </w:tc>
        <w:tc>
          <w:tcPr>
            <w:tcW w:w="616" w:type="pct"/>
          </w:tcPr>
          <w:p w14:paraId="630E946B"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0.733</w:t>
            </w:r>
          </w:p>
        </w:tc>
        <w:tc>
          <w:tcPr>
            <w:tcW w:w="617" w:type="pct"/>
          </w:tcPr>
          <w:p w14:paraId="4160B685"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0.726</w:t>
            </w:r>
          </w:p>
        </w:tc>
        <w:tc>
          <w:tcPr>
            <w:tcW w:w="616" w:type="pct"/>
          </w:tcPr>
          <w:p w14:paraId="3646EA81"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0.523</w:t>
            </w:r>
          </w:p>
        </w:tc>
        <w:tc>
          <w:tcPr>
            <w:tcW w:w="617" w:type="pct"/>
          </w:tcPr>
          <w:p w14:paraId="599F16B3"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0.729</w:t>
            </w:r>
          </w:p>
        </w:tc>
        <w:tc>
          <w:tcPr>
            <w:tcW w:w="617" w:type="pct"/>
          </w:tcPr>
          <w:p w14:paraId="4736C7F0" w14:textId="77777777" w:rsidR="00582763" w:rsidRPr="00F733CB" w:rsidRDefault="00582763" w:rsidP="002A7963">
            <w:pPr>
              <w:adjustRightInd w:val="0"/>
              <w:spacing w:after="0" w:line="240" w:lineRule="auto"/>
              <w:jc w:val="center"/>
              <w:rPr>
                <w:rFonts w:ascii="Times New Roman" w:hAnsi="Times New Roman" w:cs="Times New Roman"/>
                <w:sz w:val="24"/>
                <w:szCs w:val="24"/>
                <w:lang w:val="en-GB"/>
              </w:rPr>
            </w:pPr>
            <w:r w:rsidRPr="00F733CB">
              <w:rPr>
                <w:rFonts w:ascii="Times New Roman" w:hAnsi="Times New Roman" w:cs="Times New Roman"/>
                <w:sz w:val="24"/>
                <w:szCs w:val="24"/>
                <w:lang w:val="en-GB"/>
              </w:rPr>
              <w:t>0.899</w:t>
            </w:r>
          </w:p>
        </w:tc>
      </w:tr>
      <w:tr w:rsidR="009B7C59" w:rsidRPr="005D6982" w14:paraId="171B370C" w14:textId="77777777" w:rsidTr="009B7C59">
        <w:trPr>
          <w:jc w:val="center"/>
        </w:trPr>
        <w:tc>
          <w:tcPr>
            <w:tcW w:w="5000" w:type="pct"/>
            <w:gridSpan w:val="6"/>
          </w:tcPr>
          <w:p w14:paraId="2105DE0A" w14:textId="77777777" w:rsidR="009B7C59" w:rsidRPr="00F733CB" w:rsidRDefault="009B7C59" w:rsidP="009B7C59">
            <w:pPr>
              <w:pStyle w:val="ac"/>
              <w:spacing w:before="0" w:beforeAutospacing="0" w:after="0" w:afterAutospacing="0"/>
              <w:rPr>
                <w:sz w:val="20"/>
                <w:szCs w:val="20"/>
                <w:lang w:val="en-US"/>
              </w:rPr>
            </w:pPr>
            <w:r w:rsidRPr="00F733CB">
              <w:rPr>
                <w:sz w:val="20"/>
                <w:szCs w:val="20"/>
                <w:lang w:val="en-US"/>
              </w:rPr>
              <w:t>Notes: Dependent variable is GDP per capita</w:t>
            </w:r>
            <w:r w:rsidRPr="00F733CB">
              <w:rPr>
                <w:sz w:val="20"/>
                <w:szCs w:val="20"/>
                <w:lang w:val="en-GB"/>
              </w:rPr>
              <w:t>, [t-(t-</w:t>
            </w:r>
            <w:r w:rsidRPr="00F733CB">
              <w:rPr>
                <w:sz w:val="20"/>
                <w:szCs w:val="20"/>
                <w:lang w:val="en-US"/>
              </w:rPr>
              <w:t>1</w:t>
            </w:r>
            <w:r w:rsidRPr="00F733CB">
              <w:rPr>
                <w:sz w:val="20"/>
                <w:szCs w:val="20"/>
                <w:lang w:val="en-GB"/>
              </w:rPr>
              <w:t xml:space="preserve">)] is a </w:t>
            </w:r>
            <w:r w:rsidRPr="00F733CB">
              <w:rPr>
                <w:sz w:val="20"/>
                <w:szCs w:val="20"/>
                <w:lang w:val="en-US"/>
              </w:rPr>
              <w:t>1</w:t>
            </w:r>
            <w:r w:rsidRPr="00F733CB">
              <w:rPr>
                <w:sz w:val="20"/>
                <w:szCs w:val="20"/>
                <w:lang w:val="en-GB"/>
              </w:rPr>
              <w:t>-year period</w:t>
            </w:r>
            <w:r w:rsidRPr="00F733CB">
              <w:rPr>
                <w:sz w:val="20"/>
                <w:szCs w:val="20"/>
                <w:lang w:val="en-US"/>
              </w:rPr>
              <w:br/>
              <w:t xml:space="preserve">All models are estimated by System GMM using a robust, </w:t>
            </w:r>
            <w:r w:rsidRPr="00F733CB">
              <w:rPr>
                <w:sz w:val="20"/>
                <w:szCs w:val="20"/>
                <w:lang w:val="en-GB"/>
              </w:rPr>
              <w:t>two</w:t>
            </w:r>
            <w:r w:rsidRPr="00F733CB">
              <w:rPr>
                <w:sz w:val="20"/>
                <w:szCs w:val="20"/>
                <w:lang w:val="en-US"/>
              </w:rPr>
              <w:t>-step method</w:t>
            </w:r>
          </w:p>
          <w:p w14:paraId="7923F98D" w14:textId="77777777" w:rsidR="009B7C59" w:rsidRPr="00F733CB" w:rsidRDefault="009B7C59" w:rsidP="009B7C59">
            <w:pPr>
              <w:pStyle w:val="ac"/>
              <w:spacing w:before="0" w:beforeAutospacing="0" w:after="0" w:afterAutospacing="0"/>
              <w:rPr>
                <w:sz w:val="20"/>
                <w:szCs w:val="20"/>
                <w:lang w:val="en-US"/>
              </w:rPr>
            </w:pPr>
            <w:r w:rsidRPr="00F733CB">
              <w:rPr>
                <w:sz w:val="20"/>
                <w:szCs w:val="20"/>
                <w:lang w:val="en-US"/>
              </w:rPr>
              <w:t>All regressions include country and period dummies</w:t>
            </w:r>
            <w:r w:rsidRPr="00F733CB">
              <w:rPr>
                <w:sz w:val="20"/>
                <w:szCs w:val="20"/>
                <w:lang w:val="en-US"/>
              </w:rPr>
              <w:br/>
              <w:t>Robust standard errors in parentheses</w:t>
            </w:r>
            <w:r w:rsidRPr="00F733CB">
              <w:rPr>
                <w:sz w:val="20"/>
                <w:szCs w:val="20"/>
                <w:lang w:val="en-US"/>
              </w:rPr>
              <w:br/>
              <w:t xml:space="preserve">*** p&lt;0.01, ** p&lt;0.05, * p&lt;0.1 indicate significance at the 1%, 5% and 10% level respectively </w:t>
            </w:r>
          </w:p>
          <w:p w14:paraId="387261B5" w14:textId="7740CA96" w:rsidR="009B7C59" w:rsidRPr="00F733CB" w:rsidRDefault="009B7C59" w:rsidP="009B7C59">
            <w:pPr>
              <w:adjustRightInd w:val="0"/>
              <w:spacing w:after="0" w:line="240" w:lineRule="auto"/>
              <w:rPr>
                <w:rFonts w:ascii="Times New Roman" w:hAnsi="Times New Roman" w:cs="Times New Roman"/>
                <w:sz w:val="20"/>
                <w:szCs w:val="20"/>
                <w:lang w:val="en-US"/>
              </w:rPr>
            </w:pPr>
            <w:r w:rsidRPr="00F733CB">
              <w:rPr>
                <w:rFonts w:ascii="Times New Roman" w:hAnsi="Times New Roman" w:cs="Times New Roman"/>
                <w:position w:val="8"/>
                <w:sz w:val="20"/>
                <w:szCs w:val="20"/>
                <w:lang w:val="en-US"/>
              </w:rPr>
              <w:t>a</w:t>
            </w:r>
            <w:r w:rsidRPr="00F733CB">
              <w:rPr>
                <w:rFonts w:ascii="Times New Roman" w:hAnsi="Times New Roman" w:cs="Times New Roman"/>
                <w:sz w:val="20"/>
                <w:szCs w:val="20"/>
                <w:lang w:val="en-US"/>
              </w:rPr>
              <w:t>The null hypothesis is that the over-identifying restrictions are valid</w:t>
            </w:r>
            <w:r w:rsidRPr="00F733CB">
              <w:rPr>
                <w:rFonts w:ascii="Times New Roman" w:hAnsi="Times New Roman" w:cs="Times New Roman"/>
                <w:sz w:val="20"/>
                <w:szCs w:val="20"/>
                <w:lang w:val="en-US"/>
              </w:rPr>
              <w:br/>
            </w:r>
            <w:r w:rsidRPr="00F733CB">
              <w:rPr>
                <w:rFonts w:ascii="Times New Roman" w:hAnsi="Times New Roman" w:cs="Times New Roman"/>
                <w:position w:val="8"/>
                <w:sz w:val="20"/>
                <w:szCs w:val="20"/>
                <w:lang w:val="en-US"/>
              </w:rPr>
              <w:t>b</w:t>
            </w:r>
            <w:r w:rsidRPr="00F733CB">
              <w:rPr>
                <w:rFonts w:ascii="Times New Roman" w:hAnsi="Times New Roman" w:cs="Times New Roman"/>
                <w:sz w:val="20"/>
                <w:szCs w:val="20"/>
                <w:lang w:val="en-US"/>
              </w:rPr>
              <w:t>The null hypothesis is that the errors in the first-difference regression exhibit no second-order serial correlation</w:t>
            </w:r>
          </w:p>
        </w:tc>
      </w:tr>
      <w:tr w:rsidR="00244910" w:rsidRPr="005D6982" w14:paraId="4EEE27E0" w14:textId="77777777" w:rsidTr="00244910">
        <w:trPr>
          <w:jc w:val="center"/>
        </w:trPr>
        <w:tc>
          <w:tcPr>
            <w:tcW w:w="5000" w:type="pct"/>
            <w:gridSpan w:val="6"/>
          </w:tcPr>
          <w:p w14:paraId="6FACB023" w14:textId="761E3E4C" w:rsidR="00244910" w:rsidRPr="00F733CB" w:rsidRDefault="004863E9" w:rsidP="00244910">
            <w:pPr>
              <w:adjustRightInd w:val="0"/>
              <w:spacing w:after="0" w:line="240" w:lineRule="auto"/>
              <w:jc w:val="both"/>
              <w:rPr>
                <w:rFonts w:ascii="Times New Roman" w:hAnsi="Times New Roman" w:cs="Times New Roman"/>
                <w:i/>
                <w:iCs/>
                <w:sz w:val="24"/>
                <w:szCs w:val="24"/>
                <w:lang w:val="en-US"/>
              </w:rPr>
            </w:pPr>
            <w:r w:rsidRPr="00F733CB">
              <w:rPr>
                <w:rFonts w:ascii="Times New Roman" w:hAnsi="Times New Roman" w:cs="Times New Roman"/>
                <w:i/>
                <w:iCs/>
                <w:sz w:val="24"/>
                <w:szCs w:val="24"/>
                <w:lang w:val="en-US"/>
              </w:rPr>
              <w:t>Remark</w:t>
            </w:r>
            <w:r w:rsidR="00244910" w:rsidRPr="00F733CB">
              <w:rPr>
                <w:rFonts w:ascii="Times New Roman" w:hAnsi="Times New Roman" w:cs="Times New Roman"/>
                <w:i/>
                <w:iCs/>
                <w:sz w:val="24"/>
                <w:szCs w:val="24"/>
                <w:lang w:val="en-US"/>
              </w:rPr>
              <w:t xml:space="preserve"> </w:t>
            </w:r>
            <w:r w:rsidR="00F26D96" w:rsidRPr="00F733CB">
              <w:rPr>
                <w:rFonts w:ascii="Times New Roman" w:hAnsi="Times New Roman" w:cs="Times New Roman"/>
                <w:i/>
                <w:iCs/>
                <w:sz w:val="24"/>
                <w:szCs w:val="24"/>
                <w:lang w:val="en-US"/>
              </w:rPr>
              <w:t>–</w:t>
            </w:r>
            <w:r w:rsidR="00244910" w:rsidRPr="00F733CB">
              <w:rPr>
                <w:rFonts w:ascii="Times New Roman" w:hAnsi="Times New Roman" w:cs="Times New Roman"/>
                <w:i/>
                <w:iCs/>
                <w:sz w:val="24"/>
                <w:szCs w:val="24"/>
                <w:lang w:val="en-US"/>
              </w:rPr>
              <w:t xml:space="preserve"> </w:t>
            </w:r>
            <w:r w:rsidR="00551B15" w:rsidRPr="00F733CB">
              <w:rPr>
                <w:rFonts w:ascii="Times New Roman" w:hAnsi="Times New Roman" w:cs="Times New Roman"/>
                <w:i/>
                <w:iCs/>
                <w:sz w:val="24"/>
                <w:szCs w:val="24"/>
                <w:lang w:val="en-US"/>
              </w:rPr>
              <w:t>a</w:t>
            </w:r>
            <w:r w:rsidRPr="00F733CB">
              <w:rPr>
                <w:rFonts w:ascii="Times New Roman" w:hAnsi="Times New Roman" w:cs="Times New Roman"/>
                <w:i/>
                <w:iCs/>
                <w:sz w:val="24"/>
                <w:szCs w:val="24"/>
                <w:lang w:val="en-US"/>
              </w:rPr>
              <w:t>uthor’s estimates from analyzed data</w:t>
            </w:r>
          </w:p>
        </w:tc>
      </w:tr>
    </w:tbl>
    <w:p w14:paraId="65A8B0E8" w14:textId="77777777" w:rsidR="00CA742F" w:rsidRPr="00CA742F" w:rsidRDefault="00CA742F" w:rsidP="00CA742F">
      <w:pPr>
        <w:adjustRightInd w:val="0"/>
        <w:spacing w:after="0" w:line="240" w:lineRule="auto"/>
        <w:rPr>
          <w:rFonts w:ascii="Times New Roman" w:hAnsi="Times New Roman" w:cs="Times New Roman"/>
          <w:sz w:val="20"/>
          <w:szCs w:val="20"/>
          <w:lang w:val="en-US"/>
        </w:rPr>
      </w:pPr>
    </w:p>
    <w:p w14:paraId="4A3BE060" w14:textId="77777777" w:rsidR="008903D7" w:rsidRPr="00F65374" w:rsidRDefault="008903D7" w:rsidP="00870972">
      <w:pPr>
        <w:pStyle w:val="a3"/>
        <w:adjustRightInd w:val="0"/>
        <w:spacing w:line="240" w:lineRule="auto"/>
        <w:ind w:left="0" w:firstLine="709"/>
        <w:jc w:val="both"/>
        <w:rPr>
          <w:rFonts w:ascii="Times New Roman" w:hAnsi="Times New Roman" w:cs="Times New Roman"/>
          <w:sz w:val="28"/>
          <w:szCs w:val="28"/>
          <w:lang w:val="en-US"/>
        </w:rPr>
      </w:pPr>
      <w:r w:rsidRPr="00F65374">
        <w:rPr>
          <w:rFonts w:ascii="Times New Roman" w:hAnsi="Times New Roman" w:cs="Times New Roman"/>
          <w:sz w:val="28"/>
          <w:szCs w:val="28"/>
          <w:lang w:val="en-US"/>
        </w:rPr>
        <w:t>Similar to the previously presented results (for regions with real incomes), model 1 contains an initial specification with the following variables: indices of interregional and country inequality, real wages, and Gini market index before tax. In models 2-5, one of the variables is excluded.</w:t>
      </w:r>
    </w:p>
    <w:p w14:paraId="761B96CB" w14:textId="77777777" w:rsidR="008903D7" w:rsidRPr="00F65374" w:rsidRDefault="008903D7" w:rsidP="00870972">
      <w:pPr>
        <w:pStyle w:val="a3"/>
        <w:adjustRightInd w:val="0"/>
        <w:spacing w:line="240" w:lineRule="auto"/>
        <w:ind w:left="0" w:firstLine="709"/>
        <w:jc w:val="both"/>
        <w:rPr>
          <w:rFonts w:ascii="Times New Roman" w:hAnsi="Times New Roman" w:cs="Times New Roman"/>
          <w:sz w:val="28"/>
          <w:szCs w:val="28"/>
          <w:lang w:val="en-US"/>
        </w:rPr>
      </w:pPr>
      <w:r w:rsidRPr="00F65374">
        <w:rPr>
          <w:rFonts w:ascii="Times New Roman" w:hAnsi="Times New Roman" w:cs="Times New Roman"/>
          <w:sz w:val="28"/>
          <w:szCs w:val="28"/>
          <w:lang w:val="en-US"/>
        </w:rPr>
        <w:t>The results of data analysis show a positive relationship between country inequality and GRP per capita growth. In models 1,2,3 and 5 show a relationship between country inequality and economic development. While model 4 reveals the relationship between interregional inequality and GRP growth of Kazakhstan.</w:t>
      </w:r>
    </w:p>
    <w:p w14:paraId="1B74D45F" w14:textId="77777777" w:rsidR="008903D7" w:rsidRPr="00F65374" w:rsidRDefault="008903D7" w:rsidP="00870972">
      <w:pPr>
        <w:pStyle w:val="a3"/>
        <w:adjustRightInd w:val="0"/>
        <w:spacing w:after="0" w:line="240" w:lineRule="auto"/>
        <w:ind w:left="0" w:firstLine="709"/>
        <w:jc w:val="both"/>
        <w:rPr>
          <w:rFonts w:ascii="Times New Roman" w:hAnsi="Times New Roman" w:cs="Times New Roman"/>
          <w:sz w:val="28"/>
          <w:szCs w:val="28"/>
          <w:lang w:val="en-US"/>
        </w:rPr>
      </w:pPr>
      <w:r w:rsidRPr="00F65374">
        <w:rPr>
          <w:rFonts w:ascii="Times New Roman" w:hAnsi="Times New Roman" w:cs="Times New Roman"/>
          <w:sz w:val="28"/>
          <w:szCs w:val="28"/>
          <w:lang w:val="en-US"/>
        </w:rPr>
        <w:t xml:space="preserve">According to model 5, country inequality and real wages positively affect economic growth. The coefficient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w:sym w:font="Symbol" w:char="F061"/>
            </m:r>
          </m:e>
          <m:sub>
            <m:r>
              <w:rPr>
                <w:rFonts w:ascii="Cambria Math" w:hAnsi="Cambria Math" w:cs="Times New Roman"/>
                <w:sz w:val="28"/>
                <w:szCs w:val="28"/>
                <w:lang w:val="en-US"/>
              </w:rPr>
              <m:t>3</m:t>
            </m:r>
          </m:sub>
        </m:sSub>
        <m:r>
          <w:rPr>
            <w:rFonts w:ascii="Cambria Math" w:hAnsi="Cambria Math" w:cs="Times New Roman"/>
            <w:sz w:val="28"/>
            <w:szCs w:val="28"/>
            <w:lang w:val="en-US"/>
          </w:rPr>
          <m:t xml:space="preserve"> </m:t>
        </m:r>
      </m:oMath>
      <w:r w:rsidRPr="00F65374">
        <w:rPr>
          <w:rFonts w:ascii="Times New Roman" w:hAnsi="Times New Roman" w:cs="Times New Roman"/>
          <w:sz w:val="28"/>
          <w:szCs w:val="28"/>
          <w:lang w:val="en-US"/>
        </w:rPr>
        <w:t xml:space="preserve">is positive and statistically significant, meaning that with a 1 % increase in wages, real GRP per capita will increase by 0.4%. The coefficient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w:sym w:font="Symbol" w:char="F061"/>
            </m:r>
          </m:e>
          <m:sub>
            <m:r>
              <w:rPr>
                <w:rFonts w:ascii="Cambria Math" w:hAnsi="Cambria Math" w:cs="Times New Roman"/>
                <w:sz w:val="28"/>
                <w:szCs w:val="28"/>
                <w:lang w:val="en-US"/>
              </w:rPr>
              <m:t>2</m:t>
            </m:r>
          </m:sub>
        </m:sSub>
        <m:r>
          <w:rPr>
            <w:rFonts w:ascii="Cambria Math" w:eastAsiaTheme="minorEastAsia" w:hAnsi="Cambria Math" w:cs="Times New Roman"/>
            <w:sz w:val="28"/>
            <w:szCs w:val="28"/>
            <w:lang w:val="en-US"/>
          </w:rPr>
          <m:t xml:space="preserve"> </m:t>
        </m:r>
      </m:oMath>
      <w:r w:rsidRPr="00F65374">
        <w:rPr>
          <w:rFonts w:ascii="Times New Roman" w:hAnsi="Times New Roman" w:cs="Times New Roman"/>
          <w:sz w:val="28"/>
          <w:szCs w:val="28"/>
          <w:lang w:val="en-US"/>
        </w:rPr>
        <w:t>is positive, statistically significant, and reflects that an increase in country inequality by 1 point will be accompanied by an increase in GRP of Kazakhstan by 0.5%.</w:t>
      </w:r>
    </w:p>
    <w:p w14:paraId="6C040645" w14:textId="54DF1754" w:rsidR="008903D7" w:rsidRPr="00F65374" w:rsidRDefault="008903D7" w:rsidP="00870972">
      <w:pPr>
        <w:pStyle w:val="a3"/>
        <w:adjustRightInd w:val="0"/>
        <w:spacing w:after="0" w:line="240" w:lineRule="auto"/>
        <w:ind w:left="0" w:firstLine="709"/>
        <w:jc w:val="both"/>
        <w:rPr>
          <w:rFonts w:ascii="Times New Roman" w:hAnsi="Times New Roman" w:cs="Times New Roman"/>
          <w:sz w:val="28"/>
          <w:szCs w:val="28"/>
          <w:lang w:val="en-US"/>
        </w:rPr>
      </w:pPr>
      <w:r w:rsidRPr="00F65374">
        <w:rPr>
          <w:rFonts w:ascii="Times New Roman" w:hAnsi="Times New Roman" w:cs="Times New Roman"/>
          <w:sz w:val="28"/>
          <w:szCs w:val="28"/>
          <w:lang w:val="en-US"/>
        </w:rPr>
        <w:t xml:space="preserve">All obtained models are consistent and have (though not very high) significant explanatory power. In addition, the data in Tables </w:t>
      </w:r>
      <w:r w:rsidR="0034526F">
        <w:rPr>
          <w:rFonts w:ascii="Times New Roman" w:hAnsi="Times New Roman" w:cs="Times New Roman"/>
          <w:sz w:val="28"/>
          <w:szCs w:val="28"/>
          <w:lang w:val="en-US"/>
        </w:rPr>
        <w:t>1</w:t>
      </w:r>
      <w:r w:rsidR="00D73FA7">
        <w:rPr>
          <w:rFonts w:ascii="Times New Roman" w:hAnsi="Times New Roman" w:cs="Times New Roman"/>
          <w:sz w:val="28"/>
          <w:szCs w:val="28"/>
          <w:lang w:val="en-US"/>
        </w:rPr>
        <w:t>2</w:t>
      </w:r>
      <w:r w:rsidRPr="00F65374">
        <w:rPr>
          <w:rFonts w:ascii="Times New Roman" w:hAnsi="Times New Roman" w:cs="Times New Roman"/>
          <w:sz w:val="28"/>
          <w:szCs w:val="28"/>
          <w:lang w:val="en-US"/>
        </w:rPr>
        <w:t xml:space="preserve"> and </w:t>
      </w:r>
      <w:r w:rsidR="0034526F">
        <w:rPr>
          <w:rFonts w:ascii="Times New Roman" w:hAnsi="Times New Roman" w:cs="Times New Roman"/>
          <w:sz w:val="28"/>
          <w:szCs w:val="28"/>
          <w:lang w:val="en-US"/>
        </w:rPr>
        <w:t>1</w:t>
      </w:r>
      <w:r w:rsidR="00D73FA7">
        <w:rPr>
          <w:rFonts w:ascii="Times New Roman" w:hAnsi="Times New Roman" w:cs="Times New Roman"/>
          <w:sz w:val="28"/>
          <w:szCs w:val="28"/>
          <w:lang w:val="en-US"/>
        </w:rPr>
        <w:t>3</w:t>
      </w:r>
      <w:r w:rsidRPr="00F65374">
        <w:rPr>
          <w:rFonts w:ascii="Times New Roman" w:hAnsi="Times New Roman" w:cs="Times New Roman"/>
          <w:sz w:val="28"/>
          <w:szCs w:val="28"/>
          <w:lang w:val="en-US"/>
        </w:rPr>
        <w:t xml:space="preserve"> reflect the fixed effects for all five models. The applied robust estimates indicate the significance of included factors. All models confirm the relationship between inequality and Kazakhstan</w:t>
      </w:r>
      <w:r w:rsidR="00D876EB">
        <w:rPr>
          <w:rFonts w:ascii="Times New Roman" w:hAnsi="Times New Roman" w:cs="Times New Roman"/>
          <w:sz w:val="28"/>
          <w:szCs w:val="28"/>
          <w:lang w:val="en-US"/>
        </w:rPr>
        <w:t>’</w:t>
      </w:r>
      <w:r w:rsidRPr="00F65374">
        <w:rPr>
          <w:rFonts w:ascii="Times New Roman" w:hAnsi="Times New Roman" w:cs="Times New Roman"/>
          <w:sz w:val="28"/>
          <w:szCs w:val="28"/>
          <w:lang w:val="en-US"/>
        </w:rPr>
        <w:t>s economic growth. Thus, the alternative hypothesis is accepted and approved based on the study, and the null hypothesis is rejected.</w:t>
      </w:r>
    </w:p>
    <w:p w14:paraId="6F6FEE27" w14:textId="2C29D2BF" w:rsidR="00D028FB" w:rsidRPr="009F75DD" w:rsidRDefault="00522B2B" w:rsidP="00870972">
      <w:pPr>
        <w:pStyle w:val="a3"/>
        <w:adjustRightInd w:val="0"/>
        <w:spacing w:after="0" w:line="240" w:lineRule="auto"/>
        <w:ind w:left="0" w:firstLine="709"/>
        <w:jc w:val="both"/>
        <w:rPr>
          <w:rFonts w:ascii="Times New Roman" w:hAnsi="Times New Roman" w:cs="Times New Roman"/>
          <w:sz w:val="28"/>
          <w:szCs w:val="28"/>
          <w:lang w:val="en-US"/>
        </w:rPr>
      </w:pPr>
      <w:r w:rsidRPr="009F75DD">
        <w:rPr>
          <w:rFonts w:ascii="Times New Roman" w:hAnsi="Times New Roman" w:cs="Times New Roman"/>
          <w:sz w:val="28"/>
          <w:szCs w:val="28"/>
          <w:lang w:val="en-US"/>
        </w:rPr>
        <w:t>Thus, t</w:t>
      </w:r>
      <w:r w:rsidR="00D028FB" w:rsidRPr="009F75DD">
        <w:rPr>
          <w:rFonts w:ascii="Times New Roman" w:hAnsi="Times New Roman" w:cs="Times New Roman"/>
          <w:sz w:val="28"/>
          <w:szCs w:val="28"/>
          <w:lang w:val="en-US"/>
        </w:rPr>
        <w:t>he impact of inequality on economic growth is significant but depends on various factors. In addition, there are different views on the economic consequences of inequality in many works. Therefore, the purpose</w:t>
      </w:r>
      <w:r w:rsidR="00567455" w:rsidRPr="009F75DD">
        <w:rPr>
          <w:rFonts w:ascii="Times New Roman" w:hAnsi="Times New Roman" w:cs="Times New Roman"/>
          <w:sz w:val="28"/>
          <w:szCs w:val="28"/>
          <w:lang w:val="en-US"/>
        </w:rPr>
        <w:t xml:space="preserve"> of this </w:t>
      </w:r>
      <w:r w:rsidR="008372D6">
        <w:rPr>
          <w:rFonts w:ascii="Times New Roman" w:hAnsi="Times New Roman" w:cs="Times New Roman"/>
          <w:sz w:val="28"/>
          <w:szCs w:val="28"/>
          <w:lang w:val="en-US"/>
        </w:rPr>
        <w:t xml:space="preserve">part of </w:t>
      </w:r>
      <w:r w:rsidR="00567455" w:rsidRPr="009F75DD">
        <w:rPr>
          <w:rFonts w:ascii="Times New Roman" w:hAnsi="Times New Roman" w:cs="Times New Roman"/>
          <w:sz w:val="28"/>
          <w:szCs w:val="28"/>
          <w:lang w:val="en-US"/>
        </w:rPr>
        <w:t>study</w:t>
      </w:r>
      <w:r w:rsidR="00D028FB" w:rsidRPr="009F75DD">
        <w:rPr>
          <w:rFonts w:ascii="Times New Roman" w:hAnsi="Times New Roman" w:cs="Times New Roman"/>
          <w:sz w:val="28"/>
          <w:szCs w:val="28"/>
          <w:lang w:val="en-US"/>
        </w:rPr>
        <w:t xml:space="preserve"> is to assess the impact of inequality on the growth of </w:t>
      </w:r>
      <w:r w:rsidR="00232F97" w:rsidRPr="009F75DD">
        <w:rPr>
          <w:rFonts w:ascii="Times New Roman" w:hAnsi="Times New Roman" w:cs="Times New Roman"/>
          <w:sz w:val="28"/>
          <w:szCs w:val="28"/>
          <w:lang w:val="en-US"/>
        </w:rPr>
        <w:t xml:space="preserve">Kazakhstan’s </w:t>
      </w:r>
      <w:r w:rsidR="00D028FB" w:rsidRPr="009F75DD">
        <w:rPr>
          <w:rFonts w:ascii="Times New Roman" w:hAnsi="Times New Roman" w:cs="Times New Roman"/>
          <w:sz w:val="28"/>
          <w:szCs w:val="28"/>
          <w:lang w:val="en-US"/>
        </w:rPr>
        <w:t xml:space="preserve">economy. It was rightly noted that social unrest is </w:t>
      </w:r>
      <w:r w:rsidR="008D1391" w:rsidRPr="009F75DD">
        <w:rPr>
          <w:rFonts w:ascii="Times New Roman" w:hAnsi="Times New Roman" w:cs="Times New Roman"/>
          <w:sz w:val="28"/>
          <w:szCs w:val="28"/>
          <w:lang w:val="en-US"/>
        </w:rPr>
        <w:t xml:space="preserve">a </w:t>
      </w:r>
      <w:r w:rsidR="00D028FB" w:rsidRPr="009F75DD">
        <w:rPr>
          <w:rFonts w:ascii="Times New Roman" w:hAnsi="Times New Roman" w:cs="Times New Roman"/>
          <w:sz w:val="28"/>
          <w:szCs w:val="28"/>
          <w:lang w:val="en-US"/>
        </w:rPr>
        <w:t xml:space="preserve">characteristic </w:t>
      </w:r>
      <w:r w:rsidR="00D028FB" w:rsidRPr="00807087">
        <w:rPr>
          <w:rFonts w:ascii="Times New Roman" w:hAnsi="Times New Roman" w:cs="Times New Roman"/>
          <w:sz w:val="28"/>
          <w:szCs w:val="28"/>
          <w:lang w:val="en-US"/>
        </w:rPr>
        <w:t xml:space="preserve">of developing countries since poverty in low-income countries is much more significant </w:t>
      </w:r>
      <w:r w:rsidR="009046AF" w:rsidRPr="00807087">
        <w:rPr>
          <w:rFonts w:ascii="Times New Roman" w:hAnsi="Times New Roman" w:cs="Times New Roman"/>
          <w:sz w:val="28"/>
          <w:szCs w:val="28"/>
          <w:lang w:val="en-US"/>
        </w:rPr>
        <w:t>[1</w:t>
      </w:r>
      <w:r w:rsidR="001018EE" w:rsidRPr="00807087">
        <w:rPr>
          <w:rFonts w:ascii="Times New Roman" w:hAnsi="Times New Roman" w:cs="Times New Roman"/>
          <w:sz w:val="28"/>
          <w:szCs w:val="28"/>
          <w:lang w:val="en-US"/>
        </w:rPr>
        <w:t>3</w:t>
      </w:r>
      <w:r w:rsidR="00807087" w:rsidRPr="00807087">
        <w:rPr>
          <w:rFonts w:ascii="Times New Roman" w:hAnsi="Times New Roman" w:cs="Times New Roman"/>
          <w:sz w:val="28"/>
          <w:szCs w:val="28"/>
          <w:lang w:val="en-US"/>
        </w:rPr>
        <w:t>4</w:t>
      </w:r>
      <w:r w:rsidR="00FA3BD5" w:rsidRPr="00807087">
        <w:rPr>
          <w:rFonts w:ascii="Times New Roman" w:hAnsi="Times New Roman" w:cs="Times New Roman"/>
          <w:sz w:val="28"/>
          <w:szCs w:val="28"/>
          <w:lang w:val="en-US"/>
        </w:rPr>
        <w:t>]</w:t>
      </w:r>
      <w:r w:rsidR="00D028FB" w:rsidRPr="00807087">
        <w:rPr>
          <w:rFonts w:ascii="Times New Roman" w:hAnsi="Times New Roman" w:cs="Times New Roman"/>
          <w:sz w:val="28"/>
          <w:szCs w:val="28"/>
          <w:lang w:val="en-US"/>
        </w:rPr>
        <w:t>.</w:t>
      </w:r>
      <w:r w:rsidR="00D028FB" w:rsidRPr="009F75DD">
        <w:rPr>
          <w:rFonts w:ascii="Times New Roman" w:hAnsi="Times New Roman" w:cs="Times New Roman"/>
          <w:sz w:val="28"/>
          <w:szCs w:val="28"/>
          <w:lang w:val="en-US"/>
        </w:rPr>
        <w:t xml:space="preserve"> </w:t>
      </w:r>
      <w:r w:rsidR="008859F0" w:rsidRPr="009F75DD">
        <w:rPr>
          <w:rFonts w:ascii="Times New Roman" w:hAnsi="Times New Roman" w:cs="Times New Roman"/>
          <w:sz w:val="28"/>
          <w:szCs w:val="28"/>
          <w:lang w:val="en-US"/>
        </w:rPr>
        <w:t>T</w:t>
      </w:r>
      <w:r w:rsidR="00D028FB" w:rsidRPr="009F75DD">
        <w:rPr>
          <w:rFonts w:ascii="Times New Roman" w:hAnsi="Times New Roman" w:cs="Times New Roman"/>
          <w:sz w:val="28"/>
          <w:szCs w:val="28"/>
          <w:lang w:val="en-US"/>
        </w:rPr>
        <w:t>he results of analysis of the average nominal income</w:t>
      </w:r>
      <w:r w:rsidR="00DA12A6" w:rsidRPr="009F75DD">
        <w:rPr>
          <w:rFonts w:ascii="Times New Roman" w:hAnsi="Times New Roman" w:cs="Times New Roman"/>
          <w:sz w:val="28"/>
          <w:szCs w:val="28"/>
          <w:lang w:val="en-US"/>
        </w:rPr>
        <w:t>s</w:t>
      </w:r>
      <w:r w:rsidR="00D028FB" w:rsidRPr="009F75DD">
        <w:rPr>
          <w:rFonts w:ascii="Times New Roman" w:hAnsi="Times New Roman" w:cs="Times New Roman"/>
          <w:sz w:val="28"/>
          <w:szCs w:val="28"/>
          <w:lang w:val="en-US"/>
        </w:rPr>
        <w:t xml:space="preserve"> per capita have shown that in developed regions, there is a relative reduction in inequality and equalization of incomes of the population, </w:t>
      </w:r>
      <w:r w:rsidR="00DF4159" w:rsidRPr="009F75DD">
        <w:rPr>
          <w:rFonts w:ascii="Times New Roman" w:hAnsi="Times New Roman" w:cs="Times New Roman"/>
          <w:sz w:val="28"/>
          <w:szCs w:val="28"/>
          <w:lang w:val="en-US"/>
        </w:rPr>
        <w:t>nevertheless</w:t>
      </w:r>
      <w:r w:rsidR="00D028FB" w:rsidRPr="009F75DD">
        <w:rPr>
          <w:rFonts w:ascii="Times New Roman" w:hAnsi="Times New Roman" w:cs="Times New Roman"/>
          <w:sz w:val="28"/>
          <w:szCs w:val="28"/>
          <w:lang w:val="en-US"/>
        </w:rPr>
        <w:t xml:space="preserve"> in some regions, equalization measures are still required.</w:t>
      </w:r>
    </w:p>
    <w:p w14:paraId="341039C4" w14:textId="24FB3AE6" w:rsidR="00D028FB" w:rsidRPr="009F75DD" w:rsidRDefault="00D028FB" w:rsidP="00870972">
      <w:pPr>
        <w:pStyle w:val="a3"/>
        <w:adjustRightInd w:val="0"/>
        <w:spacing w:after="0" w:line="240" w:lineRule="auto"/>
        <w:ind w:left="0" w:firstLine="709"/>
        <w:jc w:val="both"/>
        <w:rPr>
          <w:rFonts w:ascii="Times New Roman" w:hAnsi="Times New Roman" w:cs="Times New Roman"/>
          <w:sz w:val="28"/>
          <w:szCs w:val="28"/>
          <w:lang w:val="en-US"/>
        </w:rPr>
      </w:pPr>
      <w:r w:rsidRPr="009F75DD">
        <w:rPr>
          <w:rFonts w:ascii="Times New Roman" w:hAnsi="Times New Roman" w:cs="Times New Roman"/>
          <w:sz w:val="28"/>
          <w:szCs w:val="28"/>
          <w:lang w:val="en-US"/>
        </w:rPr>
        <w:t>The factor analysis confirmed that the country and inter</w:t>
      </w:r>
      <w:r w:rsidR="00783C23" w:rsidRPr="009F75DD">
        <w:rPr>
          <w:rFonts w:ascii="Times New Roman" w:hAnsi="Times New Roman" w:cs="Times New Roman"/>
          <w:sz w:val="28"/>
          <w:szCs w:val="28"/>
          <w:lang w:val="en-US"/>
        </w:rPr>
        <w:t>regional</w:t>
      </w:r>
      <w:r w:rsidRPr="009F75DD">
        <w:rPr>
          <w:rFonts w:ascii="Times New Roman" w:hAnsi="Times New Roman" w:cs="Times New Roman"/>
          <w:sz w:val="28"/>
          <w:szCs w:val="28"/>
          <w:lang w:val="en-US"/>
        </w:rPr>
        <w:t xml:space="preserve"> </w:t>
      </w:r>
      <w:r w:rsidR="00B0710F" w:rsidRPr="009F75DD">
        <w:rPr>
          <w:rFonts w:ascii="Times New Roman" w:hAnsi="Times New Roman" w:cs="Times New Roman"/>
          <w:sz w:val="28"/>
          <w:szCs w:val="28"/>
          <w:lang w:val="en-US"/>
        </w:rPr>
        <w:t xml:space="preserve">inequality </w:t>
      </w:r>
      <w:r w:rsidRPr="009F75DD">
        <w:rPr>
          <w:rFonts w:ascii="Times New Roman" w:hAnsi="Times New Roman" w:cs="Times New Roman"/>
          <w:sz w:val="28"/>
          <w:szCs w:val="28"/>
          <w:lang w:val="en-US"/>
        </w:rPr>
        <w:t>impact the economy</w:t>
      </w:r>
      <w:r w:rsidR="00B0710F" w:rsidRPr="009F75DD">
        <w:rPr>
          <w:rFonts w:ascii="Times New Roman" w:hAnsi="Times New Roman" w:cs="Times New Roman"/>
          <w:sz w:val="28"/>
          <w:szCs w:val="28"/>
          <w:lang w:val="en-US"/>
        </w:rPr>
        <w:t xml:space="preserve"> of RK</w:t>
      </w:r>
      <w:r w:rsidRPr="009F75DD">
        <w:rPr>
          <w:rFonts w:ascii="Times New Roman" w:hAnsi="Times New Roman" w:cs="Times New Roman"/>
          <w:sz w:val="28"/>
          <w:szCs w:val="28"/>
          <w:lang w:val="en-US"/>
        </w:rPr>
        <w:t>. T</w:t>
      </w:r>
      <w:r w:rsidR="0051646A" w:rsidRPr="009F75DD">
        <w:rPr>
          <w:rFonts w:ascii="Times New Roman" w:hAnsi="Times New Roman" w:cs="Times New Roman"/>
          <w:sz w:val="28"/>
          <w:szCs w:val="28"/>
          <w:lang w:val="en-US"/>
        </w:rPr>
        <w:t xml:space="preserve">here </w:t>
      </w:r>
      <w:r w:rsidR="00733AA3" w:rsidRPr="009F75DD">
        <w:rPr>
          <w:rFonts w:ascii="Times New Roman" w:hAnsi="Times New Roman" w:cs="Times New Roman"/>
          <w:sz w:val="28"/>
          <w:szCs w:val="28"/>
          <w:lang w:val="en-US"/>
        </w:rPr>
        <w:t xml:space="preserve">are </w:t>
      </w:r>
      <w:r w:rsidR="0051646A" w:rsidRPr="009F75DD">
        <w:rPr>
          <w:rFonts w:ascii="Times New Roman" w:hAnsi="Times New Roman" w:cs="Times New Roman"/>
          <w:sz w:val="28"/>
          <w:szCs w:val="28"/>
          <w:lang w:val="en-US"/>
        </w:rPr>
        <w:t>p</w:t>
      </w:r>
      <w:r w:rsidRPr="009F75DD">
        <w:rPr>
          <w:rFonts w:ascii="Times New Roman" w:hAnsi="Times New Roman" w:cs="Times New Roman"/>
          <w:sz w:val="28"/>
          <w:szCs w:val="28"/>
          <w:lang w:val="en-US"/>
        </w:rPr>
        <w:t xml:space="preserve">ositive and negative results of the </w:t>
      </w:r>
      <w:r w:rsidR="002D7C88" w:rsidRPr="009F75DD">
        <w:rPr>
          <w:rFonts w:ascii="Times New Roman" w:hAnsi="Times New Roman" w:cs="Times New Roman"/>
          <w:sz w:val="28"/>
          <w:szCs w:val="28"/>
          <w:lang w:val="en-US"/>
        </w:rPr>
        <w:t xml:space="preserve">inequality </w:t>
      </w:r>
      <w:r w:rsidR="002D7C88">
        <w:rPr>
          <w:rFonts w:ascii="Times New Roman" w:hAnsi="Times New Roman" w:cs="Times New Roman"/>
          <w:sz w:val="28"/>
          <w:szCs w:val="28"/>
          <w:lang w:val="en-US"/>
        </w:rPr>
        <w:t>influence</w:t>
      </w:r>
      <w:r w:rsidRPr="009F75DD">
        <w:rPr>
          <w:rFonts w:ascii="Times New Roman" w:hAnsi="Times New Roman" w:cs="Times New Roman"/>
          <w:sz w:val="28"/>
          <w:szCs w:val="28"/>
          <w:lang w:val="en-US"/>
        </w:rPr>
        <w:t xml:space="preserve"> </w:t>
      </w:r>
      <w:r w:rsidR="0051646A" w:rsidRPr="009F75DD">
        <w:rPr>
          <w:rFonts w:ascii="Times New Roman" w:hAnsi="Times New Roman" w:cs="Times New Roman"/>
          <w:sz w:val="28"/>
          <w:szCs w:val="28"/>
          <w:lang w:val="en-US"/>
        </w:rPr>
        <w:t xml:space="preserve">on </w:t>
      </w:r>
      <w:r w:rsidR="00CB24FA" w:rsidRPr="009F75DD">
        <w:rPr>
          <w:rFonts w:ascii="Times New Roman" w:hAnsi="Times New Roman" w:cs="Times New Roman"/>
          <w:sz w:val="28"/>
          <w:szCs w:val="28"/>
          <w:lang w:val="en-US"/>
        </w:rPr>
        <w:t xml:space="preserve">economic </w:t>
      </w:r>
      <w:r w:rsidRPr="009F75DD">
        <w:rPr>
          <w:rFonts w:ascii="Times New Roman" w:hAnsi="Times New Roman" w:cs="Times New Roman"/>
          <w:sz w:val="28"/>
          <w:szCs w:val="28"/>
          <w:lang w:val="en-US"/>
        </w:rPr>
        <w:t>growth.  Some research works found the negative effect of inequality</w:t>
      </w:r>
      <w:r w:rsidR="009046AF">
        <w:rPr>
          <w:rFonts w:ascii="Times New Roman" w:hAnsi="Times New Roman" w:cs="Times New Roman"/>
          <w:sz w:val="28"/>
          <w:szCs w:val="28"/>
          <w:lang w:val="en-US"/>
        </w:rPr>
        <w:t xml:space="preserve"> [13</w:t>
      </w:r>
      <w:r w:rsidR="00CA7641">
        <w:rPr>
          <w:rFonts w:ascii="Times New Roman" w:hAnsi="Times New Roman" w:cs="Times New Roman"/>
          <w:sz w:val="28"/>
          <w:szCs w:val="28"/>
          <w:lang w:val="en-US"/>
        </w:rPr>
        <w:t>5</w:t>
      </w:r>
      <w:r w:rsidR="009046AF">
        <w:rPr>
          <w:rFonts w:ascii="Times New Roman" w:hAnsi="Times New Roman" w:cs="Times New Roman"/>
          <w:sz w:val="28"/>
          <w:szCs w:val="28"/>
          <w:lang w:val="en-US"/>
        </w:rPr>
        <w:t>,13</w:t>
      </w:r>
      <w:r w:rsidR="00CA7641">
        <w:rPr>
          <w:rFonts w:ascii="Times New Roman" w:hAnsi="Times New Roman" w:cs="Times New Roman"/>
          <w:sz w:val="28"/>
          <w:szCs w:val="28"/>
          <w:lang w:val="en-US"/>
        </w:rPr>
        <w:t>6</w:t>
      </w:r>
      <w:r w:rsidR="00682B7E">
        <w:rPr>
          <w:rFonts w:ascii="Times New Roman" w:hAnsi="Times New Roman" w:cs="Times New Roman"/>
          <w:sz w:val="28"/>
          <w:szCs w:val="28"/>
          <w:lang w:val="en-US"/>
        </w:rPr>
        <w:t>]</w:t>
      </w:r>
      <w:r w:rsidRPr="009F75DD">
        <w:rPr>
          <w:rFonts w:ascii="Times New Roman" w:hAnsi="Times New Roman" w:cs="Times New Roman"/>
          <w:sz w:val="28"/>
          <w:szCs w:val="28"/>
          <w:lang w:val="en-US"/>
        </w:rPr>
        <w:t>, other proved the existence of positive results depending on the level of a country</w:t>
      </w:r>
      <w:r w:rsidR="00FE3D78">
        <w:rPr>
          <w:rFonts w:ascii="Times New Roman" w:hAnsi="Times New Roman" w:cs="Times New Roman"/>
          <w:sz w:val="28"/>
          <w:szCs w:val="28"/>
          <w:lang w:val="en-US"/>
        </w:rPr>
        <w:t>’</w:t>
      </w:r>
      <w:r w:rsidRPr="009F75DD">
        <w:rPr>
          <w:rFonts w:ascii="Times New Roman" w:hAnsi="Times New Roman" w:cs="Times New Roman"/>
          <w:sz w:val="28"/>
          <w:szCs w:val="28"/>
          <w:lang w:val="en-US"/>
        </w:rPr>
        <w:t xml:space="preserve">s development </w:t>
      </w:r>
      <w:r w:rsidR="009046AF">
        <w:rPr>
          <w:rFonts w:ascii="Times New Roman" w:hAnsi="Times New Roman" w:cs="Times New Roman"/>
          <w:sz w:val="28"/>
          <w:szCs w:val="28"/>
          <w:lang w:val="en-US"/>
        </w:rPr>
        <w:t>[13</w:t>
      </w:r>
      <w:r w:rsidR="00CA7641">
        <w:rPr>
          <w:rFonts w:ascii="Times New Roman" w:hAnsi="Times New Roman" w:cs="Times New Roman"/>
          <w:sz w:val="28"/>
          <w:szCs w:val="28"/>
          <w:lang w:val="en-US"/>
        </w:rPr>
        <w:t>7</w:t>
      </w:r>
      <w:r w:rsidR="009046AF">
        <w:rPr>
          <w:rFonts w:ascii="Times New Roman" w:hAnsi="Times New Roman" w:cs="Times New Roman"/>
          <w:sz w:val="28"/>
          <w:szCs w:val="28"/>
          <w:lang w:val="en-US"/>
        </w:rPr>
        <w:t>,13</w:t>
      </w:r>
      <w:r w:rsidR="00CA7641">
        <w:rPr>
          <w:rFonts w:ascii="Times New Roman" w:hAnsi="Times New Roman" w:cs="Times New Roman"/>
          <w:sz w:val="28"/>
          <w:szCs w:val="28"/>
          <w:lang w:val="en-US"/>
        </w:rPr>
        <w:t>8</w:t>
      </w:r>
      <w:r w:rsidR="005622AA">
        <w:rPr>
          <w:rFonts w:ascii="Times New Roman" w:hAnsi="Times New Roman" w:cs="Times New Roman"/>
          <w:sz w:val="28"/>
          <w:szCs w:val="28"/>
          <w:lang w:val="en-US"/>
        </w:rPr>
        <w:t>]</w:t>
      </w:r>
      <w:r w:rsidRPr="009F75DD">
        <w:rPr>
          <w:rFonts w:ascii="Times New Roman" w:hAnsi="Times New Roman" w:cs="Times New Roman"/>
          <w:sz w:val="28"/>
          <w:szCs w:val="28"/>
          <w:lang w:val="en-US"/>
        </w:rPr>
        <w:t xml:space="preserve">, unequal </w:t>
      </w:r>
      <w:r w:rsidR="00E81FE6">
        <w:rPr>
          <w:rFonts w:ascii="Times New Roman" w:hAnsi="Times New Roman" w:cs="Times New Roman"/>
          <w:sz w:val="28"/>
          <w:szCs w:val="28"/>
          <w:lang w:val="en-US"/>
        </w:rPr>
        <w:t xml:space="preserve">income </w:t>
      </w:r>
      <w:r w:rsidRPr="009F75DD">
        <w:rPr>
          <w:rFonts w:ascii="Times New Roman" w:hAnsi="Times New Roman" w:cs="Times New Roman"/>
          <w:sz w:val="28"/>
          <w:szCs w:val="28"/>
          <w:lang w:val="en-US"/>
        </w:rPr>
        <w:t xml:space="preserve">distribution due to the process of urbanization </w:t>
      </w:r>
      <w:r w:rsidR="009046AF">
        <w:rPr>
          <w:rFonts w:ascii="Times New Roman" w:hAnsi="Times New Roman" w:cs="Times New Roman"/>
          <w:sz w:val="28"/>
          <w:szCs w:val="28"/>
          <w:lang w:val="en-US"/>
        </w:rPr>
        <w:t>[13</w:t>
      </w:r>
      <w:r w:rsidR="00CA7641">
        <w:rPr>
          <w:rFonts w:ascii="Times New Roman" w:hAnsi="Times New Roman" w:cs="Times New Roman"/>
          <w:sz w:val="28"/>
          <w:szCs w:val="28"/>
          <w:lang w:val="en-US"/>
        </w:rPr>
        <w:t>9</w:t>
      </w:r>
      <w:r w:rsidR="00C265AB">
        <w:rPr>
          <w:rFonts w:ascii="Times New Roman" w:hAnsi="Times New Roman" w:cs="Times New Roman"/>
          <w:sz w:val="28"/>
          <w:szCs w:val="28"/>
          <w:lang w:val="en-US"/>
        </w:rPr>
        <w:t>]</w:t>
      </w:r>
      <w:r w:rsidRPr="009F75DD">
        <w:rPr>
          <w:rFonts w:ascii="Times New Roman" w:hAnsi="Times New Roman" w:cs="Times New Roman"/>
          <w:sz w:val="28"/>
          <w:szCs w:val="28"/>
          <w:lang w:val="en-US"/>
        </w:rPr>
        <w:t xml:space="preserve">, the </w:t>
      </w:r>
      <w:r w:rsidR="001C5FD2">
        <w:rPr>
          <w:rFonts w:ascii="Times New Roman" w:hAnsi="Times New Roman" w:cs="Times New Roman"/>
          <w:sz w:val="28"/>
          <w:szCs w:val="28"/>
          <w:lang w:val="en-US"/>
        </w:rPr>
        <w:t xml:space="preserve">importance of </w:t>
      </w:r>
      <w:r w:rsidRPr="009F75DD">
        <w:rPr>
          <w:rFonts w:ascii="Times New Roman" w:hAnsi="Times New Roman" w:cs="Times New Roman"/>
          <w:sz w:val="28"/>
          <w:szCs w:val="28"/>
          <w:lang w:val="en-US"/>
        </w:rPr>
        <w:t xml:space="preserve">characteristics of demographic indicators </w:t>
      </w:r>
      <w:r w:rsidR="00BA0E70">
        <w:rPr>
          <w:rFonts w:ascii="Times New Roman" w:hAnsi="Times New Roman" w:cs="Times New Roman"/>
          <w:sz w:val="28"/>
          <w:szCs w:val="28"/>
          <w:lang w:val="en-US"/>
        </w:rPr>
        <w:t>[1</w:t>
      </w:r>
      <w:r w:rsidR="00CA7641">
        <w:rPr>
          <w:rFonts w:ascii="Times New Roman" w:hAnsi="Times New Roman" w:cs="Times New Roman"/>
          <w:sz w:val="28"/>
          <w:szCs w:val="28"/>
          <w:lang w:val="en-US"/>
        </w:rPr>
        <w:t>40</w:t>
      </w:r>
      <w:r w:rsidR="00BA0E70">
        <w:rPr>
          <w:rFonts w:ascii="Times New Roman" w:hAnsi="Times New Roman" w:cs="Times New Roman"/>
          <w:sz w:val="28"/>
          <w:szCs w:val="28"/>
          <w:lang w:val="en-US"/>
        </w:rPr>
        <w:t xml:space="preserve">]. </w:t>
      </w:r>
      <w:r w:rsidRPr="009F75DD">
        <w:rPr>
          <w:rFonts w:ascii="Times New Roman" w:hAnsi="Times New Roman" w:cs="Times New Roman"/>
          <w:sz w:val="28"/>
          <w:szCs w:val="28"/>
          <w:lang w:val="en-US"/>
        </w:rPr>
        <w:t xml:space="preserve">The range of observations </w:t>
      </w:r>
      <w:r w:rsidR="005067D9">
        <w:rPr>
          <w:rFonts w:ascii="Times New Roman" w:hAnsi="Times New Roman" w:cs="Times New Roman"/>
          <w:sz w:val="28"/>
          <w:szCs w:val="28"/>
          <w:lang w:val="en-US"/>
        </w:rPr>
        <w:t xml:space="preserve">by </w:t>
      </w:r>
      <w:r w:rsidRPr="009F75DD">
        <w:rPr>
          <w:rFonts w:ascii="Times New Roman" w:hAnsi="Times New Roman" w:cs="Times New Roman"/>
          <w:sz w:val="28"/>
          <w:szCs w:val="28"/>
          <w:lang w:val="en-US"/>
        </w:rPr>
        <w:t>GMM showed a positive impact on the economic growth of a</w:t>
      </w:r>
      <w:r w:rsidR="002F6180" w:rsidRPr="009F75DD">
        <w:rPr>
          <w:rFonts w:ascii="Times New Roman" w:hAnsi="Times New Roman" w:cs="Times New Roman"/>
          <w:sz w:val="28"/>
          <w:szCs w:val="28"/>
          <w:lang w:val="en-US"/>
        </w:rPr>
        <w:t>n</w:t>
      </w:r>
      <w:r w:rsidRPr="009F75DD">
        <w:rPr>
          <w:rFonts w:ascii="Times New Roman" w:hAnsi="Times New Roman" w:cs="Times New Roman"/>
          <w:sz w:val="28"/>
          <w:szCs w:val="28"/>
          <w:lang w:val="en-US"/>
        </w:rPr>
        <w:t xml:space="preserve"> indicator, such as real wages. At the same time, for most of the sample, the estimated effect of inequality has a positive </w:t>
      </w:r>
      <w:r w:rsidR="00FE3D78">
        <w:rPr>
          <w:rFonts w:ascii="Times New Roman" w:hAnsi="Times New Roman" w:cs="Times New Roman"/>
          <w:sz w:val="28"/>
          <w:szCs w:val="28"/>
          <w:lang w:val="en-US"/>
        </w:rPr>
        <w:t>effect</w:t>
      </w:r>
      <w:r w:rsidRPr="009F75DD">
        <w:rPr>
          <w:rFonts w:ascii="Times New Roman" w:hAnsi="Times New Roman" w:cs="Times New Roman"/>
          <w:sz w:val="28"/>
          <w:szCs w:val="28"/>
          <w:lang w:val="en-US"/>
        </w:rPr>
        <w:t xml:space="preserve"> on the growth of Kazakhstan</w:t>
      </w:r>
      <w:r w:rsidR="009A28F2">
        <w:rPr>
          <w:rFonts w:ascii="Times New Roman" w:hAnsi="Times New Roman" w:cs="Times New Roman"/>
          <w:sz w:val="28"/>
          <w:szCs w:val="28"/>
          <w:lang w:val="en-US"/>
        </w:rPr>
        <w:t>’</w:t>
      </w:r>
      <w:r w:rsidRPr="009F75DD">
        <w:rPr>
          <w:rFonts w:ascii="Times New Roman" w:hAnsi="Times New Roman" w:cs="Times New Roman"/>
          <w:sz w:val="28"/>
          <w:szCs w:val="28"/>
          <w:lang w:val="en-US"/>
        </w:rPr>
        <w:t>s GRP per capita.</w:t>
      </w:r>
    </w:p>
    <w:p w14:paraId="7EA431F7" w14:textId="7644D406" w:rsidR="008903D7" w:rsidRDefault="00D028FB" w:rsidP="00870972">
      <w:pPr>
        <w:pStyle w:val="a3"/>
        <w:adjustRightInd w:val="0"/>
        <w:spacing w:after="0" w:line="240" w:lineRule="auto"/>
        <w:ind w:left="0" w:firstLine="709"/>
        <w:jc w:val="both"/>
        <w:rPr>
          <w:rFonts w:ascii="Times New Roman" w:hAnsi="Times New Roman" w:cs="Times New Roman"/>
          <w:sz w:val="28"/>
          <w:szCs w:val="28"/>
          <w:lang w:val="en-US"/>
        </w:rPr>
      </w:pPr>
      <w:r w:rsidRPr="009F75DD">
        <w:rPr>
          <w:rFonts w:ascii="Times New Roman" w:hAnsi="Times New Roman" w:cs="Times New Roman"/>
          <w:sz w:val="28"/>
          <w:szCs w:val="28"/>
          <w:lang w:val="en-US"/>
        </w:rPr>
        <w:t>Besides, in future</w:t>
      </w:r>
      <w:r w:rsidR="00040217" w:rsidRPr="00040217">
        <w:rPr>
          <w:rFonts w:ascii="Times New Roman" w:hAnsi="Times New Roman" w:cs="Times New Roman"/>
          <w:sz w:val="28"/>
          <w:szCs w:val="28"/>
          <w:lang w:val="en-US"/>
        </w:rPr>
        <w:t xml:space="preserve"> </w:t>
      </w:r>
      <w:r w:rsidR="00040217">
        <w:rPr>
          <w:rFonts w:ascii="Times New Roman" w:hAnsi="Times New Roman" w:cs="Times New Roman"/>
          <w:sz w:val="28"/>
          <w:szCs w:val="28"/>
          <w:lang w:val="en-US"/>
        </w:rPr>
        <w:t>research</w:t>
      </w:r>
      <w:r w:rsidRPr="009F75DD">
        <w:rPr>
          <w:rFonts w:ascii="Times New Roman" w:hAnsi="Times New Roman" w:cs="Times New Roman"/>
          <w:sz w:val="28"/>
          <w:szCs w:val="28"/>
          <w:lang w:val="en-US"/>
        </w:rPr>
        <w:t>, the problem of inequality’s impact on economic growth requires the study of additional parameters and inclusion of various factors in growth models. In particular, the econometric model should be supplemented with factors such as the population</w:t>
      </w:r>
      <w:r w:rsidR="00CF7AC0">
        <w:rPr>
          <w:rFonts w:ascii="Times New Roman" w:hAnsi="Times New Roman" w:cs="Times New Roman"/>
          <w:sz w:val="28"/>
          <w:szCs w:val="28"/>
          <w:lang w:val="en-US"/>
        </w:rPr>
        <w:t>’</w:t>
      </w:r>
      <w:r w:rsidRPr="009F75DD">
        <w:rPr>
          <w:rFonts w:ascii="Times New Roman" w:hAnsi="Times New Roman" w:cs="Times New Roman"/>
          <w:sz w:val="28"/>
          <w:szCs w:val="28"/>
          <w:lang w:val="en-US"/>
        </w:rPr>
        <w:t>s level of education and qualifications, knowledge economy and health capital.</w:t>
      </w:r>
    </w:p>
    <w:p w14:paraId="396E527B" w14:textId="62C4EE58" w:rsidR="009F75DD" w:rsidRDefault="001B1771" w:rsidP="00870972">
      <w:pPr>
        <w:pStyle w:val="a3"/>
        <w:adjustRightInd w:val="0"/>
        <w:spacing w:after="0" w:line="240" w:lineRule="auto"/>
        <w:ind w:left="0" w:firstLine="709"/>
        <w:jc w:val="both"/>
        <w:rPr>
          <w:rFonts w:ascii="Times New Roman" w:hAnsi="Times New Roman" w:cs="Times New Roman"/>
          <w:sz w:val="28"/>
          <w:szCs w:val="28"/>
          <w:lang w:val="en-US"/>
        </w:rPr>
      </w:pPr>
      <w:r w:rsidRPr="001B1771">
        <w:rPr>
          <w:rFonts w:ascii="Times New Roman" w:hAnsi="Times New Roman" w:cs="Times New Roman"/>
          <w:sz w:val="28"/>
          <w:szCs w:val="28"/>
          <w:lang w:val="en-US"/>
        </w:rPr>
        <w:t xml:space="preserve">Based on a review of </w:t>
      </w:r>
      <w:r w:rsidR="004E72A3">
        <w:rPr>
          <w:rFonts w:ascii="Times New Roman" w:hAnsi="Times New Roman" w:cs="Times New Roman"/>
          <w:sz w:val="28"/>
          <w:szCs w:val="28"/>
          <w:lang w:val="en-US"/>
        </w:rPr>
        <w:t xml:space="preserve">extant </w:t>
      </w:r>
      <w:r w:rsidRPr="001B1771">
        <w:rPr>
          <w:rFonts w:ascii="Times New Roman" w:hAnsi="Times New Roman" w:cs="Times New Roman"/>
          <w:sz w:val="28"/>
          <w:szCs w:val="28"/>
          <w:lang w:val="en-US"/>
        </w:rPr>
        <w:t xml:space="preserve">literature, it can be revealed that many works highlight the general conclusion about the negative and positive impact of the level of inequality on economic growth. In considered works, there are different views on the economic consequences of inequality. The number of determinants and factors of inequality is constantly growing. The objective of this study </w:t>
      </w:r>
      <w:r w:rsidR="00930D59">
        <w:rPr>
          <w:rFonts w:ascii="Times New Roman" w:hAnsi="Times New Roman" w:cs="Times New Roman"/>
          <w:sz w:val="28"/>
          <w:szCs w:val="28"/>
          <w:lang w:val="en-US"/>
        </w:rPr>
        <w:t>is</w:t>
      </w:r>
      <w:r w:rsidRPr="001B1771">
        <w:rPr>
          <w:rFonts w:ascii="Times New Roman" w:hAnsi="Times New Roman" w:cs="Times New Roman"/>
          <w:sz w:val="28"/>
          <w:szCs w:val="28"/>
          <w:lang w:val="en-US"/>
        </w:rPr>
        <w:t xml:space="preserve"> to analyze the </w:t>
      </w:r>
      <w:r w:rsidR="00D36448">
        <w:rPr>
          <w:rFonts w:ascii="Times New Roman" w:hAnsi="Times New Roman" w:cs="Times New Roman"/>
          <w:sz w:val="28"/>
          <w:szCs w:val="28"/>
          <w:lang w:val="en-US"/>
        </w:rPr>
        <w:t>changes</w:t>
      </w:r>
      <w:r w:rsidRPr="001B1771">
        <w:rPr>
          <w:rFonts w:ascii="Times New Roman" w:hAnsi="Times New Roman" w:cs="Times New Roman"/>
          <w:sz w:val="28"/>
          <w:szCs w:val="28"/>
          <w:lang w:val="en-US"/>
        </w:rPr>
        <w:t xml:space="preserve"> of inequality in Kazakhstan, expressed by Gini coefficients, to examine the dynamics of population incomes over the past 2</w:t>
      </w:r>
      <w:r w:rsidR="00EF5C51">
        <w:rPr>
          <w:rFonts w:ascii="Times New Roman" w:hAnsi="Times New Roman" w:cs="Times New Roman"/>
          <w:sz w:val="28"/>
          <w:szCs w:val="28"/>
          <w:lang w:val="en-US"/>
        </w:rPr>
        <w:t>5</w:t>
      </w:r>
      <w:r w:rsidRPr="001B1771">
        <w:rPr>
          <w:rFonts w:ascii="Times New Roman" w:hAnsi="Times New Roman" w:cs="Times New Roman"/>
          <w:sz w:val="28"/>
          <w:szCs w:val="28"/>
          <w:lang w:val="en-US"/>
        </w:rPr>
        <w:t xml:space="preserve"> years, as well as to estimate the effect of inequality, both interregional and country, and income on the growth of country</w:t>
      </w:r>
      <w:r w:rsidR="002D5AAB">
        <w:rPr>
          <w:rFonts w:ascii="Times New Roman" w:hAnsi="Times New Roman" w:cs="Times New Roman"/>
          <w:sz w:val="28"/>
          <w:szCs w:val="28"/>
          <w:lang w:val="en-US"/>
        </w:rPr>
        <w:t>’</w:t>
      </w:r>
      <w:r w:rsidRPr="001B1771">
        <w:rPr>
          <w:rFonts w:ascii="Times New Roman" w:hAnsi="Times New Roman" w:cs="Times New Roman"/>
          <w:sz w:val="28"/>
          <w:szCs w:val="28"/>
          <w:lang w:val="en-US"/>
        </w:rPr>
        <w:t>s economy.</w:t>
      </w:r>
    </w:p>
    <w:p w14:paraId="7136D474" w14:textId="284A7DF3" w:rsidR="007D27CC" w:rsidRPr="009F75DD" w:rsidRDefault="00A27D89" w:rsidP="00870972">
      <w:pPr>
        <w:pStyle w:val="a3"/>
        <w:adjustRightInd w:val="0"/>
        <w:spacing w:after="0" w:line="240" w:lineRule="auto"/>
        <w:ind w:left="0" w:firstLine="709"/>
        <w:jc w:val="both"/>
        <w:rPr>
          <w:rFonts w:ascii="Times New Roman" w:hAnsi="Times New Roman" w:cs="Times New Roman"/>
          <w:sz w:val="28"/>
          <w:szCs w:val="28"/>
          <w:lang w:val="en-US"/>
        </w:rPr>
      </w:pPr>
      <w:r w:rsidRPr="00A27D89">
        <w:rPr>
          <w:rFonts w:ascii="Times New Roman" w:hAnsi="Times New Roman" w:cs="Times New Roman"/>
          <w:sz w:val="28"/>
          <w:szCs w:val="28"/>
          <w:lang w:val="en-US"/>
        </w:rPr>
        <w:t xml:space="preserve">It was found at the first stage that the gap between interregional inequality and </w:t>
      </w:r>
      <w:r>
        <w:rPr>
          <w:rFonts w:ascii="Times New Roman" w:hAnsi="Times New Roman" w:cs="Times New Roman"/>
          <w:sz w:val="28"/>
          <w:szCs w:val="28"/>
          <w:lang w:val="en-US"/>
        </w:rPr>
        <w:t xml:space="preserve">country </w:t>
      </w:r>
      <w:r w:rsidRPr="00A27D89">
        <w:rPr>
          <w:rFonts w:ascii="Times New Roman" w:hAnsi="Times New Roman" w:cs="Times New Roman"/>
          <w:sz w:val="28"/>
          <w:szCs w:val="28"/>
          <w:lang w:val="en-US"/>
        </w:rPr>
        <w:t>inequalit</w:t>
      </w:r>
      <w:r w:rsidR="00255574">
        <w:rPr>
          <w:rFonts w:ascii="Times New Roman" w:hAnsi="Times New Roman" w:cs="Times New Roman"/>
          <w:sz w:val="28"/>
          <w:szCs w:val="28"/>
          <w:lang w:val="en-US"/>
        </w:rPr>
        <w:t>y</w:t>
      </w:r>
      <w:r w:rsidRPr="00A27D89">
        <w:rPr>
          <w:rFonts w:ascii="Times New Roman" w:hAnsi="Times New Roman" w:cs="Times New Roman"/>
          <w:sz w:val="28"/>
          <w:szCs w:val="28"/>
          <w:lang w:val="en-US"/>
        </w:rPr>
        <w:t xml:space="preserve"> is insignificant. In addition, the average indicators decreased in the period </w:t>
      </w:r>
      <w:r w:rsidR="00E32C19">
        <w:rPr>
          <w:rFonts w:ascii="Times New Roman" w:hAnsi="Times New Roman" w:cs="Times New Roman"/>
          <w:sz w:val="28"/>
          <w:szCs w:val="28"/>
          <w:lang w:val="en-US"/>
        </w:rPr>
        <w:t xml:space="preserve">of </w:t>
      </w:r>
      <w:r w:rsidRPr="00A27D89">
        <w:rPr>
          <w:rFonts w:ascii="Times New Roman" w:hAnsi="Times New Roman" w:cs="Times New Roman"/>
          <w:sz w:val="28"/>
          <w:szCs w:val="28"/>
          <w:lang w:val="en-US"/>
        </w:rPr>
        <w:t xml:space="preserve">1996-2003, which is </w:t>
      </w:r>
      <w:r w:rsidR="00C65DE0">
        <w:rPr>
          <w:rFonts w:ascii="Times New Roman" w:hAnsi="Times New Roman" w:cs="Times New Roman"/>
          <w:sz w:val="28"/>
          <w:szCs w:val="28"/>
          <w:lang w:val="en-US"/>
        </w:rPr>
        <w:t xml:space="preserve">a </w:t>
      </w:r>
      <w:r w:rsidRPr="00A27D89">
        <w:rPr>
          <w:rFonts w:ascii="Times New Roman" w:hAnsi="Times New Roman" w:cs="Times New Roman"/>
          <w:sz w:val="28"/>
          <w:szCs w:val="28"/>
          <w:lang w:val="en-US"/>
        </w:rPr>
        <w:t xml:space="preserve">characteristic of the state policy to stimulate economic growth. </w:t>
      </w:r>
      <w:r w:rsidR="006D0A8D">
        <w:rPr>
          <w:rFonts w:ascii="Times New Roman" w:hAnsi="Times New Roman" w:cs="Times New Roman"/>
          <w:sz w:val="28"/>
          <w:szCs w:val="28"/>
          <w:lang w:val="en-US"/>
        </w:rPr>
        <w:t>I</w:t>
      </w:r>
      <w:r w:rsidRPr="00A27D89">
        <w:rPr>
          <w:rFonts w:ascii="Times New Roman" w:hAnsi="Times New Roman" w:cs="Times New Roman"/>
          <w:sz w:val="28"/>
          <w:szCs w:val="28"/>
          <w:lang w:val="en-US"/>
        </w:rPr>
        <w:t>n 2015-2019</w:t>
      </w:r>
      <w:r w:rsidR="006D0A8D">
        <w:rPr>
          <w:rFonts w:ascii="Times New Roman" w:hAnsi="Times New Roman" w:cs="Times New Roman"/>
          <w:sz w:val="28"/>
          <w:szCs w:val="28"/>
          <w:lang w:val="en-US"/>
        </w:rPr>
        <w:t xml:space="preserve"> period</w:t>
      </w:r>
      <w:r w:rsidRPr="00A27D89">
        <w:rPr>
          <w:rFonts w:ascii="Times New Roman" w:hAnsi="Times New Roman" w:cs="Times New Roman"/>
          <w:sz w:val="28"/>
          <w:szCs w:val="28"/>
          <w:lang w:val="en-US"/>
        </w:rPr>
        <w:t xml:space="preserve">, the highest </w:t>
      </w:r>
      <w:r w:rsidR="00B74D43">
        <w:rPr>
          <w:rFonts w:ascii="Times New Roman" w:hAnsi="Times New Roman" w:cs="Times New Roman"/>
          <w:sz w:val="28"/>
          <w:szCs w:val="28"/>
          <w:lang w:val="en-US"/>
        </w:rPr>
        <w:t>numbers</w:t>
      </w:r>
      <w:r w:rsidRPr="00A27D89">
        <w:rPr>
          <w:rFonts w:ascii="Times New Roman" w:hAnsi="Times New Roman" w:cs="Times New Roman"/>
          <w:sz w:val="28"/>
          <w:szCs w:val="28"/>
          <w:lang w:val="en-US"/>
        </w:rPr>
        <w:t xml:space="preserve"> of interregional and country inequality were revealed. This can be explained by the economic consequences in Kazakhstan due to devaluation of national currency and fall in energy prices.</w:t>
      </w:r>
    </w:p>
    <w:p w14:paraId="3F34E4BD" w14:textId="182A0411" w:rsidR="002B1626" w:rsidRPr="008565B3" w:rsidRDefault="00F72E26" w:rsidP="00870972">
      <w:pPr>
        <w:pStyle w:val="a3"/>
        <w:adjustRightInd w:val="0"/>
        <w:spacing w:after="0" w:line="240" w:lineRule="auto"/>
        <w:ind w:left="0" w:firstLine="709"/>
        <w:jc w:val="both"/>
        <w:rPr>
          <w:rFonts w:ascii="Times New Roman" w:hAnsi="Times New Roman" w:cs="Times New Roman"/>
          <w:sz w:val="28"/>
          <w:szCs w:val="28"/>
          <w:lang w:val="en-US"/>
        </w:rPr>
      </w:pPr>
      <w:r w:rsidRPr="00F72E26">
        <w:rPr>
          <w:rFonts w:ascii="Times New Roman" w:hAnsi="Times New Roman" w:cs="Times New Roman"/>
          <w:sz w:val="28"/>
          <w:szCs w:val="28"/>
          <w:lang w:val="en-US"/>
        </w:rPr>
        <w:t>It was found at the second stage that the</w:t>
      </w:r>
      <w:r w:rsidR="00F45F7B">
        <w:rPr>
          <w:rFonts w:ascii="Times New Roman" w:hAnsi="Times New Roman" w:cs="Times New Roman"/>
          <w:sz w:val="28"/>
          <w:szCs w:val="28"/>
          <w:lang w:val="en-US"/>
        </w:rPr>
        <w:t>re is</w:t>
      </w:r>
      <w:r w:rsidRPr="00F72E26">
        <w:rPr>
          <w:rFonts w:ascii="Times New Roman" w:hAnsi="Times New Roman" w:cs="Times New Roman"/>
          <w:sz w:val="28"/>
          <w:szCs w:val="28"/>
          <w:lang w:val="en-US"/>
        </w:rPr>
        <w:t xml:space="preserve"> relationship between inequality, income, and economic growth. It is noteworthy that in models with real incomes, the increase in income has a negative impact on the development of Kazakhstan’s economy. With income growth of 1%, real GRP per capita will decrease by 0.2%. The growth of country inequality by 1 point will increase Kazakhstan</w:t>
      </w:r>
      <w:r w:rsidR="00E33163">
        <w:rPr>
          <w:rFonts w:ascii="Times New Roman" w:hAnsi="Times New Roman" w:cs="Times New Roman"/>
          <w:sz w:val="28"/>
          <w:szCs w:val="28"/>
          <w:lang w:val="en-US"/>
        </w:rPr>
        <w:t>’</w:t>
      </w:r>
      <w:r w:rsidRPr="00F72E26">
        <w:rPr>
          <w:rFonts w:ascii="Times New Roman" w:hAnsi="Times New Roman" w:cs="Times New Roman"/>
          <w:sz w:val="28"/>
          <w:szCs w:val="28"/>
          <w:lang w:val="en-US"/>
        </w:rPr>
        <w:t xml:space="preserve">s GRP by 0.5%. In models with real wages, the opposite effect is observed. </w:t>
      </w:r>
      <w:r w:rsidR="00266F5F">
        <w:rPr>
          <w:rFonts w:ascii="Times New Roman" w:hAnsi="Times New Roman" w:cs="Times New Roman"/>
          <w:sz w:val="28"/>
          <w:szCs w:val="28"/>
          <w:lang w:val="en-US"/>
        </w:rPr>
        <w:t>In particular</w:t>
      </w:r>
      <w:r w:rsidRPr="00F72E26">
        <w:rPr>
          <w:rFonts w:ascii="Times New Roman" w:hAnsi="Times New Roman" w:cs="Times New Roman"/>
          <w:sz w:val="28"/>
          <w:szCs w:val="28"/>
          <w:lang w:val="en-US"/>
        </w:rPr>
        <w:t>, the increase in real wages positively impacts the country</w:t>
      </w:r>
      <w:r w:rsidR="00266F5F">
        <w:rPr>
          <w:rFonts w:ascii="Times New Roman" w:hAnsi="Times New Roman" w:cs="Times New Roman"/>
          <w:sz w:val="28"/>
          <w:szCs w:val="28"/>
          <w:lang w:val="en-US"/>
        </w:rPr>
        <w:t>’</w:t>
      </w:r>
      <w:r w:rsidRPr="00F72E26">
        <w:rPr>
          <w:rFonts w:ascii="Times New Roman" w:hAnsi="Times New Roman" w:cs="Times New Roman"/>
          <w:sz w:val="28"/>
          <w:szCs w:val="28"/>
          <w:lang w:val="en-US"/>
        </w:rPr>
        <w:t>s economic growth. With a 1% rise in wages, real GRP per capita will increase by 0.4%. All models demonstrated the positive link between inequality and economic growth. In general, the hypothesis of this study about the impact of inequality and income on the dynamics of economic growth in Kazakhstan is confirmed by empirical calculations.</w:t>
      </w:r>
    </w:p>
    <w:p w14:paraId="3EC13493" w14:textId="39E9FFA8" w:rsidR="00E4785A" w:rsidRDefault="002D2B80" w:rsidP="00870972">
      <w:pPr>
        <w:pStyle w:val="a3"/>
        <w:adjustRightInd w:val="0"/>
        <w:spacing w:after="0" w:line="240" w:lineRule="auto"/>
        <w:ind w:left="0" w:firstLine="709"/>
        <w:jc w:val="both"/>
        <w:rPr>
          <w:rFonts w:ascii="Times New Roman" w:hAnsi="Times New Roman" w:cs="Times New Roman"/>
          <w:sz w:val="28"/>
          <w:szCs w:val="28"/>
          <w:lang w:val="en-US"/>
        </w:rPr>
      </w:pPr>
      <w:r w:rsidRPr="002D2B80">
        <w:rPr>
          <w:rFonts w:ascii="Times New Roman" w:hAnsi="Times New Roman" w:cs="Times New Roman"/>
          <w:sz w:val="28"/>
          <w:szCs w:val="28"/>
          <w:lang w:val="en-US"/>
        </w:rPr>
        <w:t xml:space="preserve">In conclusion, regional development issues and the smoothing of regional inequality are of particular </w:t>
      </w:r>
      <w:r w:rsidR="00666277">
        <w:rPr>
          <w:rFonts w:ascii="Times New Roman" w:hAnsi="Times New Roman" w:cs="Times New Roman"/>
          <w:sz w:val="28"/>
          <w:szCs w:val="28"/>
          <w:lang w:val="en-US"/>
        </w:rPr>
        <w:t>importance</w:t>
      </w:r>
      <w:r w:rsidRPr="002D2B80">
        <w:rPr>
          <w:rFonts w:ascii="Times New Roman" w:hAnsi="Times New Roman" w:cs="Times New Roman"/>
          <w:sz w:val="28"/>
          <w:szCs w:val="28"/>
          <w:lang w:val="en-US"/>
        </w:rPr>
        <w:t xml:space="preserve"> for regional policy and the organization of regional development management</w:t>
      </w:r>
      <w:r w:rsidR="0061594F">
        <w:rPr>
          <w:rFonts w:ascii="Times New Roman" w:hAnsi="Times New Roman" w:cs="Times New Roman"/>
          <w:sz w:val="28"/>
          <w:szCs w:val="28"/>
          <w:lang w:val="en-US"/>
        </w:rPr>
        <w:t>, especially regional project management</w:t>
      </w:r>
      <w:r w:rsidRPr="002D2B80">
        <w:rPr>
          <w:rFonts w:ascii="Times New Roman" w:hAnsi="Times New Roman" w:cs="Times New Roman"/>
          <w:sz w:val="28"/>
          <w:szCs w:val="28"/>
          <w:lang w:val="en-US"/>
        </w:rPr>
        <w:t xml:space="preserve">. When considering regional policy, policymakers and those who evaluate the success of regional policy should be aware that conclusions may depend on timely </w:t>
      </w:r>
      <w:r w:rsidR="00896C80" w:rsidRPr="002D2B80">
        <w:rPr>
          <w:rFonts w:ascii="Times New Roman" w:hAnsi="Times New Roman" w:cs="Times New Roman"/>
          <w:sz w:val="28"/>
          <w:szCs w:val="28"/>
          <w:lang w:val="en-US"/>
        </w:rPr>
        <w:t xml:space="preserve">taken </w:t>
      </w:r>
      <w:r w:rsidRPr="002D2B80">
        <w:rPr>
          <w:rFonts w:ascii="Times New Roman" w:hAnsi="Times New Roman" w:cs="Times New Roman"/>
          <w:sz w:val="28"/>
          <w:szCs w:val="28"/>
          <w:lang w:val="en-US"/>
        </w:rPr>
        <w:t xml:space="preserve">measures. Therefore, future research can develop in two different, albeit interrelated, directions: firstly, </w:t>
      </w:r>
      <w:r w:rsidR="003444E6">
        <w:rPr>
          <w:rFonts w:ascii="Times New Roman" w:hAnsi="Times New Roman" w:cs="Times New Roman"/>
          <w:sz w:val="28"/>
          <w:szCs w:val="28"/>
          <w:lang w:val="en-US"/>
        </w:rPr>
        <w:t>a</w:t>
      </w:r>
      <w:r w:rsidRPr="002D2B80">
        <w:rPr>
          <w:rFonts w:ascii="Times New Roman" w:hAnsi="Times New Roman" w:cs="Times New Roman"/>
          <w:sz w:val="28"/>
          <w:szCs w:val="28"/>
          <w:lang w:val="en-US"/>
        </w:rPr>
        <w:t xml:space="preserve"> study of the causes of inequality between regions, and, secondly, </w:t>
      </w:r>
      <w:r w:rsidR="003444E6">
        <w:rPr>
          <w:rFonts w:ascii="Times New Roman" w:hAnsi="Times New Roman" w:cs="Times New Roman"/>
          <w:sz w:val="28"/>
          <w:szCs w:val="28"/>
          <w:lang w:val="en-US"/>
        </w:rPr>
        <w:t>a</w:t>
      </w:r>
      <w:r w:rsidRPr="002D2B80">
        <w:rPr>
          <w:rFonts w:ascii="Times New Roman" w:hAnsi="Times New Roman" w:cs="Times New Roman"/>
          <w:sz w:val="28"/>
          <w:szCs w:val="28"/>
          <w:lang w:val="en-US"/>
        </w:rPr>
        <w:t xml:space="preserve"> reverse impact of </w:t>
      </w:r>
      <w:r w:rsidR="00582896" w:rsidRPr="002D2B80">
        <w:rPr>
          <w:rFonts w:ascii="Times New Roman" w:hAnsi="Times New Roman" w:cs="Times New Roman"/>
          <w:sz w:val="28"/>
          <w:szCs w:val="28"/>
          <w:lang w:val="en-US"/>
        </w:rPr>
        <w:t xml:space="preserve">GRP </w:t>
      </w:r>
      <w:r w:rsidRPr="002D2B80">
        <w:rPr>
          <w:rFonts w:ascii="Times New Roman" w:hAnsi="Times New Roman" w:cs="Times New Roman"/>
          <w:sz w:val="28"/>
          <w:szCs w:val="28"/>
          <w:lang w:val="en-US"/>
        </w:rPr>
        <w:t xml:space="preserve">level on differentiation of </w:t>
      </w:r>
      <w:r w:rsidR="00BF0F7F" w:rsidRPr="002D2B80">
        <w:rPr>
          <w:rFonts w:ascii="Times New Roman" w:hAnsi="Times New Roman" w:cs="Times New Roman"/>
          <w:sz w:val="28"/>
          <w:szCs w:val="28"/>
          <w:lang w:val="en-US"/>
        </w:rPr>
        <w:t>population</w:t>
      </w:r>
      <w:r w:rsidR="00BF0F7F">
        <w:rPr>
          <w:rFonts w:ascii="Times New Roman" w:hAnsi="Times New Roman" w:cs="Times New Roman"/>
          <w:sz w:val="28"/>
          <w:szCs w:val="28"/>
          <w:lang w:val="en-US"/>
        </w:rPr>
        <w:t>’s</w:t>
      </w:r>
      <w:r w:rsidR="00BF0F7F" w:rsidRPr="002D2B80">
        <w:rPr>
          <w:rFonts w:ascii="Times New Roman" w:hAnsi="Times New Roman" w:cs="Times New Roman"/>
          <w:sz w:val="28"/>
          <w:szCs w:val="28"/>
          <w:lang w:val="en-US"/>
        </w:rPr>
        <w:t xml:space="preserve"> </w:t>
      </w:r>
      <w:r w:rsidRPr="002D2B80">
        <w:rPr>
          <w:rFonts w:ascii="Times New Roman" w:hAnsi="Times New Roman" w:cs="Times New Roman"/>
          <w:sz w:val="28"/>
          <w:szCs w:val="28"/>
          <w:lang w:val="en-US"/>
        </w:rPr>
        <w:t xml:space="preserve">incomes to determine the further policy of regional development management. </w:t>
      </w:r>
    </w:p>
    <w:p w14:paraId="0126BEEF" w14:textId="77777777" w:rsidR="002D2B80" w:rsidRDefault="002D2B80" w:rsidP="002D2B80">
      <w:pPr>
        <w:pStyle w:val="a3"/>
        <w:adjustRightInd w:val="0"/>
        <w:spacing w:after="0"/>
        <w:ind w:left="0" w:firstLine="709"/>
        <w:jc w:val="both"/>
        <w:rPr>
          <w:rFonts w:ascii="Times New Roman" w:hAnsi="Times New Roman" w:cs="Times New Roman"/>
          <w:sz w:val="28"/>
          <w:szCs w:val="28"/>
          <w:lang w:val="en-US"/>
        </w:rPr>
      </w:pPr>
    </w:p>
    <w:p w14:paraId="0B323A34" w14:textId="77777777" w:rsidR="001771B5" w:rsidRPr="002D2B80" w:rsidRDefault="001771B5" w:rsidP="002D2B80">
      <w:pPr>
        <w:pStyle w:val="a3"/>
        <w:adjustRightInd w:val="0"/>
        <w:spacing w:after="0"/>
        <w:ind w:left="0" w:firstLine="709"/>
        <w:jc w:val="both"/>
        <w:rPr>
          <w:rFonts w:ascii="Times New Roman" w:hAnsi="Times New Roman" w:cs="Times New Roman"/>
          <w:sz w:val="28"/>
          <w:szCs w:val="28"/>
          <w:lang w:val="en-US"/>
        </w:rPr>
      </w:pPr>
    </w:p>
    <w:p w14:paraId="5C0619AB" w14:textId="1E6E21F2" w:rsidR="009A1D17" w:rsidRPr="009A1D17" w:rsidRDefault="005416A2" w:rsidP="005416A2">
      <w:pPr>
        <w:pStyle w:val="ac"/>
        <w:tabs>
          <w:tab w:val="left" w:pos="140"/>
        </w:tabs>
        <w:spacing w:before="0" w:beforeAutospacing="0" w:after="0" w:afterAutospacing="0"/>
        <w:ind w:firstLine="709"/>
        <w:jc w:val="both"/>
        <w:rPr>
          <w:rFonts w:eastAsia="Calibri"/>
          <w:b/>
          <w:color w:val="000000" w:themeColor="text1"/>
          <w:kern w:val="24"/>
          <w:sz w:val="28"/>
          <w:szCs w:val="28"/>
          <w:lang w:val="en-US"/>
        </w:rPr>
      </w:pPr>
      <w:r w:rsidRPr="009A1D17">
        <w:rPr>
          <w:rFonts w:eastAsia="Calibri"/>
          <w:b/>
          <w:color w:val="000000" w:themeColor="text1"/>
          <w:kern w:val="24"/>
          <w:sz w:val="28"/>
          <w:szCs w:val="28"/>
          <w:lang w:val="en-US"/>
        </w:rPr>
        <w:t xml:space="preserve">2.2 </w:t>
      </w:r>
      <w:r w:rsidR="009A1D17" w:rsidRPr="009A1D17">
        <w:rPr>
          <w:rFonts w:eastAsia="Calibri"/>
          <w:b/>
          <w:color w:val="000000" w:themeColor="text1"/>
          <w:kern w:val="24"/>
          <w:sz w:val="28"/>
          <w:szCs w:val="28"/>
          <w:lang w:val="en-US"/>
        </w:rPr>
        <w:t xml:space="preserve">Comparative diagnosing the government programs and national projects of </w:t>
      </w:r>
      <w:r w:rsidR="00457311" w:rsidRPr="009A1D17">
        <w:rPr>
          <w:rFonts w:eastAsia="Calibri"/>
          <w:b/>
          <w:color w:val="000000" w:themeColor="text1"/>
          <w:kern w:val="24"/>
          <w:sz w:val="28"/>
          <w:szCs w:val="28"/>
          <w:lang w:val="en-US"/>
        </w:rPr>
        <w:t>regional development</w:t>
      </w:r>
      <w:r w:rsidR="00457311">
        <w:rPr>
          <w:rFonts w:eastAsia="Calibri"/>
          <w:b/>
          <w:color w:val="000000" w:themeColor="text1"/>
          <w:kern w:val="24"/>
          <w:sz w:val="28"/>
          <w:szCs w:val="28"/>
          <w:lang w:val="en-US"/>
        </w:rPr>
        <w:t>,</w:t>
      </w:r>
      <w:r w:rsidR="00457311" w:rsidRPr="009A1D17">
        <w:rPr>
          <w:rFonts w:eastAsia="Calibri"/>
          <w:b/>
          <w:color w:val="000000" w:themeColor="text1"/>
          <w:kern w:val="24"/>
          <w:sz w:val="28"/>
          <w:szCs w:val="28"/>
          <w:lang w:val="en-US"/>
        </w:rPr>
        <w:t xml:space="preserve"> </w:t>
      </w:r>
      <w:r w:rsidR="009A1D17" w:rsidRPr="009A1D17">
        <w:rPr>
          <w:rFonts w:eastAsia="Calibri"/>
          <w:b/>
          <w:color w:val="000000" w:themeColor="text1"/>
          <w:kern w:val="24"/>
          <w:sz w:val="28"/>
          <w:szCs w:val="28"/>
          <w:lang w:val="en-US"/>
        </w:rPr>
        <w:t>digitalization and support for SMEs</w:t>
      </w:r>
    </w:p>
    <w:p w14:paraId="321FC8A5" w14:textId="77777777" w:rsidR="006473A7" w:rsidRPr="00DF0FDC" w:rsidRDefault="006473A7" w:rsidP="009A1D17">
      <w:pPr>
        <w:pStyle w:val="ac"/>
        <w:tabs>
          <w:tab w:val="left" w:pos="140"/>
        </w:tabs>
        <w:spacing w:before="0" w:beforeAutospacing="0" w:after="0" w:afterAutospacing="0"/>
        <w:jc w:val="both"/>
        <w:rPr>
          <w:rFonts w:eastAsia="Calibri"/>
          <w:b/>
          <w:color w:val="000000" w:themeColor="text1"/>
          <w:kern w:val="24"/>
          <w:sz w:val="28"/>
          <w:szCs w:val="28"/>
          <w:lang w:val="en-US"/>
        </w:rPr>
      </w:pPr>
    </w:p>
    <w:p w14:paraId="7C873229" w14:textId="7E7B673B" w:rsidR="004F71F8" w:rsidRPr="004F71F8" w:rsidRDefault="00015EC1" w:rsidP="001C1838">
      <w:pPr>
        <w:pStyle w:val="a3"/>
        <w:adjustRightInd w:val="0"/>
        <w:spacing w:after="0" w:line="240" w:lineRule="auto"/>
        <w:ind w:left="0" w:firstLine="709"/>
        <w:jc w:val="both"/>
        <w:rPr>
          <w:rFonts w:ascii="Times New Roman" w:hAnsi="Times New Roman" w:cs="Times New Roman"/>
          <w:sz w:val="28"/>
          <w:szCs w:val="28"/>
          <w:lang w:val="en-US"/>
        </w:rPr>
      </w:pPr>
      <w:r w:rsidRPr="004F71F8">
        <w:rPr>
          <w:rFonts w:ascii="Times New Roman" w:hAnsi="Times New Roman" w:cs="Times New Roman"/>
          <w:sz w:val="28"/>
          <w:szCs w:val="28"/>
          <w:lang w:val="en-US"/>
        </w:rPr>
        <w:t xml:space="preserve">Nowadays, </w:t>
      </w:r>
      <w:r w:rsidR="004F71F8" w:rsidRPr="004F71F8">
        <w:rPr>
          <w:rFonts w:ascii="Times New Roman" w:hAnsi="Times New Roman" w:cs="Times New Roman"/>
          <w:sz w:val="28"/>
          <w:szCs w:val="28"/>
          <w:lang w:val="en-US"/>
        </w:rPr>
        <w:t xml:space="preserve">political modernization and </w:t>
      </w:r>
      <w:r w:rsidR="00E627A5">
        <w:rPr>
          <w:rFonts w:ascii="Times New Roman" w:hAnsi="Times New Roman" w:cs="Times New Roman"/>
          <w:sz w:val="28"/>
          <w:szCs w:val="28"/>
          <w:lang w:val="en-US"/>
        </w:rPr>
        <w:t>an</w:t>
      </w:r>
      <w:r w:rsidR="004F71F8" w:rsidRPr="004F71F8">
        <w:rPr>
          <w:rFonts w:ascii="Times New Roman" w:hAnsi="Times New Roman" w:cs="Times New Roman"/>
          <w:sz w:val="28"/>
          <w:szCs w:val="28"/>
          <w:lang w:val="en-US"/>
        </w:rPr>
        <w:t xml:space="preserve"> introduction of new </w:t>
      </w:r>
      <w:r w:rsidR="00E627A5" w:rsidRPr="004F71F8">
        <w:rPr>
          <w:rFonts w:ascii="Times New Roman" w:hAnsi="Times New Roman" w:cs="Times New Roman"/>
          <w:sz w:val="28"/>
          <w:szCs w:val="28"/>
          <w:lang w:val="en-US"/>
        </w:rPr>
        <w:t xml:space="preserve">state planning </w:t>
      </w:r>
      <w:r w:rsidR="004F71F8" w:rsidRPr="004F71F8">
        <w:rPr>
          <w:rFonts w:ascii="Times New Roman" w:hAnsi="Times New Roman" w:cs="Times New Roman"/>
          <w:sz w:val="28"/>
          <w:szCs w:val="28"/>
          <w:lang w:val="en-US"/>
        </w:rPr>
        <w:t>model is the most important step towards building a new, fair Kazakhstan.</w:t>
      </w:r>
    </w:p>
    <w:p w14:paraId="09F93812" w14:textId="1D69796D" w:rsidR="00015EC1" w:rsidRPr="004F71F8" w:rsidRDefault="004F71F8" w:rsidP="001C1838">
      <w:pPr>
        <w:pStyle w:val="a3"/>
        <w:adjustRightInd w:val="0"/>
        <w:spacing w:after="0" w:line="240" w:lineRule="auto"/>
        <w:ind w:left="0" w:firstLine="709"/>
        <w:jc w:val="both"/>
        <w:rPr>
          <w:rFonts w:ascii="Times New Roman" w:hAnsi="Times New Roman" w:cs="Times New Roman"/>
          <w:sz w:val="28"/>
          <w:szCs w:val="28"/>
          <w:lang w:val="en-US"/>
        </w:rPr>
      </w:pPr>
      <w:r w:rsidRPr="004F71F8">
        <w:rPr>
          <w:rFonts w:ascii="Times New Roman" w:hAnsi="Times New Roman" w:cs="Times New Roman"/>
          <w:sz w:val="28"/>
          <w:szCs w:val="28"/>
          <w:lang w:val="en-US"/>
        </w:rPr>
        <w:t xml:space="preserve">All over the world, the state planning system has undergone significant changes. Thus, the UK and Malaysia </w:t>
      </w:r>
      <w:r w:rsidR="00D37E4C" w:rsidRPr="00D37E4C">
        <w:rPr>
          <w:rFonts w:ascii="Times New Roman" w:hAnsi="Times New Roman" w:cs="Times New Roman"/>
          <w:sz w:val="28"/>
          <w:szCs w:val="28"/>
          <w:lang w:val="en-US"/>
        </w:rPr>
        <w:t>have become leading countries in introducing the project approach.</w:t>
      </w:r>
      <w:r w:rsidRPr="004F71F8">
        <w:rPr>
          <w:rFonts w:ascii="Times New Roman" w:hAnsi="Times New Roman" w:cs="Times New Roman"/>
          <w:sz w:val="28"/>
          <w:szCs w:val="28"/>
          <w:lang w:val="en-US"/>
        </w:rPr>
        <w:t xml:space="preserve"> Similar experience exists in Kazakhstan, where project offices have been operating since 2018.</w:t>
      </w:r>
    </w:p>
    <w:p w14:paraId="5213C50A" w14:textId="6CA51AFE" w:rsidR="00015EC1" w:rsidRPr="009F26AC" w:rsidRDefault="009F26AC" w:rsidP="001C1838">
      <w:pPr>
        <w:pStyle w:val="a3"/>
        <w:adjustRightInd w:val="0"/>
        <w:spacing w:after="0" w:line="240" w:lineRule="auto"/>
        <w:ind w:left="0" w:firstLine="709"/>
        <w:jc w:val="both"/>
        <w:rPr>
          <w:rFonts w:ascii="Times New Roman" w:hAnsi="Times New Roman" w:cs="Times New Roman"/>
          <w:sz w:val="28"/>
          <w:szCs w:val="28"/>
          <w:lang w:val="en-US"/>
        </w:rPr>
      </w:pPr>
      <w:r w:rsidRPr="009F26AC">
        <w:rPr>
          <w:rFonts w:ascii="Times New Roman" w:hAnsi="Times New Roman" w:cs="Times New Roman"/>
          <w:sz w:val="28"/>
          <w:szCs w:val="28"/>
          <w:lang w:val="en-US"/>
        </w:rPr>
        <w:t>The new state planning system, approved by Decree of the Government of the Republic of Kazakhstan dated February 26, 2021 No. 99, is built in compliance with the principles of continuity on existing and new documents (Figure 15).</w:t>
      </w:r>
    </w:p>
    <w:p w14:paraId="11DC61DB" w14:textId="77777777" w:rsidR="00FC4E7A" w:rsidRPr="00F733CB" w:rsidRDefault="00FC4E7A" w:rsidP="006473A7">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49FECF5C" w14:textId="3A06E0F3" w:rsidR="005416A2" w:rsidRDefault="002323AE" w:rsidP="002F577B">
      <w:pPr>
        <w:spacing w:after="0" w:line="240" w:lineRule="auto"/>
        <w:jc w:val="center"/>
        <w:rPr>
          <w:rFonts w:ascii="Times New Roman" w:eastAsia="Calibri" w:hAnsi="Times New Roman" w:cs="Times New Roman"/>
          <w:color w:val="000000" w:themeColor="text1"/>
          <w:kern w:val="24"/>
          <w:sz w:val="28"/>
          <w:szCs w:val="28"/>
          <w:lang w:eastAsia="ru-RU"/>
        </w:rPr>
      </w:pPr>
      <w:r>
        <w:rPr>
          <w:rFonts w:ascii="Times New Roman" w:eastAsia="Calibri" w:hAnsi="Times New Roman" w:cs="Times New Roman"/>
          <w:noProof/>
          <w:color w:val="000000" w:themeColor="text1"/>
          <w:kern w:val="24"/>
          <w:sz w:val="28"/>
          <w:szCs w:val="28"/>
          <w:lang w:eastAsia="ru-RU"/>
        </w:rPr>
        <w:drawing>
          <wp:inline distT="0" distB="0" distL="0" distR="0" wp14:anchorId="34F0A7F0" wp14:editId="6BCB0D98">
            <wp:extent cx="5875020" cy="4078537"/>
            <wp:effectExtent l="0" t="0" r="0" b="0"/>
            <wp:docPr id="11512821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82109" name="Рисунок 115128210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88742" cy="4088063"/>
                    </a:xfrm>
                    <a:prstGeom prst="rect">
                      <a:avLst/>
                    </a:prstGeom>
                  </pic:spPr>
                </pic:pic>
              </a:graphicData>
            </a:graphic>
          </wp:inline>
        </w:drawing>
      </w:r>
    </w:p>
    <w:p w14:paraId="5C55EDD7" w14:textId="77777777" w:rsidR="002F577B" w:rsidRDefault="002F577B" w:rsidP="002F577B">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4F65DD9A" w14:textId="0B6FD548" w:rsidR="005416A2" w:rsidRPr="00B36E9B" w:rsidRDefault="00B36E9B" w:rsidP="002F577B">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005416A2" w:rsidRPr="00B36E9B">
        <w:rPr>
          <w:rFonts w:ascii="Times New Roman" w:eastAsia="Calibri" w:hAnsi="Times New Roman" w:cs="Times New Roman"/>
          <w:color w:val="000000" w:themeColor="text1"/>
          <w:kern w:val="24"/>
          <w:sz w:val="28"/>
          <w:szCs w:val="28"/>
          <w:lang w:val="en-US" w:eastAsia="ru-RU"/>
        </w:rPr>
        <w:t xml:space="preserve"> 15 – </w:t>
      </w:r>
      <w:r>
        <w:rPr>
          <w:rFonts w:ascii="Times New Roman" w:eastAsia="Calibri" w:hAnsi="Times New Roman" w:cs="Times New Roman"/>
          <w:color w:val="000000" w:themeColor="text1"/>
          <w:kern w:val="24"/>
          <w:sz w:val="28"/>
          <w:szCs w:val="28"/>
          <w:lang w:val="en-US" w:eastAsia="ru-RU"/>
        </w:rPr>
        <w:t>New state planning system</w:t>
      </w:r>
    </w:p>
    <w:p w14:paraId="3FF96A96" w14:textId="77777777" w:rsidR="00915B85" w:rsidRDefault="00915B85" w:rsidP="002F577B">
      <w:pPr>
        <w:spacing w:after="0" w:line="240" w:lineRule="auto"/>
        <w:ind w:firstLine="709"/>
        <w:jc w:val="both"/>
        <w:rPr>
          <w:rFonts w:ascii="Times New Roman" w:hAnsi="Times New Roman" w:cs="Times New Roman"/>
          <w:i/>
          <w:iCs/>
          <w:lang w:val="en-US"/>
        </w:rPr>
      </w:pPr>
    </w:p>
    <w:p w14:paraId="11F34D57" w14:textId="3F585358" w:rsidR="005416A2" w:rsidRPr="00915B85" w:rsidRDefault="00B36E9B" w:rsidP="002F577B">
      <w:pPr>
        <w:spacing w:after="0" w:line="240" w:lineRule="auto"/>
        <w:ind w:firstLine="709"/>
        <w:jc w:val="both"/>
        <w:rPr>
          <w:rFonts w:ascii="Times New Roman" w:hAnsi="Times New Roman" w:cs="Times New Roman"/>
          <w:i/>
          <w:iCs/>
          <w:sz w:val="24"/>
          <w:szCs w:val="24"/>
          <w:lang w:val="en-US"/>
        </w:rPr>
      </w:pPr>
      <w:r w:rsidRPr="00915B85">
        <w:rPr>
          <w:rFonts w:ascii="Times New Roman" w:hAnsi="Times New Roman" w:cs="Times New Roman"/>
          <w:i/>
          <w:iCs/>
          <w:sz w:val="24"/>
          <w:szCs w:val="24"/>
          <w:lang w:val="en-US"/>
        </w:rPr>
        <w:t xml:space="preserve">Remark </w:t>
      </w:r>
      <w:r w:rsidR="00BA3608" w:rsidRPr="00915B85">
        <w:rPr>
          <w:rFonts w:ascii="Times New Roman" w:hAnsi="Times New Roman" w:cs="Times New Roman"/>
          <w:i/>
          <w:iCs/>
          <w:sz w:val="24"/>
          <w:szCs w:val="24"/>
          <w:lang w:val="en-US"/>
        </w:rPr>
        <w:t xml:space="preserve">– </w:t>
      </w:r>
      <w:r w:rsidR="00BA3608" w:rsidRPr="00915B85">
        <w:rPr>
          <w:rFonts w:ascii="Times New Roman" w:hAnsi="Times New Roman" w:cs="Times New Roman"/>
          <w:i/>
          <w:iCs/>
          <w:sz w:val="24"/>
          <w:szCs w:val="24"/>
          <w:lang w:val="kk-KZ"/>
        </w:rPr>
        <w:t>source</w:t>
      </w:r>
      <w:r w:rsidR="005416A2" w:rsidRPr="00915B85">
        <w:rPr>
          <w:rFonts w:ascii="Times New Roman" w:hAnsi="Times New Roman" w:cs="Times New Roman"/>
          <w:i/>
          <w:iCs/>
          <w:sz w:val="24"/>
          <w:szCs w:val="24"/>
          <w:lang w:val="kk-KZ"/>
        </w:rPr>
        <w:t xml:space="preserve"> </w:t>
      </w:r>
      <w:r w:rsidR="004A169F" w:rsidRPr="00915B85">
        <w:rPr>
          <w:rFonts w:ascii="Times New Roman" w:hAnsi="Times New Roman" w:cs="Times New Roman"/>
          <w:i/>
          <w:iCs/>
          <w:sz w:val="24"/>
          <w:szCs w:val="24"/>
          <w:lang w:val="en-US"/>
        </w:rPr>
        <w:t>[</w:t>
      </w:r>
      <w:r w:rsidR="004A169F" w:rsidRPr="00915B85">
        <w:rPr>
          <w:rFonts w:ascii="Times New Roman" w:hAnsi="Times New Roman" w:cs="Times New Roman"/>
          <w:i/>
          <w:iCs/>
          <w:sz w:val="24"/>
          <w:szCs w:val="24"/>
          <w:lang w:val="kk-KZ"/>
        </w:rPr>
        <w:t>1</w:t>
      </w:r>
      <w:r w:rsidR="008130B3" w:rsidRPr="00915B85">
        <w:rPr>
          <w:rFonts w:ascii="Times New Roman" w:hAnsi="Times New Roman" w:cs="Times New Roman"/>
          <w:i/>
          <w:iCs/>
          <w:sz w:val="24"/>
          <w:szCs w:val="24"/>
          <w:lang w:val="kk-KZ"/>
        </w:rPr>
        <w:t>4</w:t>
      </w:r>
      <w:r w:rsidR="00053136">
        <w:rPr>
          <w:rFonts w:ascii="Times New Roman" w:hAnsi="Times New Roman" w:cs="Times New Roman"/>
          <w:i/>
          <w:iCs/>
          <w:sz w:val="24"/>
          <w:szCs w:val="24"/>
          <w:lang w:val="en-US"/>
        </w:rPr>
        <w:t>1</w:t>
      </w:r>
      <w:r w:rsidR="004A169F" w:rsidRPr="00915B85">
        <w:rPr>
          <w:rFonts w:ascii="Times New Roman" w:hAnsi="Times New Roman" w:cs="Times New Roman"/>
          <w:i/>
          <w:iCs/>
          <w:sz w:val="24"/>
          <w:szCs w:val="24"/>
          <w:lang w:val="en-US"/>
        </w:rPr>
        <w:t>]</w:t>
      </w:r>
    </w:p>
    <w:p w14:paraId="71363634" w14:textId="77777777" w:rsidR="00E81BD9" w:rsidRPr="00B36E9B" w:rsidRDefault="00E81BD9" w:rsidP="002F577B">
      <w:pPr>
        <w:spacing w:after="0" w:line="240" w:lineRule="auto"/>
        <w:ind w:firstLine="709"/>
        <w:jc w:val="both"/>
        <w:rPr>
          <w:rFonts w:ascii="Times New Roman" w:eastAsia="Calibri" w:hAnsi="Times New Roman" w:cs="Times New Roman"/>
          <w:color w:val="000000" w:themeColor="text1"/>
          <w:kern w:val="24"/>
          <w:sz w:val="16"/>
          <w:szCs w:val="16"/>
          <w:lang w:val="en-US" w:eastAsia="ru-RU"/>
        </w:rPr>
      </w:pPr>
    </w:p>
    <w:p w14:paraId="545DF8DF" w14:textId="39C96A30" w:rsidR="00D22C3F" w:rsidRPr="0072093C" w:rsidRDefault="00D22C3F" w:rsidP="002F577B">
      <w:pPr>
        <w:pStyle w:val="a3"/>
        <w:adjustRightInd w:val="0"/>
        <w:spacing w:after="0" w:line="240" w:lineRule="auto"/>
        <w:ind w:left="0" w:firstLine="709"/>
        <w:jc w:val="both"/>
        <w:rPr>
          <w:rFonts w:ascii="Times New Roman" w:hAnsi="Times New Roman" w:cs="Times New Roman"/>
          <w:sz w:val="28"/>
          <w:szCs w:val="28"/>
          <w:lang w:val="en-US"/>
        </w:rPr>
      </w:pPr>
      <w:r w:rsidRPr="0072093C">
        <w:rPr>
          <w:rFonts w:ascii="Times New Roman" w:hAnsi="Times New Roman" w:cs="Times New Roman"/>
          <w:sz w:val="28"/>
          <w:szCs w:val="28"/>
          <w:lang w:val="en-US"/>
        </w:rPr>
        <w:t>The new system identifies three levels of documents that ensure the development of the country for different periods: long-term (over 5 years), medium-term (from 1 year to 5 years inclusive).</w:t>
      </w:r>
    </w:p>
    <w:p w14:paraId="4E31090E" w14:textId="5B467578" w:rsidR="0072093C" w:rsidRPr="0072093C" w:rsidRDefault="0072093C" w:rsidP="00BC7A43">
      <w:pPr>
        <w:pStyle w:val="a3"/>
        <w:adjustRightInd w:val="0"/>
        <w:spacing w:after="0" w:line="240" w:lineRule="auto"/>
        <w:ind w:left="0" w:firstLine="709"/>
        <w:jc w:val="both"/>
        <w:rPr>
          <w:rFonts w:ascii="Times New Roman" w:hAnsi="Times New Roman" w:cs="Times New Roman"/>
          <w:sz w:val="28"/>
          <w:szCs w:val="28"/>
          <w:lang w:val="en-US"/>
        </w:rPr>
      </w:pPr>
      <w:r w:rsidRPr="0072093C">
        <w:rPr>
          <w:rFonts w:ascii="Times New Roman" w:hAnsi="Times New Roman" w:cs="Times New Roman"/>
          <w:sz w:val="28"/>
          <w:szCs w:val="28"/>
          <w:lang w:val="en-US"/>
        </w:rPr>
        <w:t xml:space="preserve">The first level includes such fundamental documents as </w:t>
      </w:r>
      <w:r w:rsidR="00C47079" w:rsidRPr="00C47079">
        <w:rPr>
          <w:rFonts w:ascii="Times New Roman" w:hAnsi="Times New Roman" w:cs="Times New Roman"/>
          <w:sz w:val="28"/>
          <w:szCs w:val="28"/>
          <w:lang w:val="en-US"/>
        </w:rPr>
        <w:t>«</w:t>
      </w:r>
      <w:r w:rsidRPr="0072093C">
        <w:rPr>
          <w:rFonts w:ascii="Times New Roman" w:hAnsi="Times New Roman" w:cs="Times New Roman"/>
          <w:sz w:val="28"/>
          <w:szCs w:val="28"/>
          <w:lang w:val="en-US"/>
        </w:rPr>
        <w:t>Kazakhstan-2050</w:t>
      </w:r>
      <w:r w:rsidR="00C47079" w:rsidRPr="00DC15AA">
        <w:rPr>
          <w:rFonts w:ascii="Times New Roman" w:hAnsi="Times New Roman" w:cs="Times New Roman"/>
          <w:sz w:val="28"/>
          <w:szCs w:val="28"/>
          <w:lang w:val="en-US"/>
        </w:rPr>
        <w:t>»</w:t>
      </w:r>
      <w:r w:rsidRPr="0072093C">
        <w:rPr>
          <w:rFonts w:ascii="Times New Roman" w:hAnsi="Times New Roman" w:cs="Times New Roman"/>
          <w:sz w:val="28"/>
          <w:szCs w:val="28"/>
          <w:lang w:val="en-US"/>
        </w:rPr>
        <w:t xml:space="preserve"> Strategy, National Priorities, National Development Plan, as well as the Territorial Development Plan and National Security Strategy. These documents serve as the basis for the entire structure. The second level covers various concepts, action plans and national projects. The third level consists of executive-level documents, including development plans of central government bodies, regions and quasi-state organizations.</w:t>
      </w:r>
    </w:p>
    <w:p w14:paraId="7D2D34C5" w14:textId="1640A7C6" w:rsidR="00553E0A" w:rsidRPr="00C47079" w:rsidRDefault="0072093C" w:rsidP="00BC7A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C47079">
        <w:rPr>
          <w:rFonts w:eastAsia="Calibri"/>
          <w:color w:val="000000" w:themeColor="text1"/>
          <w:kern w:val="24"/>
          <w:sz w:val="28"/>
          <w:szCs w:val="28"/>
          <w:lang w:val="en-US"/>
        </w:rPr>
        <w:t xml:space="preserve">Changes in state planning system of the Republic of Kazakhstan are </w:t>
      </w:r>
      <w:r w:rsidR="00E70E2D">
        <w:rPr>
          <w:rFonts w:eastAsia="Calibri"/>
          <w:color w:val="000000" w:themeColor="text1"/>
          <w:kern w:val="24"/>
          <w:sz w:val="28"/>
          <w:szCs w:val="28"/>
          <w:lang w:val="en-US"/>
        </w:rPr>
        <w:t>presented</w:t>
      </w:r>
      <w:r w:rsidRPr="00C47079">
        <w:rPr>
          <w:rFonts w:eastAsia="Calibri"/>
          <w:color w:val="000000" w:themeColor="text1"/>
          <w:kern w:val="24"/>
          <w:sz w:val="28"/>
          <w:szCs w:val="28"/>
          <w:lang w:val="en-US"/>
        </w:rPr>
        <w:t xml:space="preserve"> in Table 14.</w:t>
      </w:r>
    </w:p>
    <w:p w14:paraId="03AC21F1" w14:textId="1936AA92" w:rsidR="005416A2" w:rsidRDefault="005416A2"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p>
    <w:p w14:paraId="613A63ED" w14:textId="7D55CE1B" w:rsidR="002F577B" w:rsidRDefault="002F577B"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p>
    <w:p w14:paraId="5FD0CBC1" w14:textId="77777777" w:rsidR="002F577B" w:rsidRPr="00E70E2D" w:rsidRDefault="002F577B"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p>
    <w:p w14:paraId="51300A42" w14:textId="4132E465" w:rsidR="005416A2" w:rsidRPr="00E950B1" w:rsidRDefault="00C71410"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T</w:t>
      </w:r>
      <w:r w:rsidR="00A70091">
        <w:rPr>
          <w:rFonts w:eastAsia="Calibri"/>
          <w:color w:val="000000" w:themeColor="text1"/>
          <w:kern w:val="24"/>
          <w:sz w:val="28"/>
          <w:szCs w:val="28"/>
          <w:lang w:val="en-US"/>
        </w:rPr>
        <w:t>able</w:t>
      </w:r>
      <w:r w:rsidR="005416A2" w:rsidRPr="00E950B1">
        <w:rPr>
          <w:rFonts w:eastAsia="Calibri"/>
          <w:color w:val="000000" w:themeColor="text1"/>
          <w:kern w:val="24"/>
          <w:sz w:val="28"/>
          <w:szCs w:val="28"/>
          <w:lang w:val="en-US"/>
        </w:rPr>
        <w:t xml:space="preserve"> 14 – </w:t>
      </w:r>
      <w:r w:rsidR="00AF64BC" w:rsidRPr="00E950B1">
        <w:rPr>
          <w:rFonts w:eastAsia="Calibri"/>
          <w:color w:val="000000" w:themeColor="text1"/>
          <w:kern w:val="24"/>
          <w:sz w:val="28"/>
          <w:szCs w:val="28"/>
          <w:lang w:val="en-US"/>
        </w:rPr>
        <w:t>Changes in the state planning system of the Republic of Kazakhstan</w:t>
      </w:r>
    </w:p>
    <w:p w14:paraId="793C5740" w14:textId="77777777" w:rsidR="00AF64BC" w:rsidRPr="003275AA" w:rsidRDefault="00AF64BC"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p>
    <w:tbl>
      <w:tblPr>
        <w:tblStyle w:val="a5"/>
        <w:tblW w:w="5000" w:type="pct"/>
        <w:tblLook w:val="04A0" w:firstRow="1" w:lastRow="0" w:firstColumn="1" w:lastColumn="0" w:noHBand="0" w:noVBand="1"/>
      </w:tblPr>
      <w:tblGrid>
        <w:gridCol w:w="4816"/>
        <w:gridCol w:w="4812"/>
      </w:tblGrid>
      <w:tr w:rsidR="005416A2" w:rsidRPr="005D6982" w14:paraId="6CE684B7" w14:textId="77777777" w:rsidTr="001D5308">
        <w:tc>
          <w:tcPr>
            <w:tcW w:w="5000" w:type="pct"/>
            <w:gridSpan w:val="2"/>
            <w:shd w:val="clear" w:color="auto" w:fill="B8CCE4" w:themeFill="accent1" w:themeFillTint="66"/>
          </w:tcPr>
          <w:p w14:paraId="3312FC55" w14:textId="77777777" w:rsidR="005416A2" w:rsidRDefault="00E950B1" w:rsidP="002A7963">
            <w:pPr>
              <w:jc w:val="center"/>
              <w:rPr>
                <w:rFonts w:ascii="Times New Roman" w:hAnsi="Times New Roman" w:cs="Times New Roman"/>
                <w:b/>
                <w:sz w:val="24"/>
                <w:szCs w:val="24"/>
                <w:lang w:val="en-US"/>
              </w:rPr>
            </w:pPr>
            <w:r w:rsidRPr="00E950B1">
              <w:rPr>
                <w:rFonts w:ascii="Times New Roman" w:hAnsi="Times New Roman" w:cs="Times New Roman"/>
                <w:b/>
                <w:sz w:val="24"/>
                <w:szCs w:val="24"/>
                <w:lang w:val="en-US"/>
              </w:rPr>
              <w:t>State planning system of the Republic of Kazakhstan</w:t>
            </w:r>
          </w:p>
          <w:p w14:paraId="7CF8B938" w14:textId="3433347C" w:rsidR="00E950B1" w:rsidRPr="00E950B1" w:rsidRDefault="00E950B1" w:rsidP="002A7963">
            <w:pPr>
              <w:jc w:val="center"/>
              <w:rPr>
                <w:rFonts w:ascii="Times New Roman" w:hAnsi="Times New Roman" w:cs="Times New Roman"/>
                <w:b/>
                <w:sz w:val="24"/>
                <w:szCs w:val="24"/>
                <w:lang w:val="en-US"/>
              </w:rPr>
            </w:pPr>
          </w:p>
        </w:tc>
      </w:tr>
      <w:tr w:rsidR="005416A2" w:rsidRPr="00754AE5" w14:paraId="27543641" w14:textId="77777777" w:rsidTr="001D5308">
        <w:tc>
          <w:tcPr>
            <w:tcW w:w="2501" w:type="pct"/>
            <w:shd w:val="clear" w:color="auto" w:fill="FFFFFF" w:themeFill="background1"/>
          </w:tcPr>
          <w:tbl>
            <w:tblPr>
              <w:tblW w:w="0" w:type="auto"/>
              <w:tblBorders>
                <w:top w:val="nil"/>
                <w:left w:val="nil"/>
                <w:bottom w:val="nil"/>
                <w:right w:val="nil"/>
              </w:tblBorders>
              <w:tblLook w:val="0000" w:firstRow="0" w:lastRow="0" w:firstColumn="0" w:lastColumn="0" w:noHBand="0" w:noVBand="0"/>
            </w:tblPr>
            <w:tblGrid>
              <w:gridCol w:w="4378"/>
              <w:gridCol w:w="222"/>
            </w:tblGrid>
            <w:tr w:rsidR="005416A2" w:rsidRPr="00754AE5" w14:paraId="1671CCBB" w14:textId="77777777" w:rsidTr="002A7963">
              <w:trPr>
                <w:trHeight w:val="348"/>
              </w:trPr>
              <w:tc>
                <w:tcPr>
                  <w:tcW w:w="0" w:type="auto"/>
                </w:tcPr>
                <w:p w14:paraId="627E458F" w14:textId="178F9D96" w:rsidR="005416A2" w:rsidRPr="00E53856" w:rsidRDefault="00E53856" w:rsidP="00FC4E7A">
                  <w:pPr>
                    <w:spacing w:after="0" w:line="240" w:lineRule="auto"/>
                    <w:jc w:val="both"/>
                    <w:rPr>
                      <w:rFonts w:ascii="Times New Roman" w:hAnsi="Times New Roman" w:cs="Times New Roman"/>
                      <w:color w:val="000000"/>
                      <w:sz w:val="24"/>
                      <w:szCs w:val="24"/>
                      <w:lang w:val="en-US"/>
                    </w:rPr>
                  </w:pPr>
                  <w:r w:rsidRPr="00E53856">
                    <w:rPr>
                      <w:rFonts w:ascii="Times New Roman" w:hAnsi="Times New Roman" w:cs="Times New Roman"/>
                      <w:b/>
                      <w:bCs/>
                      <w:color w:val="000000"/>
                      <w:sz w:val="24"/>
                      <w:szCs w:val="24"/>
                      <w:lang w:val="en-US"/>
                    </w:rPr>
                    <w:t>Decree of the Government of the Republic of Kazakhstan dated November 29, 2017 No. 790</w:t>
                  </w:r>
                </w:p>
              </w:tc>
              <w:tc>
                <w:tcPr>
                  <w:tcW w:w="0" w:type="auto"/>
                </w:tcPr>
                <w:p w14:paraId="213F5A24" w14:textId="77777777" w:rsidR="005416A2" w:rsidRPr="00E53856" w:rsidRDefault="005416A2" w:rsidP="002A7963">
                  <w:pPr>
                    <w:autoSpaceDE w:val="0"/>
                    <w:autoSpaceDN w:val="0"/>
                    <w:adjustRightInd w:val="0"/>
                    <w:rPr>
                      <w:rFonts w:ascii="Times New Roman" w:hAnsi="Times New Roman" w:cs="Times New Roman"/>
                      <w:color w:val="000000"/>
                      <w:sz w:val="24"/>
                      <w:szCs w:val="24"/>
                      <w:lang w:val="en-US"/>
                    </w:rPr>
                  </w:pPr>
                </w:p>
              </w:tc>
            </w:tr>
          </w:tbl>
          <w:p w14:paraId="26C7D782" w14:textId="77777777" w:rsidR="005416A2" w:rsidRPr="00E53856" w:rsidRDefault="005416A2" w:rsidP="002A7963">
            <w:pPr>
              <w:jc w:val="both"/>
              <w:rPr>
                <w:rFonts w:ascii="Times New Roman" w:hAnsi="Times New Roman" w:cs="Times New Roman"/>
                <w:sz w:val="24"/>
                <w:szCs w:val="24"/>
                <w:lang w:val="en-US"/>
              </w:rPr>
            </w:pPr>
          </w:p>
        </w:tc>
        <w:tc>
          <w:tcPr>
            <w:tcW w:w="2499" w:type="pct"/>
            <w:shd w:val="clear" w:color="auto" w:fill="FFFFFF" w:themeFill="background1"/>
          </w:tcPr>
          <w:p w14:paraId="5BA36B32" w14:textId="2077934E" w:rsidR="005416A2" w:rsidRPr="00E53856" w:rsidRDefault="00E53856" w:rsidP="002A7963">
            <w:pPr>
              <w:jc w:val="both"/>
              <w:rPr>
                <w:rFonts w:ascii="Times New Roman" w:hAnsi="Times New Roman" w:cs="Times New Roman"/>
                <w:sz w:val="24"/>
                <w:szCs w:val="24"/>
                <w:lang w:val="en-US"/>
              </w:rPr>
            </w:pPr>
            <w:r w:rsidRPr="00E53856">
              <w:rPr>
                <w:rFonts w:ascii="Times New Roman" w:hAnsi="Times New Roman" w:cs="Times New Roman"/>
                <w:b/>
                <w:bCs/>
                <w:color w:val="000000"/>
                <w:sz w:val="24"/>
                <w:szCs w:val="24"/>
                <w:lang w:val="en-US"/>
              </w:rPr>
              <w:t>Decree of the Government of the Republic of Kazakhstan dated February 26, 2021 No. 99</w:t>
            </w:r>
          </w:p>
        </w:tc>
      </w:tr>
      <w:tr w:rsidR="005416A2" w:rsidRPr="006E072E" w14:paraId="238E56C1" w14:textId="77777777" w:rsidTr="001D5308">
        <w:tc>
          <w:tcPr>
            <w:tcW w:w="5000" w:type="pct"/>
            <w:gridSpan w:val="2"/>
            <w:shd w:val="clear" w:color="auto" w:fill="B8CCE4" w:themeFill="accent1" w:themeFillTint="66"/>
          </w:tcPr>
          <w:p w14:paraId="64B23454" w14:textId="1786AD2F" w:rsidR="005416A2" w:rsidRPr="008755EC" w:rsidRDefault="005416A2" w:rsidP="002A7963">
            <w:pPr>
              <w:jc w:val="center"/>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rPr>
              <w:t xml:space="preserve">1 </w:t>
            </w:r>
            <w:r w:rsidR="008755EC">
              <w:rPr>
                <w:rFonts w:ascii="Times New Roman" w:hAnsi="Times New Roman" w:cs="Times New Roman"/>
                <w:b/>
                <w:bCs/>
                <w:color w:val="000000"/>
                <w:sz w:val="24"/>
                <w:szCs w:val="24"/>
                <w:lang w:val="en-US"/>
              </w:rPr>
              <w:t>level</w:t>
            </w:r>
          </w:p>
        </w:tc>
      </w:tr>
      <w:tr w:rsidR="005416A2" w:rsidRPr="005D6982" w14:paraId="6E66FFDD" w14:textId="77777777" w:rsidTr="001D5308">
        <w:tc>
          <w:tcPr>
            <w:tcW w:w="2501" w:type="pct"/>
          </w:tcPr>
          <w:p w14:paraId="26A2F498" w14:textId="15CC5C0C" w:rsidR="005416A2" w:rsidRPr="00A354E8" w:rsidRDefault="00A354E8" w:rsidP="002A7963">
            <w:pPr>
              <w:pStyle w:val="Default"/>
              <w:jc w:val="both"/>
              <w:rPr>
                <w:lang w:val="en-US"/>
              </w:rPr>
            </w:pPr>
            <w:r w:rsidRPr="00A354E8">
              <w:rPr>
                <w:lang w:val="en-US"/>
              </w:rPr>
              <w:t>Development strategy of Kazakhstan until 2050</w:t>
            </w:r>
          </w:p>
        </w:tc>
        <w:tc>
          <w:tcPr>
            <w:tcW w:w="2499" w:type="pct"/>
          </w:tcPr>
          <w:p w14:paraId="548E33D3" w14:textId="66FF4AF4" w:rsidR="005416A2" w:rsidRPr="00A354E8" w:rsidRDefault="00A354E8" w:rsidP="002A7963">
            <w:pPr>
              <w:pStyle w:val="Default"/>
              <w:jc w:val="both"/>
              <w:rPr>
                <w:lang w:val="en-US"/>
              </w:rPr>
            </w:pPr>
            <w:r w:rsidRPr="00A354E8">
              <w:rPr>
                <w:lang w:val="en-US"/>
              </w:rPr>
              <w:t>Development strategy of Kazakhstan until 2050</w:t>
            </w:r>
          </w:p>
        </w:tc>
      </w:tr>
      <w:tr w:rsidR="005416A2" w:rsidRPr="006E072E" w14:paraId="032519F3" w14:textId="77777777" w:rsidTr="001D5308">
        <w:tc>
          <w:tcPr>
            <w:tcW w:w="2501" w:type="pct"/>
          </w:tcPr>
          <w:p w14:paraId="0072B5CE" w14:textId="77777777" w:rsidR="005416A2" w:rsidRPr="006E072E" w:rsidRDefault="005416A2" w:rsidP="002A7963">
            <w:pPr>
              <w:pStyle w:val="Default"/>
              <w:jc w:val="center"/>
            </w:pPr>
            <w:r>
              <w:t>-</w:t>
            </w:r>
          </w:p>
        </w:tc>
        <w:tc>
          <w:tcPr>
            <w:tcW w:w="2499" w:type="pct"/>
          </w:tcPr>
          <w:p w14:paraId="4BB53E55" w14:textId="59C22B86" w:rsidR="005416A2" w:rsidRPr="003760F0" w:rsidRDefault="00A354E8" w:rsidP="002A7963">
            <w:pPr>
              <w:pStyle w:val="Default"/>
              <w:jc w:val="both"/>
              <w:rPr>
                <w:lang w:val="en-US"/>
              </w:rPr>
            </w:pPr>
            <w:r w:rsidRPr="00A354E8">
              <w:t xml:space="preserve">National </w:t>
            </w:r>
            <w:r w:rsidR="003760F0">
              <w:rPr>
                <w:lang w:val="en-US"/>
              </w:rPr>
              <w:t>priorities</w:t>
            </w:r>
          </w:p>
        </w:tc>
      </w:tr>
      <w:tr w:rsidR="005416A2" w:rsidRPr="005D6982" w14:paraId="1E0C53F8" w14:textId="77777777" w:rsidTr="001D5308">
        <w:tc>
          <w:tcPr>
            <w:tcW w:w="2501" w:type="pct"/>
          </w:tcPr>
          <w:p w14:paraId="416140C4" w14:textId="58F57390" w:rsidR="005416A2" w:rsidRPr="00A354E8" w:rsidRDefault="00A354E8" w:rsidP="002A7963">
            <w:pPr>
              <w:pStyle w:val="Default"/>
              <w:jc w:val="both"/>
              <w:rPr>
                <w:lang w:val="en-US"/>
              </w:rPr>
            </w:pPr>
            <w:r w:rsidRPr="00A354E8">
              <w:rPr>
                <w:lang w:val="en-US"/>
              </w:rPr>
              <w:t>Strategic Development Plan of the Republic of Kazakhstan for the next 10 years inclusive</w:t>
            </w:r>
          </w:p>
        </w:tc>
        <w:tc>
          <w:tcPr>
            <w:tcW w:w="2499" w:type="pct"/>
          </w:tcPr>
          <w:p w14:paraId="4AFE6F9A" w14:textId="4C9B6DAB" w:rsidR="005416A2" w:rsidRPr="00A354E8" w:rsidRDefault="00190BEF" w:rsidP="002A7963">
            <w:pPr>
              <w:pStyle w:val="Default"/>
              <w:jc w:val="both"/>
              <w:rPr>
                <w:lang w:val="en-US"/>
              </w:rPr>
            </w:pPr>
            <w:r>
              <w:rPr>
                <w:lang w:val="en-US"/>
              </w:rPr>
              <w:t xml:space="preserve">National </w:t>
            </w:r>
            <w:r w:rsidRPr="00A354E8">
              <w:rPr>
                <w:lang w:val="en-US"/>
              </w:rPr>
              <w:t>Development</w:t>
            </w:r>
            <w:r w:rsidR="00A354E8" w:rsidRPr="00A354E8">
              <w:rPr>
                <w:lang w:val="en-US"/>
              </w:rPr>
              <w:t xml:space="preserve"> Plan of the Republic of Kazakhstan</w:t>
            </w:r>
          </w:p>
        </w:tc>
      </w:tr>
      <w:tr w:rsidR="005416A2" w:rsidRPr="005D6982" w14:paraId="0CDD7044" w14:textId="77777777" w:rsidTr="001D5308">
        <w:tc>
          <w:tcPr>
            <w:tcW w:w="2501" w:type="pct"/>
          </w:tcPr>
          <w:p w14:paraId="59FE0F95" w14:textId="2AF059C7" w:rsidR="005416A2" w:rsidRPr="00E16C6B" w:rsidRDefault="00162166" w:rsidP="002A7963">
            <w:pPr>
              <w:pStyle w:val="Default"/>
              <w:jc w:val="both"/>
              <w:rPr>
                <w:lang w:val="en-US"/>
              </w:rPr>
            </w:pPr>
            <w:r w:rsidRPr="00162166">
              <w:rPr>
                <w:lang w:val="en-US"/>
              </w:rPr>
              <w:t>F</w:t>
            </w:r>
            <w:r>
              <w:rPr>
                <w:lang w:val="en-US"/>
              </w:rPr>
              <w:t>orecast</w:t>
            </w:r>
            <w:r w:rsidR="00E16C6B" w:rsidRPr="00E16C6B">
              <w:rPr>
                <w:lang w:val="en-US"/>
              </w:rPr>
              <w:t xml:space="preserve"> Scheme of the Territorial-Spatial Development of the country</w:t>
            </w:r>
          </w:p>
        </w:tc>
        <w:tc>
          <w:tcPr>
            <w:tcW w:w="2499" w:type="pct"/>
          </w:tcPr>
          <w:p w14:paraId="1D02BB70" w14:textId="614091E7" w:rsidR="005416A2" w:rsidRPr="00E16C6B" w:rsidRDefault="00D76472" w:rsidP="002A7963">
            <w:pPr>
              <w:pStyle w:val="Default"/>
              <w:jc w:val="both"/>
              <w:rPr>
                <w:lang w:val="en-US"/>
              </w:rPr>
            </w:pPr>
            <w:r w:rsidRPr="00E16C6B">
              <w:rPr>
                <w:lang w:val="en-US"/>
              </w:rPr>
              <w:t>Territorial Development Plan of the country</w:t>
            </w:r>
          </w:p>
        </w:tc>
      </w:tr>
      <w:tr w:rsidR="005416A2" w:rsidRPr="005D6982" w14:paraId="7C8D6DA4" w14:textId="77777777" w:rsidTr="001D5308">
        <w:tc>
          <w:tcPr>
            <w:tcW w:w="2501" w:type="pct"/>
          </w:tcPr>
          <w:p w14:paraId="26288A24" w14:textId="666FA814" w:rsidR="005416A2" w:rsidRPr="00E16C6B" w:rsidRDefault="00E16C6B" w:rsidP="002A7963">
            <w:pPr>
              <w:pStyle w:val="Default"/>
              <w:jc w:val="both"/>
              <w:rPr>
                <w:lang w:val="en-US"/>
              </w:rPr>
            </w:pPr>
            <w:r w:rsidRPr="00E16C6B">
              <w:rPr>
                <w:lang w:val="en-US"/>
              </w:rPr>
              <w:t>National Security Strategy of the Republic of Kazakhstan</w:t>
            </w:r>
          </w:p>
        </w:tc>
        <w:tc>
          <w:tcPr>
            <w:tcW w:w="2499" w:type="pct"/>
          </w:tcPr>
          <w:p w14:paraId="7C484BB6" w14:textId="698FC4BB" w:rsidR="005416A2" w:rsidRPr="00E16C6B" w:rsidRDefault="00E16C6B" w:rsidP="002A7963">
            <w:pPr>
              <w:pStyle w:val="Default"/>
              <w:jc w:val="both"/>
              <w:rPr>
                <w:lang w:val="en-US"/>
              </w:rPr>
            </w:pPr>
            <w:r w:rsidRPr="00E16C6B">
              <w:rPr>
                <w:lang w:val="en-US"/>
              </w:rPr>
              <w:t>National Security Strategy of the Republic of Kazakhstan</w:t>
            </w:r>
          </w:p>
        </w:tc>
      </w:tr>
      <w:tr w:rsidR="005416A2" w:rsidRPr="006E072E" w14:paraId="0FA5EEC2" w14:textId="77777777" w:rsidTr="001D5308">
        <w:tc>
          <w:tcPr>
            <w:tcW w:w="5000" w:type="pct"/>
            <w:gridSpan w:val="2"/>
            <w:shd w:val="clear" w:color="auto" w:fill="B8CCE4" w:themeFill="accent1" w:themeFillTint="66"/>
          </w:tcPr>
          <w:p w14:paraId="58B41567" w14:textId="450B0282" w:rsidR="005416A2" w:rsidRPr="008755EC" w:rsidRDefault="005416A2" w:rsidP="002A7963">
            <w:pPr>
              <w:pStyle w:val="Default"/>
              <w:jc w:val="center"/>
              <w:rPr>
                <w:lang w:val="en-US"/>
              </w:rPr>
            </w:pPr>
            <w:r>
              <w:rPr>
                <w:b/>
                <w:bCs/>
              </w:rPr>
              <w:t xml:space="preserve">2 </w:t>
            </w:r>
            <w:r w:rsidR="008755EC">
              <w:rPr>
                <w:b/>
                <w:bCs/>
                <w:lang w:val="en-US"/>
              </w:rPr>
              <w:t>level</w:t>
            </w:r>
          </w:p>
        </w:tc>
      </w:tr>
      <w:tr w:rsidR="005416A2" w:rsidRPr="006E072E" w14:paraId="35B72B22" w14:textId="77777777" w:rsidTr="001D5308">
        <w:tc>
          <w:tcPr>
            <w:tcW w:w="2501" w:type="pct"/>
          </w:tcPr>
          <w:p w14:paraId="6BC52FE3" w14:textId="0A4728D6" w:rsidR="005416A2" w:rsidRPr="00232A05" w:rsidRDefault="00232A05" w:rsidP="002A7963">
            <w:pPr>
              <w:pStyle w:val="Default"/>
              <w:jc w:val="both"/>
              <w:rPr>
                <w:lang w:val="en-US"/>
              </w:rPr>
            </w:pPr>
            <w:r w:rsidRPr="00232A05">
              <w:rPr>
                <w:lang w:val="en-US"/>
              </w:rPr>
              <w:t>Forecast of socio-economic development for 5 years</w:t>
            </w:r>
          </w:p>
        </w:tc>
        <w:tc>
          <w:tcPr>
            <w:tcW w:w="2499" w:type="pct"/>
          </w:tcPr>
          <w:p w14:paraId="06CB0623" w14:textId="77777777" w:rsidR="005416A2" w:rsidRPr="006E072E" w:rsidRDefault="005416A2" w:rsidP="002A7963">
            <w:pPr>
              <w:pStyle w:val="Default"/>
              <w:jc w:val="center"/>
            </w:pPr>
            <w:r>
              <w:t>-</w:t>
            </w:r>
          </w:p>
        </w:tc>
      </w:tr>
      <w:tr w:rsidR="005416A2" w:rsidRPr="005D6982" w14:paraId="29CFE22A" w14:textId="77777777" w:rsidTr="001D5308">
        <w:tc>
          <w:tcPr>
            <w:tcW w:w="2501" w:type="pct"/>
          </w:tcPr>
          <w:p w14:paraId="4EFE7697" w14:textId="68765C87" w:rsidR="005416A2" w:rsidRPr="00DC7CC5" w:rsidRDefault="00232A05" w:rsidP="002A7963">
            <w:pPr>
              <w:pStyle w:val="Default"/>
              <w:jc w:val="both"/>
              <w:rPr>
                <w:lang w:val="en-US"/>
              </w:rPr>
            </w:pPr>
            <w:r>
              <w:rPr>
                <w:lang w:val="en-US"/>
              </w:rPr>
              <w:t>Government</w:t>
            </w:r>
            <w:r w:rsidRPr="00DC7CC5">
              <w:rPr>
                <w:lang w:val="en-US"/>
              </w:rPr>
              <w:t xml:space="preserve"> Programs (with a duration of no less than 5 years)</w:t>
            </w:r>
          </w:p>
        </w:tc>
        <w:tc>
          <w:tcPr>
            <w:tcW w:w="2499" w:type="pct"/>
          </w:tcPr>
          <w:p w14:paraId="13186463" w14:textId="0AE5CF0B" w:rsidR="005416A2" w:rsidRPr="00DC7CC5" w:rsidRDefault="00404E40" w:rsidP="002A7963">
            <w:pPr>
              <w:pStyle w:val="Default"/>
              <w:jc w:val="both"/>
              <w:rPr>
                <w:lang w:val="en-US"/>
              </w:rPr>
            </w:pPr>
            <w:r>
              <w:rPr>
                <w:lang w:val="en-US"/>
              </w:rPr>
              <w:t>Sector</w:t>
            </w:r>
            <w:r w:rsidR="00DC7CC5" w:rsidRPr="00DC7CC5">
              <w:rPr>
                <w:lang w:val="en-US"/>
              </w:rPr>
              <w:t>/sphere development concept, national projects</w:t>
            </w:r>
          </w:p>
        </w:tc>
      </w:tr>
      <w:tr w:rsidR="005416A2" w:rsidRPr="006E072E" w14:paraId="3028E6B6" w14:textId="77777777" w:rsidTr="001D5308">
        <w:tc>
          <w:tcPr>
            <w:tcW w:w="5000" w:type="pct"/>
            <w:gridSpan w:val="2"/>
            <w:shd w:val="clear" w:color="auto" w:fill="B8CCE4" w:themeFill="accent1" w:themeFillTint="66"/>
          </w:tcPr>
          <w:p w14:paraId="27242194" w14:textId="505A8752" w:rsidR="005416A2" w:rsidRPr="008755EC" w:rsidRDefault="005416A2" w:rsidP="002A7963">
            <w:pPr>
              <w:pStyle w:val="Default"/>
              <w:jc w:val="center"/>
              <w:rPr>
                <w:b/>
                <w:lang w:val="en-US"/>
              </w:rPr>
            </w:pPr>
            <w:r w:rsidRPr="0050146F">
              <w:rPr>
                <w:b/>
              </w:rPr>
              <w:t xml:space="preserve">3 </w:t>
            </w:r>
            <w:r w:rsidR="008755EC">
              <w:rPr>
                <w:b/>
                <w:lang w:val="en-US"/>
              </w:rPr>
              <w:t>level</w:t>
            </w:r>
          </w:p>
        </w:tc>
      </w:tr>
      <w:tr w:rsidR="005416A2" w:rsidRPr="005D6982" w14:paraId="3E6369B9" w14:textId="77777777" w:rsidTr="001D5308">
        <w:tc>
          <w:tcPr>
            <w:tcW w:w="2501" w:type="pct"/>
          </w:tcPr>
          <w:p w14:paraId="2C279395" w14:textId="7451841B" w:rsidR="005416A2" w:rsidRPr="00300CEA" w:rsidRDefault="00DC7CC5" w:rsidP="002A7963">
            <w:pPr>
              <w:pStyle w:val="Default"/>
              <w:jc w:val="both"/>
              <w:rPr>
                <w:lang w:val="en-US"/>
              </w:rPr>
            </w:pPr>
            <w:r w:rsidRPr="00300CEA">
              <w:rPr>
                <w:lang w:val="en-US"/>
              </w:rPr>
              <w:t>Strategic plans of government bodies for 5 years</w:t>
            </w:r>
          </w:p>
        </w:tc>
        <w:tc>
          <w:tcPr>
            <w:tcW w:w="2499" w:type="pct"/>
          </w:tcPr>
          <w:p w14:paraId="05558F34" w14:textId="59DE15D7" w:rsidR="005416A2" w:rsidRPr="00DF0FDC" w:rsidRDefault="00216B9B" w:rsidP="002A7963">
            <w:pPr>
              <w:pStyle w:val="Default"/>
              <w:jc w:val="both"/>
              <w:rPr>
                <w:lang w:val="en-US"/>
              </w:rPr>
            </w:pPr>
            <w:r>
              <w:rPr>
                <w:lang w:val="en-US"/>
              </w:rPr>
              <w:t>Development</w:t>
            </w:r>
            <w:r w:rsidRPr="00DF0FDC">
              <w:rPr>
                <w:lang w:val="en-US"/>
              </w:rPr>
              <w:t xml:space="preserve"> </w:t>
            </w:r>
            <w:r>
              <w:rPr>
                <w:lang w:val="en-US"/>
              </w:rPr>
              <w:t>plans</w:t>
            </w:r>
            <w:r w:rsidRPr="00DF0FDC">
              <w:rPr>
                <w:lang w:val="en-US"/>
              </w:rPr>
              <w:t xml:space="preserve"> </w:t>
            </w:r>
            <w:r>
              <w:rPr>
                <w:lang w:val="en-US"/>
              </w:rPr>
              <w:t>of</w:t>
            </w:r>
            <w:r w:rsidRPr="00DF0FDC">
              <w:rPr>
                <w:lang w:val="en-US"/>
              </w:rPr>
              <w:t xml:space="preserve"> </w:t>
            </w:r>
            <w:r w:rsidRPr="00300CEA">
              <w:rPr>
                <w:lang w:val="en-US"/>
              </w:rPr>
              <w:t xml:space="preserve">government bodies </w:t>
            </w:r>
          </w:p>
        </w:tc>
      </w:tr>
      <w:tr w:rsidR="005416A2" w:rsidRPr="005D6982" w14:paraId="46C1EDC1" w14:textId="77777777" w:rsidTr="001D5308">
        <w:tc>
          <w:tcPr>
            <w:tcW w:w="2501" w:type="pct"/>
          </w:tcPr>
          <w:p w14:paraId="06DBC204" w14:textId="1CCB292F" w:rsidR="005416A2" w:rsidRPr="002A2972" w:rsidRDefault="002A2972" w:rsidP="002A7963">
            <w:pPr>
              <w:pStyle w:val="Default"/>
              <w:jc w:val="both"/>
              <w:rPr>
                <w:lang w:val="en-US"/>
              </w:rPr>
            </w:pPr>
            <w:r w:rsidRPr="002A2972">
              <w:rPr>
                <w:lang w:val="en-US"/>
              </w:rPr>
              <w:t>Territorial Development Programs for 5</w:t>
            </w:r>
            <w:r>
              <w:rPr>
                <w:lang w:val="en-US"/>
              </w:rPr>
              <w:t xml:space="preserve"> </w:t>
            </w:r>
            <w:r w:rsidRPr="002A2972">
              <w:rPr>
                <w:lang w:val="en-US"/>
              </w:rPr>
              <w:t>year</w:t>
            </w:r>
            <w:r>
              <w:rPr>
                <w:lang w:val="en-US"/>
              </w:rPr>
              <w:t>s</w:t>
            </w:r>
            <w:r w:rsidRPr="002A2972">
              <w:rPr>
                <w:lang w:val="en-US"/>
              </w:rPr>
              <w:t xml:space="preserve"> </w:t>
            </w:r>
          </w:p>
        </w:tc>
        <w:tc>
          <w:tcPr>
            <w:tcW w:w="2499" w:type="pct"/>
          </w:tcPr>
          <w:p w14:paraId="37AEC4D5" w14:textId="097A97D7" w:rsidR="005416A2" w:rsidRPr="002A2972" w:rsidRDefault="002A2972" w:rsidP="002A7963">
            <w:pPr>
              <w:pStyle w:val="Default"/>
              <w:jc w:val="both"/>
              <w:rPr>
                <w:lang w:val="en-US"/>
              </w:rPr>
            </w:pPr>
            <w:r w:rsidRPr="002A2972">
              <w:rPr>
                <w:lang w:val="en-US"/>
              </w:rPr>
              <w:t>Development plans for regions, cities of republican significance, and the capital</w:t>
            </w:r>
          </w:p>
        </w:tc>
      </w:tr>
      <w:tr w:rsidR="005416A2" w:rsidRPr="00754AE5" w14:paraId="5336EAAB" w14:textId="77777777" w:rsidTr="001D5308">
        <w:tc>
          <w:tcPr>
            <w:tcW w:w="2501" w:type="pct"/>
          </w:tcPr>
          <w:p w14:paraId="18CADECE" w14:textId="4A5CCC2A" w:rsidR="005416A2" w:rsidRPr="002A2972" w:rsidRDefault="002A2972" w:rsidP="002A7963">
            <w:pPr>
              <w:pStyle w:val="Default"/>
              <w:jc w:val="both"/>
              <w:rPr>
                <w:lang w:val="en-US"/>
              </w:rPr>
            </w:pPr>
            <w:r w:rsidRPr="002A2972">
              <w:rPr>
                <w:lang w:val="en-US"/>
              </w:rPr>
              <w:t xml:space="preserve">Development strategy for 10 years for national management holdings, national holdings and national companies with state participation in the </w:t>
            </w:r>
            <w:r>
              <w:rPr>
                <w:lang w:val="en-US"/>
              </w:rPr>
              <w:t>charter</w:t>
            </w:r>
            <w:r w:rsidRPr="002A2972">
              <w:rPr>
                <w:lang w:val="en-US"/>
              </w:rPr>
              <w:t xml:space="preserve"> capital</w:t>
            </w:r>
          </w:p>
        </w:tc>
        <w:tc>
          <w:tcPr>
            <w:tcW w:w="2499" w:type="pct"/>
          </w:tcPr>
          <w:p w14:paraId="39D24892" w14:textId="45F3EC99" w:rsidR="005416A2" w:rsidRPr="001B02A1" w:rsidRDefault="001B02A1" w:rsidP="002A7963">
            <w:pPr>
              <w:pStyle w:val="Default"/>
              <w:jc w:val="both"/>
              <w:rPr>
                <w:lang w:val="en-US"/>
              </w:rPr>
            </w:pPr>
            <w:r w:rsidRPr="001B02A1">
              <w:rPr>
                <w:lang w:val="en-US"/>
              </w:rPr>
              <w:t>Development plans for national management holdings, national holdings and national companies</w:t>
            </w:r>
          </w:p>
        </w:tc>
      </w:tr>
      <w:tr w:rsidR="005416A2" w:rsidRPr="00754AE5" w14:paraId="28E6D12A" w14:textId="77777777" w:rsidTr="001D5308">
        <w:tc>
          <w:tcPr>
            <w:tcW w:w="5000" w:type="pct"/>
            <w:gridSpan w:val="2"/>
          </w:tcPr>
          <w:p w14:paraId="7CD595F5" w14:textId="5C92ACC4" w:rsidR="005416A2" w:rsidRPr="009D0CD8" w:rsidRDefault="008755EC" w:rsidP="002A7963">
            <w:pPr>
              <w:pStyle w:val="Default"/>
              <w:jc w:val="both"/>
              <w:rPr>
                <w:i/>
                <w:iCs/>
                <w:lang w:val="en-US"/>
              </w:rPr>
            </w:pPr>
            <w:r>
              <w:rPr>
                <w:i/>
                <w:iCs/>
                <w:lang w:val="en-US"/>
              </w:rPr>
              <w:t>Remark</w:t>
            </w:r>
            <w:r w:rsidR="005416A2" w:rsidRPr="009D0CD8">
              <w:rPr>
                <w:i/>
                <w:iCs/>
                <w:lang w:val="en-US"/>
              </w:rPr>
              <w:t xml:space="preserve">: </w:t>
            </w:r>
            <w:r>
              <w:rPr>
                <w:i/>
                <w:iCs/>
                <w:lang w:val="en-US"/>
              </w:rPr>
              <w:t>compiled by author from sources</w:t>
            </w:r>
            <w:r w:rsidR="005416A2" w:rsidRPr="009D0CD8">
              <w:rPr>
                <w:i/>
                <w:iCs/>
                <w:lang w:val="en-US"/>
              </w:rPr>
              <w:t xml:space="preserve"> </w:t>
            </w:r>
            <w:r w:rsidR="00FC4E7A" w:rsidRPr="009D0CD8">
              <w:rPr>
                <w:i/>
                <w:iCs/>
                <w:lang w:val="en-US"/>
              </w:rPr>
              <w:t>[</w:t>
            </w:r>
            <w:r w:rsidR="00E81BD9" w:rsidRPr="009D0CD8">
              <w:rPr>
                <w:i/>
                <w:iCs/>
                <w:lang w:val="en-US"/>
              </w:rPr>
              <w:t>1</w:t>
            </w:r>
            <w:r w:rsidR="00334318" w:rsidRPr="009D0CD8">
              <w:rPr>
                <w:i/>
                <w:iCs/>
                <w:lang w:val="en-US"/>
              </w:rPr>
              <w:t>4</w:t>
            </w:r>
            <w:r w:rsidR="00175337">
              <w:rPr>
                <w:i/>
                <w:iCs/>
                <w:lang w:val="en-US"/>
              </w:rPr>
              <w:t>2</w:t>
            </w:r>
            <w:r w:rsidR="00054F9A" w:rsidRPr="009D0CD8">
              <w:rPr>
                <w:i/>
                <w:iCs/>
                <w:lang w:val="en-US"/>
              </w:rPr>
              <w:t>, 1</w:t>
            </w:r>
            <w:r w:rsidR="00155086" w:rsidRPr="009D0CD8">
              <w:rPr>
                <w:i/>
                <w:iCs/>
                <w:lang w:val="en-US"/>
              </w:rPr>
              <w:t>4</w:t>
            </w:r>
            <w:r w:rsidR="00175337">
              <w:rPr>
                <w:i/>
                <w:iCs/>
                <w:lang w:val="en-US"/>
              </w:rPr>
              <w:t>3</w:t>
            </w:r>
            <w:r w:rsidR="00FC4E7A" w:rsidRPr="009D0CD8">
              <w:rPr>
                <w:i/>
                <w:iCs/>
                <w:lang w:val="en-US"/>
              </w:rPr>
              <w:t>]</w:t>
            </w:r>
          </w:p>
        </w:tc>
      </w:tr>
    </w:tbl>
    <w:p w14:paraId="39F30728" w14:textId="77777777" w:rsidR="005416A2" w:rsidRPr="009D0CD8" w:rsidRDefault="005416A2" w:rsidP="005416A2">
      <w:pPr>
        <w:pStyle w:val="ac"/>
        <w:tabs>
          <w:tab w:val="left" w:pos="140"/>
        </w:tabs>
        <w:spacing w:before="0" w:beforeAutospacing="0" w:after="0" w:afterAutospacing="0"/>
        <w:ind w:firstLine="709"/>
        <w:jc w:val="both"/>
        <w:rPr>
          <w:rFonts w:eastAsia="Calibri"/>
          <w:color w:val="000000" w:themeColor="text1"/>
          <w:kern w:val="24"/>
          <w:sz w:val="16"/>
          <w:szCs w:val="16"/>
          <w:lang w:val="en-US"/>
        </w:rPr>
      </w:pPr>
    </w:p>
    <w:p w14:paraId="7DD74EA3" w14:textId="63912A97" w:rsidR="00464371" w:rsidRPr="00464371" w:rsidRDefault="00625406" w:rsidP="00DA6BAB">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In </w:t>
      </w:r>
      <w:r w:rsidRPr="00464371">
        <w:rPr>
          <w:rFonts w:eastAsia="Calibri"/>
          <w:color w:val="000000" w:themeColor="text1"/>
          <w:kern w:val="24"/>
          <w:sz w:val="28"/>
          <w:szCs w:val="28"/>
          <w:lang w:val="en-US"/>
        </w:rPr>
        <w:t xml:space="preserve">«Kazakhstan-2050» Strategy </w:t>
      </w:r>
      <w:r>
        <w:rPr>
          <w:rFonts w:eastAsia="Calibri"/>
          <w:color w:val="000000" w:themeColor="text1"/>
          <w:kern w:val="24"/>
          <w:sz w:val="28"/>
          <w:szCs w:val="28"/>
          <w:lang w:val="en-US"/>
        </w:rPr>
        <w:t>i</w:t>
      </w:r>
      <w:r w:rsidR="00464371">
        <w:rPr>
          <w:rFonts w:eastAsia="Calibri"/>
          <w:color w:val="000000" w:themeColor="text1"/>
          <w:kern w:val="24"/>
          <w:sz w:val="28"/>
          <w:szCs w:val="28"/>
          <w:lang w:val="en-US"/>
        </w:rPr>
        <w:t xml:space="preserve">t is noted </w:t>
      </w:r>
      <w:r w:rsidR="00464371" w:rsidRPr="00464371">
        <w:rPr>
          <w:rFonts w:eastAsia="Calibri"/>
          <w:color w:val="000000" w:themeColor="text1"/>
          <w:kern w:val="24"/>
          <w:sz w:val="28"/>
          <w:szCs w:val="28"/>
          <w:lang w:val="en-US"/>
        </w:rPr>
        <w:t xml:space="preserve">the importance of introducing modern management institutions and principles of corporate governance in the public sector. </w:t>
      </w:r>
      <w:r w:rsidR="00463E5C" w:rsidRPr="00463E5C">
        <w:rPr>
          <w:rFonts w:eastAsia="Calibri"/>
          <w:color w:val="000000" w:themeColor="text1"/>
          <w:kern w:val="24"/>
          <w:sz w:val="28"/>
          <w:szCs w:val="28"/>
          <w:lang w:val="en-US"/>
        </w:rPr>
        <w:t>To implement this strategy, a new document titled «</w:t>
      </w:r>
      <w:r w:rsidR="00463E5C">
        <w:rPr>
          <w:rFonts w:eastAsia="Calibri"/>
          <w:color w:val="000000" w:themeColor="text1"/>
          <w:kern w:val="24"/>
          <w:sz w:val="28"/>
          <w:szCs w:val="28"/>
          <w:lang w:val="en-US"/>
        </w:rPr>
        <w:t>N</w:t>
      </w:r>
      <w:r w:rsidR="00463E5C" w:rsidRPr="00463E5C">
        <w:rPr>
          <w:rFonts w:eastAsia="Calibri"/>
          <w:color w:val="000000" w:themeColor="text1"/>
          <w:kern w:val="24"/>
          <w:sz w:val="28"/>
          <w:szCs w:val="28"/>
          <w:lang w:val="en-US"/>
        </w:rPr>
        <w:t>ational priorities» has been introduced, which encompasses key directions for conducting institutional reforms in the country</w:t>
      </w:r>
      <w:r w:rsidR="00DA6BAB">
        <w:rPr>
          <w:rFonts w:eastAsia="Calibri"/>
          <w:color w:val="000000" w:themeColor="text1"/>
          <w:kern w:val="24"/>
          <w:sz w:val="28"/>
          <w:szCs w:val="28"/>
          <w:lang w:val="en-US"/>
        </w:rPr>
        <w:t xml:space="preserve">. </w:t>
      </w:r>
      <w:r w:rsidR="00DA6BAB" w:rsidRPr="00DA6BAB">
        <w:rPr>
          <w:rFonts w:eastAsia="Calibri"/>
          <w:color w:val="000000" w:themeColor="text1"/>
          <w:kern w:val="24"/>
          <w:sz w:val="28"/>
          <w:szCs w:val="28"/>
          <w:lang w:val="en-US"/>
        </w:rPr>
        <w:t>It is crucial to emphasize the necessity of transitioning the implementation of national priorities and the activities of the state apparatus to a project-based approach</w:t>
      </w:r>
      <w:r w:rsidR="00464371" w:rsidRPr="00464371">
        <w:rPr>
          <w:rFonts w:eastAsia="Calibri"/>
          <w:color w:val="000000" w:themeColor="text1"/>
          <w:kern w:val="24"/>
          <w:sz w:val="28"/>
          <w:szCs w:val="28"/>
          <w:lang w:val="en-US"/>
        </w:rPr>
        <w:t>.</w:t>
      </w:r>
    </w:p>
    <w:p w14:paraId="0F1C90D3" w14:textId="4B9BB242" w:rsidR="00625406" w:rsidRPr="00DA6BAB" w:rsidRDefault="00B74DAB"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B74DAB">
        <w:rPr>
          <w:rFonts w:eastAsia="Calibri"/>
          <w:color w:val="000000" w:themeColor="text1"/>
          <w:kern w:val="24"/>
          <w:sz w:val="28"/>
          <w:szCs w:val="28"/>
          <w:lang w:val="en-US"/>
        </w:rPr>
        <w:t xml:space="preserve">For the first time in the country, project management was recognized as a tool for </w:t>
      </w:r>
      <w:r>
        <w:rPr>
          <w:rFonts w:eastAsia="Calibri"/>
          <w:color w:val="000000" w:themeColor="text1"/>
          <w:kern w:val="24"/>
          <w:sz w:val="28"/>
          <w:szCs w:val="28"/>
          <w:lang w:val="en-US"/>
        </w:rPr>
        <w:t>facilitating</w:t>
      </w:r>
      <w:r w:rsidRPr="00B74DAB">
        <w:rPr>
          <w:rFonts w:eastAsia="Calibri"/>
          <w:color w:val="000000" w:themeColor="text1"/>
          <w:kern w:val="24"/>
          <w:sz w:val="28"/>
          <w:szCs w:val="28"/>
          <w:lang w:val="en-US"/>
        </w:rPr>
        <w:t xml:space="preserve"> interdepartmental cooperation and </w:t>
      </w:r>
      <w:r>
        <w:rPr>
          <w:rFonts w:eastAsia="Calibri"/>
          <w:color w:val="000000" w:themeColor="text1"/>
          <w:kern w:val="24"/>
          <w:sz w:val="28"/>
          <w:szCs w:val="28"/>
          <w:lang w:val="en-US"/>
        </w:rPr>
        <w:t xml:space="preserve">operational </w:t>
      </w:r>
      <w:r w:rsidRPr="00B74DAB">
        <w:rPr>
          <w:rFonts w:eastAsia="Calibri"/>
          <w:color w:val="000000" w:themeColor="text1"/>
          <w:kern w:val="24"/>
          <w:sz w:val="28"/>
          <w:szCs w:val="28"/>
          <w:lang w:val="en-US"/>
        </w:rPr>
        <w:t xml:space="preserve">resolution of issues between government </w:t>
      </w:r>
      <w:r>
        <w:rPr>
          <w:rFonts w:eastAsia="Calibri"/>
          <w:color w:val="000000" w:themeColor="text1"/>
          <w:kern w:val="24"/>
          <w:sz w:val="28"/>
          <w:szCs w:val="28"/>
          <w:lang w:val="en-US"/>
        </w:rPr>
        <w:t>bodies</w:t>
      </w:r>
      <w:r w:rsidRPr="00B74DAB">
        <w:rPr>
          <w:rFonts w:eastAsia="Calibri"/>
          <w:color w:val="000000" w:themeColor="text1"/>
          <w:kern w:val="24"/>
          <w:sz w:val="28"/>
          <w:szCs w:val="28"/>
          <w:lang w:val="en-US"/>
        </w:rPr>
        <w:t xml:space="preserve"> and business.</w:t>
      </w:r>
    </w:p>
    <w:p w14:paraId="162B390B" w14:textId="1B81FBC1" w:rsidR="00B74DAB" w:rsidRPr="00765AC9" w:rsidRDefault="00765AC9"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765AC9">
        <w:rPr>
          <w:rFonts w:eastAsia="Calibri"/>
          <w:color w:val="000000" w:themeColor="text1"/>
          <w:kern w:val="24"/>
          <w:sz w:val="28"/>
          <w:szCs w:val="28"/>
          <w:lang w:val="en-US"/>
        </w:rPr>
        <w:t xml:space="preserve">In Kazakhstan, the use of project management is closely related to the implementation of government programs and national projects. National projects and government programs are two different concepts used in corporate and government management to achieve specific goals and meet the needs of society. While they have similarities in terms of their purpose, scope and implementation, there are also </w:t>
      </w:r>
      <w:r w:rsidR="000A00B2">
        <w:rPr>
          <w:rFonts w:eastAsia="Calibri"/>
          <w:color w:val="000000" w:themeColor="text1"/>
          <w:kern w:val="24"/>
          <w:sz w:val="28"/>
          <w:szCs w:val="28"/>
          <w:lang w:val="en-US"/>
        </w:rPr>
        <w:t>critical</w:t>
      </w:r>
      <w:r w:rsidRPr="00765AC9">
        <w:rPr>
          <w:rFonts w:eastAsia="Calibri"/>
          <w:color w:val="000000" w:themeColor="text1"/>
          <w:kern w:val="24"/>
          <w:sz w:val="28"/>
          <w:szCs w:val="28"/>
          <w:lang w:val="en-US"/>
        </w:rPr>
        <w:t xml:space="preserve"> differences between them.</w:t>
      </w:r>
    </w:p>
    <w:p w14:paraId="3FF38CCE" w14:textId="27695A52" w:rsidR="001D223B" w:rsidRPr="00B27DFE" w:rsidRDefault="00B27DFE"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B27DFE">
        <w:rPr>
          <w:rFonts w:eastAsia="Calibri"/>
          <w:color w:val="000000" w:themeColor="text1"/>
          <w:kern w:val="24"/>
          <w:sz w:val="28"/>
          <w:szCs w:val="28"/>
          <w:lang w:val="en-US"/>
        </w:rPr>
        <w:t xml:space="preserve">National projects are large-scale initiatives aimed at achieving strategic national goals and priorities within the </w:t>
      </w:r>
      <w:r>
        <w:rPr>
          <w:rFonts w:eastAsia="Calibri"/>
          <w:color w:val="000000" w:themeColor="text1"/>
          <w:kern w:val="24"/>
          <w:sz w:val="28"/>
          <w:szCs w:val="28"/>
          <w:lang w:val="en-US"/>
        </w:rPr>
        <w:t>established</w:t>
      </w:r>
      <w:r w:rsidRPr="00B27DFE">
        <w:rPr>
          <w:rFonts w:eastAsia="Calibri"/>
          <w:color w:val="000000" w:themeColor="text1"/>
          <w:kern w:val="24"/>
          <w:sz w:val="28"/>
          <w:szCs w:val="28"/>
          <w:lang w:val="en-US"/>
        </w:rPr>
        <w:t xml:space="preserve"> timeframe. They typically focus on </w:t>
      </w:r>
      <w:r w:rsidR="00E35799" w:rsidRPr="00B27DFE">
        <w:rPr>
          <w:rFonts w:eastAsia="Calibri"/>
          <w:color w:val="000000" w:themeColor="text1"/>
          <w:kern w:val="24"/>
          <w:sz w:val="28"/>
          <w:szCs w:val="28"/>
          <w:lang w:val="en-US"/>
        </w:rPr>
        <w:t xml:space="preserve">such </w:t>
      </w:r>
      <w:r w:rsidRPr="00B27DFE">
        <w:rPr>
          <w:rFonts w:eastAsia="Calibri"/>
          <w:color w:val="000000" w:themeColor="text1"/>
          <w:kern w:val="24"/>
          <w:sz w:val="28"/>
          <w:szCs w:val="28"/>
          <w:lang w:val="en-US"/>
        </w:rPr>
        <w:t>priority areas as economic development, infrastructure, social welfare, education, health and innovation</w:t>
      </w:r>
      <w:r w:rsidR="00414EF3">
        <w:rPr>
          <w:rFonts w:eastAsia="Calibri"/>
          <w:color w:val="000000" w:themeColor="text1"/>
          <w:kern w:val="24"/>
          <w:sz w:val="28"/>
          <w:szCs w:val="28"/>
          <w:lang w:val="en-US"/>
        </w:rPr>
        <w:t>s</w:t>
      </w:r>
      <w:r w:rsidRPr="00B27DFE">
        <w:rPr>
          <w:rFonts w:eastAsia="Calibri"/>
          <w:color w:val="000000" w:themeColor="text1"/>
          <w:kern w:val="24"/>
          <w:sz w:val="28"/>
          <w:szCs w:val="28"/>
          <w:lang w:val="en-US"/>
        </w:rPr>
        <w:t xml:space="preserve">. National projects often involve </w:t>
      </w:r>
      <w:r w:rsidR="008F7F44">
        <w:rPr>
          <w:rFonts w:eastAsia="Calibri"/>
          <w:color w:val="000000" w:themeColor="text1"/>
          <w:kern w:val="24"/>
          <w:sz w:val="28"/>
          <w:szCs w:val="28"/>
          <w:lang w:val="en-US"/>
        </w:rPr>
        <w:t>substantial</w:t>
      </w:r>
      <w:r w:rsidRPr="00B27DFE">
        <w:rPr>
          <w:rFonts w:eastAsia="Calibri"/>
          <w:color w:val="000000" w:themeColor="text1"/>
          <w:kern w:val="24"/>
          <w:sz w:val="28"/>
          <w:szCs w:val="28"/>
          <w:lang w:val="en-US"/>
        </w:rPr>
        <w:t xml:space="preserve"> financial investments and require the coordinated efforts of many government </w:t>
      </w:r>
      <w:r w:rsidR="008F7F44">
        <w:rPr>
          <w:rFonts w:eastAsia="Calibri"/>
          <w:color w:val="000000" w:themeColor="text1"/>
          <w:kern w:val="24"/>
          <w:sz w:val="28"/>
          <w:szCs w:val="28"/>
          <w:lang w:val="en-US"/>
        </w:rPr>
        <w:t>bodies</w:t>
      </w:r>
      <w:r w:rsidRPr="00B27DFE">
        <w:rPr>
          <w:rFonts w:eastAsia="Calibri"/>
          <w:color w:val="000000" w:themeColor="text1"/>
          <w:kern w:val="24"/>
          <w:sz w:val="28"/>
          <w:szCs w:val="28"/>
          <w:lang w:val="en-US"/>
        </w:rPr>
        <w:t xml:space="preserve">, private sector organizations and civil society organizations. These projects are designed to stimulate progress and </w:t>
      </w:r>
      <w:r w:rsidR="00D94893">
        <w:rPr>
          <w:rFonts w:eastAsia="Calibri"/>
          <w:color w:val="000000" w:themeColor="text1"/>
          <w:kern w:val="24"/>
          <w:sz w:val="28"/>
          <w:szCs w:val="28"/>
          <w:lang w:val="en-US"/>
        </w:rPr>
        <w:t>transformations</w:t>
      </w:r>
      <w:r w:rsidRPr="00B27DFE">
        <w:rPr>
          <w:rFonts w:eastAsia="Calibri"/>
          <w:color w:val="000000" w:themeColor="text1"/>
          <w:kern w:val="24"/>
          <w:sz w:val="28"/>
          <w:szCs w:val="28"/>
          <w:lang w:val="en-US"/>
        </w:rPr>
        <w:t xml:space="preserve"> at the national level, with a focus on achieving tangible results and making a significant </w:t>
      </w:r>
      <w:r w:rsidRPr="00DF0FDC">
        <w:rPr>
          <w:rFonts w:eastAsia="Calibri"/>
          <w:color w:val="000000" w:themeColor="text1"/>
          <w:kern w:val="24"/>
          <w:sz w:val="28"/>
          <w:szCs w:val="28"/>
          <w:lang w:val="en-US"/>
        </w:rPr>
        <w:t>impact</w:t>
      </w:r>
      <w:r w:rsidRPr="00B27DFE">
        <w:rPr>
          <w:rFonts w:eastAsia="Calibri"/>
          <w:color w:val="000000" w:themeColor="text1"/>
          <w:kern w:val="24"/>
          <w:sz w:val="28"/>
          <w:szCs w:val="28"/>
          <w:lang w:val="en-US"/>
        </w:rPr>
        <w:t xml:space="preserve"> on society.</w:t>
      </w:r>
    </w:p>
    <w:p w14:paraId="62000D15" w14:textId="1268FD35" w:rsidR="00C62FD9" w:rsidRPr="0062375D" w:rsidRDefault="0062375D"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62375D">
        <w:rPr>
          <w:rFonts w:eastAsia="Calibri"/>
          <w:color w:val="000000" w:themeColor="text1"/>
          <w:kern w:val="24"/>
          <w:sz w:val="28"/>
          <w:szCs w:val="28"/>
          <w:lang w:val="en-US"/>
        </w:rPr>
        <w:t xml:space="preserve">On the other hand, government programs refer to government initiatives that cover a wider range of policies, strategies and actions aimed at addressing various </w:t>
      </w:r>
      <w:r>
        <w:rPr>
          <w:rFonts w:eastAsia="Calibri"/>
          <w:color w:val="000000" w:themeColor="text1"/>
          <w:kern w:val="24"/>
          <w:sz w:val="28"/>
          <w:szCs w:val="28"/>
          <w:lang w:val="en-US"/>
        </w:rPr>
        <w:t xml:space="preserve">questions and </w:t>
      </w:r>
      <w:r w:rsidRPr="0062375D">
        <w:rPr>
          <w:rFonts w:eastAsia="Calibri"/>
          <w:color w:val="000000" w:themeColor="text1"/>
          <w:kern w:val="24"/>
          <w:sz w:val="28"/>
          <w:szCs w:val="28"/>
          <w:lang w:val="en-US"/>
        </w:rPr>
        <w:t xml:space="preserve">issues in a </w:t>
      </w:r>
      <w:r w:rsidR="008B66B0">
        <w:rPr>
          <w:rFonts w:eastAsia="Calibri"/>
          <w:color w:val="000000" w:themeColor="text1"/>
          <w:kern w:val="24"/>
          <w:sz w:val="28"/>
          <w:szCs w:val="28"/>
          <w:lang w:val="en-US"/>
        </w:rPr>
        <w:t>concrete</w:t>
      </w:r>
      <w:r w:rsidRPr="0062375D">
        <w:rPr>
          <w:rFonts w:eastAsia="Calibri"/>
          <w:color w:val="000000" w:themeColor="text1"/>
          <w:kern w:val="24"/>
          <w:sz w:val="28"/>
          <w:szCs w:val="28"/>
          <w:lang w:val="en-US"/>
        </w:rPr>
        <w:t xml:space="preserve"> area or sector. Government programs generally</w:t>
      </w:r>
      <w:r w:rsidR="00FE0EF8">
        <w:rPr>
          <w:rFonts w:eastAsia="Calibri"/>
          <w:color w:val="000000" w:themeColor="text1"/>
          <w:kern w:val="24"/>
          <w:sz w:val="28"/>
          <w:szCs w:val="28"/>
          <w:lang w:val="en-US"/>
        </w:rPr>
        <w:t xml:space="preserve"> represent</w:t>
      </w:r>
      <w:r w:rsidRPr="0062375D">
        <w:rPr>
          <w:rFonts w:eastAsia="Calibri"/>
          <w:color w:val="000000" w:themeColor="text1"/>
          <w:kern w:val="24"/>
          <w:sz w:val="28"/>
          <w:szCs w:val="28"/>
          <w:lang w:val="en-US"/>
        </w:rPr>
        <w:t xml:space="preserve"> long-term plans </w:t>
      </w:r>
      <w:r w:rsidR="006C2653">
        <w:rPr>
          <w:rFonts w:eastAsia="Calibri"/>
          <w:color w:val="000000" w:themeColor="text1"/>
          <w:kern w:val="24"/>
          <w:sz w:val="28"/>
          <w:szCs w:val="28"/>
          <w:lang w:val="en-US"/>
        </w:rPr>
        <w:t>outlining</w:t>
      </w:r>
      <w:r w:rsidRPr="0062375D">
        <w:rPr>
          <w:rFonts w:eastAsia="Calibri"/>
          <w:color w:val="000000" w:themeColor="text1"/>
          <w:kern w:val="24"/>
          <w:sz w:val="28"/>
          <w:szCs w:val="28"/>
          <w:lang w:val="en-US"/>
        </w:rPr>
        <w:t xml:space="preserve"> goals, objectives</w:t>
      </w:r>
      <w:r w:rsidR="00B70CC3">
        <w:rPr>
          <w:rFonts w:eastAsia="Calibri"/>
          <w:color w:val="000000" w:themeColor="text1"/>
          <w:kern w:val="24"/>
          <w:sz w:val="28"/>
          <w:szCs w:val="28"/>
          <w:lang w:val="en-US"/>
        </w:rPr>
        <w:t>, tasks</w:t>
      </w:r>
      <w:r w:rsidRPr="0062375D">
        <w:rPr>
          <w:rFonts w:eastAsia="Calibri"/>
          <w:color w:val="000000" w:themeColor="text1"/>
          <w:kern w:val="24"/>
          <w:sz w:val="28"/>
          <w:szCs w:val="28"/>
          <w:lang w:val="en-US"/>
        </w:rPr>
        <w:t xml:space="preserve"> and activities </w:t>
      </w:r>
      <w:r w:rsidR="006C2653">
        <w:rPr>
          <w:rFonts w:eastAsia="Calibri"/>
          <w:color w:val="000000" w:themeColor="text1"/>
          <w:kern w:val="24"/>
          <w:sz w:val="28"/>
          <w:szCs w:val="28"/>
          <w:lang w:val="en-US"/>
        </w:rPr>
        <w:t xml:space="preserve">that </w:t>
      </w:r>
      <w:r w:rsidRPr="0062375D">
        <w:rPr>
          <w:rFonts w:eastAsia="Calibri"/>
          <w:color w:val="000000" w:themeColor="text1"/>
          <w:kern w:val="24"/>
          <w:sz w:val="28"/>
          <w:szCs w:val="28"/>
          <w:lang w:val="en-US"/>
        </w:rPr>
        <w:t xml:space="preserve">government </w:t>
      </w:r>
      <w:r w:rsidR="008902CB">
        <w:rPr>
          <w:rFonts w:eastAsia="Calibri"/>
          <w:color w:val="000000" w:themeColor="text1"/>
          <w:kern w:val="24"/>
          <w:sz w:val="28"/>
          <w:szCs w:val="28"/>
          <w:lang w:val="en-US"/>
        </w:rPr>
        <w:t>bodies</w:t>
      </w:r>
      <w:r w:rsidRPr="0062375D">
        <w:rPr>
          <w:rFonts w:eastAsia="Calibri"/>
          <w:color w:val="000000" w:themeColor="text1"/>
          <w:kern w:val="24"/>
          <w:sz w:val="28"/>
          <w:szCs w:val="28"/>
          <w:lang w:val="en-US"/>
        </w:rPr>
        <w:t xml:space="preserve"> </w:t>
      </w:r>
      <w:r w:rsidR="006C2653">
        <w:rPr>
          <w:rFonts w:eastAsia="Calibri"/>
          <w:color w:val="000000" w:themeColor="text1"/>
          <w:kern w:val="24"/>
          <w:sz w:val="28"/>
          <w:szCs w:val="28"/>
          <w:lang w:val="en-US"/>
        </w:rPr>
        <w:t xml:space="preserve">must undertake </w:t>
      </w:r>
      <w:r w:rsidRPr="0062375D">
        <w:rPr>
          <w:rFonts w:eastAsia="Calibri"/>
          <w:color w:val="000000" w:themeColor="text1"/>
          <w:kern w:val="24"/>
          <w:sz w:val="28"/>
          <w:szCs w:val="28"/>
          <w:lang w:val="en-US"/>
        </w:rPr>
        <w:t xml:space="preserve">to </w:t>
      </w:r>
      <w:r w:rsidR="00B70CC3">
        <w:rPr>
          <w:rFonts w:eastAsia="Calibri"/>
          <w:color w:val="000000" w:themeColor="text1"/>
          <w:kern w:val="24"/>
          <w:sz w:val="28"/>
          <w:szCs w:val="28"/>
          <w:lang w:val="en-US"/>
        </w:rPr>
        <w:t>attain</w:t>
      </w:r>
      <w:r w:rsidRPr="0062375D">
        <w:rPr>
          <w:rFonts w:eastAsia="Calibri"/>
          <w:color w:val="000000" w:themeColor="text1"/>
          <w:kern w:val="24"/>
          <w:sz w:val="28"/>
          <w:szCs w:val="28"/>
          <w:lang w:val="en-US"/>
        </w:rPr>
        <w:t xml:space="preserve"> </w:t>
      </w:r>
      <w:r w:rsidR="00733177">
        <w:rPr>
          <w:rFonts w:eastAsia="Calibri"/>
          <w:color w:val="000000" w:themeColor="text1"/>
          <w:kern w:val="24"/>
          <w:sz w:val="28"/>
          <w:szCs w:val="28"/>
          <w:lang w:val="en-US"/>
        </w:rPr>
        <w:t>concrete</w:t>
      </w:r>
      <w:r w:rsidRPr="0062375D">
        <w:rPr>
          <w:rFonts w:eastAsia="Calibri"/>
          <w:color w:val="000000" w:themeColor="text1"/>
          <w:kern w:val="24"/>
          <w:sz w:val="28"/>
          <w:szCs w:val="28"/>
          <w:lang w:val="en-US"/>
        </w:rPr>
        <w:t xml:space="preserve"> </w:t>
      </w:r>
      <w:r w:rsidR="00DD339C">
        <w:rPr>
          <w:rFonts w:eastAsia="Calibri"/>
          <w:color w:val="000000" w:themeColor="text1"/>
          <w:kern w:val="24"/>
          <w:sz w:val="28"/>
          <w:szCs w:val="28"/>
          <w:lang w:val="en-US"/>
        </w:rPr>
        <w:t xml:space="preserve">tangible </w:t>
      </w:r>
      <w:r w:rsidRPr="0062375D">
        <w:rPr>
          <w:rFonts w:eastAsia="Calibri"/>
          <w:color w:val="000000" w:themeColor="text1"/>
          <w:kern w:val="24"/>
          <w:sz w:val="28"/>
          <w:szCs w:val="28"/>
          <w:lang w:val="en-US"/>
        </w:rPr>
        <w:t xml:space="preserve">results. They cover </w:t>
      </w:r>
      <w:r w:rsidR="0018653C">
        <w:rPr>
          <w:rFonts w:eastAsia="Calibri"/>
          <w:color w:val="000000" w:themeColor="text1"/>
          <w:kern w:val="24"/>
          <w:sz w:val="28"/>
          <w:szCs w:val="28"/>
          <w:lang w:val="en-US"/>
        </w:rPr>
        <w:t>different</w:t>
      </w:r>
      <w:r w:rsidRPr="0062375D">
        <w:rPr>
          <w:rFonts w:eastAsia="Calibri"/>
          <w:color w:val="000000" w:themeColor="text1"/>
          <w:kern w:val="24"/>
          <w:sz w:val="28"/>
          <w:szCs w:val="28"/>
          <w:lang w:val="en-US"/>
        </w:rPr>
        <w:t xml:space="preserve"> areas such as education, health, agriculture, environmental protection, regional development and cultural heritage preservation. Government programs provide </w:t>
      </w:r>
      <w:r w:rsidR="00642E27">
        <w:rPr>
          <w:rFonts w:eastAsia="Calibri"/>
          <w:color w:val="000000" w:themeColor="text1"/>
          <w:kern w:val="24"/>
          <w:sz w:val="28"/>
          <w:szCs w:val="28"/>
          <w:lang w:val="en-US"/>
        </w:rPr>
        <w:t xml:space="preserve">the </w:t>
      </w:r>
      <w:r w:rsidR="00642E27" w:rsidRPr="00642E27">
        <w:rPr>
          <w:rFonts w:eastAsia="Calibri"/>
          <w:color w:val="000000" w:themeColor="text1"/>
          <w:kern w:val="24"/>
          <w:sz w:val="28"/>
          <w:szCs w:val="28"/>
          <w:lang w:val="en-US"/>
        </w:rPr>
        <w:t xml:space="preserve">foundation </w:t>
      </w:r>
      <w:r w:rsidRPr="0062375D">
        <w:rPr>
          <w:rFonts w:eastAsia="Calibri"/>
          <w:color w:val="000000" w:themeColor="text1"/>
          <w:kern w:val="24"/>
          <w:sz w:val="28"/>
          <w:szCs w:val="28"/>
          <w:lang w:val="en-US"/>
        </w:rPr>
        <w:t xml:space="preserve">for </w:t>
      </w:r>
      <w:r w:rsidR="00642E27" w:rsidRPr="00642E27">
        <w:rPr>
          <w:rFonts w:eastAsia="Calibri"/>
          <w:color w:val="000000" w:themeColor="text1"/>
          <w:kern w:val="24"/>
          <w:sz w:val="28"/>
          <w:szCs w:val="28"/>
          <w:lang w:val="en-US"/>
        </w:rPr>
        <w:t>policy implementation</w:t>
      </w:r>
      <w:r w:rsidRPr="0062375D">
        <w:rPr>
          <w:rFonts w:eastAsia="Calibri"/>
          <w:color w:val="000000" w:themeColor="text1"/>
          <w:kern w:val="24"/>
          <w:sz w:val="28"/>
          <w:szCs w:val="28"/>
          <w:lang w:val="en-US"/>
        </w:rPr>
        <w:t xml:space="preserve">, </w:t>
      </w:r>
      <w:r w:rsidR="00642E27" w:rsidRPr="00642E27">
        <w:rPr>
          <w:rFonts w:eastAsia="Calibri"/>
          <w:color w:val="000000" w:themeColor="text1"/>
          <w:kern w:val="24"/>
          <w:sz w:val="28"/>
          <w:szCs w:val="28"/>
          <w:lang w:val="en-US"/>
        </w:rPr>
        <w:t>resource allocation</w:t>
      </w:r>
      <w:r w:rsidRPr="0062375D">
        <w:rPr>
          <w:rFonts w:eastAsia="Calibri"/>
          <w:color w:val="000000" w:themeColor="text1"/>
          <w:kern w:val="24"/>
          <w:sz w:val="28"/>
          <w:szCs w:val="28"/>
          <w:lang w:val="en-US"/>
        </w:rPr>
        <w:t xml:space="preserve">, and </w:t>
      </w:r>
      <w:r w:rsidR="00642E27" w:rsidRPr="0062375D">
        <w:rPr>
          <w:rFonts w:eastAsia="Calibri"/>
          <w:color w:val="000000" w:themeColor="text1"/>
          <w:kern w:val="24"/>
          <w:sz w:val="28"/>
          <w:szCs w:val="28"/>
          <w:lang w:val="en-US"/>
        </w:rPr>
        <w:t xml:space="preserve">progress </w:t>
      </w:r>
      <w:r w:rsidRPr="0062375D">
        <w:rPr>
          <w:rFonts w:eastAsia="Calibri"/>
          <w:color w:val="000000" w:themeColor="text1"/>
          <w:kern w:val="24"/>
          <w:sz w:val="28"/>
          <w:szCs w:val="28"/>
          <w:lang w:val="en-US"/>
        </w:rPr>
        <w:t xml:space="preserve">monitoring in a </w:t>
      </w:r>
      <w:r w:rsidR="00EA5EF4">
        <w:rPr>
          <w:rFonts w:eastAsia="Calibri"/>
          <w:color w:val="000000" w:themeColor="text1"/>
          <w:kern w:val="24"/>
          <w:sz w:val="28"/>
          <w:szCs w:val="28"/>
          <w:lang w:val="en-US"/>
        </w:rPr>
        <w:t>concrete</w:t>
      </w:r>
      <w:r w:rsidRPr="0062375D">
        <w:rPr>
          <w:rFonts w:eastAsia="Calibri"/>
          <w:color w:val="000000" w:themeColor="text1"/>
          <w:kern w:val="24"/>
          <w:sz w:val="28"/>
          <w:szCs w:val="28"/>
          <w:lang w:val="en-US"/>
        </w:rPr>
        <w:t xml:space="preserve"> sector.</w:t>
      </w:r>
    </w:p>
    <w:p w14:paraId="094F2470" w14:textId="7EE63C66" w:rsidR="00642E27" w:rsidRDefault="00FF1D97"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FF1D97">
        <w:rPr>
          <w:rFonts w:eastAsia="Calibri"/>
          <w:color w:val="000000" w:themeColor="text1"/>
          <w:kern w:val="24"/>
          <w:sz w:val="28"/>
          <w:szCs w:val="28"/>
          <w:lang w:val="en-US"/>
        </w:rPr>
        <w:t xml:space="preserve">A comparative analysis of the concepts of national projects and government programs can be </w:t>
      </w:r>
      <w:r>
        <w:rPr>
          <w:rFonts w:eastAsia="Calibri"/>
          <w:color w:val="000000" w:themeColor="text1"/>
          <w:kern w:val="24"/>
          <w:sz w:val="28"/>
          <w:szCs w:val="28"/>
          <w:lang w:val="en-US"/>
        </w:rPr>
        <w:t>conducted</w:t>
      </w:r>
      <w:r w:rsidRPr="00FF1D97">
        <w:rPr>
          <w:rFonts w:eastAsia="Calibri"/>
          <w:color w:val="000000" w:themeColor="text1"/>
          <w:kern w:val="24"/>
          <w:sz w:val="28"/>
          <w:szCs w:val="28"/>
          <w:lang w:val="en-US"/>
        </w:rPr>
        <w:t xml:space="preserve"> on the basis of their definitions, scope, goals, implementation and impact.</w:t>
      </w:r>
    </w:p>
    <w:p w14:paraId="0572D71D" w14:textId="538A3350" w:rsidR="00FF1D97" w:rsidRPr="00DE6665" w:rsidRDefault="00DE6665"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DE6665">
        <w:rPr>
          <w:rFonts w:eastAsia="Calibri"/>
          <w:color w:val="000000" w:themeColor="text1"/>
          <w:kern w:val="24"/>
          <w:sz w:val="28"/>
          <w:szCs w:val="28"/>
          <w:lang w:val="en-US"/>
        </w:rPr>
        <w:t xml:space="preserve">We </w:t>
      </w:r>
      <w:r w:rsidR="00365514">
        <w:rPr>
          <w:rFonts w:eastAsia="Calibri"/>
          <w:color w:val="000000" w:themeColor="text1"/>
          <w:kern w:val="24"/>
          <w:sz w:val="28"/>
          <w:szCs w:val="28"/>
          <w:lang w:val="en-US"/>
        </w:rPr>
        <w:t>suggest</w:t>
      </w:r>
      <w:r w:rsidRPr="00DE6665">
        <w:rPr>
          <w:rFonts w:eastAsia="Calibri"/>
          <w:color w:val="000000" w:themeColor="text1"/>
          <w:kern w:val="24"/>
          <w:sz w:val="28"/>
          <w:szCs w:val="28"/>
          <w:lang w:val="en-US"/>
        </w:rPr>
        <w:t xml:space="preserve"> the following differentiation of content aspects:</w:t>
      </w:r>
    </w:p>
    <w:p w14:paraId="63E42FD0" w14:textId="24EEC7CC" w:rsidR="005416A2" w:rsidRPr="003B21F8" w:rsidRDefault="005416A2" w:rsidP="00340B43">
      <w:pPr>
        <w:tabs>
          <w:tab w:val="left" w:pos="140"/>
        </w:tabs>
        <w:spacing w:after="0" w:line="240" w:lineRule="auto"/>
        <w:ind w:firstLine="709"/>
        <w:jc w:val="both"/>
        <w:rPr>
          <w:rFonts w:ascii="Times New Roman" w:eastAsia="Calibri" w:hAnsi="Times New Roman" w:cs="Times New Roman"/>
          <w:color w:val="000000" w:themeColor="text1"/>
          <w:kern w:val="24"/>
          <w:sz w:val="28"/>
          <w:szCs w:val="28"/>
          <w:lang w:eastAsia="ru-RU"/>
        </w:rPr>
      </w:pPr>
      <w:r>
        <w:rPr>
          <w:rFonts w:ascii="Times New Roman" w:eastAsia="Calibri" w:hAnsi="Times New Roman" w:cs="Times New Roman"/>
          <w:color w:val="000000" w:themeColor="text1"/>
          <w:kern w:val="24"/>
          <w:sz w:val="28"/>
          <w:szCs w:val="28"/>
          <w:lang w:eastAsia="ru-RU"/>
        </w:rPr>
        <w:t xml:space="preserve">1. </w:t>
      </w:r>
      <w:r w:rsidR="00724A57">
        <w:rPr>
          <w:rFonts w:ascii="Times New Roman" w:eastAsia="Calibri" w:hAnsi="Times New Roman" w:cs="Times New Roman"/>
          <w:color w:val="000000" w:themeColor="text1"/>
          <w:kern w:val="24"/>
          <w:sz w:val="28"/>
          <w:szCs w:val="28"/>
          <w:lang w:val="en-US" w:eastAsia="ru-RU"/>
        </w:rPr>
        <w:t>Definitions</w:t>
      </w:r>
    </w:p>
    <w:p w14:paraId="14356E88" w14:textId="309B88DC" w:rsidR="00C42C3F" w:rsidRDefault="00C42C3F"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Government program is document that defines goals, objectives and approaches to the realization of separate policies, mainly</w:t>
      </w:r>
      <w:r w:rsidR="000E576C" w:rsidRPr="000E576C">
        <w:rPr>
          <w:rFonts w:ascii="Times New Roman" w:eastAsia="Calibri" w:hAnsi="Times New Roman" w:cs="Times New Roman"/>
          <w:color w:val="000000" w:themeColor="text1"/>
          <w:kern w:val="24"/>
          <w:sz w:val="28"/>
          <w:szCs w:val="28"/>
          <w:lang w:val="en-US" w:eastAsia="ru-RU"/>
        </w:rPr>
        <w:t xml:space="preserve"> </w:t>
      </w:r>
      <w:r w:rsidR="000E576C">
        <w:rPr>
          <w:rFonts w:ascii="Times New Roman" w:eastAsia="Calibri" w:hAnsi="Times New Roman" w:cs="Times New Roman"/>
          <w:color w:val="000000" w:themeColor="text1"/>
          <w:kern w:val="24"/>
          <w:sz w:val="28"/>
          <w:szCs w:val="28"/>
          <w:lang w:val="en-US" w:eastAsia="ru-RU"/>
        </w:rPr>
        <w:t xml:space="preserve">concerning ideological, regulatory, etc. development aspects and not requiring allocation of substantial financial resources. </w:t>
      </w:r>
      <w:r w:rsidR="0069160B">
        <w:rPr>
          <w:rFonts w:ascii="Times New Roman" w:eastAsia="Calibri" w:hAnsi="Times New Roman" w:cs="Times New Roman"/>
          <w:color w:val="000000" w:themeColor="text1"/>
          <w:kern w:val="24"/>
          <w:sz w:val="28"/>
          <w:szCs w:val="28"/>
          <w:lang w:val="en-US" w:eastAsia="ru-RU"/>
        </w:rPr>
        <w:t>The formulation</w:t>
      </w:r>
      <w:r>
        <w:rPr>
          <w:rFonts w:ascii="Times New Roman" w:eastAsia="Calibri" w:hAnsi="Times New Roman" w:cs="Times New Roman"/>
          <w:color w:val="000000" w:themeColor="text1"/>
          <w:kern w:val="24"/>
          <w:sz w:val="28"/>
          <w:szCs w:val="28"/>
          <w:lang w:val="en-US" w:eastAsia="ru-RU"/>
        </w:rPr>
        <w:t xml:space="preserve"> </w:t>
      </w:r>
      <w:r w:rsidR="00C964CE">
        <w:rPr>
          <w:rFonts w:ascii="Times New Roman" w:eastAsia="Calibri" w:hAnsi="Times New Roman" w:cs="Times New Roman"/>
          <w:color w:val="000000" w:themeColor="text1"/>
          <w:kern w:val="24"/>
          <w:sz w:val="28"/>
          <w:szCs w:val="28"/>
          <w:lang w:val="en-US" w:eastAsia="ru-RU"/>
        </w:rPr>
        <w:t xml:space="preserve">of government programs is conducted in accordance with the Constitution, legislative acts, and upon the </w:t>
      </w:r>
      <w:r w:rsidR="00D677F3">
        <w:rPr>
          <w:rFonts w:ascii="Times New Roman" w:eastAsia="Calibri" w:hAnsi="Times New Roman" w:cs="Times New Roman"/>
          <w:color w:val="000000" w:themeColor="text1"/>
          <w:kern w:val="24"/>
          <w:sz w:val="28"/>
          <w:szCs w:val="28"/>
          <w:lang w:val="en-US" w:eastAsia="ru-RU"/>
        </w:rPr>
        <w:t>instruction</w:t>
      </w:r>
      <w:r w:rsidR="00C964CE">
        <w:rPr>
          <w:rFonts w:ascii="Times New Roman" w:eastAsia="Calibri" w:hAnsi="Times New Roman" w:cs="Times New Roman"/>
          <w:color w:val="000000" w:themeColor="text1"/>
          <w:kern w:val="24"/>
          <w:sz w:val="28"/>
          <w:szCs w:val="28"/>
          <w:lang w:val="en-US" w:eastAsia="ru-RU"/>
        </w:rPr>
        <w:t xml:space="preserve"> of the President of the Republic of Kazakhstan.</w:t>
      </w:r>
    </w:p>
    <w:p w14:paraId="39A0E91A" w14:textId="2C19E2D2" w:rsidR="00F31F61" w:rsidRPr="008E3726" w:rsidRDefault="00C964CE"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 xml:space="preserve">National project is a document ensuring comprehensive interdepartmental interaction and </w:t>
      </w:r>
      <w:r w:rsidR="00F31F61" w:rsidRPr="00F31F61">
        <w:rPr>
          <w:rFonts w:ascii="Times New Roman" w:eastAsia="Calibri" w:hAnsi="Times New Roman" w:cs="Times New Roman"/>
          <w:color w:val="000000" w:themeColor="text1"/>
          <w:kern w:val="24"/>
          <w:sz w:val="28"/>
          <w:szCs w:val="28"/>
          <w:lang w:val="en-US" w:eastAsia="ru-RU"/>
        </w:rPr>
        <w:t xml:space="preserve">prioritized budgetary financing for the </w:t>
      </w:r>
      <w:r w:rsidR="00F31F61">
        <w:rPr>
          <w:rFonts w:ascii="Times New Roman" w:eastAsia="Calibri" w:hAnsi="Times New Roman" w:cs="Times New Roman"/>
          <w:color w:val="000000" w:themeColor="text1"/>
          <w:kern w:val="24"/>
          <w:sz w:val="28"/>
          <w:szCs w:val="28"/>
          <w:lang w:val="en-US" w:eastAsia="ru-RU"/>
        </w:rPr>
        <w:t>realization</w:t>
      </w:r>
      <w:r w:rsidR="00F31F61" w:rsidRPr="00F31F61">
        <w:rPr>
          <w:rFonts w:ascii="Times New Roman" w:eastAsia="Calibri" w:hAnsi="Times New Roman" w:cs="Times New Roman"/>
          <w:color w:val="000000" w:themeColor="text1"/>
          <w:kern w:val="24"/>
          <w:sz w:val="28"/>
          <w:szCs w:val="28"/>
          <w:lang w:val="en-US" w:eastAsia="ru-RU"/>
        </w:rPr>
        <w:t xml:space="preserve"> of a set of measures, aimed at </w:t>
      </w:r>
      <w:r w:rsidR="00F31F61">
        <w:rPr>
          <w:rFonts w:ascii="Times New Roman" w:eastAsia="Calibri" w:hAnsi="Times New Roman" w:cs="Times New Roman"/>
          <w:color w:val="000000" w:themeColor="text1"/>
          <w:kern w:val="24"/>
          <w:sz w:val="28"/>
          <w:szCs w:val="28"/>
          <w:lang w:val="en-US" w:eastAsia="ru-RU"/>
        </w:rPr>
        <w:t>solving</w:t>
      </w:r>
      <w:r w:rsidR="00305AEC">
        <w:rPr>
          <w:rFonts w:ascii="Times New Roman" w:eastAsia="Calibri" w:hAnsi="Times New Roman" w:cs="Times New Roman"/>
          <w:color w:val="000000" w:themeColor="text1"/>
          <w:kern w:val="24"/>
          <w:sz w:val="28"/>
          <w:szCs w:val="28"/>
          <w:lang w:val="en-US" w:eastAsia="ru-RU"/>
        </w:rPr>
        <w:t>,</w:t>
      </w:r>
      <w:r w:rsidR="00F31F61" w:rsidRPr="00F31F61">
        <w:rPr>
          <w:rFonts w:ascii="Times New Roman" w:eastAsia="Calibri" w:hAnsi="Times New Roman" w:cs="Times New Roman"/>
          <w:color w:val="000000" w:themeColor="text1"/>
          <w:kern w:val="24"/>
          <w:sz w:val="28"/>
          <w:szCs w:val="28"/>
          <w:lang w:val="en-US" w:eastAsia="ru-RU"/>
        </w:rPr>
        <w:t xml:space="preserve"> </w:t>
      </w:r>
      <w:r w:rsidR="00305AEC" w:rsidRPr="00F31F61">
        <w:rPr>
          <w:rFonts w:ascii="Times New Roman" w:eastAsia="Calibri" w:hAnsi="Times New Roman" w:cs="Times New Roman"/>
          <w:color w:val="000000" w:themeColor="text1"/>
          <w:kern w:val="24"/>
          <w:sz w:val="28"/>
          <w:szCs w:val="28"/>
          <w:lang w:val="en-US" w:eastAsia="ru-RU"/>
        </w:rPr>
        <w:t xml:space="preserve">within </w:t>
      </w:r>
      <w:r w:rsidR="00305AEC">
        <w:rPr>
          <w:rFonts w:ascii="Times New Roman" w:eastAsia="Calibri" w:hAnsi="Times New Roman" w:cs="Times New Roman"/>
          <w:color w:val="000000" w:themeColor="text1"/>
          <w:kern w:val="24"/>
          <w:sz w:val="28"/>
          <w:szCs w:val="28"/>
          <w:lang w:val="en-US" w:eastAsia="ru-RU"/>
        </w:rPr>
        <w:t>the established</w:t>
      </w:r>
      <w:r w:rsidR="00305AEC" w:rsidRPr="00F31F61">
        <w:rPr>
          <w:rFonts w:ascii="Times New Roman" w:eastAsia="Calibri" w:hAnsi="Times New Roman" w:cs="Times New Roman"/>
          <w:color w:val="000000" w:themeColor="text1"/>
          <w:kern w:val="24"/>
          <w:sz w:val="28"/>
          <w:szCs w:val="28"/>
          <w:lang w:val="en-US" w:eastAsia="ru-RU"/>
        </w:rPr>
        <w:t xml:space="preserve"> timeframes</w:t>
      </w:r>
      <w:r w:rsidR="00305AEC">
        <w:rPr>
          <w:rFonts w:ascii="Times New Roman" w:eastAsia="Calibri" w:hAnsi="Times New Roman" w:cs="Times New Roman"/>
          <w:color w:val="000000" w:themeColor="text1"/>
          <w:kern w:val="24"/>
          <w:sz w:val="28"/>
          <w:szCs w:val="28"/>
          <w:lang w:val="en-US" w:eastAsia="ru-RU"/>
        </w:rPr>
        <w:t xml:space="preserve">, </w:t>
      </w:r>
      <w:r w:rsidR="00F31F61" w:rsidRPr="00F31F61">
        <w:rPr>
          <w:rFonts w:ascii="Times New Roman" w:eastAsia="Calibri" w:hAnsi="Times New Roman" w:cs="Times New Roman"/>
          <w:color w:val="000000" w:themeColor="text1"/>
          <w:kern w:val="24"/>
          <w:sz w:val="28"/>
          <w:szCs w:val="28"/>
          <w:lang w:val="en-US" w:eastAsia="ru-RU"/>
        </w:rPr>
        <w:t xml:space="preserve">specific </w:t>
      </w:r>
      <w:r w:rsidR="00305AEC">
        <w:rPr>
          <w:rFonts w:ascii="Times New Roman" w:eastAsia="Calibri" w:hAnsi="Times New Roman" w:cs="Times New Roman"/>
          <w:color w:val="000000" w:themeColor="text1"/>
          <w:kern w:val="24"/>
          <w:sz w:val="28"/>
          <w:szCs w:val="28"/>
          <w:lang w:val="en-US" w:eastAsia="ru-RU"/>
        </w:rPr>
        <w:t>issues</w:t>
      </w:r>
      <w:r w:rsidR="00F31F61" w:rsidRPr="00F31F61">
        <w:rPr>
          <w:rFonts w:ascii="Times New Roman" w:eastAsia="Calibri" w:hAnsi="Times New Roman" w:cs="Times New Roman"/>
          <w:color w:val="000000" w:themeColor="text1"/>
          <w:kern w:val="24"/>
          <w:sz w:val="28"/>
          <w:szCs w:val="28"/>
          <w:lang w:val="en-US" w:eastAsia="ru-RU"/>
        </w:rPr>
        <w:t xml:space="preserve"> (projects)</w:t>
      </w:r>
      <w:r w:rsidR="00305AEC">
        <w:rPr>
          <w:rFonts w:ascii="Times New Roman" w:eastAsia="Calibri" w:hAnsi="Times New Roman" w:cs="Times New Roman"/>
          <w:color w:val="000000" w:themeColor="text1"/>
          <w:kern w:val="24"/>
          <w:sz w:val="28"/>
          <w:szCs w:val="28"/>
          <w:lang w:val="en-US" w:eastAsia="ru-RU"/>
        </w:rPr>
        <w:t xml:space="preserve">, </w:t>
      </w:r>
      <w:r w:rsidR="00F31F61" w:rsidRPr="00F31F61">
        <w:rPr>
          <w:rFonts w:ascii="Times New Roman" w:eastAsia="Calibri" w:hAnsi="Times New Roman" w:cs="Times New Roman"/>
          <w:color w:val="000000" w:themeColor="text1"/>
          <w:kern w:val="24"/>
          <w:sz w:val="28"/>
          <w:szCs w:val="28"/>
          <w:lang w:val="en-US" w:eastAsia="ru-RU"/>
        </w:rPr>
        <w:t xml:space="preserve"> </w:t>
      </w:r>
      <w:r w:rsidR="00305AEC">
        <w:rPr>
          <w:rFonts w:ascii="Times New Roman" w:eastAsia="Calibri" w:hAnsi="Times New Roman" w:cs="Times New Roman"/>
          <w:color w:val="000000" w:themeColor="text1"/>
          <w:kern w:val="24"/>
          <w:sz w:val="28"/>
          <w:szCs w:val="28"/>
          <w:lang w:val="en-US" w:eastAsia="ru-RU"/>
        </w:rPr>
        <w:t xml:space="preserve">separate </w:t>
      </w:r>
      <w:r w:rsidR="00F31F61" w:rsidRPr="00F31F61">
        <w:rPr>
          <w:rFonts w:ascii="Times New Roman" w:eastAsia="Calibri" w:hAnsi="Times New Roman" w:cs="Times New Roman"/>
          <w:color w:val="000000" w:themeColor="text1"/>
          <w:kern w:val="24"/>
          <w:sz w:val="28"/>
          <w:szCs w:val="28"/>
          <w:lang w:val="en-US" w:eastAsia="ru-RU"/>
        </w:rPr>
        <w:t xml:space="preserve">critically </w:t>
      </w:r>
      <w:r w:rsidR="00305AEC">
        <w:rPr>
          <w:rFonts w:ascii="Times New Roman" w:eastAsia="Calibri" w:hAnsi="Times New Roman" w:cs="Times New Roman"/>
          <w:color w:val="000000" w:themeColor="text1"/>
          <w:kern w:val="24"/>
          <w:sz w:val="28"/>
          <w:szCs w:val="28"/>
          <w:lang w:val="en-US" w:eastAsia="ru-RU"/>
        </w:rPr>
        <w:t>important</w:t>
      </w:r>
      <w:r w:rsidR="00F31F61" w:rsidRPr="00F31F61">
        <w:rPr>
          <w:rFonts w:ascii="Times New Roman" w:eastAsia="Calibri" w:hAnsi="Times New Roman" w:cs="Times New Roman"/>
          <w:color w:val="000000" w:themeColor="text1"/>
          <w:kern w:val="24"/>
          <w:sz w:val="28"/>
          <w:szCs w:val="28"/>
          <w:lang w:val="en-US" w:eastAsia="ru-RU"/>
        </w:rPr>
        <w:t xml:space="preserve"> for achieving the national priorities, </w:t>
      </w:r>
      <w:r w:rsidR="00040728">
        <w:rPr>
          <w:rFonts w:ascii="Times New Roman" w:eastAsia="Calibri" w:hAnsi="Times New Roman" w:cs="Times New Roman"/>
          <w:color w:val="000000" w:themeColor="text1"/>
          <w:kern w:val="24"/>
          <w:sz w:val="28"/>
          <w:szCs w:val="28"/>
          <w:lang w:val="en-US" w:eastAsia="ru-RU"/>
        </w:rPr>
        <w:t>goals</w:t>
      </w:r>
      <w:r w:rsidR="00F31F61" w:rsidRPr="00F31F61">
        <w:rPr>
          <w:rFonts w:ascii="Times New Roman" w:eastAsia="Calibri" w:hAnsi="Times New Roman" w:cs="Times New Roman"/>
          <w:color w:val="000000" w:themeColor="text1"/>
          <w:kern w:val="24"/>
          <w:sz w:val="28"/>
          <w:szCs w:val="28"/>
          <w:lang w:val="en-US" w:eastAsia="ru-RU"/>
        </w:rPr>
        <w:t xml:space="preserve">, strategic </w:t>
      </w:r>
      <w:r w:rsidR="00040728">
        <w:rPr>
          <w:rFonts w:ascii="Times New Roman" w:eastAsia="Calibri" w:hAnsi="Times New Roman" w:cs="Times New Roman"/>
          <w:color w:val="000000" w:themeColor="text1"/>
          <w:kern w:val="24"/>
          <w:sz w:val="28"/>
          <w:szCs w:val="28"/>
          <w:lang w:val="en-US" w:eastAsia="ru-RU"/>
        </w:rPr>
        <w:t xml:space="preserve">indicators </w:t>
      </w:r>
      <w:r w:rsidR="00F31F61" w:rsidRPr="00F31F61">
        <w:rPr>
          <w:rFonts w:ascii="Times New Roman" w:eastAsia="Calibri" w:hAnsi="Times New Roman" w:cs="Times New Roman"/>
          <w:color w:val="000000" w:themeColor="text1"/>
          <w:kern w:val="24"/>
          <w:sz w:val="28"/>
          <w:szCs w:val="28"/>
          <w:lang w:val="en-US" w:eastAsia="ru-RU"/>
        </w:rPr>
        <w:t>of the Republic of Kazakhstan</w:t>
      </w:r>
      <w:r w:rsidR="00F31F61">
        <w:rPr>
          <w:rFonts w:ascii="Times New Roman" w:eastAsia="Calibri" w:hAnsi="Times New Roman" w:cs="Times New Roman"/>
          <w:color w:val="000000" w:themeColor="text1"/>
          <w:kern w:val="24"/>
          <w:sz w:val="28"/>
          <w:szCs w:val="28"/>
          <w:lang w:val="en-US" w:eastAsia="ru-RU"/>
        </w:rPr>
        <w:t>’s</w:t>
      </w:r>
      <w:r w:rsidR="00F31F61" w:rsidRPr="00F31F61">
        <w:rPr>
          <w:rFonts w:ascii="Times New Roman" w:eastAsia="Calibri" w:hAnsi="Times New Roman" w:cs="Times New Roman"/>
          <w:color w:val="000000" w:themeColor="text1"/>
          <w:kern w:val="24"/>
          <w:sz w:val="28"/>
          <w:szCs w:val="28"/>
          <w:lang w:val="en-US" w:eastAsia="ru-RU"/>
        </w:rPr>
        <w:t xml:space="preserve"> National Development Plan, National Security Strategy, the Country</w:t>
      </w:r>
      <w:r w:rsidR="00040728">
        <w:rPr>
          <w:rFonts w:ascii="Times New Roman" w:eastAsia="Calibri" w:hAnsi="Times New Roman" w:cs="Times New Roman"/>
          <w:color w:val="000000" w:themeColor="text1"/>
          <w:kern w:val="24"/>
          <w:sz w:val="28"/>
          <w:szCs w:val="28"/>
          <w:lang w:val="en-US" w:eastAsia="ru-RU"/>
        </w:rPr>
        <w:t>’</w:t>
      </w:r>
      <w:r w:rsidR="00F31F61" w:rsidRPr="00F31F61">
        <w:rPr>
          <w:rFonts w:ascii="Times New Roman" w:eastAsia="Calibri" w:hAnsi="Times New Roman" w:cs="Times New Roman"/>
          <w:color w:val="000000" w:themeColor="text1"/>
          <w:kern w:val="24"/>
          <w:sz w:val="28"/>
          <w:szCs w:val="28"/>
          <w:lang w:val="en-US" w:eastAsia="ru-RU"/>
        </w:rPr>
        <w:t>s Territorial Development Plan, or those designated by the President of the Republic of Kazakhstan</w:t>
      </w:r>
      <w:r w:rsidR="00040728">
        <w:rPr>
          <w:rFonts w:ascii="Times New Roman" w:eastAsia="Calibri" w:hAnsi="Times New Roman" w:cs="Times New Roman"/>
          <w:color w:val="000000" w:themeColor="text1"/>
          <w:kern w:val="24"/>
          <w:sz w:val="28"/>
          <w:szCs w:val="28"/>
          <w:lang w:val="en-US" w:eastAsia="ru-RU"/>
        </w:rPr>
        <w:t xml:space="preserve"> </w:t>
      </w:r>
      <w:r w:rsidR="00040728" w:rsidRPr="00040728">
        <w:rPr>
          <w:rFonts w:ascii="Times New Roman" w:hAnsi="Times New Roman" w:cs="Times New Roman"/>
          <w:sz w:val="28"/>
          <w:szCs w:val="28"/>
          <w:lang w:val="en-US"/>
        </w:rPr>
        <w:t>[14</w:t>
      </w:r>
      <w:r w:rsidR="00AE7E22">
        <w:rPr>
          <w:rFonts w:ascii="Times New Roman" w:hAnsi="Times New Roman" w:cs="Times New Roman"/>
          <w:sz w:val="28"/>
          <w:szCs w:val="28"/>
          <w:lang w:val="en-US"/>
        </w:rPr>
        <w:t>4</w:t>
      </w:r>
      <w:r w:rsidR="00040728" w:rsidRPr="00040728">
        <w:rPr>
          <w:rFonts w:ascii="Times New Roman" w:hAnsi="Times New Roman" w:cs="Times New Roman"/>
          <w:sz w:val="28"/>
          <w:szCs w:val="28"/>
          <w:lang w:val="en-US"/>
        </w:rPr>
        <w:t xml:space="preserve">]. </w:t>
      </w:r>
      <w:r w:rsidR="00040728" w:rsidRPr="00040728">
        <w:rPr>
          <w:rFonts w:ascii="Times New Roman" w:eastAsia="Calibri" w:hAnsi="Times New Roman" w:cs="Times New Roman"/>
          <w:color w:val="000000" w:themeColor="text1"/>
          <w:kern w:val="24"/>
          <w:sz w:val="28"/>
          <w:szCs w:val="28"/>
          <w:lang w:val="en-US" w:eastAsia="ru-RU"/>
        </w:rPr>
        <w:t xml:space="preserve">  </w:t>
      </w:r>
    </w:p>
    <w:p w14:paraId="7A53C048" w14:textId="4BD1C5A0" w:rsidR="005416A2" w:rsidRPr="00F12A48" w:rsidRDefault="005416A2" w:rsidP="00340B43">
      <w:pPr>
        <w:spacing w:after="0" w:line="240" w:lineRule="auto"/>
        <w:ind w:firstLine="709"/>
        <w:rPr>
          <w:rFonts w:ascii="Times New Roman" w:hAnsi="Times New Roman" w:cs="Times New Roman"/>
          <w:sz w:val="28"/>
          <w:szCs w:val="28"/>
          <w:lang w:val="en-US"/>
        </w:rPr>
      </w:pPr>
      <w:r w:rsidRPr="00041E66">
        <w:rPr>
          <w:rFonts w:ascii="Times New Roman" w:hAnsi="Times New Roman" w:cs="Times New Roman"/>
          <w:sz w:val="28"/>
          <w:szCs w:val="28"/>
          <w:lang w:val="en-US"/>
        </w:rPr>
        <w:t xml:space="preserve">2. </w:t>
      </w:r>
      <w:r w:rsidR="00F12A48">
        <w:rPr>
          <w:rFonts w:ascii="Times New Roman" w:hAnsi="Times New Roman" w:cs="Times New Roman"/>
          <w:sz w:val="28"/>
          <w:szCs w:val="28"/>
          <w:lang w:val="en-US"/>
        </w:rPr>
        <w:t xml:space="preserve">Scope </w:t>
      </w:r>
    </w:p>
    <w:p w14:paraId="09324EC8" w14:textId="61B94637" w:rsidR="00041E66" w:rsidRPr="00041E66" w:rsidRDefault="00041E66" w:rsidP="00340B43">
      <w:pPr>
        <w:spacing w:after="0" w:line="240" w:lineRule="auto"/>
        <w:ind w:firstLine="709"/>
        <w:jc w:val="both"/>
        <w:rPr>
          <w:rFonts w:ascii="Times New Roman" w:hAnsi="Times New Roman" w:cs="Times New Roman"/>
          <w:sz w:val="28"/>
          <w:szCs w:val="28"/>
          <w:lang w:val="en-US"/>
        </w:rPr>
      </w:pPr>
      <w:r w:rsidRPr="00041E66">
        <w:rPr>
          <w:rFonts w:ascii="Times New Roman" w:hAnsi="Times New Roman" w:cs="Times New Roman"/>
          <w:sz w:val="28"/>
          <w:szCs w:val="28"/>
          <w:lang w:val="en-US"/>
        </w:rPr>
        <w:t>The state planning system in Kazakhstan includes a transition from large-scale state programs to national projects.</w:t>
      </w:r>
    </w:p>
    <w:p w14:paraId="0CA2A2D2" w14:textId="72155CD1" w:rsidR="00570E76" w:rsidRPr="005B6E07" w:rsidRDefault="00570E76"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The government program covers broad areas of national importance and often several sectors such as infrastructure, education, health, agriculture and manufacturing industry with limited funding.</w:t>
      </w:r>
    </w:p>
    <w:p w14:paraId="63857C20" w14:textId="784FAF0A" w:rsidR="00742399" w:rsidRPr="0010423E" w:rsidRDefault="00742399"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National projects are conceptualized as instruments for the implementation of crucial national priorities, goals, tasks and indicators outlined in National Development Plan</w:t>
      </w:r>
      <w:r w:rsidRPr="00742399">
        <w:rPr>
          <w:rFonts w:ascii="Times New Roman" w:eastAsia="Calibri" w:hAnsi="Times New Roman" w:cs="Times New Roman"/>
          <w:color w:val="000000" w:themeColor="text1"/>
          <w:kern w:val="24"/>
          <w:sz w:val="28"/>
          <w:szCs w:val="28"/>
          <w:lang w:val="en-US" w:eastAsia="ru-RU"/>
        </w:rPr>
        <w:t xml:space="preserve"> </w:t>
      </w:r>
      <w:r>
        <w:rPr>
          <w:rFonts w:ascii="Times New Roman" w:eastAsia="Calibri" w:hAnsi="Times New Roman" w:cs="Times New Roman"/>
          <w:color w:val="000000" w:themeColor="text1"/>
          <w:kern w:val="24"/>
          <w:sz w:val="28"/>
          <w:szCs w:val="28"/>
          <w:lang w:val="en-US" w:eastAsia="ru-RU"/>
        </w:rPr>
        <w:t xml:space="preserve">until 2025. </w:t>
      </w:r>
      <w:r w:rsidRPr="00742399">
        <w:rPr>
          <w:rFonts w:ascii="Times New Roman" w:eastAsia="Calibri" w:hAnsi="Times New Roman" w:cs="Times New Roman"/>
          <w:color w:val="000000" w:themeColor="text1"/>
          <w:kern w:val="24"/>
          <w:sz w:val="28"/>
          <w:szCs w:val="28"/>
          <w:lang w:val="en-US" w:eastAsia="ru-RU"/>
        </w:rPr>
        <w:t xml:space="preserve">The conciseness of a national project is a mandatory criterion for </w:t>
      </w:r>
      <w:r w:rsidR="009F24CF">
        <w:rPr>
          <w:rFonts w:ascii="Times New Roman" w:eastAsia="Calibri" w:hAnsi="Times New Roman" w:cs="Times New Roman"/>
          <w:color w:val="000000" w:themeColor="text1"/>
          <w:kern w:val="24"/>
          <w:sz w:val="28"/>
          <w:szCs w:val="28"/>
          <w:lang w:val="en-US" w:eastAsia="ru-RU"/>
        </w:rPr>
        <w:t>the formulation</w:t>
      </w:r>
      <w:r w:rsidR="009F24CF" w:rsidRPr="00742399">
        <w:rPr>
          <w:rFonts w:ascii="Times New Roman" w:eastAsia="Calibri" w:hAnsi="Times New Roman" w:cs="Times New Roman"/>
          <w:color w:val="000000" w:themeColor="text1"/>
          <w:kern w:val="24"/>
          <w:sz w:val="28"/>
          <w:szCs w:val="28"/>
          <w:lang w:val="en-US" w:eastAsia="ru-RU"/>
        </w:rPr>
        <w:t xml:space="preserve"> </w:t>
      </w:r>
      <w:r w:rsidR="009F24CF">
        <w:rPr>
          <w:rFonts w:ascii="Times New Roman" w:eastAsia="Calibri" w:hAnsi="Times New Roman" w:cs="Times New Roman"/>
          <w:color w:val="000000" w:themeColor="text1"/>
          <w:kern w:val="24"/>
          <w:sz w:val="28"/>
          <w:szCs w:val="28"/>
          <w:lang w:val="en-US" w:eastAsia="ru-RU"/>
        </w:rPr>
        <w:t xml:space="preserve">of </w:t>
      </w:r>
      <w:r w:rsidRPr="00742399">
        <w:rPr>
          <w:rFonts w:ascii="Times New Roman" w:eastAsia="Calibri" w:hAnsi="Times New Roman" w:cs="Times New Roman"/>
          <w:color w:val="000000" w:themeColor="text1"/>
          <w:kern w:val="24"/>
          <w:sz w:val="28"/>
          <w:szCs w:val="28"/>
          <w:lang w:val="en-US" w:eastAsia="ru-RU"/>
        </w:rPr>
        <w:t xml:space="preserve">document. It is anticipated that national projects will receive priority funding to ensure their successful </w:t>
      </w:r>
      <w:r w:rsidR="00257239">
        <w:rPr>
          <w:rFonts w:ascii="Times New Roman" w:eastAsia="Calibri" w:hAnsi="Times New Roman" w:cs="Times New Roman"/>
          <w:color w:val="000000" w:themeColor="text1"/>
          <w:kern w:val="24"/>
          <w:sz w:val="28"/>
          <w:szCs w:val="28"/>
          <w:lang w:val="en-US" w:eastAsia="ru-RU"/>
        </w:rPr>
        <w:t>realization</w:t>
      </w:r>
      <w:r>
        <w:rPr>
          <w:rFonts w:ascii="Times New Roman" w:eastAsia="Calibri" w:hAnsi="Times New Roman" w:cs="Times New Roman"/>
          <w:color w:val="000000" w:themeColor="text1"/>
          <w:kern w:val="24"/>
          <w:sz w:val="28"/>
          <w:szCs w:val="28"/>
          <w:lang w:val="en-US" w:eastAsia="ru-RU"/>
        </w:rPr>
        <w:t>.</w:t>
      </w:r>
    </w:p>
    <w:p w14:paraId="0DE92C5C" w14:textId="68E84E2C" w:rsidR="005416A2" w:rsidRPr="0010423E" w:rsidRDefault="005416A2" w:rsidP="00340B43">
      <w:pPr>
        <w:tabs>
          <w:tab w:val="left" w:pos="140"/>
        </w:tabs>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sidRPr="00B42750">
        <w:rPr>
          <w:rFonts w:ascii="Times New Roman" w:eastAsia="Calibri" w:hAnsi="Times New Roman" w:cs="Times New Roman"/>
          <w:color w:val="000000" w:themeColor="text1"/>
          <w:kern w:val="24"/>
          <w:sz w:val="28"/>
          <w:szCs w:val="28"/>
          <w:lang w:val="en-US" w:eastAsia="ru-RU"/>
        </w:rPr>
        <w:t xml:space="preserve">3. </w:t>
      </w:r>
      <w:r w:rsidR="0010423E">
        <w:rPr>
          <w:rFonts w:ascii="Times New Roman" w:eastAsia="Calibri" w:hAnsi="Times New Roman" w:cs="Times New Roman"/>
          <w:color w:val="000000" w:themeColor="text1"/>
          <w:kern w:val="24"/>
          <w:sz w:val="28"/>
          <w:szCs w:val="28"/>
          <w:lang w:val="en-US" w:eastAsia="ru-RU"/>
        </w:rPr>
        <w:t>Goals</w:t>
      </w:r>
    </w:p>
    <w:p w14:paraId="00A6C400" w14:textId="69423ED5" w:rsidR="00B42750" w:rsidRPr="00B42750" w:rsidRDefault="00AB5D24"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Government</w:t>
      </w:r>
      <w:r w:rsidR="00B42750" w:rsidRPr="00B42750">
        <w:rPr>
          <w:rFonts w:ascii="Times New Roman" w:eastAsia="Calibri" w:hAnsi="Times New Roman" w:cs="Times New Roman"/>
          <w:color w:val="000000" w:themeColor="text1"/>
          <w:kern w:val="24"/>
          <w:sz w:val="28"/>
          <w:szCs w:val="28"/>
          <w:lang w:val="en-US" w:eastAsia="ru-RU"/>
        </w:rPr>
        <w:t xml:space="preserve"> programs are documents aimed at </w:t>
      </w:r>
      <w:r w:rsidR="00B42750">
        <w:rPr>
          <w:rFonts w:ascii="Times New Roman" w:eastAsia="Calibri" w:hAnsi="Times New Roman" w:cs="Times New Roman"/>
          <w:color w:val="000000" w:themeColor="text1"/>
          <w:kern w:val="24"/>
          <w:sz w:val="28"/>
          <w:szCs w:val="28"/>
          <w:lang w:val="en-US" w:eastAsia="ru-RU"/>
        </w:rPr>
        <w:t>attaining</w:t>
      </w:r>
      <w:r w:rsidR="00B42750" w:rsidRPr="00B42750">
        <w:rPr>
          <w:rFonts w:ascii="Times New Roman" w:eastAsia="Calibri" w:hAnsi="Times New Roman" w:cs="Times New Roman"/>
          <w:color w:val="000000" w:themeColor="text1"/>
          <w:kern w:val="24"/>
          <w:sz w:val="28"/>
          <w:szCs w:val="28"/>
          <w:lang w:val="en-US" w:eastAsia="ru-RU"/>
        </w:rPr>
        <w:t xml:space="preserve"> the goals of </w:t>
      </w:r>
      <w:r w:rsidR="00B42750">
        <w:rPr>
          <w:rFonts w:ascii="Times New Roman" w:eastAsia="Calibri" w:hAnsi="Times New Roman" w:cs="Times New Roman"/>
          <w:color w:val="000000" w:themeColor="text1"/>
          <w:kern w:val="24"/>
          <w:sz w:val="28"/>
          <w:szCs w:val="28"/>
          <w:lang w:val="en-US" w:eastAsia="ru-RU"/>
        </w:rPr>
        <w:t>Addresses</w:t>
      </w:r>
      <w:r w:rsidR="00B42750" w:rsidRPr="00B42750">
        <w:rPr>
          <w:rFonts w:ascii="Times New Roman" w:eastAsia="Calibri" w:hAnsi="Times New Roman" w:cs="Times New Roman"/>
          <w:color w:val="000000" w:themeColor="text1"/>
          <w:kern w:val="24"/>
          <w:sz w:val="28"/>
          <w:szCs w:val="28"/>
          <w:lang w:val="en-US" w:eastAsia="ru-RU"/>
        </w:rPr>
        <w:t xml:space="preserve"> of the President of the Republic of Kazakhstan on </w:t>
      </w:r>
      <w:r w:rsidR="00CF01E5" w:rsidRPr="00B42750">
        <w:rPr>
          <w:rFonts w:ascii="Times New Roman" w:eastAsia="Calibri" w:hAnsi="Times New Roman" w:cs="Times New Roman"/>
          <w:color w:val="000000" w:themeColor="text1"/>
          <w:kern w:val="24"/>
          <w:sz w:val="28"/>
          <w:szCs w:val="28"/>
          <w:lang w:val="en-US" w:eastAsia="ru-RU"/>
        </w:rPr>
        <w:t>priorit</w:t>
      </w:r>
      <w:r w:rsidR="00CF01E5">
        <w:rPr>
          <w:rFonts w:ascii="Times New Roman" w:eastAsia="Calibri" w:hAnsi="Times New Roman" w:cs="Times New Roman"/>
          <w:color w:val="000000" w:themeColor="text1"/>
          <w:kern w:val="24"/>
          <w:sz w:val="28"/>
          <w:szCs w:val="28"/>
          <w:lang w:val="en-US" w:eastAsia="ru-RU"/>
        </w:rPr>
        <w:t>ized</w:t>
      </w:r>
      <w:r w:rsidR="00B42750" w:rsidRPr="00B42750">
        <w:rPr>
          <w:rFonts w:ascii="Times New Roman" w:eastAsia="Calibri" w:hAnsi="Times New Roman" w:cs="Times New Roman"/>
          <w:color w:val="000000" w:themeColor="text1"/>
          <w:kern w:val="24"/>
          <w:sz w:val="28"/>
          <w:szCs w:val="28"/>
          <w:lang w:val="en-US" w:eastAsia="ru-RU"/>
        </w:rPr>
        <w:t xml:space="preserve"> strategic directions of country</w:t>
      </w:r>
      <w:r w:rsidR="00CF01E5">
        <w:rPr>
          <w:rFonts w:ascii="Times New Roman" w:eastAsia="Calibri" w:hAnsi="Times New Roman" w:cs="Times New Roman"/>
          <w:color w:val="000000" w:themeColor="text1"/>
          <w:kern w:val="24"/>
          <w:sz w:val="28"/>
          <w:szCs w:val="28"/>
          <w:lang w:val="en-US" w:eastAsia="ru-RU"/>
        </w:rPr>
        <w:t>’</w:t>
      </w:r>
      <w:r w:rsidR="00B42750" w:rsidRPr="00B42750">
        <w:rPr>
          <w:rFonts w:ascii="Times New Roman" w:eastAsia="Calibri" w:hAnsi="Times New Roman" w:cs="Times New Roman"/>
          <w:color w:val="000000" w:themeColor="text1"/>
          <w:kern w:val="24"/>
          <w:sz w:val="28"/>
          <w:szCs w:val="28"/>
          <w:lang w:val="en-US" w:eastAsia="ru-RU"/>
        </w:rPr>
        <w:t xml:space="preserve">s development and are </w:t>
      </w:r>
      <w:r w:rsidR="00BD4965">
        <w:rPr>
          <w:rFonts w:ascii="Times New Roman" w:eastAsia="Calibri" w:hAnsi="Times New Roman" w:cs="Times New Roman"/>
          <w:color w:val="000000" w:themeColor="text1"/>
          <w:kern w:val="24"/>
          <w:sz w:val="28"/>
          <w:szCs w:val="28"/>
          <w:lang w:val="en-US" w:eastAsia="ru-RU"/>
        </w:rPr>
        <w:t>elaborated</w:t>
      </w:r>
      <w:r w:rsidR="00B42750" w:rsidRPr="00B42750">
        <w:rPr>
          <w:rFonts w:ascii="Times New Roman" w:eastAsia="Calibri" w:hAnsi="Times New Roman" w:cs="Times New Roman"/>
          <w:color w:val="000000" w:themeColor="text1"/>
          <w:kern w:val="24"/>
          <w:sz w:val="28"/>
          <w:szCs w:val="28"/>
          <w:lang w:val="en-US" w:eastAsia="ru-RU"/>
        </w:rPr>
        <w:t xml:space="preserve"> for a period of at least 5 years. The fundamental goals of the </w:t>
      </w:r>
      <w:r w:rsidR="004B704D">
        <w:rPr>
          <w:rFonts w:ascii="Times New Roman" w:eastAsia="Calibri" w:hAnsi="Times New Roman" w:cs="Times New Roman"/>
          <w:color w:val="000000" w:themeColor="text1"/>
          <w:kern w:val="24"/>
          <w:sz w:val="28"/>
          <w:szCs w:val="28"/>
          <w:lang w:val="en-US" w:eastAsia="ru-RU"/>
        </w:rPr>
        <w:t>government</w:t>
      </w:r>
      <w:r w:rsidR="00B42750" w:rsidRPr="00B42750">
        <w:rPr>
          <w:rFonts w:ascii="Times New Roman" w:eastAsia="Calibri" w:hAnsi="Times New Roman" w:cs="Times New Roman"/>
          <w:color w:val="000000" w:themeColor="text1"/>
          <w:kern w:val="24"/>
          <w:sz w:val="28"/>
          <w:szCs w:val="28"/>
          <w:lang w:val="en-US" w:eastAsia="ru-RU"/>
        </w:rPr>
        <w:t xml:space="preserve"> program are to increase global competitiveness, sustainable and balanced economic growth, and accelerate the rate of socio-economic development of the country.</w:t>
      </w:r>
    </w:p>
    <w:p w14:paraId="536AA90F" w14:textId="2A321C92" w:rsidR="00F74138" w:rsidRPr="00F74138" w:rsidRDefault="00353A52"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sidRPr="00725291">
        <w:rPr>
          <w:rFonts w:ascii="Times New Roman" w:eastAsia="Calibri" w:hAnsi="Times New Roman" w:cs="Times New Roman"/>
          <w:color w:val="000000" w:themeColor="text1"/>
          <w:kern w:val="24"/>
          <w:sz w:val="28"/>
          <w:szCs w:val="28"/>
          <w:lang w:val="en-US" w:eastAsia="ru-RU"/>
        </w:rPr>
        <w:t xml:space="preserve">National projects are documents that </w:t>
      </w:r>
      <w:r w:rsidR="00E476B7">
        <w:rPr>
          <w:rFonts w:ascii="Times New Roman" w:eastAsia="Calibri" w:hAnsi="Times New Roman" w:cs="Times New Roman"/>
          <w:color w:val="000000" w:themeColor="text1"/>
          <w:kern w:val="24"/>
          <w:sz w:val="28"/>
          <w:szCs w:val="28"/>
          <w:lang w:val="en-US" w:eastAsia="ru-RU"/>
        </w:rPr>
        <w:t xml:space="preserve">are </w:t>
      </w:r>
      <w:r w:rsidR="00725291">
        <w:rPr>
          <w:rFonts w:ascii="Times New Roman" w:eastAsia="Calibri" w:hAnsi="Times New Roman" w:cs="Times New Roman"/>
          <w:color w:val="000000" w:themeColor="text1"/>
          <w:kern w:val="24"/>
          <w:sz w:val="28"/>
          <w:szCs w:val="28"/>
          <w:lang w:val="en-US" w:eastAsia="ru-RU"/>
        </w:rPr>
        <w:t>centered on</w:t>
      </w:r>
      <w:r w:rsidRPr="00725291">
        <w:rPr>
          <w:rFonts w:ascii="Times New Roman" w:eastAsia="Calibri" w:hAnsi="Times New Roman" w:cs="Times New Roman"/>
          <w:color w:val="000000" w:themeColor="text1"/>
          <w:kern w:val="24"/>
          <w:sz w:val="28"/>
          <w:szCs w:val="28"/>
          <w:lang w:val="en-US" w:eastAsia="ru-RU"/>
        </w:rPr>
        <w:t xml:space="preserve"> improving the quality of life and </w:t>
      </w:r>
      <w:r w:rsidR="00E476B7">
        <w:rPr>
          <w:rFonts w:ascii="Times New Roman" w:eastAsia="Calibri" w:hAnsi="Times New Roman" w:cs="Times New Roman"/>
          <w:color w:val="000000" w:themeColor="text1"/>
          <w:kern w:val="24"/>
          <w:sz w:val="28"/>
          <w:szCs w:val="28"/>
          <w:lang w:val="en-US" w:eastAsia="ru-RU"/>
        </w:rPr>
        <w:t>welfare</w:t>
      </w:r>
      <w:r w:rsidRPr="00725291">
        <w:rPr>
          <w:rFonts w:ascii="Times New Roman" w:eastAsia="Calibri" w:hAnsi="Times New Roman" w:cs="Times New Roman"/>
          <w:color w:val="000000" w:themeColor="text1"/>
          <w:kern w:val="24"/>
          <w:sz w:val="28"/>
          <w:szCs w:val="28"/>
          <w:lang w:val="en-US" w:eastAsia="ru-RU"/>
        </w:rPr>
        <w:t xml:space="preserve"> of Kazakhstanis. The projects combine key indicators outlined in </w:t>
      </w:r>
      <w:r w:rsidR="00E476B7" w:rsidRPr="00E476B7">
        <w:rPr>
          <w:rFonts w:ascii="Times New Roman" w:eastAsia="Calibri" w:hAnsi="Times New Roman" w:cs="Times New Roman"/>
          <w:color w:val="000000" w:themeColor="text1"/>
          <w:kern w:val="24"/>
          <w:sz w:val="28"/>
          <w:szCs w:val="28"/>
          <w:lang w:val="en-US" w:eastAsia="ru-RU"/>
        </w:rPr>
        <w:t>«</w:t>
      </w:r>
      <w:r w:rsidRPr="00725291">
        <w:rPr>
          <w:rFonts w:ascii="Times New Roman" w:eastAsia="Calibri" w:hAnsi="Times New Roman" w:cs="Times New Roman"/>
          <w:color w:val="000000" w:themeColor="text1"/>
          <w:kern w:val="24"/>
          <w:sz w:val="28"/>
          <w:szCs w:val="28"/>
          <w:lang w:val="en-US" w:eastAsia="ru-RU"/>
        </w:rPr>
        <w:t>Kazakhstan-2050</w:t>
      </w:r>
      <w:r w:rsidR="00E476B7" w:rsidRPr="00E476B7">
        <w:rPr>
          <w:rFonts w:ascii="Times New Roman" w:eastAsia="Calibri" w:hAnsi="Times New Roman" w:cs="Times New Roman"/>
          <w:color w:val="000000" w:themeColor="text1"/>
          <w:kern w:val="24"/>
          <w:sz w:val="28"/>
          <w:szCs w:val="28"/>
          <w:lang w:val="en-US" w:eastAsia="ru-RU"/>
        </w:rPr>
        <w:t>»</w:t>
      </w:r>
      <w:r w:rsidRPr="00725291">
        <w:rPr>
          <w:rFonts w:ascii="Times New Roman" w:eastAsia="Calibri" w:hAnsi="Times New Roman" w:cs="Times New Roman"/>
          <w:color w:val="000000" w:themeColor="text1"/>
          <w:kern w:val="24"/>
          <w:sz w:val="28"/>
          <w:szCs w:val="28"/>
          <w:lang w:val="en-US" w:eastAsia="ru-RU"/>
        </w:rPr>
        <w:t xml:space="preserve"> Strategy, National Priorities and National Development Plan. Each national project is </w:t>
      </w:r>
      <w:r w:rsidR="009B15CC">
        <w:rPr>
          <w:rFonts w:ascii="Times New Roman" w:eastAsia="Calibri" w:hAnsi="Times New Roman" w:cs="Times New Roman"/>
          <w:color w:val="000000" w:themeColor="text1"/>
          <w:kern w:val="24"/>
          <w:sz w:val="28"/>
          <w:szCs w:val="28"/>
          <w:lang w:val="en-US" w:eastAsia="ru-RU"/>
        </w:rPr>
        <w:t>oriented to</w:t>
      </w:r>
      <w:r w:rsidRPr="00725291">
        <w:rPr>
          <w:rFonts w:ascii="Times New Roman" w:eastAsia="Calibri" w:hAnsi="Times New Roman" w:cs="Times New Roman"/>
          <w:color w:val="000000" w:themeColor="text1"/>
          <w:kern w:val="24"/>
          <w:sz w:val="28"/>
          <w:szCs w:val="28"/>
          <w:lang w:val="en-US" w:eastAsia="ru-RU"/>
        </w:rPr>
        <w:t xml:space="preserve"> effective sol</w:t>
      </w:r>
      <w:r w:rsidR="006557BA">
        <w:rPr>
          <w:rFonts w:ascii="Times New Roman" w:eastAsia="Calibri" w:hAnsi="Times New Roman" w:cs="Times New Roman"/>
          <w:color w:val="000000" w:themeColor="text1"/>
          <w:kern w:val="24"/>
          <w:sz w:val="28"/>
          <w:szCs w:val="28"/>
          <w:lang w:val="en-US" w:eastAsia="ru-RU"/>
        </w:rPr>
        <w:t xml:space="preserve">ution of </w:t>
      </w:r>
      <w:r w:rsidRPr="00725291">
        <w:rPr>
          <w:rFonts w:ascii="Times New Roman" w:eastAsia="Calibri" w:hAnsi="Times New Roman" w:cs="Times New Roman"/>
          <w:color w:val="000000" w:themeColor="text1"/>
          <w:kern w:val="24"/>
          <w:sz w:val="28"/>
          <w:szCs w:val="28"/>
          <w:lang w:val="en-US" w:eastAsia="ru-RU"/>
        </w:rPr>
        <w:t>existing problems and further develop</w:t>
      </w:r>
      <w:r w:rsidR="006557BA">
        <w:rPr>
          <w:rFonts w:ascii="Times New Roman" w:eastAsia="Calibri" w:hAnsi="Times New Roman" w:cs="Times New Roman"/>
          <w:color w:val="000000" w:themeColor="text1"/>
          <w:kern w:val="24"/>
          <w:sz w:val="28"/>
          <w:szCs w:val="28"/>
          <w:lang w:val="en-US" w:eastAsia="ru-RU"/>
        </w:rPr>
        <w:t>ment of</w:t>
      </w:r>
      <w:r w:rsidRPr="00725291">
        <w:rPr>
          <w:rFonts w:ascii="Times New Roman" w:eastAsia="Calibri" w:hAnsi="Times New Roman" w:cs="Times New Roman"/>
          <w:color w:val="000000" w:themeColor="text1"/>
          <w:kern w:val="24"/>
          <w:sz w:val="28"/>
          <w:szCs w:val="28"/>
          <w:lang w:val="en-US" w:eastAsia="ru-RU"/>
        </w:rPr>
        <w:t xml:space="preserve"> </w:t>
      </w:r>
      <w:r w:rsidR="006557BA">
        <w:rPr>
          <w:rFonts w:ascii="Times New Roman" w:eastAsia="Calibri" w:hAnsi="Times New Roman" w:cs="Times New Roman"/>
          <w:color w:val="000000" w:themeColor="text1"/>
          <w:kern w:val="24"/>
          <w:sz w:val="28"/>
          <w:szCs w:val="28"/>
          <w:lang w:val="en-US" w:eastAsia="ru-RU"/>
        </w:rPr>
        <w:t>critical</w:t>
      </w:r>
      <w:r w:rsidRPr="00725291">
        <w:rPr>
          <w:rFonts w:ascii="Times New Roman" w:eastAsia="Calibri" w:hAnsi="Times New Roman" w:cs="Times New Roman"/>
          <w:color w:val="000000" w:themeColor="text1"/>
          <w:kern w:val="24"/>
          <w:sz w:val="28"/>
          <w:szCs w:val="28"/>
          <w:lang w:val="en-US" w:eastAsia="ru-RU"/>
        </w:rPr>
        <w:t xml:space="preserve"> sectors </w:t>
      </w:r>
      <w:r w:rsidR="00F74138" w:rsidRPr="00F74138">
        <w:rPr>
          <w:rFonts w:ascii="Times New Roman" w:eastAsia="Calibri" w:hAnsi="Times New Roman" w:cs="Times New Roman"/>
          <w:color w:val="000000" w:themeColor="text1"/>
          <w:kern w:val="24"/>
          <w:sz w:val="28"/>
          <w:szCs w:val="28"/>
          <w:lang w:val="en-US" w:eastAsia="ru-RU"/>
        </w:rPr>
        <w:t>in line with an integrated «nationwide» project approach.</w:t>
      </w:r>
    </w:p>
    <w:p w14:paraId="323BE351" w14:textId="0A3E41D8" w:rsidR="005416A2" w:rsidRPr="00DA19B5" w:rsidRDefault="005416A2" w:rsidP="00340B43">
      <w:pPr>
        <w:tabs>
          <w:tab w:val="left" w:pos="140"/>
        </w:tabs>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sidRPr="00DA19B5">
        <w:rPr>
          <w:rFonts w:ascii="Times New Roman" w:eastAsia="Calibri" w:hAnsi="Times New Roman" w:cs="Times New Roman"/>
          <w:color w:val="000000" w:themeColor="text1"/>
          <w:kern w:val="24"/>
          <w:sz w:val="28"/>
          <w:szCs w:val="28"/>
          <w:lang w:val="en-US" w:eastAsia="ru-RU"/>
        </w:rPr>
        <w:t>4.</w:t>
      </w:r>
      <w:r w:rsidR="00DF683B">
        <w:rPr>
          <w:rFonts w:ascii="Times New Roman" w:eastAsia="Calibri" w:hAnsi="Times New Roman" w:cs="Times New Roman"/>
          <w:color w:val="000000" w:themeColor="text1"/>
          <w:kern w:val="24"/>
          <w:sz w:val="28"/>
          <w:szCs w:val="28"/>
          <w:lang w:val="en-US" w:eastAsia="ru-RU"/>
        </w:rPr>
        <w:t>Responsibility</w:t>
      </w:r>
      <w:r w:rsidR="00BC2479" w:rsidRPr="00DA19B5">
        <w:rPr>
          <w:rFonts w:ascii="Times New Roman" w:eastAsia="Calibri" w:hAnsi="Times New Roman" w:cs="Times New Roman"/>
          <w:color w:val="000000" w:themeColor="text1"/>
          <w:kern w:val="24"/>
          <w:sz w:val="28"/>
          <w:szCs w:val="28"/>
          <w:lang w:val="en-US" w:eastAsia="ru-RU"/>
        </w:rPr>
        <w:t xml:space="preserve"> </w:t>
      </w:r>
      <w:r w:rsidR="00BC2479">
        <w:rPr>
          <w:rFonts w:ascii="Times New Roman" w:eastAsia="Calibri" w:hAnsi="Times New Roman" w:cs="Times New Roman"/>
          <w:color w:val="000000" w:themeColor="text1"/>
          <w:kern w:val="24"/>
          <w:sz w:val="28"/>
          <w:szCs w:val="28"/>
          <w:lang w:val="en-US" w:eastAsia="ru-RU"/>
        </w:rPr>
        <w:t>and accountability</w:t>
      </w:r>
      <w:r w:rsidRPr="00DA19B5">
        <w:rPr>
          <w:rFonts w:ascii="Times New Roman" w:eastAsia="Calibri" w:hAnsi="Times New Roman" w:cs="Times New Roman"/>
          <w:color w:val="000000" w:themeColor="text1"/>
          <w:kern w:val="24"/>
          <w:sz w:val="28"/>
          <w:szCs w:val="28"/>
          <w:lang w:val="en-US" w:eastAsia="ru-RU"/>
        </w:rPr>
        <w:t>:</w:t>
      </w:r>
    </w:p>
    <w:p w14:paraId="25CB9564" w14:textId="2724DB7F" w:rsidR="00DA19B5" w:rsidRPr="0096127F" w:rsidRDefault="00DA19B5" w:rsidP="00340B43">
      <w:pPr>
        <w:tabs>
          <w:tab w:val="left" w:pos="140"/>
        </w:tabs>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sidRPr="00DA19B5">
        <w:rPr>
          <w:rFonts w:ascii="Times New Roman" w:eastAsia="Calibri" w:hAnsi="Times New Roman" w:cs="Times New Roman"/>
          <w:color w:val="000000" w:themeColor="text1"/>
          <w:kern w:val="24"/>
          <w:sz w:val="28"/>
          <w:szCs w:val="28"/>
          <w:lang w:val="en-US" w:eastAsia="ru-RU"/>
        </w:rPr>
        <w:t xml:space="preserve">An important difference between national projects and </w:t>
      </w:r>
      <w:r>
        <w:rPr>
          <w:rFonts w:ascii="Times New Roman" w:eastAsia="Calibri" w:hAnsi="Times New Roman" w:cs="Times New Roman"/>
          <w:color w:val="000000" w:themeColor="text1"/>
          <w:kern w:val="24"/>
          <w:sz w:val="28"/>
          <w:szCs w:val="28"/>
          <w:lang w:val="en-US" w:eastAsia="ru-RU"/>
        </w:rPr>
        <w:t>government</w:t>
      </w:r>
      <w:r w:rsidRPr="00B42750">
        <w:rPr>
          <w:rFonts w:ascii="Times New Roman" w:eastAsia="Calibri" w:hAnsi="Times New Roman" w:cs="Times New Roman"/>
          <w:color w:val="000000" w:themeColor="text1"/>
          <w:kern w:val="24"/>
          <w:sz w:val="28"/>
          <w:szCs w:val="28"/>
          <w:lang w:val="en-US" w:eastAsia="ru-RU"/>
        </w:rPr>
        <w:t xml:space="preserve"> </w:t>
      </w:r>
      <w:r w:rsidRPr="00DA19B5">
        <w:rPr>
          <w:rFonts w:ascii="Times New Roman" w:eastAsia="Calibri" w:hAnsi="Times New Roman" w:cs="Times New Roman"/>
          <w:color w:val="000000" w:themeColor="text1"/>
          <w:kern w:val="24"/>
          <w:sz w:val="28"/>
          <w:szCs w:val="28"/>
          <w:lang w:val="en-US" w:eastAsia="ru-RU"/>
        </w:rPr>
        <w:t xml:space="preserve">programs is the clear assignment of individual responsibility. </w:t>
      </w:r>
      <w:r w:rsidR="001F520F">
        <w:rPr>
          <w:rFonts w:ascii="Times New Roman" w:eastAsia="Calibri" w:hAnsi="Times New Roman" w:cs="Times New Roman"/>
          <w:color w:val="000000" w:themeColor="text1"/>
          <w:kern w:val="24"/>
          <w:sz w:val="28"/>
          <w:szCs w:val="28"/>
          <w:lang w:val="en-US" w:eastAsia="ru-RU"/>
        </w:rPr>
        <w:t>Regarding</w:t>
      </w:r>
      <w:r w:rsidRPr="00DA19B5">
        <w:rPr>
          <w:rFonts w:ascii="Times New Roman" w:eastAsia="Calibri" w:hAnsi="Times New Roman" w:cs="Times New Roman"/>
          <w:color w:val="000000" w:themeColor="text1"/>
          <w:kern w:val="24"/>
          <w:sz w:val="28"/>
          <w:szCs w:val="28"/>
          <w:lang w:val="en-US" w:eastAsia="ru-RU"/>
        </w:rPr>
        <w:t xml:space="preserve"> national projects, the </w:t>
      </w:r>
      <w:r w:rsidRPr="0096127F">
        <w:rPr>
          <w:rFonts w:ascii="Times New Roman" w:eastAsia="Calibri" w:hAnsi="Times New Roman" w:cs="Times New Roman"/>
          <w:color w:val="000000" w:themeColor="text1"/>
          <w:kern w:val="24"/>
          <w:sz w:val="28"/>
          <w:szCs w:val="28"/>
          <w:lang w:val="en-US" w:eastAsia="ru-RU"/>
        </w:rPr>
        <w:t xml:space="preserve">relevant minister is directly responsible for each project. However, to carry out </w:t>
      </w:r>
      <w:r w:rsidR="001F520F" w:rsidRPr="0096127F">
        <w:rPr>
          <w:rFonts w:ascii="Times New Roman" w:eastAsia="Calibri" w:hAnsi="Times New Roman" w:cs="Times New Roman"/>
          <w:color w:val="000000" w:themeColor="text1"/>
          <w:kern w:val="24"/>
          <w:sz w:val="28"/>
          <w:szCs w:val="28"/>
          <w:lang w:val="en-US" w:eastAsia="ru-RU"/>
        </w:rPr>
        <w:t>concrete</w:t>
      </w:r>
      <w:r w:rsidRPr="0096127F">
        <w:rPr>
          <w:rFonts w:ascii="Times New Roman" w:eastAsia="Calibri" w:hAnsi="Times New Roman" w:cs="Times New Roman"/>
          <w:color w:val="000000" w:themeColor="text1"/>
          <w:kern w:val="24"/>
          <w:sz w:val="28"/>
          <w:szCs w:val="28"/>
          <w:lang w:val="en-US" w:eastAsia="ru-RU"/>
        </w:rPr>
        <w:t xml:space="preserve"> tasks within the project, </w:t>
      </w:r>
      <w:r w:rsidR="001F520F" w:rsidRPr="0096127F">
        <w:rPr>
          <w:rFonts w:ascii="Times New Roman" w:eastAsia="Calibri" w:hAnsi="Times New Roman" w:cs="Times New Roman"/>
          <w:color w:val="000000" w:themeColor="text1"/>
          <w:kern w:val="24"/>
          <w:sz w:val="28"/>
          <w:szCs w:val="28"/>
          <w:lang w:val="en-US" w:eastAsia="ru-RU"/>
        </w:rPr>
        <w:t>a</w:t>
      </w:r>
      <w:r w:rsidRPr="0096127F">
        <w:rPr>
          <w:rFonts w:ascii="Times New Roman" w:eastAsia="Calibri" w:hAnsi="Times New Roman" w:cs="Times New Roman"/>
          <w:color w:val="000000" w:themeColor="text1"/>
          <w:kern w:val="24"/>
          <w:sz w:val="28"/>
          <w:szCs w:val="28"/>
          <w:lang w:val="en-US" w:eastAsia="ru-RU"/>
        </w:rPr>
        <w:t xml:space="preserve"> participation of other </w:t>
      </w:r>
      <w:r w:rsidR="001F520F" w:rsidRPr="0096127F">
        <w:rPr>
          <w:rFonts w:ascii="Times New Roman" w:eastAsia="Calibri" w:hAnsi="Times New Roman" w:cs="Times New Roman"/>
          <w:color w:val="000000" w:themeColor="text1"/>
          <w:kern w:val="24"/>
          <w:sz w:val="28"/>
          <w:szCs w:val="28"/>
          <w:lang w:val="en-US" w:eastAsia="ru-RU"/>
        </w:rPr>
        <w:t>bodies</w:t>
      </w:r>
      <w:r w:rsidRPr="0096127F">
        <w:rPr>
          <w:rFonts w:ascii="Times New Roman" w:eastAsia="Calibri" w:hAnsi="Times New Roman" w:cs="Times New Roman"/>
          <w:color w:val="000000" w:themeColor="text1"/>
          <w:kern w:val="24"/>
          <w:sz w:val="28"/>
          <w:szCs w:val="28"/>
          <w:lang w:val="en-US" w:eastAsia="ru-RU"/>
        </w:rPr>
        <w:t xml:space="preserve"> is </w:t>
      </w:r>
      <w:r w:rsidR="001F520F" w:rsidRPr="0096127F">
        <w:rPr>
          <w:rFonts w:ascii="Times New Roman" w:eastAsia="Calibri" w:hAnsi="Times New Roman" w:cs="Times New Roman"/>
          <w:color w:val="000000" w:themeColor="text1"/>
          <w:kern w:val="24"/>
          <w:sz w:val="28"/>
          <w:szCs w:val="28"/>
          <w:lang w:val="en-US" w:eastAsia="ru-RU"/>
        </w:rPr>
        <w:t>anticipated</w:t>
      </w:r>
      <w:r w:rsidRPr="0096127F">
        <w:rPr>
          <w:rFonts w:ascii="Times New Roman" w:eastAsia="Calibri" w:hAnsi="Times New Roman" w:cs="Times New Roman"/>
          <w:color w:val="000000" w:themeColor="text1"/>
          <w:kern w:val="24"/>
          <w:sz w:val="28"/>
          <w:szCs w:val="28"/>
          <w:lang w:val="en-US" w:eastAsia="ru-RU"/>
        </w:rPr>
        <w:t xml:space="preserve"> and their responsibilities are also</w:t>
      </w:r>
      <w:r w:rsidR="001F520F" w:rsidRPr="0096127F">
        <w:rPr>
          <w:rFonts w:ascii="Times New Roman" w:eastAsia="Calibri" w:hAnsi="Times New Roman" w:cs="Times New Roman"/>
          <w:color w:val="000000" w:themeColor="text1"/>
          <w:kern w:val="24"/>
          <w:sz w:val="28"/>
          <w:szCs w:val="28"/>
          <w:lang w:val="en-US" w:eastAsia="ru-RU"/>
        </w:rPr>
        <w:t xml:space="preserve"> delineated and</w:t>
      </w:r>
      <w:r w:rsidRPr="0096127F">
        <w:rPr>
          <w:rFonts w:ascii="Times New Roman" w:eastAsia="Calibri" w:hAnsi="Times New Roman" w:cs="Times New Roman"/>
          <w:color w:val="000000" w:themeColor="text1"/>
          <w:kern w:val="24"/>
          <w:sz w:val="28"/>
          <w:szCs w:val="28"/>
          <w:lang w:val="en-US" w:eastAsia="ru-RU"/>
        </w:rPr>
        <w:t xml:space="preserve"> determined. </w:t>
      </w:r>
      <w:r w:rsidR="0058414D" w:rsidRPr="0096127F">
        <w:rPr>
          <w:rFonts w:ascii="Times New Roman" w:eastAsia="Calibri" w:hAnsi="Times New Roman" w:cs="Times New Roman"/>
          <w:color w:val="000000" w:themeColor="text1"/>
          <w:kern w:val="24"/>
          <w:sz w:val="28"/>
          <w:szCs w:val="28"/>
          <w:lang w:val="en-US" w:eastAsia="ru-RU"/>
        </w:rPr>
        <w:t>Therefore</w:t>
      </w:r>
      <w:r w:rsidRPr="0096127F">
        <w:rPr>
          <w:rFonts w:ascii="Times New Roman" w:eastAsia="Calibri" w:hAnsi="Times New Roman" w:cs="Times New Roman"/>
          <w:color w:val="000000" w:themeColor="text1"/>
          <w:kern w:val="24"/>
          <w:sz w:val="28"/>
          <w:szCs w:val="28"/>
          <w:lang w:val="en-US" w:eastAsia="ru-RU"/>
        </w:rPr>
        <w:t xml:space="preserve">, national projects establish clear guidelines for defining KPIs and responsibilities between government </w:t>
      </w:r>
      <w:r w:rsidR="00C930E2" w:rsidRPr="0096127F">
        <w:rPr>
          <w:rFonts w:ascii="Times New Roman" w:eastAsia="Calibri" w:hAnsi="Times New Roman" w:cs="Times New Roman"/>
          <w:color w:val="000000" w:themeColor="text1"/>
          <w:kern w:val="24"/>
          <w:sz w:val="28"/>
          <w:szCs w:val="28"/>
          <w:lang w:val="en-US" w:eastAsia="ru-RU"/>
        </w:rPr>
        <w:t>structures</w:t>
      </w:r>
      <w:r w:rsidRPr="0096127F">
        <w:rPr>
          <w:rFonts w:ascii="Times New Roman" w:eastAsia="Calibri" w:hAnsi="Times New Roman" w:cs="Times New Roman"/>
          <w:color w:val="000000" w:themeColor="text1"/>
          <w:kern w:val="24"/>
          <w:sz w:val="28"/>
          <w:szCs w:val="28"/>
          <w:lang w:val="en-US" w:eastAsia="ru-RU"/>
        </w:rPr>
        <w:t>.</w:t>
      </w:r>
    </w:p>
    <w:p w14:paraId="2AD9E2F5" w14:textId="7A626386" w:rsidR="005416A2" w:rsidRPr="0096127F" w:rsidRDefault="005416A2" w:rsidP="00340B43">
      <w:pPr>
        <w:tabs>
          <w:tab w:val="left" w:pos="140"/>
        </w:tabs>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sidRPr="0096127F">
        <w:rPr>
          <w:rFonts w:ascii="Times New Roman" w:eastAsia="Calibri" w:hAnsi="Times New Roman" w:cs="Times New Roman"/>
          <w:color w:val="000000" w:themeColor="text1"/>
          <w:kern w:val="24"/>
          <w:sz w:val="28"/>
          <w:szCs w:val="28"/>
          <w:lang w:eastAsia="ru-RU"/>
        </w:rPr>
        <w:t xml:space="preserve">5. </w:t>
      </w:r>
      <w:r w:rsidR="00A04B84" w:rsidRPr="0096127F">
        <w:rPr>
          <w:rFonts w:ascii="Times New Roman" w:eastAsia="Calibri" w:hAnsi="Times New Roman" w:cs="Times New Roman"/>
          <w:color w:val="000000" w:themeColor="text1"/>
          <w:kern w:val="24"/>
          <w:sz w:val="28"/>
          <w:szCs w:val="28"/>
          <w:lang w:val="en-US" w:eastAsia="ru-RU"/>
        </w:rPr>
        <w:t>Impact</w:t>
      </w:r>
    </w:p>
    <w:p w14:paraId="7C60B8C8" w14:textId="552ABB78" w:rsidR="00D50F22" w:rsidRPr="00D50F22" w:rsidRDefault="00D50F22"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eastAsia="ru-RU"/>
        </w:rPr>
      </w:pPr>
      <w:r w:rsidRPr="0096127F">
        <w:rPr>
          <w:rFonts w:ascii="Times New Roman" w:eastAsia="Calibri" w:hAnsi="Times New Roman" w:cs="Times New Roman"/>
          <w:color w:val="000000" w:themeColor="text1"/>
          <w:kern w:val="24"/>
          <w:sz w:val="28"/>
          <w:szCs w:val="28"/>
          <w:lang w:val="en-US" w:eastAsia="ru-RU"/>
        </w:rPr>
        <w:t xml:space="preserve">Government programs are designed to have an effect on a national scale. Their success </w:t>
      </w:r>
      <w:r w:rsidR="004C6E17" w:rsidRPr="0096127F">
        <w:rPr>
          <w:rFonts w:ascii="Times New Roman" w:eastAsia="Calibri" w:hAnsi="Times New Roman" w:cs="Times New Roman"/>
          <w:color w:val="000000" w:themeColor="text1"/>
          <w:kern w:val="24"/>
          <w:sz w:val="28"/>
          <w:szCs w:val="28"/>
          <w:lang w:val="en-US" w:eastAsia="ru-RU"/>
        </w:rPr>
        <w:t xml:space="preserve">is measured by </w:t>
      </w:r>
      <w:r w:rsidR="0068364E" w:rsidRPr="0096127F">
        <w:rPr>
          <w:rFonts w:ascii="Times New Roman" w:eastAsia="Calibri" w:hAnsi="Times New Roman" w:cs="Times New Roman"/>
          <w:color w:val="000000" w:themeColor="text1"/>
          <w:kern w:val="24"/>
          <w:sz w:val="28"/>
          <w:szCs w:val="28"/>
          <w:lang w:val="en-US" w:eastAsia="ru-RU"/>
        </w:rPr>
        <w:t>ability to achieve set outcomes, stimulate economic growth, enhance social well</w:t>
      </w:r>
      <w:r w:rsidR="0068364E">
        <w:rPr>
          <w:rFonts w:ascii="Times New Roman" w:eastAsia="Calibri" w:hAnsi="Times New Roman" w:cs="Times New Roman"/>
          <w:color w:val="000000" w:themeColor="text1"/>
          <w:kern w:val="24"/>
          <w:sz w:val="28"/>
          <w:szCs w:val="28"/>
          <w:lang w:val="en-US" w:eastAsia="ru-RU"/>
        </w:rPr>
        <w:t xml:space="preserve">-being and solve national challenges and issues. </w:t>
      </w:r>
    </w:p>
    <w:p w14:paraId="5B3F25FC" w14:textId="41938A75" w:rsidR="000172B9" w:rsidRPr="006467BB" w:rsidRDefault="000172B9" w:rsidP="003401B5">
      <w:pPr>
        <w:pStyle w:val="a3"/>
        <w:numPr>
          <w:ilvl w:val="0"/>
          <w:numId w:val="8"/>
        </w:numPr>
        <w:tabs>
          <w:tab w:val="left" w:pos="1134"/>
        </w:tabs>
        <w:spacing w:after="0" w:line="240" w:lineRule="auto"/>
        <w:ind w:left="0" w:firstLine="709"/>
        <w:jc w:val="both"/>
        <w:rPr>
          <w:rFonts w:ascii="Times New Roman" w:eastAsia="Calibri" w:hAnsi="Times New Roman" w:cs="Times New Roman"/>
          <w:color w:val="000000" w:themeColor="text1"/>
          <w:kern w:val="24"/>
          <w:sz w:val="28"/>
          <w:szCs w:val="28"/>
          <w:lang w:val="en-US"/>
        </w:rPr>
      </w:pPr>
      <w:r w:rsidRPr="000172B9">
        <w:rPr>
          <w:rFonts w:ascii="Times New Roman" w:eastAsia="Calibri" w:hAnsi="Times New Roman" w:cs="Times New Roman"/>
          <w:color w:val="000000" w:themeColor="text1"/>
          <w:kern w:val="24"/>
          <w:sz w:val="28"/>
          <w:szCs w:val="28"/>
          <w:lang w:val="en-US"/>
        </w:rPr>
        <w:t xml:space="preserve">National </w:t>
      </w:r>
      <w:r w:rsidRPr="000172B9">
        <w:rPr>
          <w:rFonts w:ascii="Times New Roman" w:eastAsia="Calibri" w:hAnsi="Times New Roman" w:cs="Times New Roman"/>
          <w:color w:val="000000" w:themeColor="text1"/>
          <w:kern w:val="24"/>
          <w:sz w:val="28"/>
          <w:szCs w:val="28"/>
          <w:lang w:val="en-US" w:eastAsia="ru-RU"/>
        </w:rPr>
        <w:t>projects</w:t>
      </w:r>
      <w:r w:rsidRPr="000172B9">
        <w:rPr>
          <w:rFonts w:ascii="Times New Roman" w:eastAsia="Calibri" w:hAnsi="Times New Roman" w:cs="Times New Roman"/>
          <w:color w:val="000000" w:themeColor="text1"/>
          <w:kern w:val="24"/>
          <w:sz w:val="28"/>
          <w:szCs w:val="28"/>
          <w:lang w:val="en-US"/>
        </w:rPr>
        <w:t xml:space="preserve"> are focused on the development of </w:t>
      </w:r>
      <w:r w:rsidR="006467BB">
        <w:rPr>
          <w:rFonts w:ascii="Times New Roman" w:eastAsia="Calibri" w:hAnsi="Times New Roman" w:cs="Times New Roman"/>
          <w:color w:val="000000" w:themeColor="text1"/>
          <w:kern w:val="24"/>
          <w:sz w:val="28"/>
          <w:szCs w:val="28"/>
          <w:lang w:val="en-US"/>
        </w:rPr>
        <w:t>important</w:t>
      </w:r>
      <w:r w:rsidRPr="000172B9">
        <w:rPr>
          <w:rFonts w:ascii="Times New Roman" w:eastAsia="Calibri" w:hAnsi="Times New Roman" w:cs="Times New Roman"/>
          <w:color w:val="000000" w:themeColor="text1"/>
          <w:kern w:val="24"/>
          <w:sz w:val="28"/>
          <w:szCs w:val="28"/>
          <w:lang w:val="en-US"/>
        </w:rPr>
        <w:t xml:space="preserve"> industries and the effective solution of existing problems in the format of joint work of government bodies in order to </w:t>
      </w:r>
      <w:r w:rsidR="00B24951">
        <w:rPr>
          <w:rFonts w:ascii="Times New Roman" w:eastAsia="Calibri" w:hAnsi="Times New Roman" w:cs="Times New Roman"/>
          <w:color w:val="000000" w:themeColor="text1"/>
          <w:kern w:val="24"/>
          <w:sz w:val="28"/>
          <w:szCs w:val="28"/>
          <w:lang w:val="en-US"/>
        </w:rPr>
        <w:t>attain</w:t>
      </w:r>
      <w:r w:rsidRPr="000172B9">
        <w:rPr>
          <w:rFonts w:ascii="Times New Roman" w:eastAsia="Calibri" w:hAnsi="Times New Roman" w:cs="Times New Roman"/>
          <w:color w:val="000000" w:themeColor="text1"/>
          <w:kern w:val="24"/>
          <w:sz w:val="28"/>
          <w:szCs w:val="28"/>
          <w:lang w:val="en-US"/>
        </w:rPr>
        <w:t xml:space="preserve"> common government objectives. </w:t>
      </w:r>
      <w:r w:rsidRPr="006467BB">
        <w:rPr>
          <w:rFonts w:ascii="Times New Roman" w:eastAsia="Calibri" w:hAnsi="Times New Roman" w:cs="Times New Roman"/>
          <w:color w:val="000000" w:themeColor="text1"/>
          <w:kern w:val="24"/>
          <w:sz w:val="28"/>
          <w:szCs w:val="28"/>
          <w:lang w:val="en-US"/>
        </w:rPr>
        <w:t xml:space="preserve">Their success is measured by ability to address and improve regional development indicators, </w:t>
      </w:r>
      <w:r w:rsidR="00B24951">
        <w:rPr>
          <w:rFonts w:ascii="Times New Roman" w:eastAsia="Calibri" w:hAnsi="Times New Roman" w:cs="Times New Roman"/>
          <w:color w:val="000000" w:themeColor="text1"/>
          <w:kern w:val="24"/>
          <w:sz w:val="28"/>
          <w:szCs w:val="28"/>
          <w:lang w:val="en-US"/>
        </w:rPr>
        <w:t>increase</w:t>
      </w:r>
      <w:r w:rsidRPr="006467BB">
        <w:rPr>
          <w:rFonts w:ascii="Times New Roman" w:eastAsia="Calibri" w:hAnsi="Times New Roman" w:cs="Times New Roman"/>
          <w:color w:val="000000" w:themeColor="text1"/>
          <w:kern w:val="24"/>
          <w:sz w:val="28"/>
          <w:szCs w:val="28"/>
          <w:lang w:val="en-US"/>
        </w:rPr>
        <w:t xml:space="preserve"> the quality of life and achieve </w:t>
      </w:r>
      <w:r w:rsidR="00B24951">
        <w:rPr>
          <w:rFonts w:ascii="Times New Roman" w:eastAsia="Calibri" w:hAnsi="Times New Roman" w:cs="Times New Roman"/>
          <w:color w:val="000000" w:themeColor="text1"/>
          <w:kern w:val="24"/>
          <w:sz w:val="28"/>
          <w:szCs w:val="28"/>
          <w:lang w:val="en-US"/>
        </w:rPr>
        <w:t>established</w:t>
      </w:r>
      <w:r w:rsidRPr="006467BB">
        <w:rPr>
          <w:rFonts w:ascii="Times New Roman" w:eastAsia="Calibri" w:hAnsi="Times New Roman" w:cs="Times New Roman"/>
          <w:color w:val="000000" w:themeColor="text1"/>
          <w:kern w:val="24"/>
          <w:sz w:val="28"/>
          <w:szCs w:val="28"/>
          <w:lang w:val="en-US"/>
        </w:rPr>
        <w:t xml:space="preserve"> goals in a specific area.</w:t>
      </w:r>
    </w:p>
    <w:p w14:paraId="056CA9AB" w14:textId="126E45DF" w:rsidR="005416A2" w:rsidRPr="005F76ED" w:rsidRDefault="005416A2"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961C4F">
        <w:rPr>
          <w:rFonts w:eastAsia="Calibri"/>
          <w:color w:val="000000" w:themeColor="text1"/>
          <w:kern w:val="24"/>
          <w:sz w:val="28"/>
          <w:szCs w:val="28"/>
          <w:lang w:val="en-US"/>
        </w:rPr>
        <w:t>6. AGILE</w:t>
      </w:r>
      <w:r w:rsidR="005F76ED">
        <w:rPr>
          <w:rFonts w:eastAsia="Calibri"/>
          <w:color w:val="000000" w:themeColor="text1"/>
          <w:kern w:val="24"/>
          <w:sz w:val="28"/>
          <w:szCs w:val="28"/>
          <w:lang w:val="en-US"/>
        </w:rPr>
        <w:t xml:space="preserve"> – framework</w:t>
      </w:r>
    </w:p>
    <w:p w14:paraId="70E1C78B" w14:textId="61D45220" w:rsidR="00C93DA6" w:rsidRDefault="00961C4F"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961C4F">
        <w:rPr>
          <w:rFonts w:eastAsia="Calibri"/>
          <w:color w:val="000000" w:themeColor="text1"/>
          <w:kern w:val="24"/>
          <w:sz w:val="28"/>
          <w:szCs w:val="28"/>
          <w:lang w:val="en-US"/>
        </w:rPr>
        <w:t>Conditions of uncertainty and current crisis phenomena in the world, as well as the repercussions</w:t>
      </w:r>
      <w:r>
        <w:rPr>
          <w:rFonts w:eastAsia="Calibri"/>
          <w:color w:val="000000" w:themeColor="text1"/>
          <w:kern w:val="24"/>
          <w:sz w:val="28"/>
          <w:szCs w:val="28"/>
          <w:lang w:val="en-US"/>
        </w:rPr>
        <w:t xml:space="preserve"> </w:t>
      </w:r>
      <w:r w:rsidRPr="00961C4F">
        <w:rPr>
          <w:rFonts w:eastAsia="Calibri"/>
          <w:color w:val="000000" w:themeColor="text1"/>
          <w:kern w:val="24"/>
          <w:sz w:val="28"/>
          <w:szCs w:val="28"/>
          <w:lang w:val="en-US"/>
        </w:rPr>
        <w:t>of COVID-19 pandemic, determine the urgent need for timel</w:t>
      </w:r>
      <w:r w:rsidR="00314B60">
        <w:rPr>
          <w:rFonts w:eastAsia="Calibri"/>
          <w:color w:val="000000" w:themeColor="text1"/>
          <w:kern w:val="24"/>
          <w:sz w:val="28"/>
          <w:szCs w:val="28"/>
          <w:lang w:val="en-US"/>
        </w:rPr>
        <w:t xml:space="preserve">y </w:t>
      </w:r>
      <w:r w:rsidRPr="00961C4F">
        <w:rPr>
          <w:rFonts w:eastAsia="Calibri"/>
          <w:color w:val="000000" w:themeColor="text1"/>
          <w:kern w:val="24"/>
          <w:sz w:val="28"/>
          <w:szCs w:val="28"/>
          <w:lang w:val="en-US"/>
        </w:rPr>
        <w:t xml:space="preserve">rapid response and forecasting of </w:t>
      </w:r>
      <w:r w:rsidR="00314B60">
        <w:rPr>
          <w:rFonts w:eastAsia="Calibri"/>
          <w:color w:val="000000" w:themeColor="text1"/>
          <w:kern w:val="24"/>
          <w:sz w:val="28"/>
          <w:szCs w:val="28"/>
          <w:lang w:val="en-US"/>
        </w:rPr>
        <w:t>potential</w:t>
      </w:r>
      <w:r w:rsidRPr="00961C4F">
        <w:rPr>
          <w:rFonts w:eastAsia="Calibri"/>
          <w:color w:val="000000" w:themeColor="text1"/>
          <w:kern w:val="24"/>
          <w:sz w:val="28"/>
          <w:szCs w:val="28"/>
          <w:lang w:val="en-US"/>
        </w:rPr>
        <w:t xml:space="preserve"> risks, challenges and threats. The </w:t>
      </w:r>
      <w:r w:rsidR="00C93DA6">
        <w:rPr>
          <w:rFonts w:eastAsia="Calibri"/>
          <w:color w:val="000000" w:themeColor="text1"/>
          <w:kern w:val="24"/>
          <w:sz w:val="28"/>
          <w:szCs w:val="28"/>
          <w:lang w:val="en-US"/>
        </w:rPr>
        <w:t>realization</w:t>
      </w:r>
      <w:r w:rsidRPr="00961C4F">
        <w:rPr>
          <w:rFonts w:eastAsia="Calibri"/>
          <w:color w:val="000000" w:themeColor="text1"/>
          <w:kern w:val="24"/>
          <w:sz w:val="28"/>
          <w:szCs w:val="28"/>
          <w:lang w:val="en-US"/>
        </w:rPr>
        <w:t xml:space="preserve"> of national projects will be built and implemented on the basis of an agile approach, i.e. </w:t>
      </w:r>
      <w:r w:rsidR="00C93DA6">
        <w:rPr>
          <w:rFonts w:eastAsia="Calibri"/>
          <w:color w:val="000000" w:themeColor="text1"/>
          <w:kern w:val="24"/>
          <w:sz w:val="28"/>
          <w:szCs w:val="28"/>
          <w:lang w:val="en-US"/>
        </w:rPr>
        <w:t>maximum</w:t>
      </w:r>
      <w:r w:rsidR="00C93DA6" w:rsidRPr="00C93DA6">
        <w:rPr>
          <w:rFonts w:eastAsia="Calibri"/>
          <w:color w:val="000000" w:themeColor="text1"/>
          <w:kern w:val="24"/>
          <w:sz w:val="28"/>
          <w:szCs w:val="28"/>
          <w:lang w:val="en-US"/>
        </w:rPr>
        <w:t xml:space="preserve"> rapid adaptation to </w:t>
      </w:r>
      <w:r w:rsidR="00C93DA6" w:rsidRPr="00961C4F">
        <w:rPr>
          <w:rFonts w:eastAsia="Calibri"/>
          <w:color w:val="000000" w:themeColor="text1"/>
          <w:kern w:val="24"/>
          <w:sz w:val="28"/>
          <w:szCs w:val="28"/>
          <w:lang w:val="en-US"/>
        </w:rPr>
        <w:t xml:space="preserve">changing </w:t>
      </w:r>
      <w:r w:rsidR="00C93DA6" w:rsidRPr="00C93DA6">
        <w:rPr>
          <w:rFonts w:eastAsia="Calibri"/>
          <w:color w:val="000000" w:themeColor="text1"/>
          <w:kern w:val="24"/>
          <w:sz w:val="28"/>
          <w:szCs w:val="28"/>
          <w:lang w:val="en-US"/>
        </w:rPr>
        <w:t>situations</w:t>
      </w:r>
      <w:r w:rsidR="00C93DA6">
        <w:rPr>
          <w:rFonts w:eastAsia="Calibri"/>
          <w:color w:val="000000" w:themeColor="text1"/>
          <w:kern w:val="24"/>
          <w:sz w:val="28"/>
          <w:szCs w:val="28"/>
          <w:lang w:val="en-US"/>
        </w:rPr>
        <w:t>.</w:t>
      </w:r>
    </w:p>
    <w:p w14:paraId="76E2737E" w14:textId="17983B0D" w:rsidR="00961C4F" w:rsidRPr="00961C4F" w:rsidRDefault="00961C4F"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961C4F">
        <w:rPr>
          <w:rFonts w:eastAsia="Calibri"/>
          <w:color w:val="000000" w:themeColor="text1"/>
          <w:kern w:val="24"/>
          <w:sz w:val="28"/>
          <w:szCs w:val="28"/>
          <w:lang w:val="en-US"/>
        </w:rPr>
        <w:t xml:space="preserve">The state planning system is </w:t>
      </w:r>
      <w:r w:rsidR="00AF51A2">
        <w:rPr>
          <w:rFonts w:eastAsia="Calibri"/>
          <w:color w:val="000000" w:themeColor="text1"/>
          <w:kern w:val="24"/>
          <w:sz w:val="28"/>
          <w:szCs w:val="28"/>
          <w:lang w:val="en-US"/>
        </w:rPr>
        <w:t>transitioning</w:t>
      </w:r>
      <w:r w:rsidRPr="00961C4F">
        <w:rPr>
          <w:rFonts w:eastAsia="Calibri"/>
          <w:color w:val="000000" w:themeColor="text1"/>
          <w:kern w:val="24"/>
          <w:sz w:val="28"/>
          <w:szCs w:val="28"/>
          <w:lang w:val="en-US"/>
        </w:rPr>
        <w:t xml:space="preserve"> from complex program-target structures (</w:t>
      </w:r>
      <w:r w:rsidR="00C93DA6">
        <w:rPr>
          <w:rFonts w:eastAsia="Calibri"/>
          <w:color w:val="000000" w:themeColor="text1"/>
          <w:kern w:val="24"/>
          <w:sz w:val="28"/>
          <w:szCs w:val="28"/>
          <w:lang w:val="en-US"/>
        </w:rPr>
        <w:t>government</w:t>
      </w:r>
      <w:r w:rsidRPr="00961C4F">
        <w:rPr>
          <w:rFonts w:eastAsia="Calibri"/>
          <w:color w:val="000000" w:themeColor="text1"/>
          <w:kern w:val="24"/>
          <w:sz w:val="28"/>
          <w:szCs w:val="28"/>
          <w:lang w:val="en-US"/>
        </w:rPr>
        <w:t xml:space="preserve"> programs) to flexible, result-oriented project management models.</w:t>
      </w:r>
    </w:p>
    <w:p w14:paraId="0BE99851" w14:textId="398BB9B7" w:rsidR="00AF51A2" w:rsidRPr="001B3BAB" w:rsidRDefault="00AF51A2"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AF51A2">
        <w:rPr>
          <w:rFonts w:eastAsia="Calibri"/>
          <w:color w:val="000000" w:themeColor="text1"/>
          <w:kern w:val="24"/>
          <w:sz w:val="28"/>
          <w:szCs w:val="28"/>
          <w:lang w:val="en-US"/>
        </w:rPr>
        <w:t xml:space="preserve">Considering the multi-purpose nature of state regulation and the </w:t>
      </w:r>
      <w:r w:rsidR="00EF53CF" w:rsidRPr="00EF53CF">
        <w:rPr>
          <w:rFonts w:eastAsia="Calibri"/>
          <w:color w:val="000000" w:themeColor="text1"/>
          <w:kern w:val="24"/>
          <w:sz w:val="28"/>
          <w:szCs w:val="28"/>
          <w:lang w:val="en-US"/>
        </w:rPr>
        <w:t>limitedness o</w:t>
      </w:r>
      <w:r w:rsidR="00EF53CF">
        <w:rPr>
          <w:rFonts w:eastAsia="Calibri"/>
          <w:color w:val="000000" w:themeColor="text1"/>
          <w:kern w:val="24"/>
          <w:sz w:val="28"/>
          <w:szCs w:val="28"/>
          <w:lang w:val="en-US"/>
        </w:rPr>
        <w:t xml:space="preserve">f </w:t>
      </w:r>
      <w:r w:rsidRPr="00AF51A2">
        <w:rPr>
          <w:rFonts w:eastAsia="Calibri"/>
          <w:color w:val="000000" w:themeColor="text1"/>
          <w:kern w:val="24"/>
          <w:sz w:val="28"/>
          <w:szCs w:val="28"/>
          <w:lang w:val="en-US"/>
        </w:rPr>
        <w:t xml:space="preserve">funds and resources, </w:t>
      </w:r>
      <w:r w:rsidR="00EF53CF">
        <w:rPr>
          <w:rFonts w:eastAsia="Calibri"/>
          <w:color w:val="000000" w:themeColor="text1"/>
          <w:kern w:val="24"/>
          <w:sz w:val="28"/>
          <w:szCs w:val="28"/>
          <w:lang w:val="en-US"/>
        </w:rPr>
        <w:t>a</w:t>
      </w:r>
      <w:r w:rsidRPr="00AF51A2">
        <w:rPr>
          <w:rFonts w:eastAsia="Calibri"/>
          <w:color w:val="000000" w:themeColor="text1"/>
          <w:kern w:val="24"/>
          <w:sz w:val="28"/>
          <w:szCs w:val="28"/>
          <w:lang w:val="en-US"/>
        </w:rPr>
        <w:t xml:space="preserve"> question of </w:t>
      </w:r>
      <w:r w:rsidR="00EF53CF">
        <w:rPr>
          <w:rFonts w:eastAsia="Calibri"/>
          <w:color w:val="000000" w:themeColor="text1"/>
          <w:kern w:val="24"/>
          <w:sz w:val="28"/>
          <w:szCs w:val="28"/>
          <w:lang w:val="en-US"/>
        </w:rPr>
        <w:t xml:space="preserve">the </w:t>
      </w:r>
      <w:r w:rsidRPr="00AF51A2">
        <w:rPr>
          <w:rFonts w:eastAsia="Calibri"/>
          <w:color w:val="000000" w:themeColor="text1"/>
          <w:kern w:val="24"/>
          <w:sz w:val="28"/>
          <w:szCs w:val="28"/>
          <w:lang w:val="en-US"/>
        </w:rPr>
        <w:t xml:space="preserve">actual return on the use of public investments and their </w:t>
      </w:r>
      <w:r w:rsidR="001B3BAB" w:rsidRPr="001B3BAB">
        <w:rPr>
          <w:rFonts w:eastAsia="Calibri"/>
          <w:color w:val="000000" w:themeColor="text1"/>
          <w:kern w:val="24"/>
          <w:sz w:val="28"/>
          <w:szCs w:val="28"/>
          <w:lang w:val="en-US"/>
        </w:rPr>
        <w:t xml:space="preserve">direct alignment with the strategic objectives </w:t>
      </w:r>
      <w:r w:rsidRPr="00AF51A2">
        <w:rPr>
          <w:rFonts w:eastAsia="Calibri"/>
          <w:color w:val="000000" w:themeColor="text1"/>
          <w:kern w:val="24"/>
          <w:sz w:val="28"/>
          <w:szCs w:val="28"/>
          <w:lang w:val="en-US"/>
        </w:rPr>
        <w:t xml:space="preserve">of the state becomes paramount when making decisions. For this purpose, a comparative analysis was carried out using the example of </w:t>
      </w:r>
      <w:r w:rsidR="001B3BAB">
        <w:rPr>
          <w:rFonts w:eastAsia="Calibri"/>
          <w:color w:val="000000" w:themeColor="text1"/>
          <w:kern w:val="24"/>
          <w:sz w:val="28"/>
          <w:szCs w:val="28"/>
          <w:lang w:val="en-US"/>
        </w:rPr>
        <w:t>separate</w:t>
      </w:r>
      <w:r w:rsidRPr="00AF51A2">
        <w:rPr>
          <w:rFonts w:eastAsia="Calibri"/>
          <w:color w:val="000000" w:themeColor="text1"/>
          <w:kern w:val="24"/>
          <w:sz w:val="28"/>
          <w:szCs w:val="28"/>
          <w:lang w:val="en-US"/>
        </w:rPr>
        <w:t xml:space="preserve"> government programs and national projects in the areas of regional development, digitalization and the development of entrepreneurship and business (Table 15).</w:t>
      </w:r>
    </w:p>
    <w:p w14:paraId="695B3EC2" w14:textId="77777777" w:rsidR="005416A2" w:rsidRPr="00DF0FDC" w:rsidRDefault="005416A2" w:rsidP="00340B43">
      <w:pPr>
        <w:spacing w:after="0" w:line="240" w:lineRule="auto"/>
        <w:ind w:firstLine="709"/>
        <w:jc w:val="center"/>
        <w:rPr>
          <w:rFonts w:ascii="Times New Roman" w:hAnsi="Times New Roman" w:cs="Times New Roman"/>
          <w:b/>
          <w:sz w:val="20"/>
          <w:szCs w:val="20"/>
          <w:lang w:val="en-US"/>
        </w:rPr>
        <w:sectPr w:rsidR="005416A2" w:rsidRPr="00DF0FDC" w:rsidSect="008550EF">
          <w:footerReference w:type="even" r:id="rId25"/>
          <w:footerReference w:type="default" r:id="rId26"/>
          <w:pgSz w:w="11906" w:h="16838"/>
          <w:pgMar w:top="1134" w:right="567" w:bottom="1134" w:left="1701" w:header="709" w:footer="709" w:gutter="0"/>
          <w:cols w:space="708"/>
          <w:docGrid w:linePitch="360"/>
        </w:sectPr>
      </w:pPr>
    </w:p>
    <w:tbl>
      <w:tblPr>
        <w:tblStyle w:val="a5"/>
        <w:tblW w:w="15740" w:type="dxa"/>
        <w:tblInd w:w="-147" w:type="dxa"/>
        <w:tblLayout w:type="fixed"/>
        <w:tblLook w:val="04A0" w:firstRow="1" w:lastRow="0" w:firstColumn="1" w:lastColumn="0" w:noHBand="0" w:noVBand="1"/>
      </w:tblPr>
      <w:tblGrid>
        <w:gridCol w:w="1843"/>
        <w:gridCol w:w="4961"/>
        <w:gridCol w:w="8936"/>
      </w:tblGrid>
      <w:tr w:rsidR="005416A2" w:rsidRPr="005D6982" w14:paraId="0C29A38E" w14:textId="77777777" w:rsidTr="007B08AD">
        <w:tc>
          <w:tcPr>
            <w:tcW w:w="15740" w:type="dxa"/>
            <w:gridSpan w:val="3"/>
            <w:tcBorders>
              <w:top w:val="nil"/>
              <w:left w:val="nil"/>
              <w:bottom w:val="nil"/>
              <w:right w:val="nil"/>
            </w:tcBorders>
            <w:shd w:val="clear" w:color="auto" w:fill="auto"/>
          </w:tcPr>
          <w:p w14:paraId="6C838246" w14:textId="2BCFBA97" w:rsidR="005416A2" w:rsidRPr="004C64E6" w:rsidRDefault="001738CB" w:rsidP="00C72AFF">
            <w:pPr>
              <w:pStyle w:val="ac"/>
              <w:tabs>
                <w:tab w:val="left" w:pos="140"/>
              </w:tabs>
              <w:spacing w:before="0" w:beforeAutospacing="0" w:after="0" w:afterAutospacing="0"/>
              <w:ind w:firstLine="709"/>
              <w:jc w:val="both"/>
              <w:rPr>
                <w:rFonts w:eastAsiaTheme="minorHAnsi"/>
                <w:b/>
                <w:sz w:val="28"/>
                <w:szCs w:val="28"/>
                <w:lang w:val="en-US" w:eastAsia="en-US"/>
              </w:rPr>
            </w:pPr>
            <w:r w:rsidRPr="004C64E6">
              <w:rPr>
                <w:rFonts w:eastAsia="Calibri"/>
                <w:color w:val="000000" w:themeColor="text1"/>
                <w:kern w:val="24"/>
                <w:sz w:val="28"/>
                <w:szCs w:val="28"/>
                <w:lang w:val="en-US"/>
              </w:rPr>
              <w:t>Table</w:t>
            </w:r>
            <w:r w:rsidR="005416A2" w:rsidRPr="004C64E6">
              <w:rPr>
                <w:rFonts w:eastAsia="Calibri"/>
                <w:color w:val="000000" w:themeColor="text1"/>
                <w:kern w:val="24"/>
                <w:sz w:val="28"/>
                <w:szCs w:val="28"/>
                <w:lang w:val="en-US"/>
              </w:rPr>
              <w:t xml:space="preserve"> 15 – </w:t>
            </w:r>
            <w:r w:rsidR="00AC41C2" w:rsidRPr="004C64E6">
              <w:rPr>
                <w:rFonts w:eastAsia="Calibri"/>
                <w:color w:val="000000" w:themeColor="text1"/>
                <w:kern w:val="24"/>
                <w:sz w:val="28"/>
                <w:szCs w:val="28"/>
                <w:lang w:val="en-US"/>
              </w:rPr>
              <w:t>Comparative analysis using the example of separate government programs and national projects</w:t>
            </w:r>
          </w:p>
        </w:tc>
      </w:tr>
      <w:tr w:rsidR="005416A2" w:rsidRPr="005D6982" w14:paraId="5F704144" w14:textId="77777777" w:rsidTr="007B08AD">
        <w:tc>
          <w:tcPr>
            <w:tcW w:w="1843" w:type="dxa"/>
            <w:tcBorders>
              <w:top w:val="nil"/>
              <w:left w:val="nil"/>
              <w:bottom w:val="single" w:sz="4" w:space="0" w:color="auto"/>
              <w:right w:val="nil"/>
            </w:tcBorders>
            <w:shd w:val="clear" w:color="auto" w:fill="auto"/>
          </w:tcPr>
          <w:p w14:paraId="34743642" w14:textId="349F59A1" w:rsidR="005416A2" w:rsidRPr="005B21D5" w:rsidRDefault="005416A2" w:rsidP="00C72AFF">
            <w:pPr>
              <w:rPr>
                <w:rFonts w:ascii="Times New Roman" w:hAnsi="Times New Roman" w:cs="Times New Roman"/>
                <w:b/>
                <w:sz w:val="2"/>
                <w:szCs w:val="2"/>
                <w:lang w:val="en-US"/>
              </w:rPr>
            </w:pPr>
          </w:p>
        </w:tc>
        <w:tc>
          <w:tcPr>
            <w:tcW w:w="4961" w:type="dxa"/>
            <w:tcBorders>
              <w:top w:val="nil"/>
              <w:left w:val="nil"/>
              <w:bottom w:val="single" w:sz="4" w:space="0" w:color="auto"/>
              <w:right w:val="nil"/>
            </w:tcBorders>
            <w:shd w:val="clear" w:color="auto" w:fill="auto"/>
          </w:tcPr>
          <w:p w14:paraId="69525A3D" w14:textId="77777777" w:rsidR="005416A2" w:rsidRPr="005B21D5" w:rsidRDefault="005416A2" w:rsidP="00C72AFF">
            <w:pPr>
              <w:pStyle w:val="ac"/>
              <w:spacing w:before="0" w:beforeAutospacing="0" w:after="0" w:afterAutospacing="0"/>
              <w:jc w:val="center"/>
              <w:rPr>
                <w:rFonts w:eastAsiaTheme="minorHAnsi"/>
                <w:b/>
                <w:sz w:val="20"/>
                <w:szCs w:val="20"/>
                <w:lang w:val="en-US" w:eastAsia="en-US"/>
              </w:rPr>
            </w:pPr>
          </w:p>
        </w:tc>
        <w:tc>
          <w:tcPr>
            <w:tcW w:w="8936" w:type="dxa"/>
            <w:tcBorders>
              <w:top w:val="nil"/>
              <w:left w:val="nil"/>
              <w:bottom w:val="single" w:sz="4" w:space="0" w:color="auto"/>
              <w:right w:val="nil"/>
            </w:tcBorders>
            <w:shd w:val="clear" w:color="auto" w:fill="auto"/>
          </w:tcPr>
          <w:p w14:paraId="175CD551" w14:textId="77777777" w:rsidR="005416A2" w:rsidRPr="005B21D5" w:rsidRDefault="005416A2" w:rsidP="00C72AFF">
            <w:pPr>
              <w:pStyle w:val="ac"/>
              <w:spacing w:before="0" w:beforeAutospacing="0" w:after="0" w:afterAutospacing="0"/>
              <w:jc w:val="center"/>
              <w:rPr>
                <w:rFonts w:eastAsiaTheme="minorHAnsi"/>
                <w:b/>
                <w:sz w:val="20"/>
                <w:szCs w:val="20"/>
                <w:lang w:val="en-US" w:eastAsia="en-US"/>
              </w:rPr>
            </w:pPr>
          </w:p>
        </w:tc>
      </w:tr>
      <w:tr w:rsidR="005416A2" w:rsidRPr="005D6982" w14:paraId="065ECC28" w14:textId="77777777" w:rsidTr="007B08AD">
        <w:tc>
          <w:tcPr>
            <w:tcW w:w="1843" w:type="dxa"/>
            <w:tcBorders>
              <w:top w:val="single" w:sz="4" w:space="0" w:color="auto"/>
            </w:tcBorders>
            <w:shd w:val="clear" w:color="auto" w:fill="B8CCE4" w:themeFill="accent1" w:themeFillTint="66"/>
          </w:tcPr>
          <w:p w14:paraId="7084BA6C" w14:textId="6858A989" w:rsidR="005416A2" w:rsidRPr="00173C49" w:rsidRDefault="00A07578" w:rsidP="002A7963">
            <w:pPr>
              <w:ind w:left="-109" w:right="-102"/>
              <w:jc w:val="center"/>
              <w:rPr>
                <w:rFonts w:ascii="Times New Roman" w:hAnsi="Times New Roman" w:cs="Times New Roman"/>
                <w:b/>
                <w:sz w:val="20"/>
                <w:szCs w:val="20"/>
              </w:rPr>
            </w:pPr>
            <w:r w:rsidRPr="00A07578">
              <w:rPr>
                <w:rFonts w:ascii="Times New Roman" w:hAnsi="Times New Roman" w:cs="Times New Roman"/>
                <w:b/>
                <w:sz w:val="20"/>
                <w:szCs w:val="20"/>
              </w:rPr>
              <w:t>Differentiation</w:t>
            </w:r>
          </w:p>
        </w:tc>
        <w:tc>
          <w:tcPr>
            <w:tcW w:w="4961" w:type="dxa"/>
            <w:tcBorders>
              <w:top w:val="single" w:sz="4" w:space="0" w:color="auto"/>
            </w:tcBorders>
            <w:shd w:val="clear" w:color="auto" w:fill="B8CCE4" w:themeFill="accent1" w:themeFillTint="66"/>
          </w:tcPr>
          <w:p w14:paraId="2EF0B094" w14:textId="2A7488D5" w:rsidR="005416A2" w:rsidRPr="00E46104" w:rsidRDefault="005340A5" w:rsidP="00C72AFF">
            <w:pPr>
              <w:pStyle w:val="ac"/>
              <w:spacing w:before="0" w:beforeAutospacing="0" w:after="0" w:afterAutospacing="0"/>
              <w:jc w:val="center"/>
              <w:rPr>
                <w:b/>
                <w:sz w:val="20"/>
                <w:szCs w:val="20"/>
                <w:lang w:val="en-US"/>
              </w:rPr>
            </w:pPr>
            <w:r>
              <w:rPr>
                <w:b/>
                <w:sz w:val="20"/>
                <w:szCs w:val="20"/>
                <w:lang w:val="en-US"/>
              </w:rPr>
              <w:t>GP</w:t>
            </w:r>
            <w:r w:rsidR="005416A2" w:rsidRPr="00E46104">
              <w:rPr>
                <w:b/>
                <w:sz w:val="20"/>
                <w:szCs w:val="20"/>
                <w:lang w:val="en-US"/>
              </w:rPr>
              <w:t xml:space="preserve"> </w:t>
            </w:r>
            <w:r w:rsidR="00DF0FDC">
              <w:rPr>
                <w:b/>
                <w:sz w:val="20"/>
                <w:szCs w:val="20"/>
                <w:lang w:val="en-US"/>
              </w:rPr>
              <w:t xml:space="preserve">of </w:t>
            </w:r>
            <w:r w:rsidR="00E46104">
              <w:rPr>
                <w:b/>
                <w:sz w:val="20"/>
                <w:szCs w:val="20"/>
                <w:lang w:val="en-US"/>
              </w:rPr>
              <w:t>regions’ development</w:t>
            </w:r>
            <w:r w:rsidR="005416A2" w:rsidRPr="00E46104">
              <w:rPr>
                <w:b/>
                <w:sz w:val="20"/>
                <w:szCs w:val="20"/>
                <w:lang w:val="en-US"/>
              </w:rPr>
              <w:t xml:space="preserve"> </w:t>
            </w:r>
            <w:r w:rsidR="00E46104">
              <w:rPr>
                <w:b/>
                <w:sz w:val="20"/>
                <w:szCs w:val="20"/>
                <w:lang w:val="en-US"/>
              </w:rPr>
              <w:t xml:space="preserve">for </w:t>
            </w:r>
            <w:r w:rsidR="005416A2" w:rsidRPr="00E46104">
              <w:rPr>
                <w:b/>
                <w:sz w:val="20"/>
                <w:szCs w:val="20"/>
                <w:lang w:val="en-US"/>
              </w:rPr>
              <w:t xml:space="preserve">2020 - 2025 </w:t>
            </w:r>
            <w:r w:rsidR="00E46104">
              <w:rPr>
                <w:b/>
                <w:sz w:val="20"/>
                <w:szCs w:val="20"/>
                <w:lang w:val="en-US"/>
              </w:rPr>
              <w:t>years</w:t>
            </w:r>
          </w:p>
        </w:tc>
        <w:tc>
          <w:tcPr>
            <w:tcW w:w="8936" w:type="dxa"/>
            <w:tcBorders>
              <w:top w:val="single" w:sz="4" w:space="0" w:color="auto"/>
            </w:tcBorders>
            <w:shd w:val="clear" w:color="auto" w:fill="B8CCE4" w:themeFill="accent1" w:themeFillTint="66"/>
          </w:tcPr>
          <w:p w14:paraId="62B2F49B" w14:textId="40914D40" w:rsidR="005416A2" w:rsidRPr="00564EE1" w:rsidRDefault="00DF0FDC" w:rsidP="00C72AFF">
            <w:pPr>
              <w:pStyle w:val="ac"/>
              <w:spacing w:before="0" w:beforeAutospacing="0" w:after="0" w:afterAutospacing="0"/>
              <w:jc w:val="center"/>
              <w:rPr>
                <w:b/>
                <w:sz w:val="20"/>
                <w:szCs w:val="20"/>
                <w:lang w:val="en-US"/>
              </w:rPr>
            </w:pPr>
            <w:r>
              <w:rPr>
                <w:b/>
                <w:sz w:val="20"/>
                <w:szCs w:val="20"/>
                <w:lang w:val="en-US"/>
              </w:rPr>
              <w:t>NP</w:t>
            </w:r>
            <w:r w:rsidR="005416A2" w:rsidRPr="00564EE1">
              <w:rPr>
                <w:b/>
                <w:sz w:val="20"/>
                <w:szCs w:val="20"/>
                <w:lang w:val="en-US"/>
              </w:rPr>
              <w:t xml:space="preserve"> «</w:t>
            </w:r>
            <w:r w:rsidR="00564EE1" w:rsidRPr="00564EE1">
              <w:rPr>
                <w:b/>
                <w:sz w:val="20"/>
                <w:szCs w:val="20"/>
                <w:lang w:val="en-US"/>
              </w:rPr>
              <w:t xml:space="preserve">Strong regions </w:t>
            </w:r>
            <w:r w:rsidR="005416A2" w:rsidRPr="00564EE1">
              <w:rPr>
                <w:b/>
                <w:sz w:val="20"/>
                <w:szCs w:val="20"/>
                <w:lang w:val="en-US"/>
              </w:rPr>
              <w:t xml:space="preserve">– </w:t>
            </w:r>
            <w:r w:rsidR="00564EE1">
              <w:rPr>
                <w:b/>
                <w:sz w:val="20"/>
                <w:szCs w:val="20"/>
                <w:lang w:val="en-US"/>
              </w:rPr>
              <w:t>country’s development driver</w:t>
            </w:r>
            <w:r w:rsidR="005416A2" w:rsidRPr="00564EE1">
              <w:rPr>
                <w:b/>
                <w:sz w:val="20"/>
                <w:szCs w:val="20"/>
                <w:lang w:val="en-US"/>
              </w:rPr>
              <w:t>»</w:t>
            </w:r>
          </w:p>
        </w:tc>
      </w:tr>
      <w:tr w:rsidR="005416A2" w:rsidRPr="00E41E0A" w14:paraId="131A0CF1" w14:textId="77777777" w:rsidTr="007B08AD">
        <w:trPr>
          <w:trHeight w:val="890"/>
        </w:trPr>
        <w:tc>
          <w:tcPr>
            <w:tcW w:w="1843" w:type="dxa"/>
          </w:tcPr>
          <w:p w14:paraId="7DCAD8F1" w14:textId="1BF2E508" w:rsidR="005416A2" w:rsidRPr="00CB3D24" w:rsidRDefault="00CB3D24"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Goal</w:t>
            </w:r>
          </w:p>
        </w:tc>
        <w:tc>
          <w:tcPr>
            <w:tcW w:w="4961" w:type="dxa"/>
          </w:tcPr>
          <w:p w14:paraId="5CE5DA09" w14:textId="3192B445" w:rsidR="004D5424" w:rsidRPr="00B96382" w:rsidRDefault="004D5424">
            <w:pPr>
              <w:rPr>
                <w:rFonts w:ascii="Times New Roman" w:eastAsia="Times New Roman" w:hAnsi="Times New Roman" w:cs="Times New Roman"/>
                <w:bCs/>
                <w:sz w:val="20"/>
                <w:szCs w:val="20"/>
                <w:lang w:val="en-US" w:eastAsia="ru-RU"/>
              </w:rPr>
            </w:pPr>
            <w:r w:rsidRPr="00B96382">
              <w:rPr>
                <w:rFonts w:ascii="Times New Roman" w:eastAsia="Times New Roman" w:hAnsi="Times New Roman" w:cs="Times New Roman"/>
                <w:bCs/>
                <w:sz w:val="20"/>
                <w:szCs w:val="20"/>
                <w:lang w:val="en-US" w:eastAsia="ru-RU"/>
              </w:rPr>
              <w:t>Increas</w:t>
            </w:r>
            <w:r w:rsidR="00B96382">
              <w:rPr>
                <w:rFonts w:ascii="Times New Roman" w:eastAsia="Times New Roman" w:hAnsi="Times New Roman" w:cs="Times New Roman"/>
                <w:bCs/>
                <w:sz w:val="20"/>
                <w:szCs w:val="20"/>
                <w:lang w:val="en-US" w:eastAsia="ru-RU"/>
              </w:rPr>
              <w:t>e of</w:t>
            </w:r>
            <w:r w:rsidRPr="00B96382">
              <w:rPr>
                <w:rFonts w:ascii="Times New Roman" w:eastAsia="Times New Roman" w:hAnsi="Times New Roman" w:cs="Times New Roman"/>
                <w:bCs/>
                <w:sz w:val="20"/>
                <w:szCs w:val="20"/>
                <w:lang w:val="en-US" w:eastAsia="ru-RU"/>
              </w:rPr>
              <w:t xml:space="preserve"> </w:t>
            </w:r>
            <w:r w:rsidR="00B96382" w:rsidRPr="00B96382">
              <w:rPr>
                <w:rFonts w:ascii="Times New Roman" w:eastAsia="Times New Roman" w:hAnsi="Times New Roman" w:cs="Times New Roman"/>
                <w:bCs/>
                <w:sz w:val="20"/>
                <w:szCs w:val="20"/>
                <w:lang w:val="en-US" w:eastAsia="ru-RU"/>
              </w:rPr>
              <w:t>regions</w:t>
            </w:r>
            <w:r w:rsidR="00B96382">
              <w:rPr>
                <w:rFonts w:ascii="Times New Roman" w:eastAsia="Times New Roman" w:hAnsi="Times New Roman" w:cs="Times New Roman"/>
                <w:bCs/>
                <w:sz w:val="20"/>
                <w:szCs w:val="20"/>
                <w:lang w:val="en-US" w:eastAsia="ru-RU"/>
              </w:rPr>
              <w:t>’</w:t>
            </w:r>
            <w:r w:rsidR="00B96382" w:rsidRPr="00B96382">
              <w:rPr>
                <w:rFonts w:ascii="Times New Roman" w:eastAsia="Times New Roman" w:hAnsi="Times New Roman" w:cs="Times New Roman"/>
                <w:bCs/>
                <w:sz w:val="20"/>
                <w:szCs w:val="20"/>
                <w:lang w:val="en-US" w:eastAsia="ru-RU"/>
              </w:rPr>
              <w:t xml:space="preserve"> </w:t>
            </w:r>
            <w:r w:rsidRPr="00B96382">
              <w:rPr>
                <w:rFonts w:ascii="Times New Roman" w:eastAsia="Times New Roman" w:hAnsi="Times New Roman" w:cs="Times New Roman"/>
                <w:bCs/>
                <w:sz w:val="20"/>
                <w:szCs w:val="20"/>
                <w:lang w:val="en-US" w:eastAsia="ru-RU"/>
              </w:rPr>
              <w:t xml:space="preserve">economic competitiveness </w:t>
            </w:r>
            <w:r w:rsidR="00B96382">
              <w:rPr>
                <w:rFonts w:ascii="Times New Roman" w:eastAsia="Times New Roman" w:hAnsi="Times New Roman" w:cs="Times New Roman"/>
                <w:bCs/>
                <w:sz w:val="20"/>
                <w:szCs w:val="20"/>
                <w:lang w:val="en-US" w:eastAsia="ru-RU"/>
              </w:rPr>
              <w:t>a</w:t>
            </w:r>
            <w:r w:rsidRPr="00B96382">
              <w:rPr>
                <w:rFonts w:ascii="Times New Roman" w:eastAsia="Times New Roman" w:hAnsi="Times New Roman" w:cs="Times New Roman"/>
                <w:bCs/>
                <w:sz w:val="20"/>
                <w:szCs w:val="20"/>
                <w:lang w:val="en-US" w:eastAsia="ru-RU"/>
              </w:rPr>
              <w:t>nd improv</w:t>
            </w:r>
            <w:r w:rsidR="00B96382">
              <w:rPr>
                <w:rFonts w:ascii="Times New Roman" w:eastAsia="Times New Roman" w:hAnsi="Times New Roman" w:cs="Times New Roman"/>
                <w:bCs/>
                <w:sz w:val="20"/>
                <w:szCs w:val="20"/>
                <w:lang w:val="en-US" w:eastAsia="ru-RU"/>
              </w:rPr>
              <w:t>ement</w:t>
            </w:r>
            <w:r w:rsidRPr="00B96382">
              <w:rPr>
                <w:rFonts w:ascii="Times New Roman" w:eastAsia="Times New Roman" w:hAnsi="Times New Roman" w:cs="Times New Roman"/>
                <w:bCs/>
                <w:sz w:val="20"/>
                <w:szCs w:val="20"/>
                <w:lang w:val="en-US" w:eastAsia="ru-RU"/>
              </w:rPr>
              <w:t xml:space="preserve"> </w:t>
            </w:r>
            <w:r w:rsidR="00B96382">
              <w:rPr>
                <w:rFonts w:ascii="Times New Roman" w:eastAsia="Times New Roman" w:hAnsi="Times New Roman" w:cs="Times New Roman"/>
                <w:bCs/>
                <w:sz w:val="20"/>
                <w:szCs w:val="20"/>
                <w:lang w:val="en-US" w:eastAsia="ru-RU"/>
              </w:rPr>
              <w:t xml:space="preserve">of </w:t>
            </w:r>
            <w:r w:rsidR="00B96382" w:rsidRPr="00B96382">
              <w:rPr>
                <w:rFonts w:ascii="Times New Roman" w:eastAsia="Times New Roman" w:hAnsi="Times New Roman" w:cs="Times New Roman"/>
                <w:bCs/>
                <w:sz w:val="20"/>
                <w:szCs w:val="20"/>
                <w:lang w:val="en-US" w:eastAsia="ru-RU"/>
              </w:rPr>
              <w:t>population</w:t>
            </w:r>
            <w:r w:rsidR="00B96382">
              <w:rPr>
                <w:rFonts w:ascii="Times New Roman" w:eastAsia="Times New Roman" w:hAnsi="Times New Roman" w:cs="Times New Roman"/>
                <w:bCs/>
                <w:sz w:val="20"/>
                <w:szCs w:val="20"/>
                <w:lang w:val="en-US" w:eastAsia="ru-RU"/>
              </w:rPr>
              <w:t>’s</w:t>
            </w:r>
            <w:r w:rsidR="00B96382" w:rsidRPr="00B96382">
              <w:rPr>
                <w:rFonts w:ascii="Times New Roman" w:eastAsia="Times New Roman" w:hAnsi="Times New Roman" w:cs="Times New Roman"/>
                <w:bCs/>
                <w:sz w:val="20"/>
                <w:szCs w:val="20"/>
                <w:lang w:val="en-US" w:eastAsia="ru-RU"/>
              </w:rPr>
              <w:t xml:space="preserve"> </w:t>
            </w:r>
            <w:r w:rsidRPr="00B96382">
              <w:rPr>
                <w:rFonts w:ascii="Times New Roman" w:eastAsia="Times New Roman" w:hAnsi="Times New Roman" w:cs="Times New Roman"/>
                <w:bCs/>
                <w:sz w:val="20"/>
                <w:szCs w:val="20"/>
                <w:lang w:val="en-US" w:eastAsia="ru-RU"/>
              </w:rPr>
              <w:t>quality of life through managed urbanization</w:t>
            </w:r>
          </w:p>
          <w:tbl>
            <w:tblPr>
              <w:tblW w:w="0" w:type="auto"/>
              <w:tblBorders>
                <w:top w:val="nil"/>
                <w:left w:val="nil"/>
                <w:bottom w:val="nil"/>
                <w:right w:val="nil"/>
              </w:tblBorders>
              <w:tblLayout w:type="fixed"/>
              <w:tblLook w:val="0000" w:firstRow="0" w:lastRow="0" w:firstColumn="0" w:lastColumn="0" w:noHBand="0" w:noVBand="0"/>
            </w:tblPr>
            <w:tblGrid>
              <w:gridCol w:w="4381"/>
            </w:tblGrid>
            <w:tr w:rsidR="005416A2" w:rsidRPr="005D6982" w14:paraId="75CE2A7A" w14:textId="77777777" w:rsidTr="002A7963">
              <w:trPr>
                <w:trHeight w:val="222"/>
              </w:trPr>
              <w:tc>
                <w:tcPr>
                  <w:tcW w:w="4381" w:type="dxa"/>
                </w:tcPr>
                <w:p w14:paraId="69F1A184" w14:textId="641A8CE3" w:rsidR="005416A2" w:rsidRPr="002433A0" w:rsidRDefault="005416A2" w:rsidP="00C72AFF">
                  <w:pPr>
                    <w:pStyle w:val="ac"/>
                    <w:tabs>
                      <w:tab w:val="left" w:pos="168"/>
                    </w:tabs>
                    <w:ind w:left="-42" w:right="-110"/>
                    <w:rPr>
                      <w:bCs/>
                      <w:sz w:val="20"/>
                      <w:szCs w:val="20"/>
                      <w:lang w:val="en-US"/>
                    </w:rPr>
                  </w:pPr>
                </w:p>
              </w:tc>
            </w:tr>
          </w:tbl>
          <w:p w14:paraId="01408F3F" w14:textId="77777777" w:rsidR="005416A2" w:rsidRPr="002433A0" w:rsidRDefault="005416A2" w:rsidP="00C72AFF">
            <w:pPr>
              <w:pStyle w:val="ac"/>
              <w:tabs>
                <w:tab w:val="left" w:pos="168"/>
              </w:tabs>
              <w:spacing w:before="0" w:beforeAutospacing="0" w:after="0" w:afterAutospacing="0"/>
              <w:ind w:left="-42" w:right="-110"/>
              <w:rPr>
                <w:bCs/>
                <w:sz w:val="20"/>
                <w:szCs w:val="20"/>
                <w:lang w:val="en-US"/>
              </w:rPr>
            </w:pPr>
          </w:p>
        </w:tc>
        <w:tc>
          <w:tcPr>
            <w:tcW w:w="8936" w:type="dxa"/>
          </w:tcPr>
          <w:p w14:paraId="24C4205B" w14:textId="77777777" w:rsidR="005416A2" w:rsidRPr="00E41E0A" w:rsidRDefault="005416A2" w:rsidP="00C72AFF">
            <w:pPr>
              <w:pStyle w:val="ac"/>
              <w:spacing w:before="0" w:beforeAutospacing="0" w:after="0" w:afterAutospacing="0"/>
              <w:jc w:val="both"/>
              <w:rPr>
                <w:bCs/>
                <w:sz w:val="20"/>
                <w:szCs w:val="20"/>
              </w:rPr>
            </w:pPr>
            <w:r w:rsidRPr="00E41E0A">
              <w:rPr>
                <w:bCs/>
                <w:sz w:val="20"/>
                <w:szCs w:val="20"/>
              </w:rPr>
              <w:t xml:space="preserve">Создание комфортной среды проживания граждан за счет обеспечения равного доступа населения к базовым услугам, улучшения жилищно-коммунальных условий и развития жилищного строительства, </w:t>
            </w:r>
            <w:r>
              <w:rPr>
                <w:bCs/>
                <w:sz w:val="20"/>
                <w:szCs w:val="20"/>
              </w:rPr>
              <w:t xml:space="preserve">а также </w:t>
            </w:r>
            <w:r w:rsidRPr="00E41E0A">
              <w:rPr>
                <w:bCs/>
                <w:sz w:val="20"/>
                <w:szCs w:val="20"/>
              </w:rPr>
              <w:t xml:space="preserve">обеспечения транспортной связанности и повышения транспортно-транзитного потенциала страны </w:t>
            </w:r>
          </w:p>
        </w:tc>
      </w:tr>
      <w:tr w:rsidR="005416A2" w:rsidRPr="00E41E0A" w14:paraId="3506A639" w14:textId="77777777" w:rsidTr="007B08AD">
        <w:tc>
          <w:tcPr>
            <w:tcW w:w="1843" w:type="dxa"/>
          </w:tcPr>
          <w:p w14:paraId="696F3C46" w14:textId="05D2CE6B" w:rsidR="005416A2" w:rsidRPr="00CB3D24" w:rsidRDefault="00CB3D24"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Objectives</w:t>
            </w:r>
          </w:p>
        </w:tc>
        <w:tc>
          <w:tcPr>
            <w:tcW w:w="4961" w:type="dxa"/>
          </w:tcPr>
          <w:p w14:paraId="0CDE3DAE" w14:textId="4CA2C6D5" w:rsidR="00C47074" w:rsidRPr="00C47074" w:rsidRDefault="00C47074" w:rsidP="00C47074">
            <w:pPr>
              <w:pStyle w:val="ac"/>
              <w:spacing w:before="0" w:beforeAutospacing="0" w:after="0" w:afterAutospacing="0"/>
              <w:jc w:val="both"/>
              <w:rPr>
                <w:bCs/>
                <w:sz w:val="20"/>
                <w:szCs w:val="20"/>
                <w:lang w:val="en-US"/>
              </w:rPr>
            </w:pPr>
            <w:r w:rsidRPr="00C47074">
              <w:rPr>
                <w:bCs/>
                <w:sz w:val="20"/>
                <w:szCs w:val="20"/>
                <w:lang w:val="en-US"/>
              </w:rPr>
              <w:t>1. Development of functional urban areas - agglomerations with centers in Nur-Sultan, Almaty, Shymkent and Aktobe cities</w:t>
            </w:r>
          </w:p>
          <w:p w14:paraId="44F0E32C" w14:textId="6BE2F1DE" w:rsidR="00C47074" w:rsidRPr="00C47074" w:rsidRDefault="00C47074" w:rsidP="00C47074">
            <w:pPr>
              <w:pStyle w:val="ac"/>
              <w:spacing w:before="0" w:beforeAutospacing="0" w:after="0" w:afterAutospacing="0"/>
              <w:jc w:val="both"/>
              <w:rPr>
                <w:bCs/>
                <w:sz w:val="20"/>
                <w:szCs w:val="20"/>
                <w:lang w:val="en-US"/>
              </w:rPr>
            </w:pPr>
            <w:r w:rsidRPr="00C47074">
              <w:rPr>
                <w:bCs/>
                <w:sz w:val="20"/>
                <w:szCs w:val="20"/>
                <w:lang w:val="en-US"/>
              </w:rPr>
              <w:t xml:space="preserve">2. Development of functional urban areas with centers in regional centers, </w:t>
            </w:r>
            <w:r w:rsidR="00C02E94" w:rsidRPr="00C47074">
              <w:rPr>
                <w:bCs/>
                <w:sz w:val="20"/>
                <w:szCs w:val="20"/>
                <w:lang w:val="en-US"/>
              </w:rPr>
              <w:t xml:space="preserve">Semey </w:t>
            </w:r>
            <w:r w:rsidRPr="00C47074">
              <w:rPr>
                <w:bCs/>
                <w:sz w:val="20"/>
                <w:szCs w:val="20"/>
                <w:lang w:val="en-US"/>
              </w:rPr>
              <w:t xml:space="preserve">city </w:t>
            </w:r>
          </w:p>
          <w:p w14:paraId="6847FA34" w14:textId="2283989F" w:rsidR="00C47074" w:rsidRPr="00C47074" w:rsidRDefault="00C47074" w:rsidP="00C47074">
            <w:pPr>
              <w:pStyle w:val="ac"/>
              <w:spacing w:before="0" w:beforeAutospacing="0" w:after="0" w:afterAutospacing="0"/>
              <w:jc w:val="both"/>
              <w:rPr>
                <w:bCs/>
                <w:sz w:val="20"/>
                <w:szCs w:val="20"/>
                <w:lang w:val="en-US"/>
              </w:rPr>
            </w:pPr>
            <w:r w:rsidRPr="00C47074">
              <w:rPr>
                <w:bCs/>
                <w:sz w:val="20"/>
                <w:szCs w:val="20"/>
                <w:lang w:val="en-US"/>
              </w:rPr>
              <w:t xml:space="preserve">3. Development of </w:t>
            </w:r>
            <w:r w:rsidR="00714AAE" w:rsidRPr="00714AAE">
              <w:rPr>
                <w:bCs/>
                <w:sz w:val="20"/>
                <w:szCs w:val="20"/>
                <w:lang w:val="en-US"/>
              </w:rPr>
              <w:t>m</w:t>
            </w:r>
            <w:r w:rsidR="00714AAE">
              <w:rPr>
                <w:bCs/>
                <w:sz w:val="20"/>
                <w:szCs w:val="20"/>
                <w:lang w:val="en-US"/>
              </w:rPr>
              <w:t>ono-cities</w:t>
            </w:r>
            <w:r w:rsidRPr="00C47074">
              <w:rPr>
                <w:bCs/>
                <w:sz w:val="20"/>
                <w:szCs w:val="20"/>
                <w:lang w:val="en-US"/>
              </w:rPr>
              <w:t xml:space="preserve"> with a population</w:t>
            </w:r>
            <w:r w:rsidR="00930BE6" w:rsidRPr="00930BE6">
              <w:rPr>
                <w:bCs/>
                <w:sz w:val="20"/>
                <w:szCs w:val="20"/>
                <w:lang w:val="en-US"/>
              </w:rPr>
              <w:t xml:space="preserve"> </w:t>
            </w:r>
            <w:r w:rsidR="00930BE6">
              <w:rPr>
                <w:bCs/>
                <w:sz w:val="20"/>
                <w:szCs w:val="20"/>
                <w:lang w:val="en-US"/>
              </w:rPr>
              <w:t>size</w:t>
            </w:r>
            <w:r w:rsidRPr="00C47074">
              <w:rPr>
                <w:bCs/>
                <w:sz w:val="20"/>
                <w:szCs w:val="20"/>
                <w:lang w:val="en-US"/>
              </w:rPr>
              <w:t xml:space="preserve"> of more than 50 thousand people that are not part of functional urban areas</w:t>
            </w:r>
          </w:p>
          <w:p w14:paraId="2C569A52" w14:textId="3E28A39E" w:rsidR="00C47074" w:rsidRPr="00C47074" w:rsidRDefault="00C47074" w:rsidP="00C47074">
            <w:pPr>
              <w:pStyle w:val="ac"/>
              <w:spacing w:before="0" w:beforeAutospacing="0" w:after="0" w:afterAutospacing="0"/>
              <w:jc w:val="both"/>
              <w:rPr>
                <w:bCs/>
                <w:sz w:val="20"/>
                <w:szCs w:val="20"/>
                <w:lang w:val="en-US"/>
              </w:rPr>
            </w:pPr>
            <w:r w:rsidRPr="00C47074">
              <w:rPr>
                <w:bCs/>
                <w:sz w:val="20"/>
                <w:szCs w:val="20"/>
                <w:lang w:val="en-US"/>
              </w:rPr>
              <w:t xml:space="preserve">4. Development of border mono- and small </w:t>
            </w:r>
            <w:r w:rsidR="00D965CA">
              <w:rPr>
                <w:bCs/>
                <w:sz w:val="20"/>
                <w:szCs w:val="20"/>
                <w:lang w:val="en-US"/>
              </w:rPr>
              <w:t>cities</w:t>
            </w:r>
            <w:r w:rsidRPr="00C47074">
              <w:rPr>
                <w:bCs/>
                <w:sz w:val="20"/>
                <w:szCs w:val="20"/>
                <w:lang w:val="en-US"/>
              </w:rPr>
              <w:t xml:space="preserve"> with adjacent territories</w:t>
            </w:r>
          </w:p>
          <w:p w14:paraId="4BBFCFD8" w14:textId="4F33B55D" w:rsidR="005416A2" w:rsidRPr="00173C49" w:rsidRDefault="00C47074" w:rsidP="002A7963">
            <w:pPr>
              <w:pStyle w:val="ac"/>
              <w:spacing w:before="0" w:beforeAutospacing="0" w:after="0" w:afterAutospacing="0"/>
              <w:jc w:val="both"/>
              <w:rPr>
                <w:bCs/>
                <w:sz w:val="20"/>
                <w:szCs w:val="20"/>
              </w:rPr>
            </w:pPr>
            <w:r w:rsidRPr="00C47074">
              <w:rPr>
                <w:bCs/>
                <w:sz w:val="20"/>
                <w:szCs w:val="20"/>
              </w:rPr>
              <w:t>5. Development of rural settlements</w:t>
            </w:r>
          </w:p>
        </w:tc>
        <w:tc>
          <w:tcPr>
            <w:tcW w:w="8936" w:type="dxa"/>
          </w:tcPr>
          <w:p w14:paraId="0CC662D0" w14:textId="77777777" w:rsidR="00F742E7" w:rsidRDefault="00F742E7" w:rsidP="00FC046C">
            <w:pPr>
              <w:pStyle w:val="ac"/>
              <w:spacing w:before="0" w:beforeAutospacing="0" w:after="0" w:afterAutospacing="0"/>
              <w:ind w:firstLine="170"/>
              <w:jc w:val="both"/>
              <w:rPr>
                <w:bCs/>
                <w:i/>
                <w:sz w:val="20"/>
                <w:szCs w:val="20"/>
                <w:lang w:val="en-US"/>
              </w:rPr>
            </w:pPr>
            <w:r w:rsidRPr="002D64F9">
              <w:rPr>
                <w:bCs/>
                <w:i/>
                <w:sz w:val="20"/>
                <w:szCs w:val="20"/>
                <w:lang w:val="en-US"/>
              </w:rPr>
              <w:t>Direction</w:t>
            </w:r>
            <w:r w:rsidRPr="00F742E7">
              <w:rPr>
                <w:bCs/>
                <w:i/>
                <w:sz w:val="20"/>
                <w:szCs w:val="20"/>
                <w:lang w:val="en-US"/>
              </w:rPr>
              <w:t xml:space="preserve"> I. Equal access to basic services</w:t>
            </w:r>
          </w:p>
          <w:p w14:paraId="3836DC61" w14:textId="1F8B9A22" w:rsidR="005416A2" w:rsidRPr="00A9518D" w:rsidRDefault="00CB7BA0" w:rsidP="002A7963">
            <w:pPr>
              <w:pStyle w:val="ac"/>
              <w:spacing w:before="0" w:beforeAutospacing="0" w:after="0" w:afterAutospacing="0"/>
              <w:jc w:val="both"/>
              <w:rPr>
                <w:bCs/>
                <w:sz w:val="20"/>
                <w:szCs w:val="20"/>
                <w:lang w:val="en-US"/>
              </w:rPr>
            </w:pPr>
            <w:r>
              <w:rPr>
                <w:bCs/>
                <w:sz w:val="20"/>
                <w:szCs w:val="20"/>
                <w:lang w:val="en-US"/>
              </w:rPr>
              <w:t>Objective 1</w:t>
            </w:r>
            <w:r w:rsidR="005416A2" w:rsidRPr="00F742E7">
              <w:rPr>
                <w:bCs/>
                <w:sz w:val="20"/>
                <w:szCs w:val="20"/>
                <w:lang w:val="en-US"/>
              </w:rPr>
              <w:t xml:space="preserve">. </w:t>
            </w:r>
            <w:r w:rsidR="00A9518D">
              <w:rPr>
                <w:bCs/>
                <w:sz w:val="20"/>
                <w:szCs w:val="20"/>
                <w:lang w:val="en-US"/>
              </w:rPr>
              <w:t xml:space="preserve">Complex </w:t>
            </w:r>
            <w:r w:rsidR="00A9518D" w:rsidRPr="002D64F9">
              <w:rPr>
                <w:bCs/>
                <w:sz w:val="20"/>
                <w:szCs w:val="20"/>
                <w:lang w:val="en-US"/>
              </w:rPr>
              <w:t>infrastructure development</w:t>
            </w:r>
          </w:p>
          <w:p w14:paraId="2BB1499C" w14:textId="0A18E50D" w:rsidR="005416A2" w:rsidRPr="00A9518D" w:rsidRDefault="00CB7BA0" w:rsidP="002A7963">
            <w:pPr>
              <w:pStyle w:val="ac"/>
              <w:spacing w:before="0" w:beforeAutospacing="0" w:after="0" w:afterAutospacing="0"/>
              <w:jc w:val="both"/>
              <w:rPr>
                <w:bCs/>
                <w:sz w:val="20"/>
                <w:szCs w:val="20"/>
                <w:lang w:val="en-US"/>
              </w:rPr>
            </w:pPr>
            <w:r>
              <w:rPr>
                <w:bCs/>
                <w:sz w:val="20"/>
                <w:szCs w:val="20"/>
                <w:lang w:val="en-US"/>
              </w:rPr>
              <w:t>Objective 2</w:t>
            </w:r>
            <w:r w:rsidR="005416A2" w:rsidRPr="00A9518D">
              <w:rPr>
                <w:bCs/>
                <w:sz w:val="20"/>
                <w:szCs w:val="20"/>
                <w:lang w:val="en-US"/>
              </w:rPr>
              <w:t>. «</w:t>
            </w:r>
            <w:r w:rsidR="00A9518D" w:rsidRPr="00FC046C">
              <w:rPr>
                <w:lang w:val="en-US"/>
              </w:rPr>
              <w:t xml:space="preserve"> </w:t>
            </w:r>
            <w:r w:rsidR="00A9518D" w:rsidRPr="00FC046C">
              <w:rPr>
                <w:bCs/>
                <w:sz w:val="20"/>
                <w:szCs w:val="20"/>
                <w:lang w:val="en-US"/>
              </w:rPr>
              <w:t>Zhaily turgyn uy</w:t>
            </w:r>
            <w:r w:rsidR="005416A2" w:rsidRPr="00A9518D">
              <w:rPr>
                <w:bCs/>
                <w:sz w:val="20"/>
                <w:szCs w:val="20"/>
                <w:lang w:val="en-US"/>
              </w:rPr>
              <w:t>»</w:t>
            </w:r>
            <w:r w:rsidR="00A9518D">
              <w:rPr>
                <w:bCs/>
                <w:sz w:val="20"/>
                <w:szCs w:val="20"/>
                <w:lang w:val="en-US"/>
              </w:rPr>
              <w:t xml:space="preserve"> (</w:t>
            </w:r>
            <w:r w:rsidR="00A9518D" w:rsidRPr="00A9518D">
              <w:rPr>
                <w:bCs/>
                <w:sz w:val="20"/>
                <w:szCs w:val="20"/>
                <w:lang w:val="en-US"/>
              </w:rPr>
              <w:t>Comfortable housing</w:t>
            </w:r>
            <w:r w:rsidR="00A9518D">
              <w:rPr>
                <w:bCs/>
                <w:sz w:val="20"/>
                <w:szCs w:val="20"/>
                <w:lang w:val="en-US"/>
              </w:rPr>
              <w:t>)</w:t>
            </w:r>
            <w:r w:rsidR="005416A2" w:rsidRPr="00A9518D">
              <w:rPr>
                <w:bCs/>
                <w:sz w:val="20"/>
                <w:szCs w:val="20"/>
                <w:lang w:val="en-US"/>
              </w:rPr>
              <w:t xml:space="preserve"> </w:t>
            </w:r>
          </w:p>
          <w:p w14:paraId="4B61AD61" w14:textId="1027EB60" w:rsidR="005416A2" w:rsidRPr="00CC4E95" w:rsidRDefault="00FC046C" w:rsidP="002A7963">
            <w:pPr>
              <w:pStyle w:val="ac"/>
              <w:spacing w:before="0" w:beforeAutospacing="0" w:after="0" w:afterAutospacing="0"/>
              <w:ind w:firstLine="170"/>
              <w:jc w:val="both"/>
              <w:rPr>
                <w:bCs/>
                <w:i/>
                <w:sz w:val="20"/>
                <w:szCs w:val="20"/>
                <w:lang w:val="en-US"/>
              </w:rPr>
            </w:pPr>
            <w:r>
              <w:rPr>
                <w:bCs/>
                <w:i/>
                <w:sz w:val="20"/>
                <w:szCs w:val="20"/>
                <w:lang w:val="en-US"/>
              </w:rPr>
              <w:t>Direction</w:t>
            </w:r>
            <w:r w:rsidR="005416A2" w:rsidRPr="00CC4E95">
              <w:rPr>
                <w:bCs/>
                <w:i/>
                <w:sz w:val="20"/>
                <w:szCs w:val="20"/>
                <w:lang w:val="en-US"/>
              </w:rPr>
              <w:t xml:space="preserve"> II. </w:t>
            </w:r>
            <w:r w:rsidR="00CC4E95">
              <w:rPr>
                <w:bCs/>
                <w:i/>
                <w:sz w:val="20"/>
                <w:szCs w:val="20"/>
                <w:lang w:val="en-US"/>
              </w:rPr>
              <w:t>Enhancing transport connectivity</w:t>
            </w:r>
          </w:p>
          <w:p w14:paraId="7D45358E" w14:textId="0B6798DB" w:rsidR="005416A2" w:rsidRPr="00B34071" w:rsidRDefault="00CB7BA0" w:rsidP="002A7963">
            <w:pPr>
              <w:pStyle w:val="ac"/>
              <w:spacing w:before="0" w:beforeAutospacing="0" w:after="0" w:afterAutospacing="0"/>
              <w:jc w:val="both"/>
              <w:rPr>
                <w:bCs/>
                <w:sz w:val="20"/>
                <w:szCs w:val="20"/>
                <w:lang w:val="en-US"/>
              </w:rPr>
            </w:pPr>
            <w:r>
              <w:rPr>
                <w:bCs/>
                <w:sz w:val="20"/>
                <w:szCs w:val="20"/>
                <w:lang w:val="en-US"/>
              </w:rPr>
              <w:t xml:space="preserve">Objective </w:t>
            </w:r>
            <w:r w:rsidR="005416A2" w:rsidRPr="00CC4E95">
              <w:rPr>
                <w:bCs/>
                <w:sz w:val="20"/>
                <w:szCs w:val="20"/>
                <w:lang w:val="en-US"/>
              </w:rPr>
              <w:t xml:space="preserve">1. </w:t>
            </w:r>
            <w:r w:rsidR="00B34071">
              <w:rPr>
                <w:bCs/>
                <w:sz w:val="20"/>
                <w:szCs w:val="20"/>
                <w:lang w:val="en-US"/>
              </w:rPr>
              <w:t>Internal transport network development</w:t>
            </w:r>
          </w:p>
          <w:p w14:paraId="63248830" w14:textId="5534C805" w:rsidR="005416A2" w:rsidRDefault="00CB7BA0" w:rsidP="002A7963">
            <w:pPr>
              <w:pStyle w:val="ac"/>
              <w:spacing w:before="0" w:beforeAutospacing="0" w:after="0" w:afterAutospacing="0"/>
              <w:jc w:val="both"/>
              <w:rPr>
                <w:bCs/>
                <w:sz w:val="20"/>
                <w:szCs w:val="20"/>
              </w:rPr>
            </w:pPr>
            <w:r>
              <w:rPr>
                <w:bCs/>
                <w:sz w:val="20"/>
                <w:szCs w:val="20"/>
                <w:lang w:val="en-US"/>
              </w:rPr>
              <w:t>Objective</w:t>
            </w:r>
            <w:r w:rsidRPr="00B34071">
              <w:rPr>
                <w:bCs/>
                <w:sz w:val="20"/>
                <w:szCs w:val="20"/>
                <w:lang w:val="en-US"/>
              </w:rPr>
              <w:t xml:space="preserve"> </w:t>
            </w:r>
            <w:r w:rsidR="005416A2" w:rsidRPr="00B34071">
              <w:rPr>
                <w:bCs/>
                <w:sz w:val="20"/>
                <w:szCs w:val="20"/>
                <w:lang w:val="en-US"/>
              </w:rPr>
              <w:t xml:space="preserve">2. </w:t>
            </w:r>
            <w:r w:rsidR="00F81BE4" w:rsidRPr="00F81BE4">
              <w:rPr>
                <w:bCs/>
                <w:sz w:val="20"/>
                <w:szCs w:val="20"/>
              </w:rPr>
              <w:t>Increasing connectivity of territories</w:t>
            </w:r>
          </w:p>
          <w:p w14:paraId="0B89802B" w14:textId="77777777" w:rsidR="005416A2" w:rsidRPr="00E41E0A" w:rsidRDefault="005416A2" w:rsidP="002A7963">
            <w:pPr>
              <w:pStyle w:val="ac"/>
              <w:spacing w:before="0" w:beforeAutospacing="0" w:after="0" w:afterAutospacing="0"/>
              <w:jc w:val="both"/>
              <w:rPr>
                <w:bCs/>
                <w:sz w:val="20"/>
                <w:szCs w:val="20"/>
              </w:rPr>
            </w:pPr>
          </w:p>
        </w:tc>
      </w:tr>
      <w:tr w:rsidR="005416A2" w:rsidRPr="00173C49" w14:paraId="023AC5A6" w14:textId="77777777" w:rsidTr="007B08AD">
        <w:tc>
          <w:tcPr>
            <w:tcW w:w="1843" w:type="dxa"/>
          </w:tcPr>
          <w:p w14:paraId="5B239FD0" w14:textId="04D2CED5" w:rsidR="005416A2" w:rsidRPr="00CB3D24" w:rsidRDefault="00CB3D24" w:rsidP="002A7963">
            <w:pPr>
              <w:jc w:val="center"/>
              <w:rPr>
                <w:rFonts w:ascii="Times New Roman" w:hAnsi="Times New Roman" w:cs="Times New Roman"/>
                <w:b/>
                <w:sz w:val="18"/>
                <w:szCs w:val="18"/>
                <w:lang w:val="en-US"/>
              </w:rPr>
            </w:pPr>
            <w:r>
              <w:rPr>
                <w:rFonts w:ascii="Times New Roman" w:hAnsi="Times New Roman" w:cs="Times New Roman"/>
                <w:b/>
                <w:sz w:val="18"/>
                <w:szCs w:val="18"/>
                <w:lang w:val="en-US"/>
              </w:rPr>
              <w:t xml:space="preserve">Realization </w:t>
            </w:r>
            <w:r w:rsidR="00114639">
              <w:rPr>
                <w:rFonts w:ascii="Times New Roman" w:hAnsi="Times New Roman" w:cs="Times New Roman"/>
                <w:b/>
                <w:sz w:val="18"/>
                <w:szCs w:val="18"/>
                <w:lang w:val="en-US"/>
              </w:rPr>
              <w:t>period</w:t>
            </w:r>
          </w:p>
        </w:tc>
        <w:tc>
          <w:tcPr>
            <w:tcW w:w="4961" w:type="dxa"/>
          </w:tcPr>
          <w:p w14:paraId="00B6D6DE" w14:textId="28524AC8" w:rsidR="005416A2" w:rsidRPr="00173C49" w:rsidRDefault="005416A2" w:rsidP="002A7963">
            <w:pPr>
              <w:pStyle w:val="ac"/>
              <w:spacing w:before="0" w:beforeAutospacing="0" w:after="0" w:afterAutospacing="0"/>
              <w:jc w:val="both"/>
              <w:rPr>
                <w:bCs/>
                <w:sz w:val="20"/>
                <w:szCs w:val="20"/>
              </w:rPr>
            </w:pPr>
            <w:r w:rsidRPr="00173C49">
              <w:rPr>
                <w:bCs/>
                <w:sz w:val="20"/>
                <w:szCs w:val="20"/>
              </w:rPr>
              <w:t xml:space="preserve">2020 - 2025 </w:t>
            </w:r>
          </w:p>
        </w:tc>
        <w:tc>
          <w:tcPr>
            <w:tcW w:w="8936" w:type="dxa"/>
          </w:tcPr>
          <w:p w14:paraId="015DB022" w14:textId="16B3E7CF" w:rsidR="005416A2" w:rsidRPr="00173C49" w:rsidRDefault="005416A2" w:rsidP="002A7963">
            <w:pPr>
              <w:pStyle w:val="ac"/>
              <w:spacing w:before="0" w:beforeAutospacing="0" w:after="0" w:afterAutospacing="0"/>
              <w:jc w:val="both"/>
              <w:rPr>
                <w:bCs/>
                <w:sz w:val="20"/>
                <w:szCs w:val="20"/>
              </w:rPr>
            </w:pPr>
            <w:r w:rsidRPr="00173C49">
              <w:rPr>
                <w:bCs/>
                <w:sz w:val="20"/>
                <w:szCs w:val="20"/>
              </w:rPr>
              <w:t xml:space="preserve">2021 – 2025 </w:t>
            </w:r>
          </w:p>
        </w:tc>
      </w:tr>
      <w:tr w:rsidR="005416A2" w:rsidRPr="00754AE5" w14:paraId="4641B40F" w14:textId="77777777" w:rsidTr="007B08AD">
        <w:tc>
          <w:tcPr>
            <w:tcW w:w="1843" w:type="dxa"/>
          </w:tcPr>
          <w:p w14:paraId="23BD203F" w14:textId="7F5C6FB2" w:rsidR="005416A2" w:rsidRPr="00F9250F" w:rsidRDefault="00F9250F"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Budget</w:t>
            </w:r>
          </w:p>
        </w:tc>
        <w:tc>
          <w:tcPr>
            <w:tcW w:w="4961" w:type="dxa"/>
          </w:tcPr>
          <w:p w14:paraId="298ADF29" w14:textId="330CAC6D" w:rsidR="005416A2" w:rsidRPr="009D4AEB" w:rsidRDefault="005416A2" w:rsidP="002A7963">
            <w:pPr>
              <w:pStyle w:val="ac"/>
              <w:spacing w:before="0" w:beforeAutospacing="0" w:after="0" w:afterAutospacing="0"/>
              <w:jc w:val="both"/>
              <w:rPr>
                <w:bCs/>
                <w:sz w:val="20"/>
                <w:szCs w:val="20"/>
                <w:lang w:val="en-US"/>
              </w:rPr>
            </w:pPr>
            <w:r w:rsidRPr="009D4AEB">
              <w:rPr>
                <w:bCs/>
                <w:sz w:val="20"/>
                <w:szCs w:val="20"/>
                <w:lang w:val="en-US"/>
              </w:rPr>
              <w:t xml:space="preserve">412,8 </w:t>
            </w:r>
            <w:r w:rsidR="009D4AEB">
              <w:rPr>
                <w:bCs/>
                <w:sz w:val="20"/>
                <w:szCs w:val="20"/>
                <w:lang w:val="en-US"/>
              </w:rPr>
              <w:t>bln</w:t>
            </w:r>
            <w:r w:rsidRPr="009D4AEB">
              <w:rPr>
                <w:bCs/>
                <w:sz w:val="20"/>
                <w:szCs w:val="20"/>
                <w:lang w:val="en-US"/>
              </w:rPr>
              <w:t xml:space="preserve">. </w:t>
            </w:r>
            <w:r w:rsidR="009D4AEB">
              <w:rPr>
                <w:bCs/>
                <w:sz w:val="20"/>
                <w:szCs w:val="20"/>
                <w:lang w:val="en-US"/>
              </w:rPr>
              <w:t>tenge</w:t>
            </w:r>
            <w:r w:rsidRPr="009D4AEB">
              <w:rPr>
                <w:bCs/>
                <w:sz w:val="20"/>
                <w:szCs w:val="20"/>
                <w:lang w:val="en-US"/>
              </w:rPr>
              <w:t xml:space="preserve"> </w:t>
            </w:r>
            <w:r w:rsidR="009D4AEB">
              <w:rPr>
                <w:bCs/>
                <w:sz w:val="20"/>
                <w:szCs w:val="20"/>
                <w:lang w:val="en-US"/>
              </w:rPr>
              <w:t>of</w:t>
            </w:r>
            <w:r w:rsidR="009D4AEB" w:rsidRPr="009D4AEB">
              <w:rPr>
                <w:bCs/>
                <w:sz w:val="20"/>
                <w:szCs w:val="20"/>
                <w:lang w:val="en-US"/>
              </w:rPr>
              <w:t xml:space="preserve"> </w:t>
            </w:r>
            <w:r w:rsidR="009D4AEB">
              <w:rPr>
                <w:bCs/>
                <w:sz w:val="20"/>
                <w:szCs w:val="20"/>
                <w:lang w:val="en-US"/>
              </w:rPr>
              <w:t>which</w:t>
            </w:r>
            <w:r w:rsidRPr="009D4AEB">
              <w:rPr>
                <w:bCs/>
                <w:sz w:val="20"/>
                <w:szCs w:val="20"/>
                <w:lang w:val="en-US"/>
              </w:rPr>
              <w:t xml:space="preserve"> 971 </w:t>
            </w:r>
            <w:r w:rsidR="009D4AEB">
              <w:rPr>
                <w:bCs/>
                <w:sz w:val="20"/>
                <w:szCs w:val="20"/>
                <w:lang w:val="en-US"/>
              </w:rPr>
              <w:t>mln</w:t>
            </w:r>
            <w:r w:rsidRPr="009D4AEB">
              <w:rPr>
                <w:bCs/>
                <w:sz w:val="20"/>
                <w:szCs w:val="20"/>
                <w:lang w:val="en-US"/>
              </w:rPr>
              <w:t xml:space="preserve">. </w:t>
            </w:r>
            <w:r w:rsidR="009D4AEB">
              <w:rPr>
                <w:bCs/>
                <w:sz w:val="20"/>
                <w:szCs w:val="20"/>
                <w:lang w:val="en-US"/>
              </w:rPr>
              <w:t>tenge</w:t>
            </w:r>
            <w:r w:rsidRPr="009D4AEB">
              <w:rPr>
                <w:bCs/>
                <w:sz w:val="20"/>
                <w:szCs w:val="20"/>
                <w:lang w:val="en-US"/>
              </w:rPr>
              <w:t xml:space="preserve"> </w:t>
            </w:r>
            <w:r w:rsidR="009D4AEB" w:rsidRPr="009D4AEB">
              <w:rPr>
                <w:bCs/>
                <w:sz w:val="20"/>
                <w:szCs w:val="20"/>
                <w:lang w:val="en-US"/>
              </w:rPr>
              <w:t>are extra-budgetary funds</w:t>
            </w:r>
          </w:p>
        </w:tc>
        <w:tc>
          <w:tcPr>
            <w:tcW w:w="8936" w:type="dxa"/>
          </w:tcPr>
          <w:p w14:paraId="4F9FF332" w14:textId="1E852FE6" w:rsidR="005416A2" w:rsidRPr="009D4AEB" w:rsidRDefault="005416A2" w:rsidP="002A7963">
            <w:pPr>
              <w:pStyle w:val="ac"/>
              <w:shd w:val="clear" w:color="auto" w:fill="FFFFFF"/>
              <w:spacing w:before="0" w:beforeAutospacing="0" w:after="0" w:afterAutospacing="0"/>
              <w:jc w:val="both"/>
              <w:rPr>
                <w:bCs/>
                <w:sz w:val="20"/>
                <w:szCs w:val="20"/>
                <w:lang w:val="en-US"/>
              </w:rPr>
            </w:pPr>
            <w:r w:rsidRPr="009D4AEB">
              <w:rPr>
                <w:bCs/>
                <w:sz w:val="20"/>
                <w:szCs w:val="20"/>
                <w:lang w:val="en-US"/>
              </w:rPr>
              <w:t xml:space="preserve">7,5 </w:t>
            </w:r>
            <w:r w:rsidR="009D4AEB">
              <w:rPr>
                <w:bCs/>
                <w:sz w:val="20"/>
                <w:szCs w:val="20"/>
                <w:lang w:val="en-US"/>
              </w:rPr>
              <w:t>trln</w:t>
            </w:r>
            <w:r w:rsidRPr="009D4AEB">
              <w:rPr>
                <w:bCs/>
                <w:sz w:val="20"/>
                <w:szCs w:val="20"/>
                <w:lang w:val="en-US"/>
              </w:rPr>
              <w:t xml:space="preserve">. </w:t>
            </w:r>
            <w:r w:rsidR="009D4AEB">
              <w:rPr>
                <w:bCs/>
                <w:sz w:val="20"/>
                <w:szCs w:val="20"/>
                <w:lang w:val="en-US"/>
              </w:rPr>
              <w:t>tenge</w:t>
            </w:r>
            <w:r w:rsidRPr="009D4AEB">
              <w:rPr>
                <w:bCs/>
                <w:sz w:val="20"/>
                <w:szCs w:val="20"/>
                <w:lang w:val="en-US"/>
              </w:rPr>
              <w:t xml:space="preserve"> </w:t>
            </w:r>
            <w:r w:rsidR="009D4AEB">
              <w:rPr>
                <w:bCs/>
                <w:sz w:val="20"/>
                <w:szCs w:val="20"/>
                <w:lang w:val="en-US"/>
              </w:rPr>
              <w:t>of which</w:t>
            </w:r>
            <w:r w:rsidRPr="009D4AEB">
              <w:rPr>
                <w:bCs/>
                <w:sz w:val="20"/>
                <w:szCs w:val="20"/>
                <w:lang w:val="en-US"/>
              </w:rPr>
              <w:t xml:space="preserve"> 2,7 </w:t>
            </w:r>
            <w:r w:rsidR="009D4AEB">
              <w:rPr>
                <w:bCs/>
                <w:sz w:val="20"/>
                <w:szCs w:val="20"/>
                <w:lang w:val="en-US"/>
              </w:rPr>
              <w:t>trln</w:t>
            </w:r>
            <w:r w:rsidRPr="009D4AEB">
              <w:rPr>
                <w:bCs/>
                <w:sz w:val="20"/>
                <w:szCs w:val="20"/>
                <w:lang w:val="en-US"/>
              </w:rPr>
              <w:t>.</w:t>
            </w:r>
            <w:r w:rsidR="009D4AEB">
              <w:rPr>
                <w:bCs/>
                <w:sz w:val="20"/>
                <w:szCs w:val="20"/>
                <w:lang w:val="en-US"/>
              </w:rPr>
              <w:t>tenge</w:t>
            </w:r>
            <w:r w:rsidRPr="009D4AEB">
              <w:rPr>
                <w:bCs/>
                <w:sz w:val="20"/>
                <w:szCs w:val="20"/>
                <w:lang w:val="en-US"/>
              </w:rPr>
              <w:t xml:space="preserve"> </w:t>
            </w:r>
            <w:r w:rsidR="009D4AEB" w:rsidRPr="009D4AEB">
              <w:rPr>
                <w:bCs/>
                <w:sz w:val="20"/>
                <w:szCs w:val="20"/>
                <w:lang w:val="en-US"/>
              </w:rPr>
              <w:t>are extra-budgetary funds</w:t>
            </w:r>
          </w:p>
        </w:tc>
      </w:tr>
      <w:tr w:rsidR="005416A2" w:rsidRPr="007C36D6" w14:paraId="64CE55A3" w14:textId="77777777" w:rsidTr="007B08AD">
        <w:tc>
          <w:tcPr>
            <w:tcW w:w="1843" w:type="dxa"/>
          </w:tcPr>
          <w:p w14:paraId="61A576B1" w14:textId="7A79DC0C" w:rsidR="005416A2" w:rsidRPr="00173C49" w:rsidRDefault="00413E65" w:rsidP="002A7963">
            <w:pPr>
              <w:jc w:val="center"/>
              <w:rPr>
                <w:rFonts w:ascii="Times New Roman" w:hAnsi="Times New Roman" w:cs="Times New Roman"/>
                <w:b/>
                <w:sz w:val="20"/>
                <w:szCs w:val="20"/>
              </w:rPr>
            </w:pPr>
            <w:r>
              <w:rPr>
                <w:rFonts w:ascii="Times New Roman" w:hAnsi="Times New Roman" w:cs="Times New Roman"/>
                <w:b/>
                <w:sz w:val="20"/>
                <w:szCs w:val="20"/>
                <w:lang w:val="en-US"/>
              </w:rPr>
              <w:t>Executive parties</w:t>
            </w:r>
            <w:r w:rsidR="005416A2" w:rsidRPr="00173C49">
              <w:rPr>
                <w:rFonts w:ascii="Times New Roman" w:hAnsi="Times New Roman" w:cs="Times New Roman"/>
                <w:b/>
                <w:sz w:val="20"/>
                <w:szCs w:val="20"/>
              </w:rPr>
              <w:t xml:space="preserve"> </w:t>
            </w:r>
          </w:p>
        </w:tc>
        <w:tc>
          <w:tcPr>
            <w:tcW w:w="4961" w:type="dxa"/>
          </w:tcPr>
          <w:p w14:paraId="23C75CF0" w14:textId="1DB2B664" w:rsidR="005416A2" w:rsidRPr="00173C49" w:rsidRDefault="005416A2" w:rsidP="002A7963">
            <w:pPr>
              <w:pStyle w:val="ac"/>
              <w:spacing w:before="0" w:beforeAutospacing="0" w:after="0" w:afterAutospacing="0"/>
              <w:jc w:val="both"/>
              <w:rPr>
                <w:bCs/>
                <w:sz w:val="20"/>
                <w:szCs w:val="20"/>
              </w:rPr>
            </w:pPr>
            <w:r w:rsidRPr="0030577E">
              <w:rPr>
                <w:bCs/>
                <w:sz w:val="20"/>
                <w:szCs w:val="20"/>
                <w:lang w:val="en-US"/>
              </w:rPr>
              <w:t>1.</w:t>
            </w:r>
            <w:r w:rsidR="0030577E">
              <w:rPr>
                <w:bCs/>
                <w:sz w:val="20"/>
                <w:szCs w:val="20"/>
                <w:lang w:val="en-US"/>
              </w:rPr>
              <w:t>MNE</w:t>
            </w:r>
            <w:r w:rsidRPr="0030577E">
              <w:rPr>
                <w:bCs/>
                <w:sz w:val="20"/>
                <w:szCs w:val="20"/>
                <w:lang w:val="en-US"/>
              </w:rPr>
              <w:t xml:space="preserve"> 2. </w:t>
            </w:r>
            <w:r w:rsidR="0030577E">
              <w:rPr>
                <w:bCs/>
                <w:sz w:val="20"/>
                <w:szCs w:val="20"/>
                <w:lang w:val="en-US"/>
              </w:rPr>
              <w:t>MIID</w:t>
            </w:r>
            <w:r w:rsidRPr="0030577E">
              <w:rPr>
                <w:bCs/>
                <w:sz w:val="20"/>
                <w:szCs w:val="20"/>
                <w:lang w:val="en-US"/>
              </w:rPr>
              <w:t xml:space="preserve"> 3. </w:t>
            </w:r>
            <w:r w:rsidR="0030577E">
              <w:rPr>
                <w:bCs/>
                <w:sz w:val="20"/>
                <w:szCs w:val="20"/>
                <w:lang w:val="en-US"/>
              </w:rPr>
              <w:t>MA</w:t>
            </w:r>
            <w:r w:rsidRPr="0030577E">
              <w:rPr>
                <w:bCs/>
                <w:sz w:val="20"/>
                <w:szCs w:val="20"/>
                <w:lang w:val="en-US"/>
              </w:rPr>
              <w:t xml:space="preserve"> 4. </w:t>
            </w:r>
            <w:r w:rsidR="0030577E">
              <w:rPr>
                <w:bCs/>
                <w:sz w:val="20"/>
                <w:szCs w:val="20"/>
                <w:lang w:val="en-US"/>
              </w:rPr>
              <w:t>MF</w:t>
            </w:r>
            <w:r w:rsidRPr="0030577E">
              <w:rPr>
                <w:bCs/>
                <w:sz w:val="20"/>
                <w:szCs w:val="20"/>
                <w:lang w:val="en-US"/>
              </w:rPr>
              <w:t xml:space="preserve"> 5.</w:t>
            </w:r>
            <w:r w:rsidRPr="0030577E">
              <w:rPr>
                <w:sz w:val="20"/>
                <w:szCs w:val="20"/>
                <w:lang w:val="en-US"/>
              </w:rPr>
              <w:t xml:space="preserve"> </w:t>
            </w:r>
            <w:r w:rsidR="0030577E">
              <w:rPr>
                <w:bCs/>
                <w:sz w:val="20"/>
                <w:szCs w:val="20"/>
                <w:lang w:val="en-US"/>
              </w:rPr>
              <w:t>MLSP</w:t>
            </w:r>
            <w:r w:rsidR="00444536">
              <w:rPr>
                <w:bCs/>
                <w:sz w:val="20"/>
                <w:szCs w:val="20"/>
                <w:lang w:val="en-US"/>
              </w:rPr>
              <w:t>P</w:t>
            </w:r>
            <w:r w:rsidRPr="0030577E">
              <w:rPr>
                <w:bCs/>
                <w:sz w:val="20"/>
                <w:szCs w:val="20"/>
                <w:lang w:val="en-US"/>
              </w:rPr>
              <w:t xml:space="preserve"> 6. </w:t>
            </w:r>
            <w:r w:rsidR="0030577E">
              <w:rPr>
                <w:bCs/>
                <w:sz w:val="20"/>
                <w:szCs w:val="20"/>
                <w:lang w:val="en-US"/>
              </w:rPr>
              <w:t>MDDIAI</w:t>
            </w:r>
            <w:r w:rsidRPr="0030577E">
              <w:rPr>
                <w:bCs/>
                <w:sz w:val="20"/>
                <w:szCs w:val="20"/>
                <w:lang w:val="en-US"/>
              </w:rPr>
              <w:t xml:space="preserve"> 7. </w:t>
            </w:r>
            <w:r w:rsidR="0030577E">
              <w:rPr>
                <w:bCs/>
                <w:sz w:val="20"/>
                <w:szCs w:val="20"/>
                <w:lang w:val="en-US"/>
              </w:rPr>
              <w:t>MEGNR</w:t>
            </w:r>
            <w:r w:rsidRPr="0030577E">
              <w:rPr>
                <w:bCs/>
                <w:sz w:val="20"/>
                <w:szCs w:val="20"/>
                <w:lang w:val="en-US"/>
              </w:rPr>
              <w:t xml:space="preserve"> 8. </w:t>
            </w:r>
            <w:r w:rsidR="0030577E">
              <w:rPr>
                <w:bCs/>
                <w:sz w:val="20"/>
                <w:szCs w:val="20"/>
                <w:lang w:val="en-US"/>
              </w:rPr>
              <w:t>MH</w:t>
            </w:r>
            <w:r w:rsidRPr="0030577E">
              <w:rPr>
                <w:bCs/>
                <w:sz w:val="20"/>
                <w:szCs w:val="20"/>
                <w:lang w:val="en-US"/>
              </w:rPr>
              <w:t xml:space="preserve"> 9. </w:t>
            </w:r>
            <w:r w:rsidR="0030577E">
              <w:rPr>
                <w:bCs/>
                <w:sz w:val="20"/>
                <w:szCs w:val="20"/>
                <w:lang w:val="en-US"/>
              </w:rPr>
              <w:t>M</w:t>
            </w:r>
            <w:r w:rsidR="008F13B4">
              <w:rPr>
                <w:bCs/>
                <w:sz w:val="20"/>
                <w:szCs w:val="20"/>
                <w:lang w:val="en-US"/>
              </w:rPr>
              <w:t>F</w:t>
            </w:r>
            <w:r w:rsidR="0030577E">
              <w:rPr>
                <w:bCs/>
                <w:sz w:val="20"/>
                <w:szCs w:val="20"/>
                <w:lang w:val="en-US"/>
              </w:rPr>
              <w:t>A</w:t>
            </w:r>
            <w:r w:rsidRPr="0030577E">
              <w:rPr>
                <w:bCs/>
                <w:sz w:val="20"/>
                <w:szCs w:val="20"/>
                <w:lang w:val="en-US"/>
              </w:rPr>
              <w:t xml:space="preserve"> 10. </w:t>
            </w:r>
            <w:r w:rsidR="0030577E">
              <w:rPr>
                <w:bCs/>
                <w:sz w:val="20"/>
                <w:szCs w:val="20"/>
                <w:lang w:val="en-US"/>
              </w:rPr>
              <w:t>MISD</w:t>
            </w:r>
            <w:r w:rsidRPr="0030577E">
              <w:rPr>
                <w:bCs/>
                <w:sz w:val="20"/>
                <w:szCs w:val="20"/>
                <w:lang w:val="en-US"/>
              </w:rPr>
              <w:t xml:space="preserve"> 11. </w:t>
            </w:r>
            <w:r w:rsidR="0030577E">
              <w:rPr>
                <w:bCs/>
                <w:sz w:val="20"/>
                <w:szCs w:val="20"/>
                <w:lang w:val="en-US"/>
              </w:rPr>
              <w:t>MES</w:t>
            </w:r>
            <w:r w:rsidRPr="0030577E">
              <w:rPr>
                <w:bCs/>
                <w:sz w:val="20"/>
                <w:szCs w:val="20"/>
                <w:lang w:val="en-US"/>
              </w:rPr>
              <w:t xml:space="preserve"> 11. </w:t>
            </w:r>
            <w:r w:rsidRPr="00E41E0A">
              <w:rPr>
                <w:bCs/>
                <w:sz w:val="20"/>
                <w:szCs w:val="20"/>
              </w:rPr>
              <w:t>М</w:t>
            </w:r>
            <w:r w:rsidR="0030577E">
              <w:rPr>
                <w:bCs/>
                <w:sz w:val="20"/>
                <w:szCs w:val="20"/>
                <w:lang w:val="en-US"/>
              </w:rPr>
              <w:t>E</w:t>
            </w:r>
            <w:r w:rsidRPr="0030577E">
              <w:rPr>
                <w:bCs/>
                <w:sz w:val="20"/>
                <w:szCs w:val="20"/>
                <w:lang w:val="en-US"/>
              </w:rPr>
              <w:t xml:space="preserve"> 12. </w:t>
            </w:r>
            <w:r w:rsidR="0030577E" w:rsidRPr="0030577E">
              <w:rPr>
                <w:bCs/>
                <w:sz w:val="20"/>
                <w:szCs w:val="20"/>
                <w:lang w:val="en-US"/>
              </w:rPr>
              <w:t>Akimats of regions, cities of Nur-Sultan, Almaty and Shymkent.</w:t>
            </w:r>
            <w:r w:rsidR="0030577E">
              <w:rPr>
                <w:bCs/>
                <w:sz w:val="20"/>
                <w:szCs w:val="20"/>
                <w:lang w:val="en-US"/>
              </w:rPr>
              <w:t xml:space="preserve"> </w:t>
            </w:r>
            <w:r w:rsidRPr="00EE3006">
              <w:rPr>
                <w:bCs/>
                <w:sz w:val="20"/>
                <w:szCs w:val="20"/>
                <w:lang w:val="en-US"/>
              </w:rPr>
              <w:t xml:space="preserve">13. </w:t>
            </w:r>
            <w:r w:rsidR="0030577E" w:rsidRPr="00EE3006">
              <w:rPr>
                <w:bCs/>
                <w:sz w:val="20"/>
                <w:szCs w:val="20"/>
                <w:lang w:val="en-US"/>
              </w:rPr>
              <w:t>«NWF «Samruk-Kazyna JSC»</w:t>
            </w:r>
            <w:r w:rsidR="0030577E">
              <w:rPr>
                <w:bCs/>
                <w:sz w:val="20"/>
                <w:szCs w:val="20"/>
                <w:lang w:val="en-US"/>
              </w:rPr>
              <w:t xml:space="preserve">. </w:t>
            </w:r>
            <w:r w:rsidRPr="00EE3006">
              <w:rPr>
                <w:bCs/>
                <w:sz w:val="20"/>
                <w:szCs w:val="20"/>
                <w:lang w:val="en-US"/>
              </w:rPr>
              <w:t xml:space="preserve">14. </w:t>
            </w:r>
            <w:r w:rsidR="004F7D7F">
              <w:rPr>
                <w:bCs/>
                <w:sz w:val="20"/>
                <w:szCs w:val="20"/>
              </w:rPr>
              <w:t>«</w:t>
            </w:r>
            <w:r w:rsidR="0030577E" w:rsidRPr="0030577E">
              <w:rPr>
                <w:bCs/>
                <w:sz w:val="20"/>
                <w:szCs w:val="20"/>
              </w:rPr>
              <w:t xml:space="preserve">NGEC </w:t>
            </w:r>
            <w:r w:rsidR="004F7D7F">
              <w:rPr>
                <w:bCs/>
                <w:sz w:val="20"/>
                <w:szCs w:val="20"/>
              </w:rPr>
              <w:t>«</w:t>
            </w:r>
            <w:r w:rsidR="0030577E" w:rsidRPr="0030577E">
              <w:rPr>
                <w:bCs/>
                <w:sz w:val="20"/>
                <w:szCs w:val="20"/>
              </w:rPr>
              <w:t>Qazgeology</w:t>
            </w:r>
            <w:r w:rsidR="004F7D7F">
              <w:rPr>
                <w:bCs/>
                <w:sz w:val="20"/>
                <w:szCs w:val="20"/>
              </w:rPr>
              <w:t>»</w:t>
            </w:r>
            <w:r w:rsidR="0030577E" w:rsidRPr="0030577E">
              <w:rPr>
                <w:bCs/>
                <w:sz w:val="20"/>
                <w:szCs w:val="20"/>
              </w:rPr>
              <w:t xml:space="preserve"> JSC</w:t>
            </w:r>
          </w:p>
        </w:tc>
        <w:tc>
          <w:tcPr>
            <w:tcW w:w="8936" w:type="dxa"/>
          </w:tcPr>
          <w:p w14:paraId="220CEC34" w14:textId="27252027" w:rsidR="005416A2" w:rsidRPr="007A683D" w:rsidRDefault="005416A2" w:rsidP="002A7963">
            <w:pPr>
              <w:pStyle w:val="ac"/>
              <w:shd w:val="clear" w:color="auto" w:fill="FFFFFF"/>
              <w:spacing w:before="0" w:beforeAutospacing="0" w:after="0" w:afterAutospacing="0"/>
              <w:jc w:val="both"/>
              <w:rPr>
                <w:bCs/>
                <w:sz w:val="20"/>
                <w:szCs w:val="20"/>
                <w:lang w:val="en-US"/>
              </w:rPr>
            </w:pPr>
            <w:r w:rsidRPr="00710715">
              <w:rPr>
                <w:bCs/>
                <w:sz w:val="20"/>
                <w:szCs w:val="20"/>
                <w:lang w:val="en-US"/>
              </w:rPr>
              <w:t>1.</w:t>
            </w:r>
            <w:r w:rsidR="004277F2">
              <w:rPr>
                <w:bCs/>
                <w:sz w:val="20"/>
                <w:szCs w:val="20"/>
                <w:lang w:val="en-US"/>
              </w:rPr>
              <w:t>MNE</w:t>
            </w:r>
            <w:r w:rsidRPr="00710715">
              <w:rPr>
                <w:bCs/>
                <w:sz w:val="20"/>
                <w:szCs w:val="20"/>
                <w:lang w:val="en-US"/>
              </w:rPr>
              <w:t xml:space="preserve"> 2. </w:t>
            </w:r>
            <w:r w:rsidR="004277F2">
              <w:rPr>
                <w:bCs/>
                <w:sz w:val="20"/>
                <w:szCs w:val="20"/>
                <w:lang w:val="en-US"/>
              </w:rPr>
              <w:t>MIID</w:t>
            </w:r>
            <w:r w:rsidRPr="00710715">
              <w:rPr>
                <w:bCs/>
                <w:sz w:val="20"/>
                <w:szCs w:val="20"/>
                <w:lang w:val="en-US"/>
              </w:rPr>
              <w:t xml:space="preserve"> 3. </w:t>
            </w:r>
            <w:r w:rsidR="004277F2">
              <w:rPr>
                <w:bCs/>
                <w:sz w:val="20"/>
                <w:szCs w:val="20"/>
                <w:lang w:val="en-US"/>
              </w:rPr>
              <w:t>MF</w:t>
            </w:r>
            <w:r w:rsidRPr="00710715">
              <w:rPr>
                <w:bCs/>
                <w:sz w:val="20"/>
                <w:szCs w:val="20"/>
                <w:lang w:val="en-US"/>
              </w:rPr>
              <w:t xml:space="preserve"> 4.</w:t>
            </w:r>
            <w:r w:rsidR="004277F2">
              <w:rPr>
                <w:bCs/>
                <w:sz w:val="20"/>
                <w:szCs w:val="20"/>
                <w:lang w:val="en-US"/>
              </w:rPr>
              <w:t xml:space="preserve"> MA</w:t>
            </w:r>
            <w:r w:rsidRPr="00710715">
              <w:rPr>
                <w:bCs/>
                <w:sz w:val="20"/>
                <w:szCs w:val="20"/>
                <w:lang w:val="en-US"/>
              </w:rPr>
              <w:t xml:space="preserve"> 5. </w:t>
            </w:r>
            <w:r w:rsidR="004277F2">
              <w:rPr>
                <w:bCs/>
                <w:sz w:val="20"/>
                <w:szCs w:val="20"/>
                <w:lang w:val="en-US"/>
              </w:rPr>
              <w:t>MISD</w:t>
            </w:r>
            <w:r w:rsidRPr="00710715">
              <w:rPr>
                <w:bCs/>
                <w:sz w:val="20"/>
                <w:szCs w:val="20"/>
                <w:lang w:val="en-US"/>
              </w:rPr>
              <w:t xml:space="preserve"> 6. </w:t>
            </w:r>
            <w:r w:rsidR="00710715">
              <w:rPr>
                <w:bCs/>
                <w:sz w:val="20"/>
                <w:szCs w:val="20"/>
                <w:lang w:val="en-US"/>
              </w:rPr>
              <w:t>MEGNR</w:t>
            </w:r>
            <w:r w:rsidRPr="002B5029">
              <w:rPr>
                <w:bCs/>
                <w:sz w:val="20"/>
                <w:szCs w:val="20"/>
                <w:lang w:val="en-US"/>
              </w:rPr>
              <w:t xml:space="preserve"> 7. </w:t>
            </w:r>
            <w:r w:rsidR="00710715">
              <w:rPr>
                <w:bCs/>
                <w:sz w:val="20"/>
                <w:szCs w:val="20"/>
                <w:lang w:val="en-US"/>
              </w:rPr>
              <w:t>MLSP</w:t>
            </w:r>
            <w:r w:rsidRPr="002B5029">
              <w:rPr>
                <w:bCs/>
                <w:sz w:val="20"/>
                <w:szCs w:val="20"/>
                <w:lang w:val="en-US"/>
              </w:rPr>
              <w:t xml:space="preserve"> 8. </w:t>
            </w:r>
            <w:r w:rsidR="002B5029" w:rsidRPr="0030577E">
              <w:rPr>
                <w:bCs/>
                <w:sz w:val="20"/>
                <w:szCs w:val="20"/>
                <w:lang w:val="en-US"/>
              </w:rPr>
              <w:t>Akimats of regions, cities of Nur-Sultan, Almaty and Shymkent.</w:t>
            </w:r>
            <w:r w:rsidR="002B5029">
              <w:rPr>
                <w:bCs/>
                <w:sz w:val="20"/>
                <w:szCs w:val="20"/>
                <w:lang w:val="en-US"/>
              </w:rPr>
              <w:t xml:space="preserve"> </w:t>
            </w:r>
            <w:r w:rsidRPr="002B5029">
              <w:rPr>
                <w:bCs/>
                <w:sz w:val="20"/>
                <w:szCs w:val="20"/>
                <w:lang w:val="en-US"/>
              </w:rPr>
              <w:t xml:space="preserve"> </w:t>
            </w:r>
            <w:r w:rsidRPr="00BB182E">
              <w:rPr>
                <w:bCs/>
                <w:sz w:val="20"/>
                <w:szCs w:val="20"/>
                <w:lang w:val="en-US"/>
              </w:rPr>
              <w:t xml:space="preserve">9. </w:t>
            </w:r>
            <w:r w:rsidR="00647201" w:rsidRPr="00BB182E">
              <w:rPr>
                <w:bCs/>
                <w:sz w:val="20"/>
                <w:szCs w:val="20"/>
                <w:lang w:val="en-US"/>
              </w:rPr>
              <w:t>«NWF «Samruk-Kazyna JSC»</w:t>
            </w:r>
            <w:r w:rsidR="00647201">
              <w:rPr>
                <w:bCs/>
                <w:sz w:val="20"/>
                <w:szCs w:val="20"/>
                <w:lang w:val="en-US"/>
              </w:rPr>
              <w:t xml:space="preserve">. </w:t>
            </w:r>
            <w:r w:rsidRPr="00BB182E">
              <w:rPr>
                <w:bCs/>
                <w:sz w:val="20"/>
                <w:szCs w:val="20"/>
                <w:lang w:val="en-US"/>
              </w:rPr>
              <w:t xml:space="preserve">10. </w:t>
            </w:r>
            <w:r w:rsidR="004B1F5A" w:rsidRPr="00BB182E">
              <w:rPr>
                <w:bCs/>
                <w:sz w:val="20"/>
                <w:szCs w:val="20"/>
                <w:lang w:val="en-US"/>
              </w:rPr>
              <w:t>NCE RK «Atameken»</w:t>
            </w:r>
            <w:r w:rsidR="004B1F5A">
              <w:rPr>
                <w:bCs/>
                <w:sz w:val="20"/>
                <w:szCs w:val="20"/>
                <w:lang w:val="en-US"/>
              </w:rPr>
              <w:t xml:space="preserve">. </w:t>
            </w:r>
            <w:r w:rsidRPr="00BB182E">
              <w:rPr>
                <w:bCs/>
                <w:sz w:val="20"/>
                <w:szCs w:val="20"/>
                <w:lang w:val="en-US"/>
              </w:rPr>
              <w:t xml:space="preserve">11. </w:t>
            </w:r>
            <w:r w:rsidR="00FC32AF" w:rsidRPr="00F5016E">
              <w:rPr>
                <w:bCs/>
                <w:sz w:val="20"/>
                <w:szCs w:val="20"/>
                <w:lang w:val="en-US"/>
              </w:rPr>
              <w:t>«</w:t>
            </w:r>
            <w:r w:rsidR="00E135D1" w:rsidRPr="00E135D1">
              <w:rPr>
                <w:bCs/>
                <w:sz w:val="20"/>
                <w:szCs w:val="20"/>
                <w:lang w:val="en-US"/>
              </w:rPr>
              <w:t>KazCenter Housing and Public Utilities</w:t>
            </w:r>
            <w:r w:rsidR="00FC32AF" w:rsidRPr="00F5016E">
              <w:rPr>
                <w:bCs/>
                <w:sz w:val="20"/>
                <w:szCs w:val="20"/>
                <w:lang w:val="en-US"/>
              </w:rPr>
              <w:t>»</w:t>
            </w:r>
            <w:r w:rsidR="00E135D1" w:rsidRPr="00FC32AF">
              <w:rPr>
                <w:bCs/>
                <w:sz w:val="20"/>
                <w:szCs w:val="20"/>
                <w:lang w:val="en-US"/>
              </w:rPr>
              <w:t xml:space="preserve"> </w:t>
            </w:r>
            <w:r w:rsidR="00E135D1" w:rsidRPr="00E135D1">
              <w:rPr>
                <w:bCs/>
                <w:sz w:val="20"/>
                <w:szCs w:val="20"/>
                <w:lang w:val="en-US"/>
              </w:rPr>
              <w:t>JSC</w:t>
            </w:r>
            <w:r w:rsidR="00E135D1" w:rsidRPr="00FC32AF">
              <w:rPr>
                <w:bCs/>
                <w:sz w:val="20"/>
                <w:szCs w:val="20"/>
                <w:lang w:val="en-US"/>
              </w:rPr>
              <w:t xml:space="preserve"> </w:t>
            </w:r>
            <w:r w:rsidRPr="00BB182E">
              <w:rPr>
                <w:bCs/>
                <w:sz w:val="20"/>
                <w:szCs w:val="20"/>
                <w:lang w:val="en-US"/>
              </w:rPr>
              <w:t xml:space="preserve">12. </w:t>
            </w:r>
            <w:r w:rsidRPr="00FC32AF">
              <w:rPr>
                <w:bCs/>
                <w:sz w:val="20"/>
                <w:szCs w:val="20"/>
                <w:lang w:val="en-US"/>
              </w:rPr>
              <w:t>«</w:t>
            </w:r>
            <w:r w:rsidR="00FC32AF" w:rsidRPr="00FC32AF">
              <w:rPr>
                <w:bCs/>
                <w:sz w:val="20"/>
                <w:szCs w:val="20"/>
                <w:lang w:val="en-US"/>
              </w:rPr>
              <w:t>Baiterek» NMH</w:t>
            </w:r>
            <w:r w:rsidR="009911C5" w:rsidRPr="00F5016E">
              <w:rPr>
                <w:bCs/>
                <w:sz w:val="20"/>
                <w:szCs w:val="20"/>
                <w:lang w:val="en-US"/>
              </w:rPr>
              <w:t>»</w:t>
            </w:r>
            <w:r w:rsidR="00FC32AF" w:rsidRPr="00FC32AF">
              <w:rPr>
                <w:bCs/>
                <w:sz w:val="20"/>
                <w:szCs w:val="20"/>
                <w:lang w:val="en-US"/>
              </w:rPr>
              <w:t xml:space="preserve"> JSC</w:t>
            </w:r>
            <w:r w:rsidR="00544413">
              <w:rPr>
                <w:bCs/>
                <w:sz w:val="20"/>
                <w:szCs w:val="20"/>
                <w:lang w:val="en-US"/>
              </w:rPr>
              <w:t xml:space="preserve"> </w:t>
            </w:r>
            <w:r w:rsidRPr="00FC32AF">
              <w:rPr>
                <w:bCs/>
                <w:sz w:val="20"/>
                <w:szCs w:val="20"/>
                <w:lang w:val="en-US"/>
              </w:rPr>
              <w:t xml:space="preserve">13. </w:t>
            </w:r>
            <w:r w:rsidRPr="00F5016E">
              <w:rPr>
                <w:bCs/>
                <w:sz w:val="20"/>
                <w:szCs w:val="20"/>
                <w:lang w:val="en-US"/>
              </w:rPr>
              <w:t>«</w:t>
            </w:r>
            <w:r w:rsidR="00F5016E" w:rsidRPr="00F5016E">
              <w:rPr>
                <w:bCs/>
                <w:sz w:val="20"/>
                <w:szCs w:val="20"/>
                <w:lang w:val="en-US"/>
              </w:rPr>
              <w:t>O</w:t>
            </w:r>
            <w:r w:rsidR="00F5016E">
              <w:rPr>
                <w:bCs/>
                <w:sz w:val="20"/>
                <w:szCs w:val="20"/>
                <w:lang w:val="en-US"/>
              </w:rPr>
              <w:t>tbasy</w:t>
            </w:r>
            <w:r w:rsidRPr="00F5016E">
              <w:rPr>
                <w:bCs/>
                <w:sz w:val="20"/>
                <w:szCs w:val="20"/>
                <w:lang w:val="en-US"/>
              </w:rPr>
              <w:t xml:space="preserve"> </w:t>
            </w:r>
            <w:r w:rsidR="00F5016E">
              <w:rPr>
                <w:bCs/>
                <w:sz w:val="20"/>
                <w:szCs w:val="20"/>
                <w:lang w:val="en-US"/>
              </w:rPr>
              <w:t>bank</w:t>
            </w:r>
            <w:r w:rsidRPr="00F5016E">
              <w:rPr>
                <w:bCs/>
                <w:sz w:val="20"/>
                <w:szCs w:val="20"/>
                <w:lang w:val="en-US"/>
              </w:rPr>
              <w:t xml:space="preserve">» </w:t>
            </w:r>
            <w:r w:rsidR="00F5016E">
              <w:rPr>
                <w:bCs/>
                <w:sz w:val="20"/>
                <w:szCs w:val="20"/>
                <w:lang w:val="en-US"/>
              </w:rPr>
              <w:t>JSC</w:t>
            </w:r>
            <w:r w:rsidRPr="00F5016E">
              <w:rPr>
                <w:bCs/>
                <w:sz w:val="20"/>
                <w:szCs w:val="20"/>
                <w:lang w:val="en-US"/>
              </w:rPr>
              <w:t xml:space="preserve"> 14. </w:t>
            </w:r>
            <w:r w:rsidR="00764F95" w:rsidRPr="00764F95">
              <w:rPr>
                <w:bCs/>
                <w:sz w:val="20"/>
                <w:szCs w:val="20"/>
                <w:lang w:val="en-US"/>
              </w:rPr>
              <w:t>«KHC»</w:t>
            </w:r>
            <w:r w:rsidR="00764F95" w:rsidRPr="0044041D">
              <w:rPr>
                <w:bCs/>
                <w:sz w:val="20"/>
                <w:szCs w:val="20"/>
                <w:lang w:val="en-US"/>
              </w:rPr>
              <w:t xml:space="preserve"> </w:t>
            </w:r>
            <w:r w:rsidR="00764F95" w:rsidRPr="00764F95">
              <w:rPr>
                <w:bCs/>
                <w:sz w:val="20"/>
                <w:szCs w:val="20"/>
                <w:lang w:val="en-US"/>
              </w:rPr>
              <w:t>JSC</w:t>
            </w:r>
            <w:r w:rsidR="00764F95" w:rsidRPr="0044041D">
              <w:rPr>
                <w:bCs/>
                <w:sz w:val="20"/>
                <w:szCs w:val="20"/>
                <w:lang w:val="en-US"/>
              </w:rPr>
              <w:t xml:space="preserve"> </w:t>
            </w:r>
            <w:r w:rsidRPr="0044041D">
              <w:rPr>
                <w:bCs/>
                <w:sz w:val="20"/>
                <w:szCs w:val="20"/>
                <w:lang w:val="en-US"/>
              </w:rPr>
              <w:t>15.  «</w:t>
            </w:r>
            <w:r w:rsidR="00B40C79">
              <w:rPr>
                <w:bCs/>
                <w:sz w:val="20"/>
                <w:szCs w:val="20"/>
                <w:lang w:val="en-US"/>
              </w:rPr>
              <w:t>KazAvtoZhol</w:t>
            </w:r>
            <w:r w:rsidRPr="0044041D">
              <w:rPr>
                <w:bCs/>
                <w:sz w:val="20"/>
                <w:szCs w:val="20"/>
                <w:lang w:val="en-US"/>
              </w:rPr>
              <w:t xml:space="preserve">» </w:t>
            </w:r>
            <w:r w:rsidR="00B40C79">
              <w:rPr>
                <w:bCs/>
                <w:sz w:val="20"/>
                <w:szCs w:val="20"/>
                <w:lang w:val="en-US"/>
              </w:rPr>
              <w:t>N</w:t>
            </w:r>
            <w:r w:rsidR="00F351B4">
              <w:rPr>
                <w:bCs/>
                <w:sz w:val="20"/>
                <w:szCs w:val="20"/>
              </w:rPr>
              <w:t>С</w:t>
            </w:r>
            <w:r w:rsidR="00B40C79" w:rsidRPr="0044041D">
              <w:rPr>
                <w:bCs/>
                <w:sz w:val="20"/>
                <w:szCs w:val="20"/>
                <w:lang w:val="en-US"/>
              </w:rPr>
              <w:t>»</w:t>
            </w:r>
            <w:r w:rsidR="00B40C79">
              <w:rPr>
                <w:bCs/>
                <w:sz w:val="20"/>
                <w:szCs w:val="20"/>
                <w:lang w:val="en-US"/>
              </w:rPr>
              <w:t xml:space="preserve"> JSC </w:t>
            </w:r>
            <w:r w:rsidRPr="0044041D">
              <w:rPr>
                <w:bCs/>
                <w:sz w:val="20"/>
                <w:szCs w:val="20"/>
                <w:lang w:val="en-US"/>
              </w:rPr>
              <w:t xml:space="preserve">16. </w:t>
            </w:r>
            <w:r w:rsidR="0044041D" w:rsidRPr="0044041D">
              <w:rPr>
                <w:bCs/>
                <w:sz w:val="20"/>
                <w:szCs w:val="20"/>
                <w:lang w:val="en-US"/>
              </w:rPr>
              <w:t>JSC NC «KTZh»</w:t>
            </w:r>
            <w:r w:rsidRPr="0044041D">
              <w:rPr>
                <w:bCs/>
                <w:sz w:val="20"/>
                <w:szCs w:val="20"/>
                <w:lang w:val="en-US"/>
              </w:rPr>
              <w:t xml:space="preserve"> 17. </w:t>
            </w:r>
            <w:r w:rsidR="00C97162" w:rsidRPr="00C97162">
              <w:rPr>
                <w:bCs/>
                <w:sz w:val="20"/>
                <w:szCs w:val="20"/>
                <w:lang w:val="en-US"/>
              </w:rPr>
              <w:t>«Almaty International Airport»</w:t>
            </w:r>
            <w:r w:rsidR="00C97162" w:rsidRPr="00F3700B">
              <w:rPr>
                <w:bCs/>
                <w:sz w:val="20"/>
                <w:szCs w:val="20"/>
                <w:lang w:val="en-US"/>
              </w:rPr>
              <w:t xml:space="preserve"> </w:t>
            </w:r>
            <w:r w:rsidR="00C97162" w:rsidRPr="00C97162">
              <w:rPr>
                <w:bCs/>
                <w:sz w:val="20"/>
                <w:szCs w:val="20"/>
                <w:lang w:val="en-US"/>
              </w:rPr>
              <w:t>JSC</w:t>
            </w:r>
            <w:r w:rsidRPr="00C97162">
              <w:rPr>
                <w:bCs/>
                <w:sz w:val="20"/>
                <w:szCs w:val="20"/>
                <w:lang w:val="en-US"/>
              </w:rPr>
              <w:t xml:space="preserve">  18. </w:t>
            </w:r>
            <w:r w:rsidRPr="00F3700B">
              <w:rPr>
                <w:bCs/>
                <w:sz w:val="20"/>
                <w:szCs w:val="20"/>
                <w:lang w:val="en-US"/>
              </w:rPr>
              <w:t>«</w:t>
            </w:r>
            <w:r w:rsidR="004D61C1" w:rsidRPr="00F3700B">
              <w:rPr>
                <w:bCs/>
                <w:sz w:val="20"/>
                <w:szCs w:val="20"/>
                <w:lang w:val="en-US"/>
              </w:rPr>
              <w:t>Kostanay International Airport</w:t>
            </w:r>
            <w:r w:rsidRPr="00F3700B">
              <w:rPr>
                <w:bCs/>
                <w:sz w:val="20"/>
                <w:szCs w:val="20"/>
                <w:lang w:val="en-US"/>
              </w:rPr>
              <w:t xml:space="preserve">» </w:t>
            </w:r>
            <w:r w:rsidR="004D61C1">
              <w:rPr>
                <w:bCs/>
                <w:sz w:val="20"/>
                <w:szCs w:val="20"/>
                <w:lang w:val="en-US"/>
              </w:rPr>
              <w:t xml:space="preserve">JSC </w:t>
            </w:r>
            <w:r w:rsidRPr="00F3700B">
              <w:rPr>
                <w:bCs/>
                <w:sz w:val="20"/>
                <w:szCs w:val="20"/>
                <w:lang w:val="en-US"/>
              </w:rPr>
              <w:t xml:space="preserve">19. «SCAT» </w:t>
            </w:r>
            <w:r w:rsidR="00F3700B">
              <w:rPr>
                <w:bCs/>
                <w:sz w:val="20"/>
                <w:szCs w:val="20"/>
                <w:lang w:val="en-US"/>
              </w:rPr>
              <w:t>JSC</w:t>
            </w:r>
            <w:r w:rsidRPr="00F3700B">
              <w:rPr>
                <w:bCs/>
                <w:sz w:val="20"/>
                <w:szCs w:val="20"/>
                <w:lang w:val="en-US"/>
              </w:rPr>
              <w:t xml:space="preserve"> 20. «Aqjaiyq» </w:t>
            </w:r>
            <w:r w:rsidR="00F3700B">
              <w:rPr>
                <w:bCs/>
                <w:sz w:val="20"/>
                <w:szCs w:val="20"/>
                <w:lang w:val="en-US"/>
              </w:rPr>
              <w:t>SEC JSC</w:t>
            </w:r>
            <w:r w:rsidR="007A683D">
              <w:rPr>
                <w:bCs/>
                <w:sz w:val="20"/>
                <w:szCs w:val="20"/>
                <w:lang w:val="en-US"/>
              </w:rPr>
              <w:t xml:space="preserve"> </w:t>
            </w:r>
            <w:r w:rsidRPr="00F3700B">
              <w:rPr>
                <w:bCs/>
                <w:sz w:val="20"/>
                <w:szCs w:val="20"/>
                <w:lang w:val="en-US"/>
              </w:rPr>
              <w:t xml:space="preserve">21. </w:t>
            </w:r>
            <w:r w:rsidR="007A683D" w:rsidRPr="00F3700B">
              <w:rPr>
                <w:bCs/>
                <w:sz w:val="20"/>
                <w:szCs w:val="20"/>
                <w:lang w:val="en-US"/>
              </w:rPr>
              <w:t>«</w:t>
            </w:r>
            <w:r w:rsidR="007A683D" w:rsidRPr="007A683D">
              <w:rPr>
                <w:bCs/>
                <w:sz w:val="20"/>
                <w:szCs w:val="20"/>
                <w:lang w:val="en-US"/>
              </w:rPr>
              <w:t>Industrial Development Fund</w:t>
            </w:r>
            <w:r w:rsidR="007A683D" w:rsidRPr="00F3700B">
              <w:rPr>
                <w:bCs/>
                <w:sz w:val="20"/>
                <w:szCs w:val="20"/>
                <w:lang w:val="en-US"/>
              </w:rPr>
              <w:t>»</w:t>
            </w:r>
            <w:r w:rsidR="007A683D">
              <w:rPr>
                <w:bCs/>
                <w:sz w:val="20"/>
                <w:szCs w:val="20"/>
                <w:lang w:val="en-US"/>
              </w:rPr>
              <w:t xml:space="preserve"> </w:t>
            </w:r>
            <w:r w:rsidR="007A683D" w:rsidRPr="007A683D">
              <w:rPr>
                <w:bCs/>
                <w:sz w:val="20"/>
                <w:szCs w:val="20"/>
                <w:lang w:val="en-US"/>
              </w:rPr>
              <w:t>JSC</w:t>
            </w:r>
            <w:r w:rsidRPr="00F3700B">
              <w:rPr>
                <w:bCs/>
                <w:sz w:val="20"/>
                <w:szCs w:val="20"/>
                <w:lang w:val="en-US"/>
              </w:rPr>
              <w:t xml:space="preserve"> 22. </w:t>
            </w:r>
            <w:r w:rsidRPr="00A12E31">
              <w:rPr>
                <w:bCs/>
                <w:sz w:val="20"/>
                <w:szCs w:val="20"/>
                <w:lang w:val="en-US"/>
              </w:rPr>
              <w:t>«</w:t>
            </w:r>
            <w:r w:rsidR="00A12E31">
              <w:rPr>
                <w:bCs/>
                <w:sz w:val="20"/>
                <w:szCs w:val="20"/>
                <w:lang w:val="en-US"/>
              </w:rPr>
              <w:t>Aktau Sea Commercial Port</w:t>
            </w:r>
            <w:r w:rsidRPr="00A12E31">
              <w:rPr>
                <w:bCs/>
                <w:sz w:val="20"/>
                <w:szCs w:val="20"/>
                <w:lang w:val="en-US"/>
              </w:rPr>
              <w:t>»</w:t>
            </w:r>
            <w:r w:rsidR="00A12E31">
              <w:rPr>
                <w:bCs/>
                <w:sz w:val="20"/>
                <w:szCs w:val="20"/>
                <w:lang w:val="en-US"/>
              </w:rPr>
              <w:t xml:space="preserve"> NC JSC</w:t>
            </w:r>
            <w:r w:rsidRPr="00A12E31">
              <w:rPr>
                <w:bCs/>
                <w:sz w:val="20"/>
                <w:szCs w:val="20"/>
                <w:lang w:val="en-US"/>
              </w:rPr>
              <w:t xml:space="preserve"> 23. </w:t>
            </w:r>
            <w:r w:rsidRPr="00616355">
              <w:rPr>
                <w:bCs/>
                <w:sz w:val="20"/>
                <w:szCs w:val="20"/>
                <w:lang w:val="en-US"/>
              </w:rPr>
              <w:t>«</w:t>
            </w:r>
            <w:r w:rsidR="00616355">
              <w:rPr>
                <w:bCs/>
                <w:sz w:val="20"/>
                <w:szCs w:val="20"/>
                <w:lang w:val="en-US"/>
              </w:rPr>
              <w:t>AIFC</w:t>
            </w:r>
            <w:r w:rsidR="00616355" w:rsidRPr="00F3700B">
              <w:rPr>
                <w:bCs/>
                <w:sz w:val="20"/>
                <w:szCs w:val="20"/>
                <w:lang w:val="en-US"/>
              </w:rPr>
              <w:t>»</w:t>
            </w:r>
            <w:r w:rsidRPr="00616355">
              <w:rPr>
                <w:bCs/>
                <w:sz w:val="20"/>
                <w:szCs w:val="20"/>
                <w:lang w:val="en-US"/>
              </w:rPr>
              <w:t xml:space="preserve"> </w:t>
            </w:r>
            <w:r w:rsidR="00616355">
              <w:rPr>
                <w:bCs/>
                <w:sz w:val="20"/>
                <w:szCs w:val="20"/>
                <w:lang w:val="en-US"/>
              </w:rPr>
              <w:t xml:space="preserve">JSC </w:t>
            </w:r>
            <w:r w:rsidRPr="00616355">
              <w:rPr>
                <w:bCs/>
                <w:sz w:val="20"/>
                <w:szCs w:val="20"/>
                <w:lang w:val="en-US"/>
              </w:rPr>
              <w:t>24. «</w:t>
            </w:r>
            <w:r w:rsidR="00973B91" w:rsidRPr="00EE3006">
              <w:rPr>
                <w:bCs/>
                <w:sz w:val="20"/>
                <w:szCs w:val="20"/>
                <w:lang w:val="en-US"/>
              </w:rPr>
              <w:t>Aviation Administration of Kazakhstan</w:t>
            </w:r>
            <w:r w:rsidRPr="00616355">
              <w:rPr>
                <w:bCs/>
                <w:sz w:val="20"/>
                <w:szCs w:val="20"/>
                <w:lang w:val="en-US"/>
              </w:rPr>
              <w:t xml:space="preserve">» </w:t>
            </w:r>
            <w:r w:rsidR="00973B91">
              <w:rPr>
                <w:bCs/>
                <w:sz w:val="20"/>
                <w:szCs w:val="20"/>
                <w:lang w:val="en-US"/>
              </w:rPr>
              <w:t>JSC</w:t>
            </w:r>
          </w:p>
        </w:tc>
      </w:tr>
      <w:tr w:rsidR="005416A2" w:rsidRPr="00E245E3" w14:paraId="0C8961A1" w14:textId="77777777" w:rsidTr="007B08AD">
        <w:tc>
          <w:tcPr>
            <w:tcW w:w="1843" w:type="dxa"/>
          </w:tcPr>
          <w:p w14:paraId="5AB84ABF" w14:textId="1EE8F587" w:rsidR="005416A2" w:rsidRPr="00F9250F" w:rsidRDefault="00F9250F"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Responsible parties</w:t>
            </w:r>
          </w:p>
          <w:p w14:paraId="6B1856E1" w14:textId="77777777" w:rsidR="005416A2" w:rsidRPr="00173C49" w:rsidRDefault="005416A2" w:rsidP="002A7963">
            <w:pPr>
              <w:jc w:val="center"/>
              <w:rPr>
                <w:rFonts w:ascii="Times New Roman" w:hAnsi="Times New Roman" w:cs="Times New Roman"/>
                <w:bCs/>
                <w:sz w:val="20"/>
                <w:szCs w:val="20"/>
              </w:rPr>
            </w:pPr>
          </w:p>
          <w:p w14:paraId="1FC9D93F" w14:textId="77777777" w:rsidR="005416A2" w:rsidRPr="00173C49" w:rsidRDefault="005416A2" w:rsidP="002A7963">
            <w:pPr>
              <w:jc w:val="center"/>
              <w:rPr>
                <w:rFonts w:ascii="Times New Roman" w:hAnsi="Times New Roman" w:cs="Times New Roman"/>
                <w:bCs/>
                <w:sz w:val="20"/>
                <w:szCs w:val="20"/>
              </w:rPr>
            </w:pPr>
          </w:p>
        </w:tc>
        <w:tc>
          <w:tcPr>
            <w:tcW w:w="4961" w:type="dxa"/>
          </w:tcPr>
          <w:p w14:paraId="1DA001C2" w14:textId="0FCF0679" w:rsidR="005416A2" w:rsidRPr="002A3F28" w:rsidRDefault="005416A2" w:rsidP="002A7963">
            <w:pPr>
              <w:pStyle w:val="ac"/>
              <w:spacing w:before="0" w:beforeAutospacing="0" w:after="0" w:afterAutospacing="0"/>
              <w:jc w:val="both"/>
              <w:rPr>
                <w:bCs/>
                <w:sz w:val="20"/>
                <w:szCs w:val="20"/>
                <w:lang w:val="en-US"/>
              </w:rPr>
            </w:pPr>
            <w:r w:rsidRPr="002A3F28">
              <w:rPr>
                <w:bCs/>
                <w:sz w:val="20"/>
                <w:szCs w:val="20"/>
                <w:lang w:val="en-US"/>
              </w:rPr>
              <w:t xml:space="preserve">1. </w:t>
            </w:r>
            <w:r w:rsidR="00EE1DF7">
              <w:rPr>
                <w:bCs/>
                <w:sz w:val="20"/>
                <w:szCs w:val="20"/>
                <w:lang w:val="en-US"/>
              </w:rPr>
              <w:t>M</w:t>
            </w:r>
            <w:r w:rsidR="002A3F28">
              <w:rPr>
                <w:bCs/>
                <w:sz w:val="20"/>
                <w:szCs w:val="20"/>
                <w:lang w:val="en-US"/>
              </w:rPr>
              <w:t>inistry of National Economy (MNE)</w:t>
            </w:r>
            <w:r w:rsidRPr="002A3F28">
              <w:rPr>
                <w:bCs/>
                <w:sz w:val="20"/>
                <w:szCs w:val="20"/>
                <w:lang w:val="en-US"/>
              </w:rPr>
              <w:t xml:space="preserve"> </w:t>
            </w:r>
          </w:p>
          <w:p w14:paraId="1E7027FA" w14:textId="7EFD6B0F" w:rsidR="005416A2" w:rsidRPr="002A3F28" w:rsidRDefault="005416A2" w:rsidP="002A7963">
            <w:pPr>
              <w:pStyle w:val="ac"/>
              <w:spacing w:before="0" w:beforeAutospacing="0" w:after="0" w:afterAutospacing="0"/>
              <w:jc w:val="both"/>
              <w:rPr>
                <w:bCs/>
                <w:sz w:val="20"/>
                <w:szCs w:val="20"/>
                <w:lang w:val="en-US"/>
              </w:rPr>
            </w:pPr>
            <w:r w:rsidRPr="002A3F28">
              <w:rPr>
                <w:bCs/>
                <w:sz w:val="20"/>
                <w:szCs w:val="20"/>
                <w:lang w:val="en-US"/>
              </w:rPr>
              <w:t xml:space="preserve">2. </w:t>
            </w:r>
            <w:r w:rsidR="007854B7">
              <w:rPr>
                <w:bCs/>
                <w:sz w:val="20"/>
                <w:szCs w:val="20"/>
                <w:lang w:val="en-US"/>
              </w:rPr>
              <w:t xml:space="preserve">Local executive bodies of </w:t>
            </w:r>
            <w:r w:rsidR="007854B7" w:rsidRPr="002A3F28">
              <w:rPr>
                <w:bCs/>
                <w:sz w:val="20"/>
                <w:szCs w:val="20"/>
                <w:lang w:val="en-US"/>
              </w:rPr>
              <w:t>oblasts</w:t>
            </w:r>
            <w:r w:rsidRPr="002A3F28">
              <w:rPr>
                <w:bCs/>
                <w:sz w:val="20"/>
                <w:szCs w:val="20"/>
                <w:lang w:val="en-US"/>
              </w:rPr>
              <w:t xml:space="preserve"> </w:t>
            </w:r>
            <w:r w:rsidR="007854B7">
              <w:rPr>
                <w:bCs/>
                <w:sz w:val="20"/>
                <w:szCs w:val="20"/>
                <w:lang w:val="en-US"/>
              </w:rPr>
              <w:t>(LEB)</w:t>
            </w:r>
          </w:p>
          <w:p w14:paraId="3A27D921" w14:textId="14C2B9C0" w:rsidR="005416A2" w:rsidRPr="007854B7" w:rsidRDefault="005416A2" w:rsidP="00EA13CB">
            <w:pPr>
              <w:pStyle w:val="ac"/>
              <w:spacing w:before="0" w:beforeAutospacing="0" w:after="0" w:afterAutospacing="0"/>
              <w:jc w:val="both"/>
              <w:rPr>
                <w:bCs/>
                <w:sz w:val="20"/>
                <w:szCs w:val="20"/>
                <w:lang w:val="en-US"/>
              </w:rPr>
            </w:pPr>
            <w:r w:rsidRPr="007854B7">
              <w:rPr>
                <w:bCs/>
                <w:sz w:val="20"/>
                <w:szCs w:val="20"/>
                <w:lang w:val="en-US"/>
              </w:rPr>
              <w:t xml:space="preserve">3. </w:t>
            </w:r>
            <w:r w:rsidR="007854B7">
              <w:rPr>
                <w:bCs/>
                <w:sz w:val="20"/>
                <w:szCs w:val="20"/>
                <w:lang w:val="en-US"/>
              </w:rPr>
              <w:t xml:space="preserve">Local executive bodies of </w:t>
            </w:r>
            <w:r w:rsidR="00AD41B4">
              <w:rPr>
                <w:bCs/>
                <w:sz w:val="20"/>
                <w:szCs w:val="20"/>
                <w:lang w:val="en-US"/>
              </w:rPr>
              <w:t xml:space="preserve">Nur-Sultan, Almaty and Shymkent </w:t>
            </w:r>
            <w:r w:rsidR="007854B7">
              <w:rPr>
                <w:bCs/>
                <w:sz w:val="20"/>
                <w:szCs w:val="20"/>
                <w:lang w:val="en-US"/>
              </w:rPr>
              <w:t xml:space="preserve">cities </w:t>
            </w:r>
            <w:r w:rsidRPr="007854B7">
              <w:rPr>
                <w:bCs/>
                <w:sz w:val="20"/>
                <w:szCs w:val="20"/>
                <w:lang w:val="en-US"/>
              </w:rPr>
              <w:t xml:space="preserve"> </w:t>
            </w:r>
          </w:p>
        </w:tc>
        <w:tc>
          <w:tcPr>
            <w:tcW w:w="8936" w:type="dxa"/>
          </w:tcPr>
          <w:p w14:paraId="25C187F4" w14:textId="683578A1" w:rsidR="005416A2" w:rsidRPr="00BD588C" w:rsidRDefault="008D7972" w:rsidP="002A7963">
            <w:pPr>
              <w:pStyle w:val="ac"/>
              <w:spacing w:before="0" w:beforeAutospacing="0" w:after="0" w:afterAutospacing="0"/>
              <w:jc w:val="both"/>
              <w:rPr>
                <w:bCs/>
                <w:sz w:val="20"/>
                <w:szCs w:val="20"/>
                <w:lang w:val="en-US"/>
              </w:rPr>
            </w:pPr>
            <w:r w:rsidRPr="008D7972">
              <w:rPr>
                <w:bCs/>
                <w:sz w:val="20"/>
                <w:szCs w:val="20"/>
                <w:lang w:val="en-US"/>
              </w:rPr>
              <w:t xml:space="preserve">1. Vice Minister of National Economy 2. First Vice Minister of Labor and Social Protection of Population 3. First Vice Minister of Industry and Infrastructure Development 4. Vice Minister of Industry and Infrastructure Development 5. Vice Minister of Ecology, Geology and Natural Resources 6. Vice Minister of Agriculture 7. Vice Minister of Information and Social Development 8. Akims of regions, cities of Nur-Sultan, Almaty and Shymkent 9. Director of the DRR MNE 10. Deputy akims of regions, cities of Nur-Sultan, Almaty and Shymkent 11. Deputy Chairman </w:t>
            </w:r>
            <w:r w:rsidR="00444536">
              <w:rPr>
                <w:bCs/>
                <w:sz w:val="20"/>
                <w:szCs w:val="20"/>
                <w:lang w:val="en-US"/>
              </w:rPr>
              <w:t>CL</w:t>
            </w:r>
            <w:r w:rsidRPr="008D7972">
              <w:rPr>
                <w:bCs/>
                <w:sz w:val="20"/>
                <w:szCs w:val="20"/>
                <w:lang w:val="en-US"/>
              </w:rPr>
              <w:t>S</w:t>
            </w:r>
            <w:r w:rsidR="00444536">
              <w:rPr>
                <w:bCs/>
                <w:sz w:val="20"/>
                <w:szCs w:val="20"/>
                <w:lang w:val="en-US"/>
              </w:rPr>
              <w:t>P</w:t>
            </w:r>
            <w:r w:rsidRPr="008D7972">
              <w:rPr>
                <w:bCs/>
                <w:sz w:val="20"/>
                <w:szCs w:val="20"/>
                <w:lang w:val="en-US"/>
              </w:rPr>
              <w:t>M MLS</w:t>
            </w:r>
            <w:r w:rsidR="00444536">
              <w:rPr>
                <w:bCs/>
                <w:sz w:val="20"/>
                <w:szCs w:val="20"/>
                <w:lang w:val="en-US"/>
              </w:rPr>
              <w:t>PP</w:t>
            </w:r>
            <w:r w:rsidRPr="008D7972">
              <w:rPr>
                <w:bCs/>
                <w:sz w:val="20"/>
                <w:szCs w:val="20"/>
                <w:lang w:val="en-US"/>
              </w:rPr>
              <w:t xml:space="preserve"> 12. Chairman of </w:t>
            </w:r>
            <w:r w:rsidR="00A64238" w:rsidRPr="002131FF">
              <w:rPr>
                <w:bCs/>
                <w:sz w:val="20"/>
                <w:szCs w:val="20"/>
                <w:lang w:val="en-US"/>
              </w:rPr>
              <w:t>«</w:t>
            </w:r>
            <w:r w:rsidRPr="008D7972">
              <w:rPr>
                <w:bCs/>
                <w:sz w:val="20"/>
                <w:szCs w:val="20"/>
                <w:lang w:val="en-US"/>
              </w:rPr>
              <w:t>KazCenter</w:t>
            </w:r>
            <w:r w:rsidR="00A64238" w:rsidRPr="002131FF">
              <w:rPr>
                <w:bCs/>
                <w:sz w:val="20"/>
                <w:szCs w:val="20"/>
                <w:lang w:val="en-US"/>
              </w:rPr>
              <w:t>»</w:t>
            </w:r>
            <w:r w:rsidRPr="008D7972">
              <w:rPr>
                <w:bCs/>
                <w:sz w:val="20"/>
                <w:szCs w:val="20"/>
                <w:lang w:val="en-US"/>
              </w:rPr>
              <w:t xml:space="preserve"> Housing and Public Utilities JSC 13. Chairman of </w:t>
            </w:r>
            <w:r w:rsidR="0058464F" w:rsidRPr="0058464F">
              <w:rPr>
                <w:bCs/>
                <w:sz w:val="20"/>
                <w:szCs w:val="20"/>
                <w:lang w:val="en-US"/>
              </w:rPr>
              <w:t xml:space="preserve">Construction and Housing-Communal Services Affairs Committee of the </w:t>
            </w:r>
            <w:r w:rsidRPr="008D7972">
              <w:rPr>
                <w:bCs/>
                <w:sz w:val="20"/>
                <w:szCs w:val="20"/>
                <w:lang w:val="en-US"/>
              </w:rPr>
              <w:t xml:space="preserve">MIID 14. Chairman of </w:t>
            </w:r>
            <w:r w:rsidR="008F055C">
              <w:rPr>
                <w:bCs/>
                <w:sz w:val="20"/>
                <w:szCs w:val="20"/>
                <w:lang w:val="en-US"/>
              </w:rPr>
              <w:t>Water Resources Committee</w:t>
            </w:r>
            <w:r w:rsidRPr="008D7972">
              <w:rPr>
                <w:bCs/>
                <w:sz w:val="20"/>
                <w:szCs w:val="20"/>
                <w:lang w:val="en-US"/>
              </w:rPr>
              <w:t xml:space="preserve"> MEG</w:t>
            </w:r>
            <w:r w:rsidR="008F055C">
              <w:rPr>
                <w:bCs/>
                <w:sz w:val="20"/>
                <w:szCs w:val="20"/>
                <w:lang w:val="en-US"/>
              </w:rPr>
              <w:t>N</w:t>
            </w:r>
            <w:r w:rsidRPr="008D7972">
              <w:rPr>
                <w:bCs/>
                <w:sz w:val="20"/>
                <w:szCs w:val="20"/>
                <w:lang w:val="en-US"/>
              </w:rPr>
              <w:t xml:space="preserve">R 15. </w:t>
            </w:r>
            <w:r w:rsidR="00CD31FF" w:rsidRPr="008D7972">
              <w:rPr>
                <w:bCs/>
                <w:sz w:val="20"/>
                <w:szCs w:val="20"/>
                <w:lang w:val="en-US"/>
              </w:rPr>
              <w:t xml:space="preserve">Board </w:t>
            </w:r>
            <w:r w:rsidRPr="008D7972">
              <w:rPr>
                <w:bCs/>
                <w:sz w:val="20"/>
                <w:szCs w:val="20"/>
                <w:lang w:val="en-US"/>
              </w:rPr>
              <w:t xml:space="preserve">Chairman of </w:t>
            </w:r>
            <w:r w:rsidR="00FA7547" w:rsidRPr="00610FCB">
              <w:rPr>
                <w:bCs/>
                <w:sz w:val="20"/>
                <w:szCs w:val="20"/>
                <w:lang w:val="en-US"/>
              </w:rPr>
              <w:t>«</w:t>
            </w:r>
            <w:r w:rsidRPr="008D7972">
              <w:rPr>
                <w:bCs/>
                <w:sz w:val="20"/>
                <w:szCs w:val="20"/>
                <w:lang w:val="en-US"/>
              </w:rPr>
              <w:t>Baiterek</w:t>
            </w:r>
            <w:r w:rsidR="00FA7547" w:rsidRPr="00610FCB">
              <w:rPr>
                <w:bCs/>
                <w:sz w:val="20"/>
                <w:szCs w:val="20"/>
                <w:lang w:val="en-US"/>
              </w:rPr>
              <w:t>»</w:t>
            </w:r>
            <w:r w:rsidRPr="008D7972">
              <w:rPr>
                <w:bCs/>
                <w:sz w:val="20"/>
                <w:szCs w:val="20"/>
                <w:lang w:val="en-US"/>
              </w:rPr>
              <w:t xml:space="preserve"> NMH</w:t>
            </w:r>
            <w:r w:rsidR="00FA7547" w:rsidRPr="00610FCB">
              <w:rPr>
                <w:bCs/>
                <w:sz w:val="20"/>
                <w:szCs w:val="20"/>
                <w:lang w:val="en-US"/>
              </w:rPr>
              <w:t>»</w:t>
            </w:r>
            <w:r w:rsidRPr="008D7972">
              <w:rPr>
                <w:bCs/>
                <w:sz w:val="20"/>
                <w:szCs w:val="20"/>
                <w:lang w:val="en-US"/>
              </w:rPr>
              <w:t xml:space="preserve"> JSC 16. Chairman of </w:t>
            </w:r>
            <w:r w:rsidR="00610FCB" w:rsidRPr="007762AD">
              <w:rPr>
                <w:bCs/>
                <w:sz w:val="20"/>
                <w:szCs w:val="20"/>
                <w:lang w:val="en-US"/>
              </w:rPr>
              <w:t>«</w:t>
            </w:r>
            <w:r w:rsidRPr="008D7972">
              <w:rPr>
                <w:bCs/>
                <w:sz w:val="20"/>
                <w:szCs w:val="20"/>
                <w:lang w:val="en-US"/>
              </w:rPr>
              <w:t>Otbasy Bank</w:t>
            </w:r>
            <w:r w:rsidR="00610FCB" w:rsidRPr="007762AD">
              <w:rPr>
                <w:bCs/>
                <w:sz w:val="20"/>
                <w:szCs w:val="20"/>
                <w:lang w:val="en-US"/>
              </w:rPr>
              <w:t>»</w:t>
            </w:r>
            <w:r w:rsidRPr="008D7972">
              <w:rPr>
                <w:bCs/>
                <w:sz w:val="20"/>
                <w:szCs w:val="20"/>
                <w:lang w:val="en-US"/>
              </w:rPr>
              <w:t xml:space="preserve"> JSC 17. Chairman of </w:t>
            </w:r>
            <w:r w:rsidR="002C1338" w:rsidRPr="002C1338">
              <w:rPr>
                <w:bCs/>
                <w:sz w:val="20"/>
                <w:szCs w:val="20"/>
                <w:lang w:val="en-US"/>
              </w:rPr>
              <w:t xml:space="preserve">«KHC» JSC </w:t>
            </w:r>
            <w:r w:rsidRPr="008D7972">
              <w:rPr>
                <w:bCs/>
                <w:sz w:val="20"/>
                <w:szCs w:val="20"/>
                <w:lang w:val="en-US"/>
              </w:rPr>
              <w:t xml:space="preserve">18. Chairman </w:t>
            </w:r>
            <w:r w:rsidR="00CD31FF">
              <w:rPr>
                <w:bCs/>
                <w:sz w:val="20"/>
                <w:szCs w:val="20"/>
              </w:rPr>
              <w:t>ща</w:t>
            </w:r>
            <w:r w:rsidR="00CD31FF" w:rsidRPr="00CD31FF">
              <w:rPr>
                <w:bCs/>
                <w:sz w:val="20"/>
                <w:szCs w:val="20"/>
                <w:lang w:val="en-US"/>
              </w:rPr>
              <w:t xml:space="preserve"> </w:t>
            </w:r>
            <w:r w:rsidR="00632A81" w:rsidRPr="00632A81">
              <w:rPr>
                <w:bCs/>
                <w:sz w:val="20"/>
                <w:szCs w:val="20"/>
                <w:lang w:val="en-US"/>
              </w:rPr>
              <w:t>Committee on Youth and Family Affairs of the</w:t>
            </w:r>
            <w:r w:rsidRPr="008D7972">
              <w:rPr>
                <w:bCs/>
                <w:sz w:val="20"/>
                <w:szCs w:val="20"/>
                <w:lang w:val="en-US"/>
              </w:rPr>
              <w:t xml:space="preserve"> MI</w:t>
            </w:r>
            <w:r w:rsidR="00632A81">
              <w:rPr>
                <w:bCs/>
                <w:sz w:val="20"/>
                <w:szCs w:val="20"/>
                <w:lang w:val="en-US"/>
              </w:rPr>
              <w:t>SD</w:t>
            </w:r>
            <w:r w:rsidRPr="008D7972">
              <w:rPr>
                <w:bCs/>
                <w:sz w:val="20"/>
                <w:szCs w:val="20"/>
                <w:lang w:val="en-US"/>
              </w:rPr>
              <w:t xml:space="preserve"> 19. Chairman of </w:t>
            </w:r>
            <w:r w:rsidR="007762AD" w:rsidRPr="007762AD">
              <w:rPr>
                <w:bCs/>
                <w:sz w:val="20"/>
                <w:szCs w:val="20"/>
                <w:lang w:val="en-US"/>
              </w:rPr>
              <w:t>Committee of Highways of the</w:t>
            </w:r>
            <w:r w:rsidRPr="008D7972">
              <w:rPr>
                <w:bCs/>
                <w:sz w:val="20"/>
                <w:szCs w:val="20"/>
                <w:lang w:val="en-US"/>
              </w:rPr>
              <w:t xml:space="preserve"> MIIR 20. </w:t>
            </w:r>
            <w:r w:rsidR="001A3B16" w:rsidRPr="001A3B16">
              <w:rPr>
                <w:bCs/>
                <w:sz w:val="20"/>
                <w:szCs w:val="20"/>
                <w:lang w:val="en-US"/>
              </w:rPr>
              <w:t xml:space="preserve">«KazAvtoZhol» NK» JSC </w:t>
            </w:r>
            <w:r w:rsidRPr="008D7972">
              <w:rPr>
                <w:bCs/>
                <w:sz w:val="20"/>
                <w:szCs w:val="20"/>
                <w:lang w:val="en-US"/>
              </w:rPr>
              <w:t xml:space="preserve">21. Chairman of </w:t>
            </w:r>
            <w:r w:rsidR="004C73CA">
              <w:rPr>
                <w:bCs/>
                <w:sz w:val="20"/>
                <w:szCs w:val="20"/>
                <w:lang w:val="en-US"/>
              </w:rPr>
              <w:t>Transport Control Committee</w:t>
            </w:r>
            <w:r w:rsidRPr="008D7972">
              <w:rPr>
                <w:bCs/>
                <w:sz w:val="20"/>
                <w:szCs w:val="20"/>
                <w:lang w:val="en-US"/>
              </w:rPr>
              <w:t xml:space="preserve"> </w:t>
            </w:r>
            <w:r w:rsidR="005B764D">
              <w:rPr>
                <w:bCs/>
                <w:sz w:val="20"/>
                <w:szCs w:val="20"/>
                <w:lang w:val="en-US"/>
              </w:rPr>
              <w:t xml:space="preserve">of the </w:t>
            </w:r>
            <w:r w:rsidRPr="008D7972">
              <w:rPr>
                <w:bCs/>
                <w:sz w:val="20"/>
                <w:szCs w:val="20"/>
                <w:lang w:val="en-US"/>
              </w:rPr>
              <w:t xml:space="preserve">MIIR 22. Chairman of </w:t>
            </w:r>
            <w:r w:rsidR="00905421" w:rsidRPr="00905421">
              <w:rPr>
                <w:bCs/>
                <w:sz w:val="20"/>
                <w:szCs w:val="20"/>
                <w:lang w:val="en-US"/>
              </w:rPr>
              <w:t xml:space="preserve">JSC NC «KTZh» </w:t>
            </w:r>
            <w:r w:rsidRPr="008D7972">
              <w:rPr>
                <w:bCs/>
                <w:sz w:val="20"/>
                <w:szCs w:val="20"/>
                <w:lang w:val="en-US"/>
              </w:rPr>
              <w:t xml:space="preserve">23. President of </w:t>
            </w:r>
            <w:r w:rsidR="00905421" w:rsidRPr="00905421">
              <w:rPr>
                <w:bCs/>
                <w:sz w:val="20"/>
                <w:szCs w:val="20"/>
                <w:lang w:val="en-US"/>
              </w:rPr>
              <w:t xml:space="preserve">«Aktau Sea Commercial Port» NC JSC </w:t>
            </w:r>
            <w:r w:rsidRPr="008D7972">
              <w:rPr>
                <w:bCs/>
                <w:sz w:val="20"/>
                <w:szCs w:val="20"/>
                <w:lang w:val="en-US"/>
              </w:rPr>
              <w:t xml:space="preserve">24. Chairman of </w:t>
            </w:r>
            <w:r w:rsidR="00905421" w:rsidRPr="00905421">
              <w:rPr>
                <w:bCs/>
                <w:sz w:val="20"/>
                <w:szCs w:val="20"/>
                <w:lang w:val="en-US"/>
              </w:rPr>
              <w:t>Civil Aviation Committee of the</w:t>
            </w:r>
            <w:r w:rsidRPr="008D7972">
              <w:rPr>
                <w:bCs/>
                <w:sz w:val="20"/>
                <w:szCs w:val="20"/>
                <w:lang w:val="en-US"/>
              </w:rPr>
              <w:t xml:space="preserve"> MIID 25. Director of </w:t>
            </w:r>
            <w:r w:rsidR="008E5E6F" w:rsidRPr="00F3700B">
              <w:rPr>
                <w:bCs/>
                <w:sz w:val="20"/>
                <w:szCs w:val="20"/>
                <w:lang w:val="en-US"/>
              </w:rPr>
              <w:t xml:space="preserve">«Kostanay International Airport» </w:t>
            </w:r>
            <w:r w:rsidR="008E5E6F">
              <w:rPr>
                <w:bCs/>
                <w:sz w:val="20"/>
                <w:szCs w:val="20"/>
                <w:lang w:val="en-US"/>
              </w:rPr>
              <w:t>JSC</w:t>
            </w:r>
            <w:r w:rsidRPr="008D7972">
              <w:rPr>
                <w:bCs/>
                <w:sz w:val="20"/>
                <w:szCs w:val="20"/>
                <w:lang w:val="en-US"/>
              </w:rPr>
              <w:t xml:space="preserve"> 26. Chairman of the Board of </w:t>
            </w:r>
            <w:r w:rsidR="002113A8" w:rsidRPr="002113A8">
              <w:rPr>
                <w:bCs/>
                <w:sz w:val="20"/>
                <w:szCs w:val="20"/>
                <w:lang w:val="en-US"/>
              </w:rPr>
              <w:t xml:space="preserve">«Aqjaiyq» SEC JSC </w:t>
            </w:r>
            <w:r w:rsidRPr="008D7972">
              <w:rPr>
                <w:bCs/>
                <w:sz w:val="20"/>
                <w:szCs w:val="20"/>
                <w:lang w:val="en-US"/>
              </w:rPr>
              <w:t xml:space="preserve">27. President of </w:t>
            </w:r>
            <w:r w:rsidR="002113A8" w:rsidRPr="00F3700B">
              <w:rPr>
                <w:bCs/>
                <w:sz w:val="20"/>
                <w:szCs w:val="20"/>
                <w:lang w:val="en-US"/>
              </w:rPr>
              <w:t xml:space="preserve">«SCAT» </w:t>
            </w:r>
            <w:r w:rsidR="002113A8">
              <w:rPr>
                <w:bCs/>
                <w:sz w:val="20"/>
                <w:szCs w:val="20"/>
                <w:lang w:val="en-US"/>
              </w:rPr>
              <w:t>JSC</w:t>
            </w:r>
            <w:r w:rsidR="002113A8" w:rsidRPr="00F3700B">
              <w:rPr>
                <w:bCs/>
                <w:sz w:val="20"/>
                <w:szCs w:val="20"/>
                <w:lang w:val="en-US"/>
              </w:rPr>
              <w:t xml:space="preserve"> </w:t>
            </w:r>
            <w:r w:rsidRPr="008D7972">
              <w:rPr>
                <w:bCs/>
                <w:sz w:val="20"/>
                <w:szCs w:val="20"/>
                <w:lang w:val="en-US"/>
              </w:rPr>
              <w:t xml:space="preserve">28. President of </w:t>
            </w:r>
            <w:r w:rsidR="002113A8" w:rsidRPr="00C97162">
              <w:rPr>
                <w:bCs/>
                <w:sz w:val="20"/>
                <w:szCs w:val="20"/>
                <w:lang w:val="en-US"/>
              </w:rPr>
              <w:t>«Almaty International Airport»</w:t>
            </w:r>
            <w:r w:rsidR="002113A8" w:rsidRPr="00F3700B">
              <w:rPr>
                <w:bCs/>
                <w:sz w:val="20"/>
                <w:szCs w:val="20"/>
                <w:lang w:val="en-US"/>
              </w:rPr>
              <w:t xml:space="preserve"> </w:t>
            </w:r>
            <w:r w:rsidR="002113A8" w:rsidRPr="00C97162">
              <w:rPr>
                <w:bCs/>
                <w:sz w:val="20"/>
                <w:szCs w:val="20"/>
                <w:lang w:val="en-US"/>
              </w:rPr>
              <w:t xml:space="preserve">JSC </w:t>
            </w:r>
            <w:r w:rsidRPr="008D7972">
              <w:rPr>
                <w:bCs/>
                <w:sz w:val="20"/>
                <w:szCs w:val="20"/>
                <w:lang w:val="en-US"/>
              </w:rPr>
              <w:t xml:space="preserve">29. </w:t>
            </w:r>
            <w:r w:rsidR="00CD31FF" w:rsidRPr="008D7972">
              <w:rPr>
                <w:bCs/>
                <w:sz w:val="20"/>
                <w:szCs w:val="20"/>
                <w:lang w:val="en-US"/>
              </w:rPr>
              <w:t xml:space="preserve">Board </w:t>
            </w:r>
            <w:r w:rsidRPr="008D7972">
              <w:rPr>
                <w:bCs/>
                <w:sz w:val="20"/>
                <w:szCs w:val="20"/>
                <w:lang w:val="en-US"/>
              </w:rPr>
              <w:t xml:space="preserve">Chairman of </w:t>
            </w:r>
            <w:r w:rsidR="0055212E" w:rsidRPr="00616355">
              <w:rPr>
                <w:bCs/>
                <w:sz w:val="20"/>
                <w:szCs w:val="20"/>
                <w:lang w:val="en-US"/>
              </w:rPr>
              <w:t>«</w:t>
            </w:r>
            <w:r w:rsidR="0055212E">
              <w:rPr>
                <w:bCs/>
                <w:sz w:val="20"/>
                <w:szCs w:val="20"/>
                <w:lang w:val="en-US"/>
              </w:rPr>
              <w:t>AIFC</w:t>
            </w:r>
            <w:r w:rsidR="0055212E" w:rsidRPr="00F3700B">
              <w:rPr>
                <w:bCs/>
                <w:sz w:val="20"/>
                <w:szCs w:val="20"/>
                <w:lang w:val="en-US"/>
              </w:rPr>
              <w:t>»</w:t>
            </w:r>
            <w:r w:rsidR="0055212E" w:rsidRPr="00616355">
              <w:rPr>
                <w:bCs/>
                <w:sz w:val="20"/>
                <w:szCs w:val="20"/>
                <w:lang w:val="en-US"/>
              </w:rPr>
              <w:t xml:space="preserve"> </w:t>
            </w:r>
            <w:r w:rsidR="0055212E">
              <w:rPr>
                <w:bCs/>
                <w:sz w:val="20"/>
                <w:szCs w:val="20"/>
                <w:lang w:val="en-US"/>
              </w:rPr>
              <w:t>JSC</w:t>
            </w:r>
            <w:r w:rsidRPr="008D7972">
              <w:rPr>
                <w:bCs/>
                <w:sz w:val="20"/>
                <w:szCs w:val="20"/>
                <w:lang w:val="en-US"/>
              </w:rPr>
              <w:t xml:space="preserve"> 30. General Director of </w:t>
            </w:r>
            <w:r w:rsidR="009924EF" w:rsidRPr="00616355">
              <w:rPr>
                <w:bCs/>
                <w:sz w:val="20"/>
                <w:szCs w:val="20"/>
                <w:lang w:val="en-US"/>
              </w:rPr>
              <w:t>«</w:t>
            </w:r>
            <w:r w:rsidR="009924EF" w:rsidRPr="00BD588C">
              <w:rPr>
                <w:bCs/>
                <w:sz w:val="20"/>
                <w:szCs w:val="20"/>
                <w:lang w:val="en-US"/>
              </w:rPr>
              <w:t>Aviation Administration of Kazakhstan</w:t>
            </w:r>
            <w:r w:rsidR="009924EF" w:rsidRPr="00616355">
              <w:rPr>
                <w:bCs/>
                <w:sz w:val="20"/>
                <w:szCs w:val="20"/>
                <w:lang w:val="en-US"/>
              </w:rPr>
              <w:t xml:space="preserve">» </w:t>
            </w:r>
            <w:r w:rsidR="009924EF">
              <w:rPr>
                <w:bCs/>
                <w:sz w:val="20"/>
                <w:szCs w:val="20"/>
                <w:lang w:val="en-US"/>
              </w:rPr>
              <w:t>JSC</w:t>
            </w:r>
            <w:r w:rsidR="009924EF" w:rsidRPr="008D7972">
              <w:rPr>
                <w:bCs/>
                <w:sz w:val="20"/>
                <w:szCs w:val="20"/>
                <w:lang w:val="en-US"/>
              </w:rPr>
              <w:t xml:space="preserve"> </w:t>
            </w:r>
            <w:r w:rsidRPr="008D7972">
              <w:rPr>
                <w:bCs/>
                <w:sz w:val="20"/>
                <w:szCs w:val="20"/>
                <w:lang w:val="en-US"/>
              </w:rPr>
              <w:t xml:space="preserve">31. </w:t>
            </w:r>
            <w:r w:rsidR="00CD31FF" w:rsidRPr="008D7972">
              <w:rPr>
                <w:bCs/>
                <w:sz w:val="20"/>
                <w:szCs w:val="20"/>
                <w:lang w:val="en-US"/>
              </w:rPr>
              <w:t xml:space="preserve">Board </w:t>
            </w:r>
            <w:r w:rsidRPr="008D7972">
              <w:rPr>
                <w:bCs/>
                <w:sz w:val="20"/>
                <w:szCs w:val="20"/>
                <w:lang w:val="en-US"/>
              </w:rPr>
              <w:t xml:space="preserve">Chairman of </w:t>
            </w:r>
            <w:r w:rsidR="00BD588C" w:rsidRPr="00F3700B">
              <w:rPr>
                <w:bCs/>
                <w:sz w:val="20"/>
                <w:szCs w:val="20"/>
                <w:lang w:val="en-US"/>
              </w:rPr>
              <w:t>«</w:t>
            </w:r>
            <w:r w:rsidR="00BD588C" w:rsidRPr="007A683D">
              <w:rPr>
                <w:bCs/>
                <w:sz w:val="20"/>
                <w:szCs w:val="20"/>
                <w:lang w:val="en-US"/>
              </w:rPr>
              <w:t>Industrial Development Fund</w:t>
            </w:r>
            <w:r w:rsidR="00BD588C" w:rsidRPr="00F3700B">
              <w:rPr>
                <w:bCs/>
                <w:sz w:val="20"/>
                <w:szCs w:val="20"/>
                <w:lang w:val="en-US"/>
              </w:rPr>
              <w:t>»</w:t>
            </w:r>
            <w:r w:rsidR="00BD588C">
              <w:rPr>
                <w:bCs/>
                <w:sz w:val="20"/>
                <w:szCs w:val="20"/>
                <w:lang w:val="en-US"/>
              </w:rPr>
              <w:t xml:space="preserve"> </w:t>
            </w:r>
            <w:r w:rsidR="00BD588C" w:rsidRPr="007A683D">
              <w:rPr>
                <w:bCs/>
                <w:sz w:val="20"/>
                <w:szCs w:val="20"/>
                <w:lang w:val="en-US"/>
              </w:rPr>
              <w:t>JSC</w:t>
            </w:r>
            <w:r w:rsidR="00BD588C" w:rsidRPr="00F3700B">
              <w:rPr>
                <w:bCs/>
                <w:sz w:val="20"/>
                <w:szCs w:val="20"/>
                <w:lang w:val="en-US"/>
              </w:rPr>
              <w:t xml:space="preserve"> </w:t>
            </w:r>
          </w:p>
        </w:tc>
      </w:tr>
      <w:tr w:rsidR="005416A2" w:rsidRPr="005D6982" w14:paraId="7BE3D20C" w14:textId="77777777" w:rsidTr="007B08AD">
        <w:tc>
          <w:tcPr>
            <w:tcW w:w="1843" w:type="dxa"/>
          </w:tcPr>
          <w:p w14:paraId="0D7303A1" w14:textId="188F7069" w:rsidR="005416A2" w:rsidRPr="00316638" w:rsidRDefault="00316638" w:rsidP="002A7963">
            <w:pPr>
              <w:jc w:val="center"/>
              <w:rPr>
                <w:rFonts w:ascii="Times New Roman" w:hAnsi="Times New Roman" w:cs="Times New Roman"/>
                <w:b/>
                <w:sz w:val="20"/>
                <w:szCs w:val="20"/>
                <w:lang w:val="en-US"/>
              </w:rPr>
            </w:pPr>
            <w:r w:rsidRPr="00316638">
              <w:rPr>
                <w:rFonts w:ascii="Times New Roman" w:hAnsi="Times New Roman" w:cs="Times New Roman"/>
                <w:b/>
                <w:sz w:val="20"/>
                <w:szCs w:val="20"/>
                <w:lang w:val="en-US"/>
              </w:rPr>
              <w:t>Alignment with strategic and program documents</w:t>
            </w:r>
          </w:p>
        </w:tc>
        <w:tc>
          <w:tcPr>
            <w:tcW w:w="4961" w:type="dxa"/>
          </w:tcPr>
          <w:p w14:paraId="5469D7F5" w14:textId="667D5567" w:rsidR="00C20625" w:rsidRPr="00C20625" w:rsidRDefault="00C20625" w:rsidP="003401B5">
            <w:pPr>
              <w:pStyle w:val="ac"/>
              <w:numPr>
                <w:ilvl w:val="0"/>
                <w:numId w:val="12"/>
              </w:numPr>
              <w:tabs>
                <w:tab w:val="left" w:pos="228"/>
              </w:tabs>
              <w:spacing w:before="0" w:beforeAutospacing="0" w:after="0" w:afterAutospacing="0"/>
              <w:ind w:left="0" w:firstLine="0"/>
              <w:jc w:val="both"/>
              <w:rPr>
                <w:bCs/>
                <w:sz w:val="20"/>
                <w:szCs w:val="20"/>
                <w:lang w:val="en-US"/>
              </w:rPr>
            </w:pPr>
            <w:r w:rsidRPr="00C20625">
              <w:rPr>
                <w:bCs/>
                <w:sz w:val="20"/>
                <w:szCs w:val="20"/>
                <w:lang w:val="en-US"/>
              </w:rPr>
              <w:t>Strategic Development Plan of the Republic of Kazakhstan</w:t>
            </w:r>
            <w:r>
              <w:rPr>
                <w:bCs/>
                <w:sz w:val="20"/>
                <w:szCs w:val="20"/>
                <w:lang w:val="en-US"/>
              </w:rPr>
              <w:t xml:space="preserve"> until 2025</w:t>
            </w:r>
          </w:p>
          <w:p w14:paraId="031AC3E8" w14:textId="72BDAB0B" w:rsidR="00C20625" w:rsidRPr="00C20625" w:rsidRDefault="00C20625" w:rsidP="003401B5">
            <w:pPr>
              <w:pStyle w:val="ac"/>
              <w:numPr>
                <w:ilvl w:val="0"/>
                <w:numId w:val="12"/>
              </w:numPr>
              <w:tabs>
                <w:tab w:val="left" w:pos="228"/>
              </w:tabs>
              <w:spacing w:before="0" w:beforeAutospacing="0" w:after="0" w:afterAutospacing="0"/>
              <w:ind w:left="0" w:firstLine="0"/>
              <w:jc w:val="both"/>
              <w:rPr>
                <w:bCs/>
                <w:sz w:val="20"/>
                <w:szCs w:val="20"/>
                <w:lang w:val="en-US"/>
              </w:rPr>
            </w:pPr>
            <w:r w:rsidRPr="00C20625">
              <w:rPr>
                <w:bCs/>
                <w:sz w:val="20"/>
                <w:szCs w:val="20"/>
                <w:lang w:val="en-US"/>
              </w:rPr>
              <w:t>Forecast Scheme of the Territorial-Spatial Development of the country</w:t>
            </w:r>
            <w:r>
              <w:rPr>
                <w:bCs/>
                <w:sz w:val="20"/>
                <w:szCs w:val="20"/>
                <w:lang w:val="en-US"/>
              </w:rPr>
              <w:t xml:space="preserve"> until 2030</w:t>
            </w:r>
          </w:p>
          <w:p w14:paraId="4332C455" w14:textId="144DE491" w:rsidR="005416A2" w:rsidRPr="00C20625" w:rsidRDefault="00C20625" w:rsidP="003401B5">
            <w:pPr>
              <w:pStyle w:val="ac"/>
              <w:numPr>
                <w:ilvl w:val="0"/>
                <w:numId w:val="12"/>
              </w:numPr>
              <w:tabs>
                <w:tab w:val="left" w:pos="228"/>
              </w:tabs>
              <w:spacing w:before="0" w:beforeAutospacing="0" w:after="0" w:afterAutospacing="0"/>
              <w:ind w:left="0" w:firstLine="0"/>
              <w:jc w:val="both"/>
              <w:rPr>
                <w:bCs/>
                <w:sz w:val="20"/>
                <w:szCs w:val="20"/>
                <w:lang w:val="en-US"/>
              </w:rPr>
            </w:pPr>
            <w:r w:rsidRPr="00C20625">
              <w:rPr>
                <w:bCs/>
                <w:sz w:val="20"/>
                <w:szCs w:val="20"/>
                <w:lang w:val="en-US"/>
              </w:rPr>
              <w:t xml:space="preserve">Message from the Head of State to the people of Kazakhstan dated October 5, 2018 «Increasing the </w:t>
            </w:r>
            <w:r w:rsidR="00C025B9">
              <w:rPr>
                <w:bCs/>
                <w:sz w:val="20"/>
                <w:szCs w:val="20"/>
                <w:lang w:val="en-US"/>
              </w:rPr>
              <w:t xml:space="preserve">welfare </w:t>
            </w:r>
            <w:r w:rsidRPr="00C20625">
              <w:rPr>
                <w:bCs/>
                <w:sz w:val="20"/>
                <w:szCs w:val="20"/>
                <w:lang w:val="en-US"/>
              </w:rPr>
              <w:t xml:space="preserve">of Kazakhstanis: </w:t>
            </w:r>
            <w:r>
              <w:rPr>
                <w:bCs/>
                <w:sz w:val="20"/>
                <w:szCs w:val="20"/>
                <w:lang w:val="en-US"/>
              </w:rPr>
              <w:t>rising</w:t>
            </w:r>
            <w:r w:rsidRPr="00C20625">
              <w:rPr>
                <w:bCs/>
                <w:sz w:val="20"/>
                <w:szCs w:val="20"/>
                <w:lang w:val="en-US"/>
              </w:rPr>
              <w:t xml:space="preserve"> income and quality of life»</w:t>
            </w:r>
          </w:p>
        </w:tc>
        <w:tc>
          <w:tcPr>
            <w:tcW w:w="8936" w:type="dxa"/>
          </w:tcPr>
          <w:p w14:paraId="391F8854" w14:textId="322183CA" w:rsidR="005416A2" w:rsidRPr="006613FF" w:rsidRDefault="005416A2" w:rsidP="002A7963">
            <w:pPr>
              <w:pStyle w:val="ac"/>
              <w:spacing w:before="0" w:beforeAutospacing="0" w:after="0" w:afterAutospacing="0"/>
              <w:jc w:val="both"/>
              <w:rPr>
                <w:bCs/>
                <w:sz w:val="20"/>
                <w:szCs w:val="20"/>
                <w:lang w:val="en-US"/>
              </w:rPr>
            </w:pPr>
            <w:r w:rsidRPr="006613FF">
              <w:rPr>
                <w:bCs/>
                <w:sz w:val="20"/>
                <w:szCs w:val="20"/>
                <w:lang w:val="en-US"/>
              </w:rPr>
              <w:t>1.</w:t>
            </w:r>
            <w:r w:rsidR="00923CF0">
              <w:rPr>
                <w:bCs/>
                <w:sz w:val="20"/>
                <w:szCs w:val="20"/>
                <w:lang w:val="en-US"/>
              </w:rPr>
              <w:t>Strategy</w:t>
            </w:r>
            <w:r w:rsidRPr="006613FF">
              <w:rPr>
                <w:bCs/>
                <w:sz w:val="20"/>
                <w:szCs w:val="20"/>
                <w:lang w:val="en-US"/>
              </w:rPr>
              <w:t xml:space="preserve"> «</w:t>
            </w:r>
            <w:r w:rsidR="00923CF0">
              <w:rPr>
                <w:bCs/>
                <w:sz w:val="20"/>
                <w:szCs w:val="20"/>
                <w:lang w:val="en-US"/>
              </w:rPr>
              <w:t>Kazakhstan</w:t>
            </w:r>
            <w:r w:rsidRPr="006613FF">
              <w:rPr>
                <w:bCs/>
                <w:sz w:val="20"/>
                <w:szCs w:val="20"/>
                <w:lang w:val="en-US"/>
              </w:rPr>
              <w:t xml:space="preserve">-2050» – </w:t>
            </w:r>
            <w:r w:rsidR="006613FF" w:rsidRPr="006613FF">
              <w:rPr>
                <w:bCs/>
                <w:sz w:val="20"/>
                <w:szCs w:val="20"/>
                <w:lang w:val="en-US"/>
              </w:rPr>
              <w:t>new political course for new Kazakhstan in rapidly changing historical conditions</w:t>
            </w:r>
            <w:r w:rsidRPr="006613FF">
              <w:rPr>
                <w:bCs/>
                <w:sz w:val="20"/>
                <w:szCs w:val="20"/>
                <w:lang w:val="en-US"/>
              </w:rPr>
              <w:t xml:space="preserve">» </w:t>
            </w:r>
          </w:p>
          <w:p w14:paraId="09BDC4E0" w14:textId="1B2AC60C" w:rsidR="005416A2" w:rsidRPr="008D6817" w:rsidRDefault="005416A2" w:rsidP="002A7963">
            <w:pPr>
              <w:pStyle w:val="ac"/>
              <w:spacing w:before="0" w:beforeAutospacing="0" w:after="0" w:afterAutospacing="0"/>
              <w:jc w:val="both"/>
              <w:rPr>
                <w:bCs/>
                <w:sz w:val="20"/>
                <w:szCs w:val="20"/>
                <w:lang w:val="en-US"/>
              </w:rPr>
            </w:pPr>
            <w:r w:rsidRPr="008D6817">
              <w:rPr>
                <w:bCs/>
                <w:sz w:val="20"/>
                <w:szCs w:val="20"/>
                <w:lang w:val="en-US"/>
              </w:rPr>
              <w:t>2.</w:t>
            </w:r>
            <w:r w:rsidR="008D6817">
              <w:rPr>
                <w:bCs/>
                <w:sz w:val="20"/>
                <w:szCs w:val="20"/>
                <w:lang w:val="en-US"/>
              </w:rPr>
              <w:t>National Development Plan</w:t>
            </w:r>
            <w:r w:rsidRPr="008D6817">
              <w:rPr>
                <w:bCs/>
                <w:sz w:val="20"/>
                <w:szCs w:val="20"/>
                <w:lang w:val="en-US"/>
              </w:rPr>
              <w:t xml:space="preserve"> </w:t>
            </w:r>
          </w:p>
          <w:p w14:paraId="50368E5B" w14:textId="4D3549DE" w:rsidR="005416A2" w:rsidRPr="008D6817" w:rsidRDefault="005416A2" w:rsidP="002A7963">
            <w:pPr>
              <w:pStyle w:val="ac"/>
              <w:spacing w:before="0" w:beforeAutospacing="0" w:after="0" w:afterAutospacing="0"/>
              <w:jc w:val="both"/>
              <w:rPr>
                <w:bCs/>
                <w:sz w:val="20"/>
                <w:szCs w:val="20"/>
                <w:lang w:val="en-US"/>
              </w:rPr>
            </w:pPr>
            <w:r w:rsidRPr="008D6817">
              <w:rPr>
                <w:bCs/>
                <w:sz w:val="20"/>
                <w:szCs w:val="20"/>
                <w:lang w:val="en-US"/>
              </w:rPr>
              <w:t>3.</w:t>
            </w:r>
            <w:r w:rsidR="008D6817">
              <w:rPr>
                <w:bCs/>
                <w:sz w:val="20"/>
                <w:szCs w:val="20"/>
                <w:lang w:val="en-US"/>
              </w:rPr>
              <w:t>National Security Strategy</w:t>
            </w:r>
          </w:p>
          <w:p w14:paraId="75E96FDC" w14:textId="77777777" w:rsidR="002E1833" w:rsidRPr="002E1833" w:rsidRDefault="005416A2" w:rsidP="002A7963">
            <w:pPr>
              <w:pStyle w:val="ac"/>
              <w:spacing w:before="0" w:beforeAutospacing="0" w:after="0" w:afterAutospacing="0"/>
              <w:jc w:val="both"/>
              <w:rPr>
                <w:bCs/>
                <w:sz w:val="20"/>
                <w:szCs w:val="20"/>
                <w:lang w:val="en-US"/>
              </w:rPr>
            </w:pPr>
            <w:r w:rsidRPr="002E1833">
              <w:rPr>
                <w:bCs/>
                <w:sz w:val="20"/>
                <w:szCs w:val="20"/>
                <w:lang w:val="en-US"/>
              </w:rPr>
              <w:t>4.</w:t>
            </w:r>
            <w:r w:rsidR="002E1833" w:rsidRPr="002E1833">
              <w:rPr>
                <w:lang w:val="en-US"/>
              </w:rPr>
              <w:t xml:space="preserve"> </w:t>
            </w:r>
            <w:r w:rsidR="002E1833" w:rsidRPr="002E1833">
              <w:rPr>
                <w:bCs/>
                <w:sz w:val="20"/>
                <w:szCs w:val="20"/>
                <w:lang w:val="en-US"/>
              </w:rPr>
              <w:t xml:space="preserve">Territorial Development Plan of the country </w:t>
            </w:r>
          </w:p>
          <w:p w14:paraId="7B19DE2A" w14:textId="0342418C" w:rsidR="00A72644" w:rsidRPr="00A72644" w:rsidRDefault="005416A2" w:rsidP="002A7963">
            <w:pPr>
              <w:pStyle w:val="ac"/>
              <w:spacing w:before="0" w:beforeAutospacing="0" w:after="0" w:afterAutospacing="0"/>
              <w:jc w:val="both"/>
              <w:rPr>
                <w:sz w:val="20"/>
                <w:szCs w:val="20"/>
                <w:lang w:val="en-US"/>
              </w:rPr>
            </w:pPr>
            <w:r w:rsidRPr="00A72644">
              <w:rPr>
                <w:bCs/>
                <w:sz w:val="20"/>
                <w:szCs w:val="20"/>
                <w:lang w:val="en-US"/>
              </w:rPr>
              <w:t>5.</w:t>
            </w:r>
            <w:r w:rsidRPr="00A72644">
              <w:rPr>
                <w:sz w:val="20"/>
                <w:szCs w:val="20"/>
                <w:lang w:val="en-US"/>
              </w:rPr>
              <w:t xml:space="preserve"> </w:t>
            </w:r>
            <w:r w:rsidR="00A72644">
              <w:rPr>
                <w:sz w:val="20"/>
                <w:szCs w:val="20"/>
                <w:lang w:val="en-US"/>
              </w:rPr>
              <w:t>Sector</w:t>
            </w:r>
            <w:r w:rsidR="00A72644" w:rsidRPr="00A72644">
              <w:rPr>
                <w:sz w:val="20"/>
                <w:szCs w:val="20"/>
                <w:lang w:val="en-US"/>
              </w:rPr>
              <w:t>/sphere development concept</w:t>
            </w:r>
            <w:r w:rsidR="00A72644">
              <w:rPr>
                <w:sz w:val="20"/>
                <w:szCs w:val="20"/>
                <w:lang w:val="en-US"/>
              </w:rPr>
              <w:t xml:space="preserve"> (if available)</w:t>
            </w:r>
          </w:p>
          <w:p w14:paraId="156918A9" w14:textId="520809E3" w:rsidR="005416A2" w:rsidRPr="002D64F9" w:rsidRDefault="005416A2" w:rsidP="002A7963">
            <w:pPr>
              <w:pStyle w:val="ac"/>
              <w:spacing w:before="0" w:beforeAutospacing="0" w:after="0" w:afterAutospacing="0"/>
              <w:jc w:val="both"/>
              <w:rPr>
                <w:bCs/>
                <w:sz w:val="20"/>
                <w:szCs w:val="20"/>
                <w:lang w:val="en-US"/>
              </w:rPr>
            </w:pPr>
          </w:p>
        </w:tc>
      </w:tr>
      <w:tr w:rsidR="005416A2" w:rsidRPr="005D6982" w14:paraId="6EEAF9C7" w14:textId="77777777" w:rsidTr="007B08AD">
        <w:tc>
          <w:tcPr>
            <w:tcW w:w="1843" w:type="dxa"/>
          </w:tcPr>
          <w:p w14:paraId="6DFE2193" w14:textId="35B95C57" w:rsidR="005416A2" w:rsidRPr="005B781F" w:rsidRDefault="005B781F"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Benefits</w:t>
            </w:r>
            <w:r w:rsidR="005416A2" w:rsidRPr="005B781F">
              <w:rPr>
                <w:rFonts w:ascii="Times New Roman" w:hAnsi="Times New Roman" w:cs="Times New Roman"/>
                <w:b/>
                <w:sz w:val="20"/>
                <w:szCs w:val="20"/>
                <w:lang w:val="en-US"/>
              </w:rPr>
              <w:t>/</w:t>
            </w:r>
          </w:p>
          <w:p w14:paraId="495AF120" w14:textId="0088F851" w:rsidR="005416A2" w:rsidRPr="005B781F" w:rsidRDefault="005B781F" w:rsidP="002A7963">
            <w:pPr>
              <w:jc w:val="center"/>
              <w:rPr>
                <w:rFonts w:ascii="Times New Roman" w:hAnsi="Times New Roman" w:cs="Times New Roman"/>
                <w:bCs/>
                <w:sz w:val="20"/>
                <w:szCs w:val="20"/>
                <w:lang w:val="en-US"/>
              </w:rPr>
            </w:pPr>
            <w:r w:rsidRPr="005B781F">
              <w:rPr>
                <w:rFonts w:ascii="Times New Roman" w:hAnsi="Times New Roman" w:cs="Times New Roman"/>
                <w:b/>
                <w:sz w:val="20"/>
                <w:szCs w:val="20"/>
                <w:lang w:val="en-US"/>
              </w:rPr>
              <w:t>Socio-economic Impact</w:t>
            </w:r>
          </w:p>
        </w:tc>
        <w:tc>
          <w:tcPr>
            <w:tcW w:w="4961" w:type="dxa"/>
          </w:tcPr>
          <w:p w14:paraId="40E121AE" w14:textId="04191915" w:rsidR="005416A2" w:rsidRPr="00F1037E" w:rsidRDefault="009527D5"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Increase of the urbanization level</w:t>
            </w:r>
            <w:r w:rsidR="005416A2" w:rsidRPr="00F1037E">
              <w:rPr>
                <w:bCs/>
                <w:sz w:val="20"/>
                <w:szCs w:val="20"/>
                <w:lang w:val="en-US"/>
              </w:rPr>
              <w:t xml:space="preserve"> </w:t>
            </w:r>
            <w:r>
              <w:rPr>
                <w:bCs/>
                <w:sz w:val="20"/>
                <w:szCs w:val="20"/>
                <w:lang w:val="en-US"/>
              </w:rPr>
              <w:t xml:space="preserve">by </w:t>
            </w:r>
            <w:r w:rsidR="005416A2" w:rsidRPr="00F1037E">
              <w:rPr>
                <w:bCs/>
                <w:sz w:val="20"/>
                <w:szCs w:val="20"/>
                <w:lang w:val="en-US"/>
              </w:rPr>
              <w:t>3,1%</w:t>
            </w:r>
            <w:r w:rsidR="006D2267">
              <w:rPr>
                <w:bCs/>
                <w:sz w:val="20"/>
                <w:szCs w:val="20"/>
                <w:lang w:val="en-US"/>
              </w:rPr>
              <w:t>;</w:t>
            </w:r>
          </w:p>
          <w:p w14:paraId="17D5EDE0" w14:textId="240E209D" w:rsidR="005416A2" w:rsidRPr="0076676C" w:rsidRDefault="00F1037E"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 xml:space="preserve">Reduction </w:t>
            </w:r>
            <w:r w:rsidR="0076676C">
              <w:rPr>
                <w:bCs/>
                <w:sz w:val="20"/>
                <w:szCs w:val="20"/>
                <w:lang w:val="en-US"/>
              </w:rPr>
              <w:t>of GRP per capita gap between regions from 3,1 to 2,7 times</w:t>
            </w:r>
            <w:r w:rsidR="005416A2" w:rsidRPr="0076676C">
              <w:rPr>
                <w:bCs/>
                <w:sz w:val="20"/>
                <w:szCs w:val="20"/>
                <w:lang w:val="en-US"/>
              </w:rPr>
              <w:t>;</w:t>
            </w:r>
          </w:p>
          <w:p w14:paraId="05135FCE" w14:textId="63AA69A5" w:rsidR="005416A2" w:rsidRPr="00AE2F44" w:rsidRDefault="000D0D55"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Rise of population’s real incomes by</w:t>
            </w:r>
            <w:r w:rsidR="005416A2" w:rsidRPr="00AE2F44">
              <w:rPr>
                <w:bCs/>
                <w:sz w:val="20"/>
                <w:szCs w:val="20"/>
                <w:lang w:val="en-US"/>
              </w:rPr>
              <w:t xml:space="preserve"> 30,1%.</w:t>
            </w:r>
          </w:p>
          <w:p w14:paraId="534F0281" w14:textId="77777777" w:rsidR="005416A2" w:rsidRPr="00AE2F44" w:rsidRDefault="005416A2" w:rsidP="002A7963">
            <w:pPr>
              <w:pStyle w:val="ac"/>
              <w:spacing w:before="0" w:beforeAutospacing="0" w:after="0" w:afterAutospacing="0"/>
              <w:jc w:val="both"/>
              <w:rPr>
                <w:bCs/>
                <w:sz w:val="20"/>
                <w:szCs w:val="20"/>
                <w:lang w:val="en-US"/>
              </w:rPr>
            </w:pPr>
          </w:p>
          <w:p w14:paraId="191FF033" w14:textId="77777777" w:rsidR="005416A2" w:rsidRPr="00AE2F44" w:rsidRDefault="005416A2" w:rsidP="002A7963">
            <w:pPr>
              <w:jc w:val="both"/>
              <w:rPr>
                <w:rFonts w:ascii="Times New Roman" w:hAnsi="Times New Roman" w:cs="Times New Roman"/>
                <w:bCs/>
                <w:sz w:val="20"/>
                <w:szCs w:val="20"/>
                <w:lang w:val="en-US"/>
              </w:rPr>
            </w:pPr>
          </w:p>
        </w:tc>
        <w:tc>
          <w:tcPr>
            <w:tcW w:w="8936" w:type="dxa"/>
          </w:tcPr>
          <w:p w14:paraId="794E8620" w14:textId="0C5FE9E5" w:rsidR="005416A2" w:rsidRPr="00173C49" w:rsidRDefault="00AE2F44" w:rsidP="002A7963">
            <w:pPr>
              <w:pStyle w:val="ac"/>
              <w:spacing w:before="0" w:beforeAutospacing="0" w:after="0" w:afterAutospacing="0"/>
              <w:jc w:val="both"/>
              <w:rPr>
                <w:bCs/>
                <w:i/>
                <w:iCs/>
                <w:sz w:val="20"/>
                <w:szCs w:val="20"/>
              </w:rPr>
            </w:pPr>
            <w:r>
              <w:rPr>
                <w:bCs/>
                <w:i/>
                <w:iCs/>
                <w:sz w:val="20"/>
                <w:szCs w:val="20"/>
                <w:lang w:val="en-US"/>
              </w:rPr>
              <w:t>Economic</w:t>
            </w:r>
            <w:r w:rsidR="00F625DA">
              <w:rPr>
                <w:bCs/>
                <w:i/>
                <w:iCs/>
                <w:sz w:val="20"/>
                <w:szCs w:val="20"/>
                <w:lang w:val="en-US"/>
              </w:rPr>
              <w:t xml:space="preserve"> effect</w:t>
            </w:r>
            <w:r w:rsidR="005416A2" w:rsidRPr="00173C49">
              <w:rPr>
                <w:bCs/>
                <w:i/>
                <w:iCs/>
                <w:sz w:val="20"/>
                <w:szCs w:val="20"/>
              </w:rPr>
              <w:t>:</w:t>
            </w:r>
          </w:p>
          <w:p w14:paraId="547C8344" w14:textId="0B578D77" w:rsidR="005416A2" w:rsidRPr="00712DAE" w:rsidRDefault="0080653E"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i</w:t>
            </w:r>
            <w:r w:rsidR="00712DAE">
              <w:rPr>
                <w:bCs/>
                <w:sz w:val="20"/>
                <w:szCs w:val="20"/>
                <w:lang w:val="en-US"/>
              </w:rPr>
              <w:t xml:space="preserve">ncrease of GRP of the capital and cities of republican significance by </w:t>
            </w:r>
            <w:r w:rsidR="005416A2" w:rsidRPr="00712DAE">
              <w:rPr>
                <w:bCs/>
                <w:sz w:val="20"/>
                <w:szCs w:val="20"/>
                <w:lang w:val="en-US"/>
              </w:rPr>
              <w:t xml:space="preserve">3,9 %; </w:t>
            </w:r>
          </w:p>
          <w:p w14:paraId="4EDF7222" w14:textId="3C34A3B1" w:rsidR="000B0143" w:rsidRDefault="0080653E"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r</w:t>
            </w:r>
            <w:r w:rsidR="000B0143">
              <w:rPr>
                <w:bCs/>
                <w:sz w:val="20"/>
                <w:szCs w:val="20"/>
                <w:lang w:val="en-US"/>
              </w:rPr>
              <w:t xml:space="preserve">ise of transit cargo flows from </w:t>
            </w:r>
            <w:r w:rsidR="000B0143" w:rsidRPr="000B0143">
              <w:rPr>
                <w:bCs/>
                <w:sz w:val="20"/>
                <w:szCs w:val="20"/>
                <w:lang w:val="en-US"/>
              </w:rPr>
              <w:t>22,7</w:t>
            </w:r>
            <w:r w:rsidR="000B0143">
              <w:rPr>
                <w:bCs/>
                <w:sz w:val="20"/>
                <w:szCs w:val="20"/>
                <w:lang w:val="en-US"/>
              </w:rPr>
              <w:t xml:space="preserve"> to </w:t>
            </w:r>
            <w:r w:rsidR="000B0143" w:rsidRPr="000B0143">
              <w:rPr>
                <w:bCs/>
                <w:sz w:val="20"/>
                <w:szCs w:val="20"/>
                <w:lang w:val="en-US"/>
              </w:rPr>
              <w:t>30</w:t>
            </w:r>
            <w:r w:rsidR="000B0143">
              <w:rPr>
                <w:bCs/>
                <w:sz w:val="20"/>
                <w:szCs w:val="20"/>
                <w:lang w:val="en-US"/>
              </w:rPr>
              <w:t xml:space="preserve"> mln. tons;</w:t>
            </w:r>
          </w:p>
          <w:p w14:paraId="6598BAC1" w14:textId="0FB56CF8" w:rsidR="00491411" w:rsidRDefault="0080653E"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i</w:t>
            </w:r>
            <w:r w:rsidR="001F38B7">
              <w:rPr>
                <w:bCs/>
                <w:sz w:val="20"/>
                <w:szCs w:val="20"/>
                <w:lang w:val="en-US"/>
              </w:rPr>
              <w:t xml:space="preserve">mprovement of Kazakhstan’s position in the WEF Global Competitiveness Ranking </w:t>
            </w:r>
            <w:r w:rsidR="00491411">
              <w:rPr>
                <w:bCs/>
                <w:sz w:val="20"/>
                <w:szCs w:val="20"/>
                <w:lang w:val="en-US"/>
              </w:rPr>
              <w:t xml:space="preserve">under the </w:t>
            </w:r>
            <w:r w:rsidR="00491411" w:rsidRPr="00491411">
              <w:rPr>
                <w:bCs/>
                <w:sz w:val="20"/>
                <w:szCs w:val="20"/>
                <w:lang w:val="en-US"/>
              </w:rPr>
              <w:t>«</w:t>
            </w:r>
            <w:r w:rsidR="00491411">
              <w:rPr>
                <w:bCs/>
                <w:sz w:val="20"/>
                <w:szCs w:val="20"/>
                <w:lang w:val="en-US"/>
              </w:rPr>
              <w:t>Infrastructure</w:t>
            </w:r>
            <w:r w:rsidR="00491411" w:rsidRPr="00491411">
              <w:rPr>
                <w:bCs/>
                <w:sz w:val="20"/>
                <w:szCs w:val="20"/>
                <w:lang w:val="en-US"/>
              </w:rPr>
              <w:t>»</w:t>
            </w:r>
            <w:r w:rsidR="00491411">
              <w:rPr>
                <w:bCs/>
                <w:sz w:val="20"/>
                <w:szCs w:val="20"/>
                <w:lang w:val="en-US"/>
              </w:rPr>
              <w:t xml:space="preserve"> category</w:t>
            </w:r>
            <w:r w:rsidR="00491411" w:rsidRPr="00491411">
              <w:rPr>
                <w:bCs/>
                <w:sz w:val="20"/>
                <w:szCs w:val="20"/>
                <w:lang w:val="en-US"/>
              </w:rPr>
              <w:t xml:space="preserve"> </w:t>
            </w:r>
            <w:r w:rsidR="00491411">
              <w:rPr>
                <w:bCs/>
                <w:sz w:val="20"/>
                <w:szCs w:val="20"/>
                <w:lang w:val="en-US"/>
              </w:rPr>
              <w:t>from</w:t>
            </w:r>
            <w:r w:rsidR="00491411" w:rsidRPr="00491411">
              <w:rPr>
                <w:bCs/>
                <w:sz w:val="20"/>
                <w:szCs w:val="20"/>
                <w:lang w:val="en-US"/>
              </w:rPr>
              <w:t xml:space="preserve"> 62 </w:t>
            </w:r>
            <w:r w:rsidR="00491411">
              <w:rPr>
                <w:bCs/>
                <w:sz w:val="20"/>
                <w:szCs w:val="20"/>
                <w:lang w:val="en-US"/>
              </w:rPr>
              <w:t>to</w:t>
            </w:r>
            <w:r w:rsidR="00491411" w:rsidRPr="00491411">
              <w:rPr>
                <w:bCs/>
                <w:sz w:val="20"/>
                <w:szCs w:val="20"/>
                <w:lang w:val="en-US"/>
              </w:rPr>
              <w:t xml:space="preserve"> 49</w:t>
            </w:r>
            <w:r w:rsidR="00491411">
              <w:rPr>
                <w:bCs/>
                <w:sz w:val="20"/>
                <w:szCs w:val="20"/>
                <w:lang w:val="en-US"/>
              </w:rPr>
              <w:t xml:space="preserve"> and in the </w:t>
            </w:r>
            <w:r w:rsidR="00491411" w:rsidRPr="00491411">
              <w:rPr>
                <w:bCs/>
                <w:sz w:val="20"/>
                <w:szCs w:val="20"/>
                <w:lang w:val="en-US"/>
              </w:rPr>
              <w:t>World Bank</w:t>
            </w:r>
            <w:r w:rsidR="00491411">
              <w:rPr>
                <w:bCs/>
                <w:sz w:val="20"/>
                <w:szCs w:val="20"/>
                <w:lang w:val="en-US"/>
              </w:rPr>
              <w:t>’</w:t>
            </w:r>
            <w:r w:rsidR="00491411" w:rsidRPr="00491411">
              <w:rPr>
                <w:bCs/>
                <w:sz w:val="20"/>
                <w:szCs w:val="20"/>
                <w:lang w:val="en-US"/>
              </w:rPr>
              <w:t>s «Logistics Performance Index»</w:t>
            </w:r>
            <w:r w:rsidR="00491411">
              <w:rPr>
                <w:bCs/>
                <w:sz w:val="20"/>
                <w:szCs w:val="20"/>
                <w:lang w:val="en-US"/>
              </w:rPr>
              <w:t xml:space="preserve"> </w:t>
            </w:r>
            <w:r w:rsidR="00491411" w:rsidRPr="00491411">
              <w:rPr>
                <w:bCs/>
                <w:sz w:val="20"/>
                <w:szCs w:val="20"/>
                <w:lang w:val="en-US"/>
              </w:rPr>
              <w:t>from 71 to 50</w:t>
            </w:r>
            <w:r w:rsidR="00A820CC">
              <w:rPr>
                <w:bCs/>
                <w:sz w:val="20"/>
                <w:szCs w:val="20"/>
                <w:lang w:val="en-US"/>
              </w:rPr>
              <w:t xml:space="preserve"> </w:t>
            </w:r>
            <w:r w:rsidR="00A820CC" w:rsidRPr="00A820CC">
              <w:rPr>
                <w:bCs/>
                <w:sz w:val="20"/>
                <w:szCs w:val="20"/>
                <w:lang w:val="en-US"/>
              </w:rPr>
              <w:t>(LPI);</w:t>
            </w:r>
          </w:p>
          <w:p w14:paraId="72EE82DA" w14:textId="3D4FE6CE" w:rsidR="00412E78" w:rsidRDefault="0080653E"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c</w:t>
            </w:r>
            <w:r w:rsidR="0010673C">
              <w:rPr>
                <w:bCs/>
                <w:sz w:val="20"/>
                <w:szCs w:val="20"/>
                <w:lang w:val="en-US"/>
              </w:rPr>
              <w:t xml:space="preserve">reation of </w:t>
            </w:r>
            <w:r w:rsidR="0010673C" w:rsidRPr="0010673C">
              <w:rPr>
                <w:bCs/>
                <w:sz w:val="20"/>
                <w:szCs w:val="20"/>
                <w:lang w:val="en-US"/>
              </w:rPr>
              <w:t>491,1</w:t>
            </w:r>
            <w:r w:rsidR="0010673C">
              <w:rPr>
                <w:bCs/>
                <w:sz w:val="20"/>
                <w:szCs w:val="20"/>
                <w:lang w:val="en-US"/>
              </w:rPr>
              <w:t xml:space="preserve"> thousand jobs, including:</w:t>
            </w:r>
          </w:p>
          <w:p w14:paraId="5B3298A8" w14:textId="2DD9C4BD" w:rsidR="0010673C" w:rsidRPr="0014490F" w:rsidRDefault="0014490F" w:rsidP="0014490F">
            <w:pPr>
              <w:pStyle w:val="ac"/>
              <w:tabs>
                <w:tab w:val="left" w:pos="168"/>
              </w:tabs>
              <w:spacing w:before="0" w:beforeAutospacing="0" w:after="0" w:afterAutospacing="0"/>
              <w:ind w:left="-42" w:right="-110"/>
              <w:rPr>
                <w:bCs/>
                <w:sz w:val="20"/>
                <w:szCs w:val="20"/>
                <w:lang w:val="en-US"/>
              </w:rPr>
            </w:pPr>
            <w:r w:rsidRPr="002D64F9">
              <w:rPr>
                <w:bCs/>
                <w:sz w:val="20"/>
                <w:szCs w:val="20"/>
                <w:lang w:val="en-US"/>
              </w:rPr>
              <w:t>15,7</w:t>
            </w:r>
            <w:r>
              <w:rPr>
                <w:bCs/>
                <w:sz w:val="20"/>
                <w:szCs w:val="20"/>
                <w:lang w:val="en-US"/>
              </w:rPr>
              <w:t xml:space="preserve"> thousand permanent </w:t>
            </w:r>
          </w:p>
          <w:p w14:paraId="79EE6178" w14:textId="7E177884" w:rsidR="005416A2" w:rsidRPr="00472C91" w:rsidRDefault="0014490F" w:rsidP="00472C91">
            <w:pPr>
              <w:pStyle w:val="ac"/>
              <w:tabs>
                <w:tab w:val="left" w:pos="168"/>
              </w:tabs>
              <w:spacing w:before="0" w:beforeAutospacing="0" w:after="0" w:afterAutospacing="0"/>
              <w:ind w:left="-42" w:right="-110"/>
              <w:rPr>
                <w:bCs/>
                <w:sz w:val="20"/>
                <w:szCs w:val="20"/>
                <w:lang w:val="en-US"/>
              </w:rPr>
            </w:pPr>
            <w:r w:rsidRPr="002D64F9">
              <w:rPr>
                <w:bCs/>
                <w:sz w:val="20"/>
                <w:szCs w:val="20"/>
                <w:lang w:val="en-US"/>
              </w:rPr>
              <w:t>475,4</w:t>
            </w:r>
            <w:r>
              <w:rPr>
                <w:bCs/>
                <w:sz w:val="20"/>
                <w:szCs w:val="20"/>
                <w:lang w:val="en-US"/>
              </w:rPr>
              <w:t xml:space="preserve"> thousand temporary</w:t>
            </w:r>
            <w:r w:rsidR="000B5237">
              <w:rPr>
                <w:bCs/>
                <w:sz w:val="20"/>
                <w:szCs w:val="20"/>
                <w:lang w:val="en-US"/>
              </w:rPr>
              <w:t>;</w:t>
            </w:r>
          </w:p>
          <w:p w14:paraId="491E33DA" w14:textId="467DDA79" w:rsidR="005416A2" w:rsidRPr="0011581B" w:rsidRDefault="00AE2F44" w:rsidP="002A7963">
            <w:pPr>
              <w:pStyle w:val="ac"/>
              <w:spacing w:before="0" w:beforeAutospacing="0" w:after="0" w:afterAutospacing="0"/>
              <w:jc w:val="both"/>
              <w:rPr>
                <w:bCs/>
                <w:i/>
                <w:iCs/>
                <w:sz w:val="20"/>
                <w:szCs w:val="20"/>
                <w:lang w:val="en-US"/>
              </w:rPr>
            </w:pPr>
            <w:r>
              <w:rPr>
                <w:bCs/>
                <w:i/>
                <w:iCs/>
                <w:sz w:val="20"/>
                <w:szCs w:val="20"/>
                <w:lang w:val="en-US"/>
              </w:rPr>
              <w:t>Social</w:t>
            </w:r>
            <w:r w:rsidR="00F625DA">
              <w:rPr>
                <w:bCs/>
                <w:i/>
                <w:iCs/>
                <w:sz w:val="20"/>
                <w:szCs w:val="20"/>
                <w:lang w:val="en-US"/>
              </w:rPr>
              <w:t xml:space="preserve"> effect</w:t>
            </w:r>
            <w:r w:rsidR="005416A2" w:rsidRPr="0011581B">
              <w:rPr>
                <w:bCs/>
                <w:i/>
                <w:iCs/>
                <w:sz w:val="20"/>
                <w:szCs w:val="20"/>
                <w:lang w:val="en-US"/>
              </w:rPr>
              <w:t>:</w:t>
            </w:r>
          </w:p>
          <w:p w14:paraId="7D13404C" w14:textId="305E680B" w:rsidR="0011581B" w:rsidRP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 xml:space="preserve">increase </w:t>
            </w:r>
            <w:r w:rsidR="009C34F4">
              <w:rPr>
                <w:bCs/>
                <w:sz w:val="20"/>
                <w:szCs w:val="20"/>
                <w:lang w:val="en-US"/>
              </w:rPr>
              <w:t>of</w:t>
            </w:r>
            <w:r w:rsidRPr="0011581B">
              <w:rPr>
                <w:bCs/>
                <w:sz w:val="20"/>
                <w:szCs w:val="20"/>
                <w:lang w:val="en-US"/>
              </w:rPr>
              <w:t xml:space="preserve"> the </w:t>
            </w:r>
            <w:r w:rsidR="009C34F4" w:rsidRPr="0011581B">
              <w:rPr>
                <w:bCs/>
                <w:sz w:val="20"/>
                <w:szCs w:val="20"/>
                <w:lang w:val="en-US"/>
              </w:rPr>
              <w:t xml:space="preserve">urbanization </w:t>
            </w:r>
            <w:r w:rsidRPr="0011581B">
              <w:rPr>
                <w:bCs/>
                <w:sz w:val="20"/>
                <w:szCs w:val="20"/>
                <w:lang w:val="en-US"/>
              </w:rPr>
              <w:t xml:space="preserve">level from </w:t>
            </w:r>
            <w:r w:rsidR="009C34F4" w:rsidRPr="009C34F4">
              <w:rPr>
                <w:bCs/>
                <w:sz w:val="20"/>
                <w:szCs w:val="20"/>
                <w:lang w:val="en-US"/>
              </w:rPr>
              <w:t xml:space="preserve">59,1 % </w:t>
            </w:r>
            <w:r w:rsidRPr="0011581B">
              <w:rPr>
                <w:bCs/>
                <w:sz w:val="20"/>
                <w:szCs w:val="20"/>
                <w:lang w:val="en-US"/>
              </w:rPr>
              <w:t xml:space="preserve"> to 62</w:t>
            </w:r>
            <w:r w:rsidR="009C34F4">
              <w:rPr>
                <w:bCs/>
                <w:sz w:val="20"/>
                <w:szCs w:val="20"/>
                <w:lang w:val="en-US"/>
              </w:rPr>
              <w:t>,</w:t>
            </w:r>
            <w:r w:rsidRPr="0011581B">
              <w:rPr>
                <w:bCs/>
                <w:sz w:val="20"/>
                <w:szCs w:val="20"/>
                <w:lang w:val="en-US"/>
              </w:rPr>
              <w:t>6%;</w:t>
            </w:r>
          </w:p>
          <w:p w14:paraId="6696AE3A" w14:textId="04BAE366" w:rsidR="0011581B" w:rsidRP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 xml:space="preserve">increase </w:t>
            </w:r>
            <w:r w:rsidR="00545189">
              <w:rPr>
                <w:bCs/>
                <w:sz w:val="20"/>
                <w:szCs w:val="20"/>
                <w:lang w:val="en-US"/>
              </w:rPr>
              <w:t>of</w:t>
            </w:r>
            <w:r w:rsidRPr="0011581B">
              <w:rPr>
                <w:bCs/>
                <w:sz w:val="20"/>
                <w:szCs w:val="20"/>
                <w:lang w:val="en-US"/>
              </w:rPr>
              <w:t xml:space="preserve"> </w:t>
            </w:r>
            <w:r w:rsidR="00545189">
              <w:rPr>
                <w:bCs/>
                <w:sz w:val="20"/>
                <w:szCs w:val="20"/>
                <w:lang w:val="en-US"/>
              </w:rPr>
              <w:t xml:space="preserve">the </w:t>
            </w:r>
            <w:r w:rsidRPr="0011581B">
              <w:rPr>
                <w:bCs/>
                <w:sz w:val="20"/>
                <w:szCs w:val="20"/>
                <w:lang w:val="en-US"/>
              </w:rPr>
              <w:t>population</w:t>
            </w:r>
            <w:r w:rsidR="009C34F4">
              <w:rPr>
                <w:bCs/>
                <w:sz w:val="20"/>
                <w:szCs w:val="20"/>
                <w:lang w:val="en-US"/>
              </w:rPr>
              <w:t xml:space="preserve"> size</w:t>
            </w:r>
            <w:r w:rsidRPr="0011581B">
              <w:rPr>
                <w:bCs/>
                <w:sz w:val="20"/>
                <w:szCs w:val="20"/>
                <w:lang w:val="en-US"/>
              </w:rPr>
              <w:t xml:space="preserve"> in agglomerations and regional centers (including Semey) annually by 1</w:t>
            </w:r>
            <w:r w:rsidR="00545189">
              <w:rPr>
                <w:bCs/>
                <w:sz w:val="20"/>
                <w:szCs w:val="20"/>
                <w:lang w:val="en-US"/>
              </w:rPr>
              <w:t>,</w:t>
            </w:r>
            <w:r w:rsidRPr="0011581B">
              <w:rPr>
                <w:bCs/>
                <w:sz w:val="20"/>
                <w:szCs w:val="20"/>
                <w:lang w:val="en-US"/>
              </w:rPr>
              <w:t>7%;</w:t>
            </w:r>
          </w:p>
          <w:p w14:paraId="7E594DB2" w14:textId="2E33DC9B" w:rsid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 xml:space="preserve">attracting to the </w:t>
            </w:r>
            <w:r w:rsidR="00E86AE5" w:rsidRPr="00E86AE5">
              <w:rPr>
                <w:bCs/>
                <w:sz w:val="20"/>
                <w:szCs w:val="20"/>
                <w:lang w:val="en-US"/>
              </w:rPr>
              <w:t>rural settlements</w:t>
            </w:r>
            <w:r w:rsidRPr="0011581B">
              <w:rPr>
                <w:bCs/>
                <w:sz w:val="20"/>
                <w:szCs w:val="20"/>
                <w:lang w:val="en-US"/>
              </w:rPr>
              <w:t xml:space="preserve"> more than 21 thousand specialists in the field of health care, education, social security, culture, sports and agro-industrial complex, as well as civil servants of akims</w:t>
            </w:r>
            <w:r w:rsidR="00E86AE5">
              <w:rPr>
                <w:bCs/>
                <w:sz w:val="20"/>
                <w:szCs w:val="20"/>
                <w:lang w:val="en-US"/>
              </w:rPr>
              <w:t>’ apparatus</w:t>
            </w:r>
            <w:r w:rsidRPr="0011581B">
              <w:rPr>
                <w:bCs/>
                <w:sz w:val="20"/>
                <w:szCs w:val="20"/>
                <w:lang w:val="en-US"/>
              </w:rPr>
              <w:t xml:space="preserve"> of </w:t>
            </w:r>
            <w:r w:rsidRPr="00AB0B54">
              <w:rPr>
                <w:bCs/>
                <w:sz w:val="20"/>
                <w:szCs w:val="20"/>
                <w:lang w:val="en-US"/>
              </w:rPr>
              <w:t xml:space="preserve">villages, </w:t>
            </w:r>
            <w:r w:rsidR="00CC3C67" w:rsidRPr="00AB0B54">
              <w:rPr>
                <w:bCs/>
                <w:sz w:val="20"/>
                <w:szCs w:val="20"/>
                <w:lang w:val="en-US"/>
              </w:rPr>
              <w:t>settlements</w:t>
            </w:r>
            <w:r w:rsidRPr="00AB0B54">
              <w:rPr>
                <w:bCs/>
                <w:sz w:val="20"/>
                <w:szCs w:val="20"/>
                <w:lang w:val="en-US"/>
              </w:rPr>
              <w:t xml:space="preserve">, rural </w:t>
            </w:r>
            <w:r w:rsidR="00560A14" w:rsidRPr="00AB0B54">
              <w:rPr>
                <w:bCs/>
                <w:sz w:val="20"/>
                <w:szCs w:val="20"/>
                <w:lang w:val="en-US"/>
              </w:rPr>
              <w:t>okrugs</w:t>
            </w:r>
            <w:r w:rsidRPr="00AB0B54">
              <w:rPr>
                <w:bCs/>
                <w:sz w:val="20"/>
                <w:szCs w:val="20"/>
                <w:lang w:val="en-US"/>
              </w:rPr>
              <w:t>;</w:t>
            </w:r>
          </w:p>
          <w:p w14:paraId="417739FD" w14:textId="599E20A5" w:rsidR="0011581B" w:rsidRP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ensuring improvement of living conditions for 236</w:t>
            </w:r>
            <w:r w:rsidR="00612FFD" w:rsidRPr="00612FFD">
              <w:rPr>
                <w:bCs/>
                <w:sz w:val="20"/>
                <w:szCs w:val="20"/>
                <w:lang w:val="en-US"/>
              </w:rPr>
              <w:t>,</w:t>
            </w:r>
            <w:r w:rsidRPr="0011581B">
              <w:rPr>
                <w:bCs/>
                <w:sz w:val="20"/>
                <w:szCs w:val="20"/>
                <w:lang w:val="en-US"/>
              </w:rPr>
              <w:t>7 thousand families;</w:t>
            </w:r>
          </w:p>
          <w:p w14:paraId="15F87ADA" w14:textId="6E9AC3E6" w:rsidR="0011581B" w:rsidRP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ensuring 100% access to water supply services in cities;</w:t>
            </w:r>
          </w:p>
          <w:p w14:paraId="788DABCC" w14:textId="1BFCAC21" w:rsidR="0011581B" w:rsidRPr="0011581B" w:rsidRDefault="0011581B" w:rsidP="003401B5">
            <w:pPr>
              <w:pStyle w:val="ac"/>
              <w:numPr>
                <w:ilvl w:val="0"/>
                <w:numId w:val="11"/>
              </w:numPr>
              <w:tabs>
                <w:tab w:val="left" w:pos="168"/>
              </w:tabs>
              <w:spacing w:before="0" w:beforeAutospacing="0" w:after="0" w:afterAutospacing="0"/>
              <w:ind w:left="-42" w:right="-110" w:firstLine="0"/>
              <w:rPr>
                <w:bCs/>
                <w:sz w:val="20"/>
                <w:szCs w:val="20"/>
                <w:lang w:val="en-US"/>
              </w:rPr>
            </w:pPr>
            <w:r w:rsidRPr="0011581B">
              <w:rPr>
                <w:bCs/>
                <w:sz w:val="20"/>
                <w:szCs w:val="20"/>
                <w:lang w:val="en-US"/>
              </w:rPr>
              <w:t>ensuring 100% access to water supply services in villages;</w:t>
            </w:r>
          </w:p>
          <w:p w14:paraId="5E63A884" w14:textId="37788257" w:rsidR="0011581B" w:rsidRPr="0011581B" w:rsidRDefault="00EB36C4" w:rsidP="003401B5">
            <w:pPr>
              <w:pStyle w:val="ac"/>
              <w:numPr>
                <w:ilvl w:val="0"/>
                <w:numId w:val="11"/>
              </w:numPr>
              <w:tabs>
                <w:tab w:val="left" w:pos="168"/>
              </w:tabs>
              <w:spacing w:before="0" w:beforeAutospacing="0" w:after="0" w:afterAutospacing="0"/>
              <w:ind w:left="-42" w:right="-110" w:firstLine="0"/>
              <w:rPr>
                <w:bCs/>
                <w:sz w:val="20"/>
                <w:szCs w:val="20"/>
                <w:lang w:val="en-US"/>
              </w:rPr>
            </w:pPr>
            <w:r>
              <w:rPr>
                <w:bCs/>
                <w:sz w:val="20"/>
                <w:szCs w:val="20"/>
                <w:lang w:val="en-US"/>
              </w:rPr>
              <w:t xml:space="preserve">rise of </w:t>
            </w:r>
            <w:r w:rsidR="0011581B" w:rsidRPr="0011581B">
              <w:rPr>
                <w:bCs/>
                <w:sz w:val="20"/>
                <w:szCs w:val="20"/>
                <w:lang w:val="en-US"/>
              </w:rPr>
              <w:t xml:space="preserve">the </w:t>
            </w:r>
            <w:r w:rsidR="00433BA6" w:rsidRPr="0011581B">
              <w:rPr>
                <w:bCs/>
                <w:sz w:val="20"/>
                <w:szCs w:val="20"/>
                <w:lang w:val="en-US"/>
              </w:rPr>
              <w:t xml:space="preserve">employment </w:t>
            </w:r>
            <w:r w:rsidR="00433BA6">
              <w:rPr>
                <w:bCs/>
                <w:sz w:val="20"/>
                <w:szCs w:val="20"/>
                <w:lang w:val="en-US"/>
              </w:rPr>
              <w:t>rate</w:t>
            </w:r>
            <w:r w:rsidR="0011581B" w:rsidRPr="0011581B">
              <w:rPr>
                <w:bCs/>
                <w:sz w:val="20"/>
                <w:szCs w:val="20"/>
                <w:lang w:val="en-US"/>
              </w:rPr>
              <w:t xml:space="preserve"> of migrants and kandas,</w:t>
            </w:r>
            <w:r w:rsidR="00433BA6">
              <w:rPr>
                <w:bCs/>
                <w:sz w:val="20"/>
                <w:szCs w:val="20"/>
                <w:lang w:val="en-US"/>
              </w:rPr>
              <w:t xml:space="preserve"> </w:t>
            </w:r>
            <w:r w:rsidR="00433BA6" w:rsidRPr="00EB36C4">
              <w:rPr>
                <w:bCs/>
                <w:sz w:val="20"/>
                <w:szCs w:val="20"/>
                <w:lang w:val="en-US"/>
              </w:rPr>
              <w:t xml:space="preserve">including </w:t>
            </w:r>
            <w:r w:rsidR="0011581B" w:rsidRPr="0011581B">
              <w:rPr>
                <w:bCs/>
                <w:sz w:val="20"/>
                <w:szCs w:val="20"/>
                <w:lang w:val="en-US"/>
              </w:rPr>
              <w:t>with the development of entrepreneurial initiative</w:t>
            </w:r>
            <w:r w:rsidR="00336ECB">
              <w:rPr>
                <w:bCs/>
                <w:sz w:val="20"/>
                <w:szCs w:val="20"/>
                <w:lang w:val="en-US"/>
              </w:rPr>
              <w:t>s</w:t>
            </w:r>
            <w:r w:rsidR="0011581B" w:rsidRPr="0011581B">
              <w:rPr>
                <w:bCs/>
                <w:sz w:val="20"/>
                <w:szCs w:val="20"/>
                <w:lang w:val="en-US"/>
              </w:rPr>
              <w:t xml:space="preserve"> from 79% to 87%.</w:t>
            </w:r>
          </w:p>
          <w:p w14:paraId="66A1F96F" w14:textId="77777777" w:rsidR="005416A2" w:rsidRPr="002D64F9" w:rsidRDefault="005416A2" w:rsidP="00336ECB">
            <w:pPr>
              <w:pStyle w:val="ac"/>
              <w:tabs>
                <w:tab w:val="left" w:pos="168"/>
              </w:tabs>
              <w:spacing w:before="0" w:beforeAutospacing="0" w:after="0" w:afterAutospacing="0"/>
              <w:ind w:left="-42" w:right="-110"/>
              <w:rPr>
                <w:bCs/>
                <w:sz w:val="20"/>
                <w:szCs w:val="20"/>
                <w:lang w:val="en-US"/>
              </w:rPr>
            </w:pPr>
          </w:p>
        </w:tc>
      </w:tr>
      <w:tr w:rsidR="005416A2" w:rsidRPr="005D6982" w14:paraId="47F24150" w14:textId="77777777" w:rsidTr="007B08AD">
        <w:tc>
          <w:tcPr>
            <w:tcW w:w="1843" w:type="dxa"/>
            <w:shd w:val="clear" w:color="auto" w:fill="D9D9D9" w:themeFill="background1" w:themeFillShade="D9"/>
          </w:tcPr>
          <w:p w14:paraId="477D3B0F" w14:textId="77777777" w:rsidR="005416A2" w:rsidRPr="00173C49" w:rsidRDefault="005416A2" w:rsidP="002A7963">
            <w:pPr>
              <w:jc w:val="both"/>
              <w:rPr>
                <w:rFonts w:ascii="Times New Roman" w:hAnsi="Times New Roman" w:cs="Times New Roman"/>
                <w:b/>
                <w:sz w:val="20"/>
                <w:szCs w:val="20"/>
              </w:rPr>
            </w:pPr>
            <w:r w:rsidRPr="00173C49">
              <w:rPr>
                <w:rFonts w:ascii="Times New Roman" w:hAnsi="Times New Roman" w:cs="Times New Roman"/>
                <w:b/>
                <w:sz w:val="20"/>
                <w:szCs w:val="20"/>
              </w:rPr>
              <w:t>Дифференциация</w:t>
            </w:r>
          </w:p>
        </w:tc>
        <w:tc>
          <w:tcPr>
            <w:tcW w:w="4961" w:type="dxa"/>
            <w:shd w:val="clear" w:color="auto" w:fill="D9D9D9" w:themeFill="background1" w:themeFillShade="D9"/>
          </w:tcPr>
          <w:p w14:paraId="2A4F7A5A" w14:textId="6586F4AA" w:rsidR="005416A2" w:rsidRPr="0076507C" w:rsidRDefault="00AE1036" w:rsidP="002A7963">
            <w:pPr>
              <w:pStyle w:val="ac"/>
              <w:spacing w:before="0" w:beforeAutospacing="0" w:after="0" w:afterAutospacing="0"/>
              <w:jc w:val="center"/>
              <w:rPr>
                <w:b/>
                <w:i/>
                <w:sz w:val="20"/>
                <w:szCs w:val="20"/>
              </w:rPr>
            </w:pPr>
            <w:r>
              <w:rPr>
                <w:b/>
                <w:sz w:val="20"/>
                <w:szCs w:val="20"/>
                <w:lang w:val="en-US"/>
              </w:rPr>
              <w:t>GP</w:t>
            </w:r>
            <w:r w:rsidR="005416A2">
              <w:rPr>
                <w:b/>
                <w:sz w:val="20"/>
                <w:szCs w:val="20"/>
              </w:rPr>
              <w:t xml:space="preserve"> «</w:t>
            </w:r>
            <w:r>
              <w:rPr>
                <w:b/>
                <w:sz w:val="20"/>
                <w:szCs w:val="20"/>
                <w:lang w:val="en-US"/>
              </w:rPr>
              <w:t>Digital Kazakhstan</w:t>
            </w:r>
            <w:r w:rsidR="005416A2">
              <w:rPr>
                <w:b/>
                <w:sz w:val="20"/>
                <w:szCs w:val="20"/>
              </w:rPr>
              <w:t>»</w:t>
            </w:r>
          </w:p>
        </w:tc>
        <w:tc>
          <w:tcPr>
            <w:tcW w:w="8936" w:type="dxa"/>
            <w:shd w:val="clear" w:color="auto" w:fill="D9D9D9" w:themeFill="background1" w:themeFillShade="D9"/>
          </w:tcPr>
          <w:p w14:paraId="4615A89C" w14:textId="1FAF58C7" w:rsidR="005416A2" w:rsidRPr="00AE1036" w:rsidRDefault="00AE1036" w:rsidP="002A7963">
            <w:pPr>
              <w:pStyle w:val="ac"/>
              <w:spacing w:before="0" w:beforeAutospacing="0" w:after="0" w:afterAutospacing="0"/>
              <w:jc w:val="center"/>
              <w:rPr>
                <w:b/>
                <w:sz w:val="20"/>
                <w:szCs w:val="20"/>
                <w:lang w:val="en-US"/>
              </w:rPr>
            </w:pPr>
            <w:r>
              <w:rPr>
                <w:b/>
                <w:sz w:val="20"/>
                <w:szCs w:val="20"/>
                <w:lang w:val="en-US"/>
              </w:rPr>
              <w:t>NP</w:t>
            </w:r>
            <w:r w:rsidR="005416A2" w:rsidRPr="00AE1036">
              <w:rPr>
                <w:b/>
                <w:sz w:val="20"/>
                <w:szCs w:val="20"/>
                <w:lang w:val="en-US"/>
              </w:rPr>
              <w:t xml:space="preserve"> </w:t>
            </w:r>
            <w:r w:rsidR="005416A2" w:rsidRPr="00AE1036">
              <w:rPr>
                <w:b/>
                <w:iCs/>
                <w:sz w:val="20"/>
                <w:szCs w:val="20"/>
                <w:lang w:val="en-US"/>
              </w:rPr>
              <w:t>«</w:t>
            </w:r>
            <w:r w:rsidRPr="00AE1036">
              <w:rPr>
                <w:b/>
                <w:iCs/>
                <w:sz w:val="20"/>
                <w:szCs w:val="20"/>
                <w:lang w:val="en-US"/>
              </w:rPr>
              <w:t>Technological breakthrough through digitalization, science and innovation</w:t>
            </w:r>
            <w:r w:rsidR="00D91B1B">
              <w:rPr>
                <w:b/>
                <w:iCs/>
                <w:sz w:val="20"/>
                <w:szCs w:val="20"/>
                <w:lang w:val="en-US"/>
              </w:rPr>
              <w:t>s</w:t>
            </w:r>
            <w:r w:rsidR="005416A2" w:rsidRPr="00AE1036">
              <w:rPr>
                <w:b/>
                <w:iCs/>
                <w:sz w:val="20"/>
                <w:szCs w:val="20"/>
                <w:lang w:val="en-US"/>
              </w:rPr>
              <w:t>»</w:t>
            </w:r>
          </w:p>
        </w:tc>
      </w:tr>
      <w:tr w:rsidR="005416A2" w:rsidRPr="005D6982" w14:paraId="45B1DABE" w14:textId="77777777" w:rsidTr="007B08AD">
        <w:tc>
          <w:tcPr>
            <w:tcW w:w="1843" w:type="dxa"/>
          </w:tcPr>
          <w:p w14:paraId="33C06F55" w14:textId="29707469" w:rsidR="005416A2" w:rsidRPr="00467CC7" w:rsidRDefault="00467CC7"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Goal</w:t>
            </w:r>
          </w:p>
        </w:tc>
        <w:tc>
          <w:tcPr>
            <w:tcW w:w="4961" w:type="dxa"/>
          </w:tcPr>
          <w:p w14:paraId="787BDE7A" w14:textId="021905A0" w:rsidR="005416A2" w:rsidRPr="0019050D" w:rsidRDefault="0019050D" w:rsidP="002A7963">
            <w:pPr>
              <w:pStyle w:val="ac"/>
              <w:spacing w:before="0" w:beforeAutospacing="0" w:after="0" w:afterAutospacing="0"/>
              <w:jc w:val="both"/>
              <w:rPr>
                <w:bCs/>
                <w:sz w:val="20"/>
                <w:szCs w:val="20"/>
                <w:lang w:val="en-US"/>
              </w:rPr>
            </w:pPr>
            <w:r w:rsidRPr="0019050D">
              <w:rPr>
                <w:bCs/>
                <w:sz w:val="20"/>
                <w:szCs w:val="20"/>
                <w:lang w:val="en-US"/>
              </w:rPr>
              <w:t>Accelerating the development rate of the republic’s economy and improving the population</w:t>
            </w:r>
            <w:r>
              <w:rPr>
                <w:bCs/>
                <w:sz w:val="20"/>
                <w:szCs w:val="20"/>
                <w:lang w:val="en-US"/>
              </w:rPr>
              <w:t>’s</w:t>
            </w:r>
            <w:r w:rsidRPr="0019050D">
              <w:rPr>
                <w:bCs/>
                <w:sz w:val="20"/>
                <w:szCs w:val="20"/>
                <w:lang w:val="en-US"/>
              </w:rPr>
              <w:t xml:space="preserve"> quality of life using digital technologies in the medium term, as well as creating conditions for the transition of Kazakhstan</w:t>
            </w:r>
            <w:r>
              <w:rPr>
                <w:bCs/>
                <w:sz w:val="20"/>
                <w:szCs w:val="20"/>
                <w:lang w:val="en-US"/>
              </w:rPr>
              <w:t>’s</w:t>
            </w:r>
            <w:r w:rsidRPr="0019050D">
              <w:rPr>
                <w:bCs/>
                <w:sz w:val="20"/>
                <w:szCs w:val="20"/>
                <w:lang w:val="en-US"/>
              </w:rPr>
              <w:t xml:space="preserve"> economy to a fundamentally new development trajectory, ensuring the creation of a digital economy of the future in the long term</w:t>
            </w:r>
            <w:r>
              <w:rPr>
                <w:bCs/>
                <w:sz w:val="20"/>
                <w:szCs w:val="20"/>
                <w:lang w:val="en-US"/>
              </w:rPr>
              <w:t xml:space="preserve"> </w:t>
            </w:r>
            <w:r w:rsidR="004E2B76">
              <w:rPr>
                <w:bCs/>
                <w:sz w:val="20"/>
                <w:szCs w:val="20"/>
                <w:lang w:val="en-US"/>
              </w:rPr>
              <w:t>perspective</w:t>
            </w:r>
          </w:p>
        </w:tc>
        <w:tc>
          <w:tcPr>
            <w:tcW w:w="8936" w:type="dxa"/>
          </w:tcPr>
          <w:p w14:paraId="40580E67" w14:textId="372D4AF1" w:rsidR="00015148" w:rsidRPr="00015148" w:rsidRDefault="00015148" w:rsidP="002A7963">
            <w:pPr>
              <w:pStyle w:val="ac"/>
              <w:spacing w:before="0" w:beforeAutospacing="0" w:after="0" w:afterAutospacing="0"/>
              <w:jc w:val="both"/>
              <w:rPr>
                <w:bCs/>
                <w:sz w:val="20"/>
                <w:szCs w:val="20"/>
                <w:lang w:val="en-US"/>
              </w:rPr>
            </w:pPr>
            <w:r w:rsidRPr="00015148">
              <w:rPr>
                <w:bCs/>
                <w:sz w:val="20"/>
                <w:szCs w:val="20"/>
                <w:lang w:val="en-US"/>
              </w:rPr>
              <w:t>The formation of Kazakhstan as a modern country with effective public administration through digital transformation, making decisions based on reliable data, as well as ensuring the effective and safe use of infrastructure in the digital era, increasing the contribution of science to the socio-economic development of the country</w:t>
            </w:r>
          </w:p>
          <w:p w14:paraId="363CBFF8" w14:textId="77777777" w:rsidR="00015148" w:rsidRPr="00015148" w:rsidRDefault="00015148" w:rsidP="002A7963">
            <w:pPr>
              <w:pStyle w:val="ac"/>
              <w:spacing w:before="0" w:beforeAutospacing="0" w:after="0" w:afterAutospacing="0"/>
              <w:jc w:val="both"/>
              <w:rPr>
                <w:bCs/>
                <w:sz w:val="20"/>
                <w:szCs w:val="20"/>
                <w:lang w:val="en-US"/>
              </w:rPr>
            </w:pPr>
          </w:p>
          <w:p w14:paraId="4312DCEA" w14:textId="05B2E967" w:rsidR="005416A2" w:rsidRPr="002D64F9" w:rsidRDefault="005416A2" w:rsidP="002A7963">
            <w:pPr>
              <w:pStyle w:val="ac"/>
              <w:spacing w:before="0" w:beforeAutospacing="0" w:after="0" w:afterAutospacing="0"/>
              <w:jc w:val="both"/>
              <w:rPr>
                <w:bCs/>
                <w:sz w:val="20"/>
                <w:szCs w:val="20"/>
                <w:lang w:val="en-US"/>
              </w:rPr>
            </w:pPr>
          </w:p>
        </w:tc>
      </w:tr>
      <w:tr w:rsidR="005416A2" w:rsidRPr="005D6982" w14:paraId="74DDE1AA" w14:textId="77777777" w:rsidTr="007B08AD">
        <w:tc>
          <w:tcPr>
            <w:tcW w:w="1843" w:type="dxa"/>
          </w:tcPr>
          <w:p w14:paraId="53218DC7" w14:textId="706B76A9" w:rsidR="005416A2" w:rsidRPr="00467CC7" w:rsidRDefault="00467CC7"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Objectives</w:t>
            </w:r>
          </w:p>
        </w:tc>
        <w:tc>
          <w:tcPr>
            <w:tcW w:w="4961" w:type="dxa"/>
          </w:tcPr>
          <w:p w14:paraId="4948F491" w14:textId="425F1279" w:rsidR="005416A2" w:rsidRPr="00EB00B0" w:rsidRDefault="00EB00B0" w:rsidP="003401B5">
            <w:pPr>
              <w:pStyle w:val="ac"/>
              <w:numPr>
                <w:ilvl w:val="0"/>
                <w:numId w:val="9"/>
              </w:numPr>
              <w:tabs>
                <w:tab w:val="left" w:pos="194"/>
              </w:tabs>
              <w:spacing w:before="0" w:beforeAutospacing="0" w:after="0" w:afterAutospacing="0"/>
              <w:ind w:left="0" w:firstLine="0"/>
              <w:jc w:val="both"/>
              <w:rPr>
                <w:bCs/>
                <w:sz w:val="20"/>
                <w:szCs w:val="20"/>
                <w:lang w:val="en-US"/>
              </w:rPr>
            </w:pPr>
            <w:r>
              <w:rPr>
                <w:bCs/>
                <w:sz w:val="20"/>
                <w:szCs w:val="20"/>
                <w:lang w:val="en-US"/>
              </w:rPr>
              <w:t xml:space="preserve">Digitalization of manufacturing and power </w:t>
            </w:r>
            <w:r w:rsidRPr="00EB00B0">
              <w:rPr>
                <w:bCs/>
                <w:sz w:val="20"/>
                <w:szCs w:val="20"/>
                <w:lang w:val="en-US"/>
              </w:rPr>
              <w:t>s</w:t>
            </w:r>
            <w:r>
              <w:rPr>
                <w:bCs/>
                <w:sz w:val="20"/>
                <w:szCs w:val="20"/>
                <w:lang w:val="en-US"/>
              </w:rPr>
              <w:t>ectors</w:t>
            </w:r>
          </w:p>
          <w:p w14:paraId="0EDB4063" w14:textId="2C69B474" w:rsidR="005416A2" w:rsidRPr="00BD46E6" w:rsidRDefault="00BD46E6" w:rsidP="003401B5">
            <w:pPr>
              <w:pStyle w:val="ac"/>
              <w:numPr>
                <w:ilvl w:val="0"/>
                <w:numId w:val="9"/>
              </w:numPr>
              <w:tabs>
                <w:tab w:val="left" w:pos="194"/>
              </w:tabs>
              <w:spacing w:before="0" w:beforeAutospacing="0" w:after="0" w:afterAutospacing="0"/>
              <w:ind w:left="0" w:firstLine="0"/>
              <w:jc w:val="both"/>
              <w:rPr>
                <w:bCs/>
                <w:sz w:val="20"/>
                <w:szCs w:val="20"/>
                <w:lang w:val="en-US"/>
              </w:rPr>
            </w:pPr>
            <w:r>
              <w:rPr>
                <w:bCs/>
                <w:sz w:val="20"/>
                <w:szCs w:val="20"/>
                <w:lang w:val="en-US"/>
              </w:rPr>
              <w:t>Digitalization</w:t>
            </w:r>
            <w:r w:rsidRPr="00BD46E6">
              <w:rPr>
                <w:bCs/>
                <w:sz w:val="20"/>
                <w:szCs w:val="20"/>
                <w:lang w:val="en-US"/>
              </w:rPr>
              <w:t xml:space="preserve"> </w:t>
            </w:r>
            <w:r>
              <w:rPr>
                <w:bCs/>
                <w:sz w:val="20"/>
                <w:szCs w:val="20"/>
                <w:lang w:val="en-US"/>
              </w:rPr>
              <w:t>of</w:t>
            </w:r>
            <w:r w:rsidRPr="00BD46E6">
              <w:rPr>
                <w:bCs/>
                <w:sz w:val="20"/>
                <w:szCs w:val="20"/>
                <w:lang w:val="en-US"/>
              </w:rPr>
              <w:t xml:space="preserve"> </w:t>
            </w:r>
            <w:r>
              <w:rPr>
                <w:bCs/>
                <w:sz w:val="20"/>
                <w:szCs w:val="20"/>
                <w:lang w:val="en-US"/>
              </w:rPr>
              <w:t>transport</w:t>
            </w:r>
            <w:r w:rsidR="005416A2" w:rsidRPr="00BD46E6">
              <w:rPr>
                <w:bCs/>
                <w:sz w:val="20"/>
                <w:szCs w:val="20"/>
                <w:lang w:val="en-US"/>
              </w:rPr>
              <w:t xml:space="preserve"> </w:t>
            </w:r>
            <w:r>
              <w:rPr>
                <w:bCs/>
                <w:sz w:val="20"/>
                <w:szCs w:val="20"/>
                <w:lang w:val="en-US"/>
              </w:rPr>
              <w:t>and logistics</w:t>
            </w:r>
          </w:p>
          <w:p w14:paraId="0C41C40D" w14:textId="34064664" w:rsidR="005416A2" w:rsidRPr="00BD7358" w:rsidRDefault="00BD46E6" w:rsidP="003401B5">
            <w:pPr>
              <w:pStyle w:val="ac"/>
              <w:numPr>
                <w:ilvl w:val="0"/>
                <w:numId w:val="9"/>
              </w:numPr>
              <w:tabs>
                <w:tab w:val="left" w:pos="194"/>
              </w:tabs>
              <w:spacing w:before="0" w:beforeAutospacing="0" w:after="0" w:afterAutospacing="0"/>
              <w:ind w:left="0" w:firstLine="0"/>
              <w:jc w:val="both"/>
              <w:rPr>
                <w:bCs/>
                <w:sz w:val="20"/>
                <w:szCs w:val="20"/>
              </w:rPr>
            </w:pPr>
            <w:r>
              <w:rPr>
                <w:bCs/>
                <w:sz w:val="20"/>
                <w:szCs w:val="20"/>
                <w:lang w:val="en-US"/>
              </w:rPr>
              <w:t xml:space="preserve">Digitalization of </w:t>
            </w:r>
            <w:r w:rsidR="00EE2C0A">
              <w:rPr>
                <w:bCs/>
                <w:sz w:val="20"/>
                <w:szCs w:val="20"/>
                <w:lang w:val="en-US"/>
              </w:rPr>
              <w:t>agriculture</w:t>
            </w:r>
          </w:p>
          <w:p w14:paraId="520ACF09" w14:textId="2AA2DC2A" w:rsidR="005416A2" w:rsidRPr="00BD7358" w:rsidRDefault="00EE2C0A" w:rsidP="003401B5">
            <w:pPr>
              <w:pStyle w:val="ac"/>
              <w:numPr>
                <w:ilvl w:val="0"/>
                <w:numId w:val="9"/>
              </w:numPr>
              <w:tabs>
                <w:tab w:val="left" w:pos="194"/>
              </w:tabs>
              <w:spacing w:before="0" w:beforeAutospacing="0" w:after="0" w:afterAutospacing="0"/>
              <w:ind w:left="0" w:firstLine="0"/>
              <w:jc w:val="both"/>
              <w:rPr>
                <w:bCs/>
                <w:sz w:val="20"/>
                <w:szCs w:val="20"/>
              </w:rPr>
            </w:pPr>
            <w:r>
              <w:rPr>
                <w:bCs/>
                <w:sz w:val="20"/>
                <w:szCs w:val="20"/>
                <w:lang w:val="en-US"/>
              </w:rPr>
              <w:t>Development of e-commerce</w:t>
            </w:r>
          </w:p>
          <w:p w14:paraId="03B55B79" w14:textId="47AD1D37" w:rsidR="005416A2" w:rsidRPr="00EE2C0A" w:rsidRDefault="00EE2C0A" w:rsidP="003401B5">
            <w:pPr>
              <w:pStyle w:val="ac"/>
              <w:numPr>
                <w:ilvl w:val="0"/>
                <w:numId w:val="9"/>
              </w:numPr>
              <w:tabs>
                <w:tab w:val="left" w:pos="194"/>
              </w:tabs>
              <w:spacing w:before="0" w:beforeAutospacing="0" w:after="0" w:afterAutospacing="0"/>
              <w:ind w:left="0" w:firstLine="0"/>
              <w:jc w:val="both"/>
              <w:rPr>
                <w:bCs/>
                <w:sz w:val="20"/>
                <w:szCs w:val="20"/>
                <w:lang w:val="en-US"/>
              </w:rPr>
            </w:pPr>
            <w:r>
              <w:rPr>
                <w:bCs/>
                <w:sz w:val="20"/>
                <w:szCs w:val="20"/>
                <w:lang w:val="en-US"/>
              </w:rPr>
              <w:t>Development of financial technologies and non-cash payments</w:t>
            </w:r>
          </w:p>
          <w:p w14:paraId="5F82E435" w14:textId="65B3E747" w:rsidR="005416A2" w:rsidRPr="006E0345" w:rsidRDefault="00EE2C0A" w:rsidP="003401B5">
            <w:pPr>
              <w:pStyle w:val="ac"/>
              <w:numPr>
                <w:ilvl w:val="0"/>
                <w:numId w:val="9"/>
              </w:numPr>
              <w:tabs>
                <w:tab w:val="left" w:pos="194"/>
              </w:tabs>
              <w:spacing w:before="0" w:beforeAutospacing="0" w:after="0" w:afterAutospacing="0"/>
              <w:ind w:left="0" w:firstLine="0"/>
              <w:jc w:val="both"/>
              <w:rPr>
                <w:bCs/>
                <w:sz w:val="20"/>
                <w:szCs w:val="20"/>
              </w:rPr>
            </w:pPr>
            <w:r>
              <w:rPr>
                <w:bCs/>
                <w:sz w:val="20"/>
                <w:szCs w:val="20"/>
                <w:lang w:val="en-US"/>
              </w:rPr>
              <w:t>State</w:t>
            </w:r>
            <w:r w:rsidR="005416A2">
              <w:rPr>
                <w:bCs/>
                <w:sz w:val="20"/>
                <w:szCs w:val="20"/>
              </w:rPr>
              <w:t xml:space="preserve"> – </w:t>
            </w:r>
            <w:r>
              <w:rPr>
                <w:bCs/>
                <w:sz w:val="20"/>
                <w:szCs w:val="20"/>
                <w:lang w:val="en-US"/>
              </w:rPr>
              <w:t>to citizens</w:t>
            </w:r>
          </w:p>
          <w:p w14:paraId="3B79A862" w14:textId="5C223D5B" w:rsidR="005416A2" w:rsidRPr="006E0345" w:rsidRDefault="00EE2C0A" w:rsidP="003401B5">
            <w:pPr>
              <w:pStyle w:val="ac"/>
              <w:numPr>
                <w:ilvl w:val="0"/>
                <w:numId w:val="9"/>
              </w:numPr>
              <w:tabs>
                <w:tab w:val="left" w:pos="194"/>
              </w:tabs>
              <w:spacing w:before="0" w:beforeAutospacing="0" w:after="0" w:afterAutospacing="0"/>
              <w:ind w:left="0" w:firstLine="0"/>
              <w:jc w:val="both"/>
              <w:rPr>
                <w:bCs/>
                <w:sz w:val="20"/>
                <w:szCs w:val="20"/>
              </w:rPr>
            </w:pPr>
            <w:r>
              <w:rPr>
                <w:bCs/>
                <w:sz w:val="20"/>
                <w:szCs w:val="20"/>
                <w:lang w:val="en-US"/>
              </w:rPr>
              <w:t>State</w:t>
            </w:r>
            <w:r w:rsidR="005416A2">
              <w:rPr>
                <w:bCs/>
                <w:sz w:val="20"/>
                <w:szCs w:val="20"/>
              </w:rPr>
              <w:t xml:space="preserve"> – </w:t>
            </w:r>
            <w:r>
              <w:rPr>
                <w:bCs/>
                <w:sz w:val="20"/>
                <w:szCs w:val="20"/>
                <w:lang w:val="en-US"/>
              </w:rPr>
              <w:t>to business</w:t>
            </w:r>
          </w:p>
          <w:p w14:paraId="453D9D5B" w14:textId="7B234D53" w:rsidR="005416A2" w:rsidRPr="002E1B7D" w:rsidRDefault="002E1B7D" w:rsidP="003401B5">
            <w:pPr>
              <w:pStyle w:val="ac"/>
              <w:numPr>
                <w:ilvl w:val="0"/>
                <w:numId w:val="9"/>
              </w:numPr>
              <w:tabs>
                <w:tab w:val="left" w:pos="194"/>
              </w:tabs>
              <w:spacing w:before="0" w:beforeAutospacing="0" w:after="0" w:afterAutospacing="0"/>
              <w:ind w:left="0" w:firstLine="0"/>
              <w:jc w:val="both"/>
              <w:rPr>
                <w:bCs/>
                <w:sz w:val="20"/>
                <w:szCs w:val="20"/>
                <w:lang w:val="en-US"/>
              </w:rPr>
            </w:pPr>
            <w:r>
              <w:rPr>
                <w:bCs/>
                <w:sz w:val="20"/>
                <w:szCs w:val="20"/>
                <w:lang w:val="en-US"/>
              </w:rPr>
              <w:t>Digitalization</w:t>
            </w:r>
            <w:r w:rsidRPr="002E1B7D">
              <w:rPr>
                <w:bCs/>
                <w:sz w:val="20"/>
                <w:szCs w:val="20"/>
                <w:lang w:val="en-US"/>
              </w:rPr>
              <w:t xml:space="preserve"> </w:t>
            </w:r>
            <w:r>
              <w:rPr>
                <w:bCs/>
                <w:sz w:val="20"/>
                <w:szCs w:val="20"/>
                <w:lang w:val="en-US"/>
              </w:rPr>
              <w:t>of</w:t>
            </w:r>
            <w:r w:rsidRPr="002E1B7D">
              <w:rPr>
                <w:bCs/>
                <w:sz w:val="20"/>
                <w:szCs w:val="20"/>
                <w:lang w:val="en-US"/>
              </w:rPr>
              <w:t xml:space="preserve"> </w:t>
            </w:r>
            <w:r>
              <w:rPr>
                <w:bCs/>
                <w:sz w:val="20"/>
                <w:szCs w:val="20"/>
                <w:lang w:val="en-US"/>
              </w:rPr>
              <w:t>internal</w:t>
            </w:r>
            <w:r w:rsidRPr="002E1B7D">
              <w:rPr>
                <w:bCs/>
                <w:sz w:val="20"/>
                <w:szCs w:val="20"/>
                <w:lang w:val="en-US"/>
              </w:rPr>
              <w:t xml:space="preserve"> </w:t>
            </w:r>
            <w:r>
              <w:rPr>
                <w:bCs/>
                <w:sz w:val="20"/>
                <w:szCs w:val="20"/>
                <w:lang w:val="en-US"/>
              </w:rPr>
              <w:t>activities</w:t>
            </w:r>
            <w:r w:rsidRPr="002E1B7D">
              <w:rPr>
                <w:bCs/>
                <w:sz w:val="20"/>
                <w:szCs w:val="20"/>
                <w:lang w:val="en-US"/>
              </w:rPr>
              <w:t xml:space="preserve"> </w:t>
            </w:r>
            <w:r>
              <w:rPr>
                <w:bCs/>
                <w:sz w:val="20"/>
                <w:szCs w:val="20"/>
                <w:lang w:val="en-US"/>
              </w:rPr>
              <w:t>of</w:t>
            </w:r>
            <w:r w:rsidRPr="002E1B7D">
              <w:rPr>
                <w:bCs/>
                <w:sz w:val="20"/>
                <w:szCs w:val="20"/>
                <w:lang w:val="en-US"/>
              </w:rPr>
              <w:t xml:space="preserve"> </w:t>
            </w:r>
            <w:r>
              <w:rPr>
                <w:bCs/>
                <w:sz w:val="20"/>
                <w:szCs w:val="20"/>
                <w:lang w:val="en-US"/>
              </w:rPr>
              <w:t>government bodies</w:t>
            </w:r>
            <w:r w:rsidR="005416A2" w:rsidRPr="002E1B7D">
              <w:rPr>
                <w:bCs/>
                <w:sz w:val="20"/>
                <w:szCs w:val="20"/>
                <w:lang w:val="en-US"/>
              </w:rPr>
              <w:t xml:space="preserve"> </w:t>
            </w:r>
          </w:p>
          <w:p w14:paraId="67CA7928" w14:textId="6AB7328C" w:rsidR="005416A2" w:rsidRPr="00FA6C5E" w:rsidRDefault="005416A2" w:rsidP="003401B5">
            <w:pPr>
              <w:pStyle w:val="ac"/>
              <w:numPr>
                <w:ilvl w:val="0"/>
                <w:numId w:val="9"/>
              </w:numPr>
              <w:tabs>
                <w:tab w:val="left" w:pos="194"/>
              </w:tabs>
              <w:spacing w:before="0" w:beforeAutospacing="0" w:after="0" w:afterAutospacing="0"/>
              <w:ind w:left="0" w:firstLine="0"/>
              <w:jc w:val="both"/>
              <w:rPr>
                <w:bCs/>
                <w:sz w:val="20"/>
                <w:szCs w:val="20"/>
              </w:rPr>
            </w:pPr>
            <w:r>
              <w:rPr>
                <w:bCs/>
                <w:sz w:val="20"/>
                <w:szCs w:val="20"/>
              </w:rPr>
              <w:t>«</w:t>
            </w:r>
            <w:r w:rsidR="002E1B7D">
              <w:rPr>
                <w:bCs/>
                <w:sz w:val="20"/>
                <w:szCs w:val="20"/>
                <w:lang w:val="en-US"/>
              </w:rPr>
              <w:t>Smart</w:t>
            </w:r>
            <w:r>
              <w:rPr>
                <w:bCs/>
                <w:sz w:val="20"/>
                <w:szCs w:val="20"/>
              </w:rPr>
              <w:t xml:space="preserve">» </w:t>
            </w:r>
            <w:r w:rsidR="002E1B7D">
              <w:rPr>
                <w:bCs/>
                <w:sz w:val="20"/>
                <w:szCs w:val="20"/>
                <w:lang w:val="en-US"/>
              </w:rPr>
              <w:t>cities</w:t>
            </w:r>
          </w:p>
          <w:p w14:paraId="5D96F036" w14:textId="3678162E" w:rsidR="005416A2" w:rsidRPr="005A317A" w:rsidRDefault="005A317A"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Expanding the coverage of communication networks and ICT infrastructure</w:t>
            </w:r>
          </w:p>
          <w:p w14:paraId="028A2B0D" w14:textId="64AB08DC" w:rsidR="005416A2" w:rsidRPr="005A317A" w:rsidRDefault="005A317A"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Ensuring</w:t>
            </w:r>
            <w:r w:rsidRPr="005A317A">
              <w:rPr>
                <w:bCs/>
                <w:sz w:val="20"/>
                <w:szCs w:val="20"/>
                <w:lang w:val="en-US"/>
              </w:rPr>
              <w:t xml:space="preserve"> </w:t>
            </w:r>
            <w:r>
              <w:rPr>
                <w:bCs/>
                <w:sz w:val="20"/>
                <w:szCs w:val="20"/>
                <w:lang w:val="en-US"/>
              </w:rPr>
              <w:t>information</w:t>
            </w:r>
            <w:r w:rsidRPr="005A317A">
              <w:rPr>
                <w:bCs/>
                <w:sz w:val="20"/>
                <w:szCs w:val="20"/>
                <w:lang w:val="en-US"/>
              </w:rPr>
              <w:t xml:space="preserve"> </w:t>
            </w:r>
            <w:r>
              <w:rPr>
                <w:bCs/>
                <w:sz w:val="20"/>
                <w:szCs w:val="20"/>
                <w:lang w:val="en-US"/>
              </w:rPr>
              <w:t>security</w:t>
            </w:r>
            <w:r w:rsidRPr="005A317A">
              <w:rPr>
                <w:bCs/>
                <w:sz w:val="20"/>
                <w:szCs w:val="20"/>
                <w:lang w:val="en-US"/>
              </w:rPr>
              <w:t xml:space="preserve"> </w:t>
            </w:r>
            <w:r>
              <w:rPr>
                <w:bCs/>
                <w:sz w:val="20"/>
                <w:szCs w:val="20"/>
                <w:lang w:val="en-US"/>
              </w:rPr>
              <w:t>in</w:t>
            </w:r>
            <w:r w:rsidRPr="005A317A">
              <w:rPr>
                <w:bCs/>
                <w:sz w:val="20"/>
                <w:szCs w:val="20"/>
                <w:lang w:val="en-US"/>
              </w:rPr>
              <w:t xml:space="preserve"> </w:t>
            </w:r>
            <w:r>
              <w:rPr>
                <w:bCs/>
                <w:sz w:val="20"/>
                <w:szCs w:val="20"/>
                <w:lang w:val="en-US"/>
              </w:rPr>
              <w:t>the ICT field</w:t>
            </w:r>
            <w:r w:rsidR="005416A2" w:rsidRPr="005A317A">
              <w:rPr>
                <w:bCs/>
                <w:sz w:val="20"/>
                <w:szCs w:val="20"/>
                <w:lang w:val="en-US"/>
              </w:rPr>
              <w:t xml:space="preserve"> </w:t>
            </w:r>
          </w:p>
          <w:p w14:paraId="09A246A0" w14:textId="113AD6D3" w:rsidR="005416A2" w:rsidRPr="00890C39" w:rsidRDefault="00890C39"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Increasing</w:t>
            </w:r>
            <w:r w:rsidRPr="00890C39">
              <w:rPr>
                <w:bCs/>
                <w:sz w:val="20"/>
                <w:szCs w:val="20"/>
                <w:lang w:val="en-US"/>
              </w:rPr>
              <w:t xml:space="preserve"> </w:t>
            </w:r>
            <w:r>
              <w:rPr>
                <w:bCs/>
                <w:sz w:val="20"/>
                <w:szCs w:val="20"/>
                <w:lang w:val="en-US"/>
              </w:rPr>
              <w:t>digital</w:t>
            </w:r>
            <w:r w:rsidRPr="00890C39">
              <w:rPr>
                <w:bCs/>
                <w:sz w:val="20"/>
                <w:szCs w:val="20"/>
                <w:lang w:val="en-US"/>
              </w:rPr>
              <w:t xml:space="preserve"> </w:t>
            </w:r>
            <w:r>
              <w:rPr>
                <w:bCs/>
                <w:sz w:val="20"/>
                <w:szCs w:val="20"/>
                <w:lang w:val="en-US"/>
              </w:rPr>
              <w:t>literacy</w:t>
            </w:r>
            <w:r w:rsidRPr="00890C39">
              <w:rPr>
                <w:bCs/>
                <w:sz w:val="20"/>
                <w:szCs w:val="20"/>
                <w:lang w:val="en-US"/>
              </w:rPr>
              <w:t xml:space="preserve"> </w:t>
            </w:r>
            <w:r>
              <w:rPr>
                <w:bCs/>
                <w:sz w:val="20"/>
                <w:szCs w:val="20"/>
                <w:lang w:val="en-US"/>
              </w:rPr>
              <w:t>in</w:t>
            </w:r>
            <w:r w:rsidRPr="00890C39">
              <w:rPr>
                <w:bCs/>
                <w:sz w:val="20"/>
                <w:szCs w:val="20"/>
                <w:lang w:val="en-US"/>
              </w:rPr>
              <w:t xml:space="preserve"> </w:t>
            </w:r>
            <w:r>
              <w:rPr>
                <w:bCs/>
                <w:sz w:val="20"/>
                <w:szCs w:val="20"/>
                <w:lang w:val="en-US"/>
              </w:rPr>
              <w:t>secondary, technical</w:t>
            </w:r>
            <w:r w:rsidR="00CA5A3E" w:rsidRPr="00CA5A3E">
              <w:rPr>
                <w:bCs/>
                <w:sz w:val="20"/>
                <w:szCs w:val="20"/>
                <w:lang w:val="en-US"/>
              </w:rPr>
              <w:t xml:space="preserve">, </w:t>
            </w:r>
            <w:r w:rsidR="00CA5A3E">
              <w:rPr>
                <w:bCs/>
                <w:sz w:val="20"/>
                <w:szCs w:val="20"/>
                <w:lang w:val="en-US"/>
              </w:rPr>
              <w:t>professional and higher education</w:t>
            </w:r>
            <w:r w:rsidR="005416A2" w:rsidRPr="00890C39">
              <w:rPr>
                <w:bCs/>
                <w:sz w:val="20"/>
                <w:szCs w:val="20"/>
                <w:lang w:val="en-US"/>
              </w:rPr>
              <w:t xml:space="preserve"> </w:t>
            </w:r>
          </w:p>
          <w:p w14:paraId="0F836AC3" w14:textId="5E5EC407" w:rsidR="0018195B" w:rsidRPr="0018195B" w:rsidRDefault="005416A2" w:rsidP="003401B5">
            <w:pPr>
              <w:pStyle w:val="ac"/>
              <w:numPr>
                <w:ilvl w:val="0"/>
                <w:numId w:val="9"/>
              </w:numPr>
              <w:tabs>
                <w:tab w:val="left" w:pos="336"/>
              </w:tabs>
              <w:spacing w:before="0" w:beforeAutospacing="0" w:after="0" w:afterAutospacing="0"/>
              <w:ind w:left="0" w:firstLine="0"/>
              <w:jc w:val="both"/>
              <w:rPr>
                <w:bCs/>
                <w:sz w:val="20"/>
                <w:szCs w:val="20"/>
                <w:lang w:val="en-US"/>
              </w:rPr>
            </w:pPr>
            <w:r w:rsidRPr="0018195B">
              <w:rPr>
                <w:bCs/>
                <w:sz w:val="20"/>
                <w:szCs w:val="20"/>
                <w:lang w:val="en-US"/>
              </w:rPr>
              <w:t xml:space="preserve"> </w:t>
            </w:r>
            <w:r w:rsidR="0018195B">
              <w:rPr>
                <w:bCs/>
                <w:sz w:val="20"/>
                <w:szCs w:val="20"/>
                <w:lang w:val="en-US"/>
              </w:rPr>
              <w:t>Increasing</w:t>
            </w:r>
            <w:r w:rsidR="0018195B" w:rsidRPr="00890C39">
              <w:rPr>
                <w:bCs/>
                <w:sz w:val="20"/>
                <w:szCs w:val="20"/>
                <w:lang w:val="en-US"/>
              </w:rPr>
              <w:t xml:space="preserve"> </w:t>
            </w:r>
            <w:r w:rsidR="0018195B">
              <w:rPr>
                <w:bCs/>
                <w:sz w:val="20"/>
                <w:szCs w:val="20"/>
                <w:lang w:val="en-US"/>
              </w:rPr>
              <w:t>digital</w:t>
            </w:r>
            <w:r w:rsidR="0018195B" w:rsidRPr="00890C39">
              <w:rPr>
                <w:bCs/>
                <w:sz w:val="20"/>
                <w:szCs w:val="20"/>
                <w:lang w:val="en-US"/>
              </w:rPr>
              <w:t xml:space="preserve"> </w:t>
            </w:r>
            <w:r w:rsidR="0018195B">
              <w:rPr>
                <w:bCs/>
                <w:sz w:val="20"/>
                <w:szCs w:val="20"/>
                <w:lang w:val="en-US"/>
              </w:rPr>
              <w:t>literacy</w:t>
            </w:r>
            <w:r w:rsidR="0018195B" w:rsidRPr="00890C39">
              <w:rPr>
                <w:bCs/>
                <w:sz w:val="20"/>
                <w:szCs w:val="20"/>
                <w:lang w:val="en-US"/>
              </w:rPr>
              <w:t xml:space="preserve"> </w:t>
            </w:r>
            <w:r w:rsidR="0018195B">
              <w:rPr>
                <w:bCs/>
                <w:sz w:val="20"/>
                <w:szCs w:val="20"/>
                <w:lang w:val="en-US"/>
              </w:rPr>
              <w:t xml:space="preserve">of population (training, retraining) </w:t>
            </w:r>
          </w:p>
          <w:p w14:paraId="7BB20C42" w14:textId="045CD600" w:rsidR="0018195B" w:rsidRPr="0018195B" w:rsidRDefault="000568EA"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Support of innovative development platforms</w:t>
            </w:r>
          </w:p>
          <w:p w14:paraId="68466766" w14:textId="23344D65" w:rsidR="00B31D5E" w:rsidRDefault="00B31D5E"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Development of technological entrepreneurship, startup culture and R&amp;D</w:t>
            </w:r>
          </w:p>
          <w:p w14:paraId="4C78584A" w14:textId="1A3B526D" w:rsidR="00B31D5E" w:rsidRPr="00B31D5E" w:rsidRDefault="00B31D5E"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Attracting venture capital funding</w:t>
            </w:r>
          </w:p>
          <w:p w14:paraId="008BF906" w14:textId="16FE105C" w:rsidR="005416A2" w:rsidRPr="00C653EA" w:rsidRDefault="00B31D5E" w:rsidP="003401B5">
            <w:pPr>
              <w:pStyle w:val="ac"/>
              <w:numPr>
                <w:ilvl w:val="0"/>
                <w:numId w:val="9"/>
              </w:numPr>
              <w:tabs>
                <w:tab w:val="left" w:pos="336"/>
              </w:tabs>
              <w:spacing w:before="0" w:beforeAutospacing="0" w:after="0" w:afterAutospacing="0"/>
              <w:ind w:left="0" w:firstLine="0"/>
              <w:jc w:val="both"/>
              <w:rPr>
                <w:bCs/>
                <w:sz w:val="20"/>
                <w:szCs w:val="20"/>
                <w:lang w:val="en-US"/>
              </w:rPr>
            </w:pPr>
            <w:r>
              <w:rPr>
                <w:bCs/>
                <w:sz w:val="20"/>
                <w:szCs w:val="20"/>
                <w:lang w:val="en-US"/>
              </w:rPr>
              <w:t>Formation of demand for innovations</w:t>
            </w:r>
          </w:p>
        </w:tc>
        <w:tc>
          <w:tcPr>
            <w:tcW w:w="8936" w:type="dxa"/>
          </w:tcPr>
          <w:p w14:paraId="14DCFABA" w14:textId="6C60BD64" w:rsidR="005416A2" w:rsidRPr="00FB1E2F"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005416A2" w:rsidRPr="00FB1E2F">
              <w:rPr>
                <w:bCs/>
                <w:i/>
                <w:iCs/>
                <w:sz w:val="20"/>
                <w:szCs w:val="20"/>
                <w:lang w:val="en-US"/>
              </w:rPr>
              <w:t xml:space="preserve"> I. </w:t>
            </w:r>
            <w:r w:rsidR="00FB1E2F" w:rsidRPr="00FB1E2F">
              <w:rPr>
                <w:bCs/>
                <w:i/>
                <w:iCs/>
                <w:sz w:val="20"/>
                <w:szCs w:val="20"/>
                <w:lang w:val="en-US"/>
              </w:rPr>
              <w:t>Services in 5 minutes</w:t>
            </w:r>
          </w:p>
          <w:p w14:paraId="7C8B771A" w14:textId="015AF99C" w:rsidR="005416A2" w:rsidRPr="00113C72" w:rsidRDefault="00187E95"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005416A2" w:rsidRPr="00FB1E2F">
              <w:rPr>
                <w:bCs/>
                <w:sz w:val="20"/>
                <w:szCs w:val="20"/>
                <w:lang w:val="en-US"/>
              </w:rPr>
              <w:t xml:space="preserve"> 1. </w:t>
            </w:r>
            <w:r w:rsidR="00113C72" w:rsidRPr="00113C72">
              <w:rPr>
                <w:bCs/>
                <w:sz w:val="20"/>
                <w:szCs w:val="20"/>
                <w:lang w:val="en-US"/>
              </w:rPr>
              <w:t>Transformation of approaches to the provision of public services</w:t>
            </w:r>
          </w:p>
          <w:p w14:paraId="0D651B5E" w14:textId="2F55B302" w:rsidR="005416A2" w:rsidRPr="00113C72" w:rsidRDefault="00FB1E2F"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113C72">
              <w:rPr>
                <w:bCs/>
                <w:sz w:val="20"/>
                <w:szCs w:val="20"/>
                <w:lang w:val="en-US"/>
              </w:rPr>
              <w:t xml:space="preserve">2. </w:t>
            </w:r>
            <w:r w:rsidR="00113C72" w:rsidRPr="00113C72">
              <w:rPr>
                <w:bCs/>
                <w:sz w:val="20"/>
                <w:szCs w:val="20"/>
                <w:lang w:val="en-US"/>
              </w:rPr>
              <w:t>Ensuring the availability of all government services on a smartphone</w:t>
            </w:r>
          </w:p>
          <w:p w14:paraId="7AD7AB34" w14:textId="10096BA7" w:rsidR="005416A2" w:rsidRPr="00113C72" w:rsidRDefault="00FB1E2F"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113C72">
              <w:rPr>
                <w:bCs/>
                <w:sz w:val="20"/>
                <w:szCs w:val="20"/>
                <w:lang w:val="en-US"/>
              </w:rPr>
              <w:t xml:space="preserve">3. </w:t>
            </w:r>
            <w:r w:rsidR="00113C72" w:rsidRPr="00113C72">
              <w:rPr>
                <w:bCs/>
                <w:sz w:val="20"/>
                <w:szCs w:val="20"/>
                <w:lang w:val="en-US"/>
              </w:rPr>
              <w:t>Modernization and development of public service centers</w:t>
            </w:r>
          </w:p>
          <w:p w14:paraId="3ECFE3B9" w14:textId="71D7C7AC" w:rsidR="005416A2" w:rsidRPr="00291A53"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291A53">
              <w:rPr>
                <w:bCs/>
                <w:i/>
                <w:iCs/>
                <w:sz w:val="20"/>
                <w:szCs w:val="20"/>
                <w:lang w:val="en-US"/>
              </w:rPr>
              <w:t xml:space="preserve"> </w:t>
            </w:r>
            <w:r w:rsidR="005416A2" w:rsidRPr="00291A53">
              <w:rPr>
                <w:bCs/>
                <w:i/>
                <w:iCs/>
                <w:sz w:val="20"/>
                <w:szCs w:val="20"/>
                <w:lang w:val="en-US"/>
              </w:rPr>
              <w:t xml:space="preserve">II. </w:t>
            </w:r>
            <w:r w:rsidR="00291A53" w:rsidRPr="00291A53">
              <w:rPr>
                <w:bCs/>
                <w:i/>
                <w:iCs/>
                <w:sz w:val="20"/>
                <w:szCs w:val="20"/>
                <w:lang w:val="en-US"/>
              </w:rPr>
              <w:t xml:space="preserve">Development of IT </w:t>
            </w:r>
            <w:r w:rsidR="00291A53">
              <w:rPr>
                <w:bCs/>
                <w:i/>
                <w:iCs/>
                <w:sz w:val="20"/>
                <w:szCs w:val="20"/>
                <w:lang w:val="en-US"/>
              </w:rPr>
              <w:t>sector</w:t>
            </w:r>
          </w:p>
          <w:p w14:paraId="48601788" w14:textId="243AA948" w:rsidR="005416A2" w:rsidRPr="00C9044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291A53">
              <w:rPr>
                <w:bCs/>
                <w:sz w:val="20"/>
                <w:szCs w:val="20"/>
                <w:lang w:val="en-US"/>
              </w:rPr>
              <w:t xml:space="preserve">1. </w:t>
            </w:r>
            <w:r w:rsidR="00C9044B" w:rsidRPr="00C9044B">
              <w:rPr>
                <w:bCs/>
                <w:sz w:val="20"/>
                <w:szCs w:val="20"/>
                <w:lang w:val="en-US"/>
              </w:rPr>
              <w:t>Increasing local content of ICT products of the Republic of Kazakhstan</w:t>
            </w:r>
          </w:p>
          <w:p w14:paraId="2973A8C1" w14:textId="329BDA9B" w:rsidR="005416A2" w:rsidRPr="00C9044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2D64F9">
              <w:rPr>
                <w:bCs/>
                <w:sz w:val="20"/>
                <w:szCs w:val="20"/>
                <w:lang w:val="en-US"/>
              </w:rPr>
              <w:t xml:space="preserve"> </w:t>
            </w:r>
            <w:r w:rsidR="005416A2" w:rsidRPr="002D64F9">
              <w:rPr>
                <w:bCs/>
                <w:sz w:val="20"/>
                <w:szCs w:val="20"/>
                <w:lang w:val="en-US"/>
              </w:rPr>
              <w:t xml:space="preserve">2. </w:t>
            </w:r>
            <w:r w:rsidR="00C9044B" w:rsidRPr="00C9044B">
              <w:rPr>
                <w:bCs/>
                <w:sz w:val="20"/>
                <w:szCs w:val="20"/>
                <w:lang w:val="en-US"/>
              </w:rPr>
              <w:t>Bringing ICT exports to $500 million</w:t>
            </w:r>
            <w:r w:rsidR="00C9044B">
              <w:rPr>
                <w:bCs/>
                <w:sz w:val="20"/>
                <w:szCs w:val="20"/>
                <w:lang w:val="en-US"/>
              </w:rPr>
              <w:t xml:space="preserve"> </w:t>
            </w:r>
          </w:p>
          <w:p w14:paraId="551DC09D" w14:textId="23E842DE" w:rsidR="005416A2" w:rsidRPr="00D67718"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2F2709">
              <w:rPr>
                <w:bCs/>
                <w:i/>
                <w:iCs/>
                <w:sz w:val="20"/>
                <w:szCs w:val="20"/>
                <w:lang w:val="en-US"/>
              </w:rPr>
              <w:t xml:space="preserve"> </w:t>
            </w:r>
            <w:r w:rsidR="005416A2" w:rsidRPr="002F2709">
              <w:rPr>
                <w:bCs/>
                <w:i/>
                <w:iCs/>
                <w:sz w:val="20"/>
                <w:szCs w:val="20"/>
                <w:lang w:val="en-US"/>
              </w:rPr>
              <w:t xml:space="preserve">III. </w:t>
            </w:r>
            <w:r w:rsidR="002F2709" w:rsidRPr="002F2709">
              <w:rPr>
                <w:bCs/>
                <w:i/>
                <w:iCs/>
                <w:sz w:val="20"/>
                <w:szCs w:val="20"/>
                <w:lang w:val="en-US"/>
              </w:rPr>
              <w:t xml:space="preserve">Listening and effective </w:t>
            </w:r>
            <w:r w:rsidR="00D67718" w:rsidRPr="00D67718">
              <w:rPr>
                <w:bCs/>
                <w:i/>
                <w:iCs/>
                <w:sz w:val="20"/>
                <w:szCs w:val="20"/>
                <w:lang w:val="en-US"/>
              </w:rPr>
              <w:t>st</w:t>
            </w:r>
            <w:r w:rsidR="00D67718">
              <w:rPr>
                <w:bCs/>
                <w:i/>
                <w:iCs/>
                <w:sz w:val="20"/>
                <w:szCs w:val="20"/>
                <w:lang w:val="en-US"/>
              </w:rPr>
              <w:t>ate</w:t>
            </w:r>
          </w:p>
          <w:p w14:paraId="71733254" w14:textId="2941EB9E" w:rsidR="005416A2" w:rsidRPr="00637DF0"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D67718">
              <w:rPr>
                <w:bCs/>
                <w:sz w:val="20"/>
                <w:szCs w:val="20"/>
                <w:lang w:val="en-US"/>
              </w:rPr>
              <w:t xml:space="preserve">1. </w:t>
            </w:r>
            <w:r w:rsidR="00637DF0" w:rsidRPr="00637DF0">
              <w:rPr>
                <w:bCs/>
                <w:sz w:val="20"/>
                <w:szCs w:val="20"/>
                <w:lang w:val="en-US"/>
              </w:rPr>
              <w:t xml:space="preserve">Reduction of document flow and requests between government </w:t>
            </w:r>
            <w:r w:rsidR="00637DF0">
              <w:rPr>
                <w:bCs/>
                <w:sz w:val="20"/>
                <w:szCs w:val="20"/>
                <w:lang w:val="en-US"/>
              </w:rPr>
              <w:t>bodies</w:t>
            </w:r>
          </w:p>
          <w:p w14:paraId="6B5EC4E9" w14:textId="1F870281" w:rsidR="005416A2" w:rsidRPr="00C002D1"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C002D1">
              <w:rPr>
                <w:bCs/>
                <w:sz w:val="20"/>
                <w:szCs w:val="20"/>
                <w:lang w:val="en-US"/>
              </w:rPr>
              <w:t xml:space="preserve">2. </w:t>
            </w:r>
            <w:r w:rsidR="00C002D1" w:rsidRPr="00C002D1">
              <w:rPr>
                <w:bCs/>
                <w:sz w:val="20"/>
                <w:szCs w:val="20"/>
                <w:lang w:val="en-US"/>
              </w:rPr>
              <w:t>Transition to online accounting of industry data</w:t>
            </w:r>
          </w:p>
          <w:p w14:paraId="368B0641" w14:textId="77777777" w:rsidR="00C002D1" w:rsidRPr="00C002D1"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C002D1">
              <w:rPr>
                <w:bCs/>
                <w:sz w:val="20"/>
                <w:szCs w:val="20"/>
                <w:lang w:val="en-US"/>
              </w:rPr>
              <w:t xml:space="preserve">3. </w:t>
            </w:r>
            <w:r w:rsidR="00C002D1" w:rsidRPr="00C002D1">
              <w:rPr>
                <w:bCs/>
                <w:sz w:val="20"/>
                <w:szCs w:val="20"/>
                <w:lang w:val="en-US"/>
              </w:rPr>
              <w:t>Introduction of digital tools for interaction between citizens and the government apparatus</w:t>
            </w:r>
          </w:p>
          <w:p w14:paraId="194E77F1" w14:textId="77777777" w:rsidR="00C002D1" w:rsidRPr="00C002D1" w:rsidRDefault="00E63137" w:rsidP="00C002D1">
            <w:pPr>
              <w:pStyle w:val="ac"/>
              <w:spacing w:before="0" w:beforeAutospacing="0" w:after="0" w:afterAutospacing="0"/>
              <w:jc w:val="both"/>
              <w:rPr>
                <w:bCs/>
                <w:sz w:val="20"/>
                <w:szCs w:val="20"/>
                <w:lang w:val="en-US"/>
              </w:rPr>
            </w:pPr>
            <w:r>
              <w:rPr>
                <w:bCs/>
                <w:sz w:val="20"/>
                <w:szCs w:val="20"/>
                <w:lang w:val="en-US"/>
              </w:rPr>
              <w:t>Objective</w:t>
            </w:r>
            <w:r w:rsidRPr="00FB1E2F">
              <w:rPr>
                <w:bCs/>
                <w:sz w:val="20"/>
                <w:szCs w:val="20"/>
                <w:lang w:val="en-US"/>
              </w:rPr>
              <w:t xml:space="preserve"> </w:t>
            </w:r>
            <w:r w:rsidR="005416A2" w:rsidRPr="00C002D1">
              <w:rPr>
                <w:bCs/>
                <w:sz w:val="20"/>
                <w:szCs w:val="20"/>
                <w:lang w:val="en-US"/>
              </w:rPr>
              <w:t xml:space="preserve">4. </w:t>
            </w:r>
            <w:r w:rsidR="00C002D1" w:rsidRPr="00C002D1">
              <w:rPr>
                <w:bCs/>
                <w:sz w:val="20"/>
                <w:szCs w:val="20"/>
                <w:lang w:val="en-US"/>
              </w:rPr>
              <w:t>Development of digital akimat</w:t>
            </w:r>
          </w:p>
          <w:p w14:paraId="14399450" w14:textId="7DDCC3BF" w:rsidR="005416A2" w:rsidRPr="00E41E0A" w:rsidRDefault="009C37D6" w:rsidP="002A7963">
            <w:pPr>
              <w:pStyle w:val="ac"/>
              <w:spacing w:before="0" w:beforeAutospacing="0" w:after="0" w:afterAutospacing="0"/>
              <w:ind w:firstLine="170"/>
              <w:jc w:val="both"/>
              <w:rPr>
                <w:bCs/>
                <w:i/>
                <w:iCs/>
                <w:sz w:val="20"/>
                <w:szCs w:val="20"/>
              </w:rPr>
            </w:pPr>
            <w:r>
              <w:rPr>
                <w:bCs/>
                <w:i/>
                <w:sz w:val="20"/>
                <w:szCs w:val="20"/>
                <w:lang w:val="en-US"/>
              </w:rPr>
              <w:t>Direction</w:t>
            </w:r>
            <w:r w:rsidRPr="00C002D1">
              <w:rPr>
                <w:bCs/>
                <w:i/>
                <w:iCs/>
                <w:sz w:val="20"/>
                <w:szCs w:val="20"/>
                <w:lang w:val="en-US"/>
              </w:rPr>
              <w:t xml:space="preserve"> </w:t>
            </w:r>
            <w:r w:rsidR="005416A2" w:rsidRPr="00C002D1">
              <w:rPr>
                <w:bCs/>
                <w:i/>
                <w:iCs/>
                <w:sz w:val="20"/>
                <w:szCs w:val="20"/>
                <w:lang w:val="en-US"/>
              </w:rPr>
              <w:t xml:space="preserve">IV. </w:t>
            </w:r>
            <w:r w:rsidR="005416A2" w:rsidRPr="00E41E0A">
              <w:rPr>
                <w:bCs/>
                <w:i/>
                <w:iCs/>
                <w:sz w:val="20"/>
                <w:szCs w:val="20"/>
              </w:rPr>
              <w:t>Цифровые инструменты для комфортной жизни</w:t>
            </w:r>
          </w:p>
          <w:p w14:paraId="7FFB83AC" w14:textId="54B5FFCD" w:rsidR="005416A2" w:rsidRPr="002D64F9" w:rsidRDefault="00977B31"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977B31">
              <w:rPr>
                <w:bCs/>
                <w:sz w:val="20"/>
                <w:szCs w:val="20"/>
              </w:rPr>
              <w:t xml:space="preserve"> </w:t>
            </w:r>
            <w:r>
              <w:rPr>
                <w:bCs/>
                <w:sz w:val="20"/>
                <w:szCs w:val="20"/>
              </w:rPr>
              <w:t>1.</w:t>
            </w:r>
            <w:r w:rsidRPr="00727298">
              <w:rPr>
                <w:bCs/>
                <w:sz w:val="20"/>
                <w:szCs w:val="20"/>
              </w:rPr>
              <w:t xml:space="preserve"> </w:t>
            </w:r>
            <w:r w:rsidR="00B348F8" w:rsidRPr="002D64F9">
              <w:rPr>
                <w:bCs/>
                <w:sz w:val="20"/>
                <w:szCs w:val="20"/>
                <w:lang w:val="en-US"/>
              </w:rPr>
              <w:t>Digitization of employment contracts</w:t>
            </w:r>
          </w:p>
          <w:p w14:paraId="6EF749AE" w14:textId="46CACCD8" w:rsidR="005416A2" w:rsidRPr="00B348F8" w:rsidRDefault="00977B31"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2D64F9">
              <w:rPr>
                <w:bCs/>
                <w:sz w:val="20"/>
                <w:szCs w:val="20"/>
                <w:lang w:val="en-US"/>
              </w:rPr>
              <w:t xml:space="preserve"> 2. </w:t>
            </w:r>
            <w:r w:rsidR="00B348F8" w:rsidRPr="00B348F8">
              <w:rPr>
                <w:bCs/>
                <w:sz w:val="20"/>
                <w:szCs w:val="20"/>
                <w:lang w:val="en-US"/>
              </w:rPr>
              <w:t>Digitalization of healthcare system</w:t>
            </w:r>
          </w:p>
          <w:p w14:paraId="49CBDDF4" w14:textId="77777777" w:rsidR="00B348F8" w:rsidRPr="00B348F8"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B348F8">
              <w:rPr>
                <w:bCs/>
                <w:sz w:val="20"/>
                <w:szCs w:val="20"/>
                <w:lang w:val="en-US"/>
              </w:rPr>
              <w:t xml:space="preserve">1. </w:t>
            </w:r>
            <w:r w:rsidR="00B348F8" w:rsidRPr="00B348F8">
              <w:rPr>
                <w:bCs/>
                <w:sz w:val="20"/>
                <w:szCs w:val="20"/>
                <w:lang w:val="en-US"/>
              </w:rPr>
              <w:t>Availability of school content from home 24/7</w:t>
            </w:r>
          </w:p>
          <w:p w14:paraId="69179B54" w14:textId="1DF22A6F" w:rsidR="005416A2" w:rsidRPr="00B348F8"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B348F8">
              <w:rPr>
                <w:bCs/>
                <w:sz w:val="20"/>
                <w:szCs w:val="20"/>
                <w:lang w:val="en-US"/>
              </w:rPr>
              <w:t xml:space="preserve">2. </w:t>
            </w:r>
            <w:r w:rsidR="00B348F8" w:rsidRPr="00B348F8">
              <w:rPr>
                <w:bCs/>
                <w:sz w:val="20"/>
                <w:szCs w:val="20"/>
                <w:lang w:val="en-US"/>
              </w:rPr>
              <w:t xml:space="preserve">Development of digital public </w:t>
            </w:r>
            <w:r w:rsidR="00B348F8">
              <w:rPr>
                <w:bCs/>
                <w:sz w:val="20"/>
                <w:szCs w:val="20"/>
                <w:lang w:val="en-US"/>
              </w:rPr>
              <w:t>security</w:t>
            </w:r>
            <w:r w:rsidR="00B348F8" w:rsidRPr="00B348F8">
              <w:rPr>
                <w:bCs/>
                <w:sz w:val="20"/>
                <w:szCs w:val="20"/>
                <w:lang w:val="en-US"/>
              </w:rPr>
              <w:t xml:space="preserve"> measures</w:t>
            </w:r>
          </w:p>
          <w:p w14:paraId="49AEC9C5" w14:textId="66F6A6B0" w:rsidR="005416A2" w:rsidRPr="0045295B"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45295B">
              <w:rPr>
                <w:bCs/>
                <w:i/>
                <w:iCs/>
                <w:sz w:val="20"/>
                <w:szCs w:val="20"/>
                <w:lang w:val="en-US"/>
              </w:rPr>
              <w:t xml:space="preserve"> </w:t>
            </w:r>
            <w:r w:rsidR="005416A2" w:rsidRPr="0045295B">
              <w:rPr>
                <w:bCs/>
                <w:i/>
                <w:iCs/>
                <w:sz w:val="20"/>
                <w:szCs w:val="20"/>
                <w:lang w:val="en-US"/>
              </w:rPr>
              <w:t>V</w:t>
            </w:r>
            <w:r w:rsidR="0045295B">
              <w:rPr>
                <w:bCs/>
                <w:i/>
                <w:iCs/>
                <w:sz w:val="20"/>
                <w:szCs w:val="20"/>
                <w:lang w:val="en-US"/>
              </w:rPr>
              <w:t xml:space="preserve">. </w:t>
            </w:r>
            <w:r w:rsidR="0045295B" w:rsidRPr="0045295B">
              <w:rPr>
                <w:bCs/>
                <w:i/>
                <w:iCs/>
                <w:sz w:val="20"/>
                <w:szCs w:val="20"/>
                <w:lang w:val="en-US"/>
              </w:rPr>
              <w:t>Development of technological and innovative business</w:t>
            </w:r>
          </w:p>
          <w:p w14:paraId="517F65C1" w14:textId="2E6F96E3"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1. </w:t>
            </w:r>
            <w:r w:rsidR="0045295B" w:rsidRPr="0045295B">
              <w:rPr>
                <w:bCs/>
                <w:sz w:val="20"/>
                <w:szCs w:val="20"/>
                <w:lang w:val="en-US"/>
              </w:rPr>
              <w:t>Development of innovations in business</w:t>
            </w:r>
          </w:p>
          <w:p w14:paraId="1F6F7921" w14:textId="6BC74A1E"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2. </w:t>
            </w:r>
            <w:r w:rsidR="0045295B" w:rsidRPr="0045295B">
              <w:rPr>
                <w:bCs/>
                <w:sz w:val="20"/>
                <w:szCs w:val="20"/>
                <w:lang w:val="en-US"/>
              </w:rPr>
              <w:t>Digitalization of agriculture</w:t>
            </w:r>
          </w:p>
          <w:p w14:paraId="12869C91" w14:textId="6F0A15A3"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3. </w:t>
            </w:r>
            <w:r w:rsidR="0045295B" w:rsidRPr="0045295B">
              <w:rPr>
                <w:bCs/>
                <w:sz w:val="20"/>
                <w:szCs w:val="20"/>
                <w:lang w:val="en-US"/>
              </w:rPr>
              <w:t>Digitalization of fuel and energy complex</w:t>
            </w:r>
          </w:p>
          <w:p w14:paraId="51311548" w14:textId="4CD5F68F"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4. </w:t>
            </w:r>
            <w:r w:rsidR="0045295B" w:rsidRPr="0045295B">
              <w:rPr>
                <w:bCs/>
                <w:sz w:val="20"/>
                <w:szCs w:val="20"/>
                <w:lang w:val="en-US"/>
              </w:rPr>
              <w:t>Digitalization of housing and communal services and construction</w:t>
            </w:r>
          </w:p>
          <w:p w14:paraId="630A443F" w14:textId="25AFB820"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5. </w:t>
            </w:r>
            <w:r w:rsidR="0045295B" w:rsidRPr="0045295B">
              <w:rPr>
                <w:bCs/>
                <w:sz w:val="20"/>
                <w:szCs w:val="20"/>
                <w:lang w:val="en-US"/>
              </w:rPr>
              <w:t>Digital environmental monitoring and geological data</w:t>
            </w:r>
          </w:p>
          <w:p w14:paraId="1BE8FD9B" w14:textId="7337059B" w:rsidR="005416A2" w:rsidRPr="0045295B"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45295B">
              <w:rPr>
                <w:bCs/>
                <w:sz w:val="20"/>
                <w:szCs w:val="20"/>
                <w:lang w:val="en-US"/>
              </w:rPr>
              <w:t xml:space="preserve">6. </w:t>
            </w:r>
            <w:r w:rsidR="0045295B" w:rsidRPr="0045295B">
              <w:rPr>
                <w:bCs/>
                <w:sz w:val="20"/>
                <w:szCs w:val="20"/>
                <w:lang w:val="en-US"/>
              </w:rPr>
              <w:t xml:space="preserve">Digitalization of the transport </w:t>
            </w:r>
            <w:r w:rsidR="0045295B">
              <w:rPr>
                <w:bCs/>
                <w:sz w:val="20"/>
                <w:szCs w:val="20"/>
                <w:lang w:val="en-US"/>
              </w:rPr>
              <w:t>sector</w:t>
            </w:r>
          </w:p>
          <w:p w14:paraId="5455D92E" w14:textId="722D7498" w:rsidR="005416A2" w:rsidRPr="00F14E33"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45295B">
              <w:rPr>
                <w:bCs/>
                <w:i/>
                <w:iCs/>
                <w:sz w:val="20"/>
                <w:szCs w:val="20"/>
                <w:lang w:val="en-US"/>
              </w:rPr>
              <w:t xml:space="preserve"> </w:t>
            </w:r>
            <w:r w:rsidR="005416A2" w:rsidRPr="0045295B">
              <w:rPr>
                <w:bCs/>
                <w:i/>
                <w:iCs/>
                <w:sz w:val="20"/>
                <w:szCs w:val="20"/>
                <w:lang w:val="en-US"/>
              </w:rPr>
              <w:t xml:space="preserve">VI. </w:t>
            </w:r>
            <w:r w:rsidR="00F14E33" w:rsidRPr="00F14E33">
              <w:rPr>
                <w:bCs/>
                <w:i/>
                <w:iCs/>
                <w:sz w:val="20"/>
                <w:szCs w:val="20"/>
                <w:lang w:val="en-US"/>
              </w:rPr>
              <w:t>High-quality Internet and information security</w:t>
            </w:r>
          </w:p>
          <w:p w14:paraId="7C79AA8D" w14:textId="51CF18D2" w:rsidR="005416A2" w:rsidRPr="00F14E33"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F14E33">
              <w:rPr>
                <w:bCs/>
                <w:sz w:val="20"/>
                <w:szCs w:val="20"/>
                <w:lang w:val="en-US"/>
              </w:rPr>
              <w:t xml:space="preserve">1. </w:t>
            </w:r>
            <w:r w:rsidR="00F14E33" w:rsidRPr="00F14E33">
              <w:rPr>
                <w:bCs/>
                <w:sz w:val="20"/>
                <w:szCs w:val="20"/>
                <w:lang w:val="en-US"/>
              </w:rPr>
              <w:t>Providing 100% of citizens with high-quality Internet</w:t>
            </w:r>
          </w:p>
          <w:p w14:paraId="6290D231" w14:textId="397F90F6" w:rsidR="005416A2" w:rsidRPr="007F6C6A"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7F6C6A">
              <w:rPr>
                <w:bCs/>
                <w:sz w:val="20"/>
                <w:szCs w:val="20"/>
                <w:lang w:val="en-US"/>
              </w:rPr>
              <w:t xml:space="preserve">2. </w:t>
            </w:r>
            <w:r w:rsidR="007F6C6A" w:rsidRPr="007F6C6A">
              <w:rPr>
                <w:bCs/>
                <w:sz w:val="20"/>
                <w:szCs w:val="20"/>
                <w:lang w:val="en-US"/>
              </w:rPr>
              <w:t>Creation of a regional data hub</w:t>
            </w:r>
          </w:p>
          <w:p w14:paraId="68DC7C16" w14:textId="30DBC226" w:rsidR="005416A2" w:rsidRPr="007F6C6A"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7F6C6A">
              <w:rPr>
                <w:bCs/>
                <w:sz w:val="20"/>
                <w:szCs w:val="20"/>
                <w:lang w:val="en-US"/>
              </w:rPr>
              <w:t xml:space="preserve">3. </w:t>
            </w:r>
            <w:r w:rsidR="007F6C6A" w:rsidRPr="007F6C6A">
              <w:rPr>
                <w:bCs/>
                <w:sz w:val="20"/>
                <w:szCs w:val="20"/>
                <w:lang w:val="en-US"/>
              </w:rPr>
              <w:t>Protection of personal and government data</w:t>
            </w:r>
          </w:p>
          <w:p w14:paraId="66843A04" w14:textId="132EB66D" w:rsidR="007F6C6A" w:rsidRPr="007F6C6A"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7F6C6A">
              <w:rPr>
                <w:bCs/>
                <w:i/>
                <w:iCs/>
                <w:sz w:val="20"/>
                <w:szCs w:val="20"/>
                <w:lang w:val="en-US"/>
              </w:rPr>
              <w:t xml:space="preserve"> </w:t>
            </w:r>
            <w:r w:rsidR="005416A2" w:rsidRPr="007F6C6A">
              <w:rPr>
                <w:bCs/>
                <w:sz w:val="20"/>
                <w:szCs w:val="20"/>
                <w:lang w:val="en-US"/>
              </w:rPr>
              <w:t xml:space="preserve">VII. </w:t>
            </w:r>
            <w:r w:rsidR="007F6C6A" w:rsidRPr="007F6C6A">
              <w:rPr>
                <w:bCs/>
                <w:i/>
                <w:iCs/>
                <w:sz w:val="20"/>
                <w:szCs w:val="20"/>
                <w:lang w:val="en-US"/>
              </w:rPr>
              <w:t xml:space="preserve">Strengthening the human resources potential of science - the scientist is </w:t>
            </w:r>
            <w:r w:rsidR="007F6C6A">
              <w:rPr>
                <w:bCs/>
                <w:i/>
                <w:iCs/>
                <w:sz w:val="20"/>
                <w:szCs w:val="20"/>
                <w:lang w:val="en-US"/>
              </w:rPr>
              <w:t>at</w:t>
            </w:r>
            <w:r w:rsidR="007F6C6A" w:rsidRPr="007F6C6A">
              <w:rPr>
                <w:bCs/>
                <w:i/>
                <w:iCs/>
                <w:sz w:val="20"/>
                <w:szCs w:val="20"/>
                <w:lang w:val="en-US"/>
              </w:rPr>
              <w:t xml:space="preserve"> the </w:t>
            </w:r>
            <w:r w:rsidR="007F6C6A">
              <w:rPr>
                <w:bCs/>
                <w:i/>
                <w:iCs/>
                <w:sz w:val="20"/>
                <w:szCs w:val="20"/>
                <w:lang w:val="en-US"/>
              </w:rPr>
              <w:t>center of attention</w:t>
            </w:r>
          </w:p>
          <w:p w14:paraId="7B3C2FFB" w14:textId="7678F55A" w:rsidR="005416A2" w:rsidRPr="00C1111E"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FB1E2F">
              <w:rPr>
                <w:bCs/>
                <w:sz w:val="20"/>
                <w:szCs w:val="20"/>
                <w:lang w:val="en-US"/>
              </w:rPr>
              <w:t xml:space="preserve"> </w:t>
            </w:r>
            <w:r w:rsidR="005416A2" w:rsidRPr="00C1111E">
              <w:rPr>
                <w:bCs/>
                <w:sz w:val="20"/>
                <w:szCs w:val="20"/>
                <w:lang w:val="en-US"/>
              </w:rPr>
              <w:t xml:space="preserve">1. </w:t>
            </w:r>
            <w:r w:rsidR="00C1111E" w:rsidRPr="00C1111E">
              <w:rPr>
                <w:bCs/>
                <w:sz w:val="20"/>
                <w:szCs w:val="20"/>
                <w:lang w:val="en-US"/>
              </w:rPr>
              <w:t>Increas</w:t>
            </w:r>
            <w:r w:rsidR="0061311A">
              <w:rPr>
                <w:bCs/>
                <w:sz w:val="20"/>
                <w:szCs w:val="20"/>
                <w:lang w:val="en-US"/>
              </w:rPr>
              <w:t>ing</w:t>
            </w:r>
            <w:r w:rsidR="00C1111E" w:rsidRPr="00C1111E">
              <w:rPr>
                <w:bCs/>
                <w:sz w:val="20"/>
                <w:szCs w:val="20"/>
                <w:lang w:val="en-US"/>
              </w:rPr>
              <w:t xml:space="preserve"> the number of scientists and researchers by 1</w:t>
            </w:r>
            <w:r w:rsidR="00C1111E">
              <w:rPr>
                <w:bCs/>
                <w:sz w:val="20"/>
                <w:szCs w:val="20"/>
                <w:lang w:val="en-US"/>
              </w:rPr>
              <w:t>,</w:t>
            </w:r>
            <w:r w:rsidR="00C1111E" w:rsidRPr="00C1111E">
              <w:rPr>
                <w:bCs/>
                <w:sz w:val="20"/>
                <w:szCs w:val="20"/>
                <w:lang w:val="en-US"/>
              </w:rPr>
              <w:t>5 times</w:t>
            </w:r>
            <w:r w:rsidR="00C1111E">
              <w:rPr>
                <w:bCs/>
                <w:sz w:val="20"/>
                <w:szCs w:val="20"/>
                <w:lang w:val="en-US"/>
              </w:rPr>
              <w:t xml:space="preserve"> </w:t>
            </w:r>
          </w:p>
          <w:p w14:paraId="4F09A718" w14:textId="6C54721B" w:rsidR="005416A2" w:rsidRPr="0061311A"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61311A">
              <w:rPr>
                <w:bCs/>
                <w:i/>
                <w:iCs/>
                <w:sz w:val="20"/>
                <w:szCs w:val="20"/>
                <w:lang w:val="en-US"/>
              </w:rPr>
              <w:t xml:space="preserve"> </w:t>
            </w:r>
            <w:r w:rsidR="005416A2" w:rsidRPr="0061311A">
              <w:rPr>
                <w:bCs/>
                <w:i/>
                <w:iCs/>
                <w:sz w:val="20"/>
                <w:szCs w:val="20"/>
                <w:lang w:val="en-US"/>
              </w:rPr>
              <w:t xml:space="preserve">VIII. </w:t>
            </w:r>
            <w:r w:rsidR="0061311A" w:rsidRPr="0061311A">
              <w:rPr>
                <w:bCs/>
                <w:i/>
                <w:iCs/>
                <w:sz w:val="20"/>
                <w:szCs w:val="20"/>
                <w:lang w:val="en-US"/>
              </w:rPr>
              <w:t>Increasing the competitiveness of the scientific ecosystem</w:t>
            </w:r>
          </w:p>
          <w:p w14:paraId="7A361353" w14:textId="77777777" w:rsidR="0061311A" w:rsidRPr="0061311A" w:rsidRDefault="00E63137" w:rsidP="002A7963">
            <w:pPr>
              <w:pStyle w:val="ac"/>
              <w:spacing w:before="0" w:beforeAutospacing="0" w:after="0" w:afterAutospacing="0"/>
              <w:ind w:firstLine="170"/>
              <w:jc w:val="both"/>
              <w:rPr>
                <w:bCs/>
                <w:sz w:val="20"/>
                <w:szCs w:val="20"/>
                <w:lang w:val="en-US"/>
              </w:rPr>
            </w:pPr>
            <w:r>
              <w:rPr>
                <w:bCs/>
                <w:sz w:val="20"/>
                <w:szCs w:val="20"/>
                <w:lang w:val="en-US"/>
              </w:rPr>
              <w:t>Objective</w:t>
            </w:r>
            <w:r w:rsidRPr="00FB1E2F">
              <w:rPr>
                <w:bCs/>
                <w:sz w:val="20"/>
                <w:szCs w:val="20"/>
                <w:lang w:val="en-US"/>
              </w:rPr>
              <w:t xml:space="preserve"> </w:t>
            </w:r>
            <w:r w:rsidR="005416A2" w:rsidRPr="0061311A">
              <w:rPr>
                <w:bCs/>
                <w:sz w:val="20"/>
                <w:szCs w:val="20"/>
                <w:lang w:val="en-US"/>
              </w:rPr>
              <w:t xml:space="preserve">1. </w:t>
            </w:r>
            <w:r w:rsidR="0061311A" w:rsidRPr="0061311A">
              <w:rPr>
                <w:bCs/>
                <w:sz w:val="20"/>
                <w:szCs w:val="20"/>
                <w:lang w:val="en-US"/>
              </w:rPr>
              <w:t>Improving the quality of research institutes</w:t>
            </w:r>
          </w:p>
          <w:p w14:paraId="2A6DB709" w14:textId="7CE656AA" w:rsidR="005416A2" w:rsidRPr="0061311A"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61311A">
              <w:rPr>
                <w:bCs/>
                <w:i/>
                <w:iCs/>
                <w:sz w:val="20"/>
                <w:szCs w:val="20"/>
                <w:lang w:val="en-US"/>
              </w:rPr>
              <w:t xml:space="preserve"> </w:t>
            </w:r>
            <w:r w:rsidR="005416A2" w:rsidRPr="0061311A">
              <w:rPr>
                <w:bCs/>
                <w:i/>
                <w:iCs/>
                <w:sz w:val="20"/>
                <w:szCs w:val="20"/>
                <w:lang w:val="en-US"/>
              </w:rPr>
              <w:t xml:space="preserve">IX. </w:t>
            </w:r>
            <w:r w:rsidR="0061311A" w:rsidRPr="0061311A">
              <w:rPr>
                <w:bCs/>
                <w:i/>
                <w:iCs/>
                <w:sz w:val="20"/>
                <w:szCs w:val="20"/>
                <w:lang w:val="en-US"/>
              </w:rPr>
              <w:t xml:space="preserve">Increasing the contribution of science to the development of the country «Science-production-business» </w:t>
            </w:r>
          </w:p>
          <w:p w14:paraId="715E23C8" w14:textId="65007412" w:rsidR="001C2003" w:rsidRPr="001C2003" w:rsidRDefault="00E63137" w:rsidP="002A7963">
            <w:pPr>
              <w:pStyle w:val="ac"/>
              <w:spacing w:before="0" w:beforeAutospacing="0" w:after="0" w:afterAutospacing="0"/>
              <w:ind w:firstLine="170"/>
              <w:jc w:val="both"/>
              <w:rPr>
                <w:bCs/>
                <w:sz w:val="20"/>
                <w:szCs w:val="20"/>
                <w:lang w:val="en-US"/>
              </w:rPr>
            </w:pPr>
            <w:r>
              <w:rPr>
                <w:bCs/>
                <w:sz w:val="20"/>
                <w:szCs w:val="20"/>
                <w:lang w:val="en-US"/>
              </w:rPr>
              <w:t>Objective</w:t>
            </w:r>
            <w:r w:rsidRPr="00FB1E2F">
              <w:rPr>
                <w:bCs/>
                <w:sz w:val="20"/>
                <w:szCs w:val="20"/>
                <w:lang w:val="en-US"/>
              </w:rPr>
              <w:t xml:space="preserve"> </w:t>
            </w:r>
            <w:r w:rsidR="005416A2" w:rsidRPr="001C2003">
              <w:rPr>
                <w:bCs/>
                <w:sz w:val="20"/>
                <w:szCs w:val="20"/>
                <w:lang w:val="en-US"/>
              </w:rPr>
              <w:t xml:space="preserve">1. </w:t>
            </w:r>
            <w:r w:rsidR="001C2003" w:rsidRPr="001C2003">
              <w:rPr>
                <w:bCs/>
                <w:sz w:val="20"/>
                <w:szCs w:val="20"/>
                <w:lang w:val="en-US"/>
              </w:rPr>
              <w:t>Growing contribution of science to the country</w:t>
            </w:r>
            <w:r w:rsidR="001C2003">
              <w:rPr>
                <w:bCs/>
                <w:sz w:val="20"/>
                <w:szCs w:val="20"/>
                <w:lang w:val="en-US"/>
              </w:rPr>
              <w:t>’s</w:t>
            </w:r>
            <w:r w:rsidR="001C2003" w:rsidRPr="001C2003">
              <w:rPr>
                <w:bCs/>
                <w:sz w:val="20"/>
                <w:szCs w:val="20"/>
                <w:lang w:val="en-US"/>
              </w:rPr>
              <w:t xml:space="preserve"> development </w:t>
            </w:r>
          </w:p>
          <w:p w14:paraId="607922F8" w14:textId="14892D9B" w:rsidR="005416A2" w:rsidRPr="001C2003" w:rsidRDefault="009C37D6" w:rsidP="002A7963">
            <w:pPr>
              <w:pStyle w:val="ac"/>
              <w:spacing w:before="0" w:beforeAutospacing="0" w:after="0" w:afterAutospacing="0"/>
              <w:ind w:firstLine="170"/>
              <w:jc w:val="both"/>
              <w:rPr>
                <w:bCs/>
                <w:i/>
                <w:iCs/>
                <w:sz w:val="20"/>
                <w:szCs w:val="20"/>
                <w:lang w:val="en-US"/>
              </w:rPr>
            </w:pPr>
            <w:r>
              <w:rPr>
                <w:bCs/>
                <w:i/>
                <w:sz w:val="20"/>
                <w:szCs w:val="20"/>
                <w:lang w:val="en-US"/>
              </w:rPr>
              <w:t>Direction</w:t>
            </w:r>
            <w:r w:rsidRPr="001C2003">
              <w:rPr>
                <w:bCs/>
                <w:i/>
                <w:iCs/>
                <w:sz w:val="20"/>
                <w:szCs w:val="20"/>
                <w:lang w:val="en-US"/>
              </w:rPr>
              <w:t xml:space="preserve"> </w:t>
            </w:r>
            <w:r w:rsidR="005416A2" w:rsidRPr="001C2003">
              <w:rPr>
                <w:bCs/>
                <w:i/>
                <w:iCs/>
                <w:sz w:val="20"/>
                <w:szCs w:val="20"/>
                <w:lang w:val="en-US"/>
              </w:rPr>
              <w:t xml:space="preserve">X. </w:t>
            </w:r>
            <w:r w:rsidR="001C2003" w:rsidRPr="001C2003">
              <w:rPr>
                <w:bCs/>
                <w:i/>
                <w:iCs/>
                <w:sz w:val="20"/>
                <w:szCs w:val="20"/>
                <w:lang w:val="en-US"/>
              </w:rPr>
              <w:t>Improving the administration of sciences</w:t>
            </w:r>
          </w:p>
          <w:p w14:paraId="223F63A1" w14:textId="7ADBB7E6" w:rsidR="005416A2" w:rsidRPr="003940EA" w:rsidRDefault="00E63137" w:rsidP="002A7963">
            <w:pPr>
              <w:pStyle w:val="ac"/>
              <w:tabs>
                <w:tab w:val="left" w:pos="168"/>
              </w:tabs>
              <w:spacing w:before="0" w:beforeAutospacing="0" w:after="0" w:afterAutospacing="0"/>
              <w:ind w:left="-42" w:right="-110"/>
              <w:rPr>
                <w:bCs/>
                <w:sz w:val="20"/>
                <w:szCs w:val="20"/>
                <w:lang w:val="en-US"/>
              </w:rPr>
            </w:pPr>
            <w:r>
              <w:rPr>
                <w:bCs/>
                <w:sz w:val="20"/>
                <w:szCs w:val="20"/>
                <w:lang w:val="en-US"/>
              </w:rPr>
              <w:t>Objective</w:t>
            </w:r>
            <w:r w:rsidRPr="002D64F9">
              <w:rPr>
                <w:bCs/>
                <w:sz w:val="20"/>
                <w:szCs w:val="20"/>
                <w:lang w:val="en-US"/>
              </w:rPr>
              <w:t xml:space="preserve"> </w:t>
            </w:r>
            <w:r w:rsidR="005416A2" w:rsidRPr="002D64F9">
              <w:rPr>
                <w:bCs/>
                <w:sz w:val="20"/>
                <w:szCs w:val="20"/>
                <w:lang w:val="en-US"/>
              </w:rPr>
              <w:t xml:space="preserve">1.  </w:t>
            </w:r>
            <w:r w:rsidR="001C2003" w:rsidRPr="003940EA">
              <w:rPr>
                <w:bCs/>
                <w:sz w:val="20"/>
                <w:szCs w:val="20"/>
                <w:lang w:val="en-US"/>
              </w:rPr>
              <w:t>Improving legislation and de-bureaucratizing science</w:t>
            </w:r>
          </w:p>
        </w:tc>
      </w:tr>
      <w:tr w:rsidR="005416A2" w:rsidRPr="00173C49" w14:paraId="0F1895EC" w14:textId="77777777" w:rsidTr="007B08AD">
        <w:tc>
          <w:tcPr>
            <w:tcW w:w="1843" w:type="dxa"/>
          </w:tcPr>
          <w:p w14:paraId="7F273037" w14:textId="6E500666" w:rsidR="005416A2" w:rsidRPr="004937D9" w:rsidRDefault="003940EA" w:rsidP="002A7963">
            <w:pPr>
              <w:jc w:val="center"/>
              <w:rPr>
                <w:rFonts w:ascii="Times New Roman" w:hAnsi="Times New Roman" w:cs="Times New Roman"/>
                <w:b/>
                <w:sz w:val="18"/>
                <w:szCs w:val="18"/>
              </w:rPr>
            </w:pPr>
            <w:r>
              <w:rPr>
                <w:rFonts w:ascii="Times New Roman" w:hAnsi="Times New Roman" w:cs="Times New Roman"/>
                <w:b/>
                <w:sz w:val="18"/>
                <w:szCs w:val="18"/>
                <w:lang w:val="en-US"/>
              </w:rPr>
              <w:t xml:space="preserve">Realization </w:t>
            </w:r>
            <w:r w:rsidR="00114639">
              <w:rPr>
                <w:rFonts w:ascii="Times New Roman" w:hAnsi="Times New Roman" w:cs="Times New Roman"/>
                <w:b/>
                <w:sz w:val="18"/>
                <w:szCs w:val="18"/>
                <w:lang w:val="en-US"/>
              </w:rPr>
              <w:t>period</w:t>
            </w:r>
          </w:p>
        </w:tc>
        <w:tc>
          <w:tcPr>
            <w:tcW w:w="4961" w:type="dxa"/>
          </w:tcPr>
          <w:p w14:paraId="1D7198C1" w14:textId="337A8847" w:rsidR="005416A2" w:rsidRPr="00173C49" w:rsidRDefault="005416A2" w:rsidP="002A7963">
            <w:pPr>
              <w:pStyle w:val="ac"/>
              <w:spacing w:before="0" w:beforeAutospacing="0" w:after="0" w:afterAutospacing="0"/>
              <w:jc w:val="both"/>
              <w:rPr>
                <w:bCs/>
                <w:sz w:val="20"/>
                <w:szCs w:val="20"/>
              </w:rPr>
            </w:pPr>
            <w:r w:rsidRPr="00173C49">
              <w:rPr>
                <w:bCs/>
                <w:sz w:val="20"/>
                <w:szCs w:val="20"/>
              </w:rPr>
              <w:t>20</w:t>
            </w:r>
            <w:r>
              <w:rPr>
                <w:bCs/>
                <w:sz w:val="20"/>
                <w:szCs w:val="20"/>
              </w:rPr>
              <w:t>18</w:t>
            </w:r>
            <w:r w:rsidRPr="00173C49">
              <w:rPr>
                <w:bCs/>
                <w:sz w:val="20"/>
                <w:szCs w:val="20"/>
              </w:rPr>
              <w:t xml:space="preserve"> - 202</w:t>
            </w:r>
            <w:r>
              <w:rPr>
                <w:bCs/>
                <w:sz w:val="20"/>
                <w:szCs w:val="20"/>
              </w:rPr>
              <w:t>2</w:t>
            </w:r>
            <w:r w:rsidRPr="00173C49">
              <w:rPr>
                <w:bCs/>
                <w:sz w:val="20"/>
                <w:szCs w:val="20"/>
              </w:rPr>
              <w:t xml:space="preserve"> </w:t>
            </w:r>
          </w:p>
        </w:tc>
        <w:tc>
          <w:tcPr>
            <w:tcW w:w="8936" w:type="dxa"/>
          </w:tcPr>
          <w:p w14:paraId="29FDF7CF" w14:textId="56DE9157" w:rsidR="005416A2" w:rsidRPr="00173C49" w:rsidRDefault="005416A2" w:rsidP="002A7963">
            <w:pPr>
              <w:pStyle w:val="ac"/>
              <w:spacing w:before="0" w:beforeAutospacing="0" w:after="0" w:afterAutospacing="0"/>
              <w:jc w:val="both"/>
              <w:rPr>
                <w:bCs/>
                <w:sz w:val="20"/>
                <w:szCs w:val="20"/>
              </w:rPr>
            </w:pPr>
            <w:r w:rsidRPr="00173C49">
              <w:rPr>
                <w:bCs/>
                <w:sz w:val="20"/>
                <w:szCs w:val="20"/>
              </w:rPr>
              <w:t xml:space="preserve">2021 – 2025 </w:t>
            </w:r>
          </w:p>
        </w:tc>
      </w:tr>
      <w:tr w:rsidR="005416A2" w:rsidRPr="00283850" w14:paraId="2315D192" w14:textId="77777777" w:rsidTr="007B08AD">
        <w:tc>
          <w:tcPr>
            <w:tcW w:w="1843" w:type="dxa"/>
          </w:tcPr>
          <w:p w14:paraId="3D3C2A6B" w14:textId="127F968B" w:rsidR="005416A2" w:rsidRPr="003940EA" w:rsidRDefault="003940EA"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Budget</w:t>
            </w:r>
          </w:p>
        </w:tc>
        <w:tc>
          <w:tcPr>
            <w:tcW w:w="4961" w:type="dxa"/>
          </w:tcPr>
          <w:p w14:paraId="483420BD" w14:textId="48C3881A" w:rsidR="005416A2" w:rsidRPr="00240E70" w:rsidRDefault="005416A2" w:rsidP="002A7963">
            <w:pPr>
              <w:pStyle w:val="ac"/>
              <w:spacing w:before="0" w:beforeAutospacing="0" w:after="0" w:afterAutospacing="0"/>
              <w:jc w:val="both"/>
              <w:rPr>
                <w:bCs/>
                <w:sz w:val="20"/>
                <w:szCs w:val="20"/>
                <w:lang w:val="en-US"/>
              </w:rPr>
            </w:pPr>
            <w:r w:rsidRPr="005F1366">
              <w:rPr>
                <w:bCs/>
                <w:sz w:val="20"/>
                <w:szCs w:val="20"/>
                <w:lang w:val="en-US"/>
              </w:rPr>
              <w:t xml:space="preserve">108,7 </w:t>
            </w:r>
            <w:r w:rsidR="005F1366">
              <w:rPr>
                <w:bCs/>
                <w:sz w:val="20"/>
                <w:szCs w:val="20"/>
                <w:lang w:val="en-US"/>
              </w:rPr>
              <w:t>bln</w:t>
            </w:r>
            <w:r w:rsidRPr="005F1366">
              <w:rPr>
                <w:bCs/>
                <w:sz w:val="20"/>
                <w:szCs w:val="20"/>
                <w:lang w:val="en-US"/>
              </w:rPr>
              <w:t xml:space="preserve">. </w:t>
            </w:r>
            <w:r w:rsidR="005F1366">
              <w:rPr>
                <w:bCs/>
                <w:sz w:val="20"/>
                <w:szCs w:val="20"/>
                <w:lang w:val="en-US"/>
              </w:rPr>
              <w:t>tenge,</w:t>
            </w:r>
            <w:r w:rsidRPr="005F1366">
              <w:rPr>
                <w:bCs/>
                <w:sz w:val="20"/>
                <w:szCs w:val="20"/>
                <w:lang w:val="en-US"/>
              </w:rPr>
              <w:t xml:space="preserve"> </w:t>
            </w:r>
            <w:r w:rsidR="005F1366">
              <w:rPr>
                <w:bCs/>
                <w:sz w:val="20"/>
                <w:szCs w:val="20"/>
                <w:lang w:val="en-US"/>
              </w:rPr>
              <w:t>of which</w:t>
            </w:r>
            <w:r w:rsidRPr="005F1366">
              <w:rPr>
                <w:bCs/>
                <w:sz w:val="20"/>
                <w:szCs w:val="20"/>
                <w:lang w:val="en-US"/>
              </w:rPr>
              <w:t xml:space="preserve"> 129 </w:t>
            </w:r>
            <w:r w:rsidR="005F1366">
              <w:rPr>
                <w:bCs/>
                <w:sz w:val="20"/>
                <w:szCs w:val="20"/>
                <w:lang w:val="en-US"/>
              </w:rPr>
              <w:t>bln</w:t>
            </w:r>
            <w:r w:rsidRPr="005F1366">
              <w:rPr>
                <w:bCs/>
                <w:sz w:val="20"/>
                <w:szCs w:val="20"/>
                <w:lang w:val="en-US"/>
              </w:rPr>
              <w:t>.</w:t>
            </w:r>
            <w:r w:rsidR="005F1366">
              <w:rPr>
                <w:bCs/>
                <w:sz w:val="20"/>
                <w:szCs w:val="20"/>
                <w:lang w:val="en-US"/>
              </w:rPr>
              <w:t>tenge</w:t>
            </w:r>
            <w:r w:rsidRPr="005F1366">
              <w:rPr>
                <w:bCs/>
                <w:sz w:val="20"/>
                <w:szCs w:val="20"/>
                <w:lang w:val="en-US"/>
              </w:rPr>
              <w:t xml:space="preserve"> </w:t>
            </w:r>
            <w:r w:rsidR="005F1366" w:rsidRPr="009D4AEB">
              <w:rPr>
                <w:bCs/>
                <w:sz w:val="20"/>
                <w:szCs w:val="20"/>
                <w:lang w:val="en-US"/>
              </w:rPr>
              <w:t>are extra-budgetary funds</w:t>
            </w:r>
          </w:p>
        </w:tc>
        <w:tc>
          <w:tcPr>
            <w:tcW w:w="8936" w:type="dxa"/>
          </w:tcPr>
          <w:p w14:paraId="12D8D2A5" w14:textId="2629A962" w:rsidR="005416A2" w:rsidRPr="00173C49" w:rsidRDefault="005416A2" w:rsidP="002A7963">
            <w:pPr>
              <w:pStyle w:val="ac"/>
              <w:shd w:val="clear" w:color="auto" w:fill="FFFFFF"/>
              <w:spacing w:before="0" w:beforeAutospacing="0" w:after="0" w:afterAutospacing="0"/>
              <w:jc w:val="both"/>
              <w:rPr>
                <w:bCs/>
                <w:sz w:val="20"/>
                <w:szCs w:val="20"/>
              </w:rPr>
            </w:pPr>
            <w:r>
              <w:rPr>
                <w:bCs/>
                <w:sz w:val="20"/>
                <w:szCs w:val="20"/>
              </w:rPr>
              <w:t>2</w:t>
            </w:r>
            <w:r w:rsidRPr="00173C49">
              <w:rPr>
                <w:bCs/>
                <w:sz w:val="20"/>
                <w:szCs w:val="20"/>
              </w:rPr>
              <w:t>,</w:t>
            </w:r>
            <w:r>
              <w:rPr>
                <w:bCs/>
                <w:sz w:val="20"/>
                <w:szCs w:val="20"/>
              </w:rPr>
              <w:t>3</w:t>
            </w:r>
            <w:r w:rsidRPr="00173C49">
              <w:rPr>
                <w:bCs/>
                <w:sz w:val="20"/>
                <w:szCs w:val="20"/>
              </w:rPr>
              <w:t xml:space="preserve"> </w:t>
            </w:r>
            <w:r w:rsidR="005F1366">
              <w:rPr>
                <w:bCs/>
                <w:sz w:val="20"/>
                <w:szCs w:val="20"/>
                <w:lang w:val="en-US"/>
              </w:rPr>
              <w:t>trln</w:t>
            </w:r>
            <w:r w:rsidRPr="00173C49">
              <w:rPr>
                <w:bCs/>
                <w:sz w:val="20"/>
                <w:szCs w:val="20"/>
              </w:rPr>
              <w:t xml:space="preserve">. </w:t>
            </w:r>
            <w:r w:rsidR="005F1366">
              <w:rPr>
                <w:bCs/>
                <w:sz w:val="20"/>
                <w:szCs w:val="20"/>
                <w:lang w:val="en-US"/>
              </w:rPr>
              <w:t>tenge</w:t>
            </w:r>
            <w:r w:rsidRPr="00173C49">
              <w:rPr>
                <w:bCs/>
                <w:sz w:val="20"/>
                <w:szCs w:val="20"/>
              </w:rPr>
              <w:t xml:space="preserve"> </w:t>
            </w:r>
          </w:p>
        </w:tc>
      </w:tr>
      <w:tr w:rsidR="005416A2" w:rsidRPr="00801694" w14:paraId="544C8D69" w14:textId="77777777" w:rsidTr="007B08AD">
        <w:tc>
          <w:tcPr>
            <w:tcW w:w="1843" w:type="dxa"/>
          </w:tcPr>
          <w:p w14:paraId="17158869" w14:textId="24ED1800" w:rsidR="005416A2" w:rsidRPr="00173C49" w:rsidRDefault="003940EA" w:rsidP="002A7963">
            <w:pPr>
              <w:jc w:val="center"/>
              <w:rPr>
                <w:rFonts w:ascii="Times New Roman" w:hAnsi="Times New Roman" w:cs="Times New Roman"/>
                <w:b/>
                <w:sz w:val="20"/>
                <w:szCs w:val="20"/>
              </w:rPr>
            </w:pPr>
            <w:r>
              <w:rPr>
                <w:rFonts w:ascii="Times New Roman" w:hAnsi="Times New Roman" w:cs="Times New Roman"/>
                <w:b/>
                <w:sz w:val="20"/>
                <w:szCs w:val="20"/>
                <w:lang w:val="en-US"/>
              </w:rPr>
              <w:t>Executive parties</w:t>
            </w:r>
          </w:p>
        </w:tc>
        <w:tc>
          <w:tcPr>
            <w:tcW w:w="4961" w:type="dxa"/>
          </w:tcPr>
          <w:p w14:paraId="2D1FBF75" w14:textId="08655BCD" w:rsidR="005416A2" w:rsidRPr="008C6849" w:rsidRDefault="00A7269F" w:rsidP="003401B5">
            <w:pPr>
              <w:pStyle w:val="ac"/>
              <w:numPr>
                <w:ilvl w:val="0"/>
                <w:numId w:val="10"/>
              </w:numPr>
              <w:tabs>
                <w:tab w:val="left" w:pos="167"/>
                <w:tab w:val="left" w:pos="309"/>
              </w:tabs>
              <w:spacing w:before="0" w:beforeAutospacing="0" w:after="0" w:afterAutospacing="0"/>
              <w:ind w:left="26" w:hanging="7"/>
              <w:jc w:val="both"/>
              <w:rPr>
                <w:bCs/>
                <w:sz w:val="20"/>
                <w:szCs w:val="20"/>
                <w:lang w:val="en-US"/>
              </w:rPr>
            </w:pPr>
            <w:r>
              <w:rPr>
                <w:bCs/>
                <w:sz w:val="20"/>
                <w:szCs w:val="20"/>
                <w:lang w:val="en-US"/>
              </w:rPr>
              <w:t>MDDIAI</w:t>
            </w:r>
            <w:r w:rsidR="005416A2" w:rsidRPr="008C6849">
              <w:rPr>
                <w:bCs/>
                <w:sz w:val="20"/>
                <w:szCs w:val="20"/>
                <w:lang w:val="en-US"/>
              </w:rPr>
              <w:t xml:space="preserve"> 2. </w:t>
            </w:r>
            <w:r w:rsidR="008C6849">
              <w:rPr>
                <w:bCs/>
                <w:sz w:val="20"/>
                <w:szCs w:val="20"/>
                <w:lang w:val="en-US"/>
              </w:rPr>
              <w:t>Central and local executive bodies</w:t>
            </w:r>
            <w:r w:rsidR="005416A2" w:rsidRPr="008C6849">
              <w:rPr>
                <w:bCs/>
                <w:sz w:val="20"/>
                <w:szCs w:val="20"/>
                <w:lang w:val="en-US"/>
              </w:rPr>
              <w:t xml:space="preserve"> 3. </w:t>
            </w:r>
            <w:r w:rsidR="008C6849" w:rsidRPr="008C6849">
              <w:rPr>
                <w:bCs/>
                <w:sz w:val="20"/>
                <w:szCs w:val="20"/>
                <w:lang w:val="en-US"/>
              </w:rPr>
              <w:t xml:space="preserve">State bodies directly subordinate and accountable to the President of the Republic of Kazakhstan </w:t>
            </w:r>
            <w:r w:rsidR="005416A2" w:rsidRPr="008C6849">
              <w:rPr>
                <w:bCs/>
                <w:sz w:val="20"/>
                <w:szCs w:val="20"/>
                <w:lang w:val="en-US"/>
              </w:rPr>
              <w:t xml:space="preserve">4. </w:t>
            </w:r>
            <w:r w:rsidR="00D13750">
              <w:rPr>
                <w:bCs/>
                <w:sz w:val="20"/>
                <w:szCs w:val="20"/>
                <w:lang w:val="en-US"/>
              </w:rPr>
              <w:t>Subjects or entities of quasi-state sector</w:t>
            </w:r>
            <w:r w:rsidR="005416A2" w:rsidRPr="008C6849">
              <w:rPr>
                <w:bCs/>
                <w:sz w:val="20"/>
                <w:szCs w:val="20"/>
                <w:lang w:val="en-US"/>
              </w:rPr>
              <w:t xml:space="preserve">  </w:t>
            </w:r>
          </w:p>
        </w:tc>
        <w:tc>
          <w:tcPr>
            <w:tcW w:w="8936" w:type="dxa"/>
          </w:tcPr>
          <w:p w14:paraId="3600B5D5" w14:textId="751316CF" w:rsidR="005416A2" w:rsidRPr="00173C49" w:rsidRDefault="005416A2" w:rsidP="002A7963">
            <w:pPr>
              <w:pStyle w:val="ac"/>
              <w:shd w:val="clear" w:color="auto" w:fill="FFFFFF"/>
              <w:spacing w:before="0" w:beforeAutospacing="0" w:after="0" w:afterAutospacing="0"/>
              <w:jc w:val="both"/>
              <w:rPr>
                <w:bCs/>
                <w:sz w:val="20"/>
                <w:szCs w:val="20"/>
              </w:rPr>
            </w:pPr>
            <w:r w:rsidRPr="008F13B4">
              <w:rPr>
                <w:bCs/>
                <w:sz w:val="20"/>
                <w:szCs w:val="20"/>
                <w:lang w:val="en-US"/>
              </w:rPr>
              <w:t xml:space="preserve">1. </w:t>
            </w:r>
            <w:r w:rsidR="00DC6D32">
              <w:rPr>
                <w:bCs/>
                <w:sz w:val="20"/>
                <w:szCs w:val="20"/>
                <w:lang w:val="en-US"/>
              </w:rPr>
              <w:t>MDDIAI</w:t>
            </w:r>
            <w:r w:rsidR="00DC6D32" w:rsidRPr="008F13B4">
              <w:rPr>
                <w:bCs/>
                <w:sz w:val="20"/>
                <w:szCs w:val="20"/>
                <w:lang w:val="en-US"/>
              </w:rPr>
              <w:t xml:space="preserve"> </w:t>
            </w:r>
            <w:r w:rsidRPr="008F13B4">
              <w:rPr>
                <w:bCs/>
                <w:sz w:val="20"/>
                <w:szCs w:val="20"/>
                <w:lang w:val="en-US"/>
              </w:rPr>
              <w:t xml:space="preserve">2. </w:t>
            </w:r>
            <w:r w:rsidR="00DC6D32">
              <w:rPr>
                <w:bCs/>
                <w:sz w:val="20"/>
                <w:szCs w:val="20"/>
                <w:lang w:val="en-US"/>
              </w:rPr>
              <w:t>NB</w:t>
            </w:r>
            <w:r w:rsidRPr="008F13B4">
              <w:rPr>
                <w:bCs/>
                <w:sz w:val="20"/>
                <w:szCs w:val="20"/>
                <w:lang w:val="en-US"/>
              </w:rPr>
              <w:t xml:space="preserve"> </w:t>
            </w:r>
            <w:r w:rsidR="00DC6D32">
              <w:rPr>
                <w:bCs/>
                <w:sz w:val="20"/>
                <w:szCs w:val="20"/>
                <w:lang w:val="en-US"/>
              </w:rPr>
              <w:t>RK</w:t>
            </w:r>
            <w:r w:rsidRPr="008F13B4">
              <w:rPr>
                <w:bCs/>
                <w:sz w:val="20"/>
                <w:szCs w:val="20"/>
                <w:lang w:val="en-US"/>
              </w:rPr>
              <w:t xml:space="preserve"> 3. </w:t>
            </w:r>
            <w:r w:rsidR="00B82037">
              <w:rPr>
                <w:bCs/>
                <w:sz w:val="20"/>
                <w:szCs w:val="20"/>
                <w:lang w:val="en-US"/>
              </w:rPr>
              <w:t>MTI</w:t>
            </w:r>
            <w:r w:rsidRPr="008F13B4">
              <w:rPr>
                <w:bCs/>
                <w:sz w:val="20"/>
                <w:szCs w:val="20"/>
                <w:lang w:val="en-US"/>
              </w:rPr>
              <w:t xml:space="preserve"> 4. </w:t>
            </w:r>
            <w:r w:rsidR="00B82037">
              <w:rPr>
                <w:bCs/>
                <w:sz w:val="20"/>
                <w:szCs w:val="20"/>
                <w:lang w:val="en-US"/>
              </w:rPr>
              <w:t>MFA</w:t>
            </w:r>
            <w:r w:rsidRPr="008F13B4">
              <w:rPr>
                <w:bCs/>
                <w:sz w:val="20"/>
                <w:szCs w:val="20"/>
                <w:lang w:val="en-US"/>
              </w:rPr>
              <w:t xml:space="preserve"> 5. </w:t>
            </w:r>
            <w:r w:rsidR="00731C1C">
              <w:rPr>
                <w:bCs/>
                <w:sz w:val="20"/>
                <w:szCs w:val="20"/>
                <w:lang w:val="en-US"/>
              </w:rPr>
              <w:t>MIID</w:t>
            </w:r>
            <w:r w:rsidRPr="00731C1C">
              <w:rPr>
                <w:bCs/>
                <w:sz w:val="20"/>
                <w:szCs w:val="20"/>
                <w:lang w:val="en-US"/>
              </w:rPr>
              <w:t xml:space="preserve"> 6. </w:t>
            </w:r>
            <w:r w:rsidR="00731C1C">
              <w:rPr>
                <w:bCs/>
                <w:sz w:val="20"/>
                <w:szCs w:val="20"/>
                <w:lang w:val="en-US"/>
              </w:rPr>
              <w:t>MES</w:t>
            </w:r>
            <w:r w:rsidRPr="00731C1C">
              <w:rPr>
                <w:bCs/>
                <w:sz w:val="20"/>
                <w:szCs w:val="20"/>
                <w:lang w:val="en-US"/>
              </w:rPr>
              <w:t xml:space="preserve"> 7. </w:t>
            </w:r>
            <w:r w:rsidR="00731C1C">
              <w:rPr>
                <w:bCs/>
                <w:sz w:val="20"/>
                <w:szCs w:val="20"/>
                <w:lang w:val="en-US"/>
              </w:rPr>
              <w:t>MNE</w:t>
            </w:r>
            <w:r w:rsidRPr="00731C1C">
              <w:rPr>
                <w:bCs/>
                <w:sz w:val="20"/>
                <w:szCs w:val="20"/>
                <w:lang w:val="en-US"/>
              </w:rPr>
              <w:t xml:space="preserve"> 8.</w:t>
            </w:r>
            <w:r w:rsidR="00731C1C">
              <w:rPr>
                <w:bCs/>
                <w:sz w:val="20"/>
                <w:szCs w:val="20"/>
                <w:lang w:val="en-US"/>
              </w:rPr>
              <w:t>MF</w:t>
            </w:r>
            <w:r w:rsidRPr="00731C1C">
              <w:rPr>
                <w:bCs/>
                <w:sz w:val="20"/>
                <w:szCs w:val="20"/>
                <w:lang w:val="en-US"/>
              </w:rPr>
              <w:t xml:space="preserve"> 9. </w:t>
            </w:r>
            <w:r w:rsidR="00731C1C">
              <w:rPr>
                <w:bCs/>
                <w:sz w:val="20"/>
                <w:szCs w:val="20"/>
                <w:lang w:val="en-US"/>
              </w:rPr>
              <w:t>MJ</w:t>
            </w:r>
            <w:r w:rsidRPr="00731C1C">
              <w:rPr>
                <w:bCs/>
                <w:sz w:val="20"/>
                <w:szCs w:val="20"/>
                <w:lang w:val="en-US"/>
              </w:rPr>
              <w:t xml:space="preserve"> 10. </w:t>
            </w:r>
            <w:r w:rsidRPr="00E41E0A">
              <w:rPr>
                <w:bCs/>
                <w:sz w:val="20"/>
                <w:szCs w:val="20"/>
              </w:rPr>
              <w:t>М</w:t>
            </w:r>
            <w:r w:rsidR="00731C1C">
              <w:rPr>
                <w:bCs/>
                <w:sz w:val="20"/>
                <w:szCs w:val="20"/>
                <w:lang w:val="en-US"/>
              </w:rPr>
              <w:t>E</w:t>
            </w:r>
            <w:r w:rsidRPr="00213469">
              <w:rPr>
                <w:bCs/>
                <w:sz w:val="20"/>
                <w:szCs w:val="20"/>
                <w:lang w:val="en-US"/>
              </w:rPr>
              <w:t xml:space="preserve"> 11. </w:t>
            </w:r>
            <w:r w:rsidR="00367DC8">
              <w:rPr>
                <w:bCs/>
                <w:sz w:val="20"/>
                <w:szCs w:val="20"/>
                <w:lang w:val="en-US"/>
              </w:rPr>
              <w:t>MCS</w:t>
            </w:r>
            <w:r w:rsidRPr="00213469">
              <w:rPr>
                <w:bCs/>
                <w:sz w:val="20"/>
                <w:szCs w:val="20"/>
                <w:lang w:val="en-US"/>
              </w:rPr>
              <w:t xml:space="preserve"> 12. </w:t>
            </w:r>
            <w:r w:rsidR="00367DC8">
              <w:rPr>
                <w:bCs/>
                <w:sz w:val="20"/>
                <w:szCs w:val="20"/>
                <w:lang w:val="en-US"/>
              </w:rPr>
              <w:t>MA</w:t>
            </w:r>
            <w:r w:rsidRPr="00213469">
              <w:rPr>
                <w:bCs/>
                <w:sz w:val="20"/>
                <w:szCs w:val="20"/>
                <w:lang w:val="en-US"/>
              </w:rPr>
              <w:t xml:space="preserve"> 13. </w:t>
            </w:r>
            <w:r w:rsidR="00BB2F54" w:rsidRPr="00213469">
              <w:rPr>
                <w:bCs/>
                <w:sz w:val="20"/>
                <w:szCs w:val="20"/>
                <w:lang w:val="en-US"/>
              </w:rPr>
              <w:t xml:space="preserve">Agency of the Republic of Kazakhstan for Civil Service Affairs </w:t>
            </w:r>
            <w:r w:rsidRPr="00213469">
              <w:rPr>
                <w:bCs/>
                <w:sz w:val="20"/>
                <w:szCs w:val="20"/>
                <w:lang w:val="en-US"/>
              </w:rPr>
              <w:t xml:space="preserve">14. </w:t>
            </w:r>
            <w:r w:rsidR="00213469">
              <w:rPr>
                <w:bCs/>
                <w:sz w:val="20"/>
                <w:szCs w:val="20"/>
                <w:lang w:val="en-US"/>
              </w:rPr>
              <w:t>MLSPP</w:t>
            </w:r>
            <w:r w:rsidRPr="00AE0F57">
              <w:rPr>
                <w:bCs/>
                <w:sz w:val="20"/>
                <w:szCs w:val="20"/>
                <w:lang w:val="en-US"/>
              </w:rPr>
              <w:t xml:space="preserve"> 15. </w:t>
            </w:r>
            <w:r w:rsidR="00213469">
              <w:rPr>
                <w:bCs/>
                <w:sz w:val="20"/>
                <w:szCs w:val="20"/>
                <w:lang w:val="en-US"/>
              </w:rPr>
              <w:t>MH</w:t>
            </w:r>
            <w:r w:rsidRPr="00AE0F57">
              <w:rPr>
                <w:bCs/>
                <w:sz w:val="20"/>
                <w:szCs w:val="20"/>
                <w:lang w:val="en-US"/>
              </w:rPr>
              <w:t xml:space="preserve"> 16. </w:t>
            </w:r>
            <w:r w:rsidR="00213469" w:rsidRPr="00AE0F57">
              <w:rPr>
                <w:bCs/>
                <w:sz w:val="20"/>
                <w:szCs w:val="20"/>
                <w:lang w:val="en-US"/>
              </w:rPr>
              <w:t xml:space="preserve">Committee of Sanitary and Epidemiological Control of the </w:t>
            </w:r>
            <w:r w:rsidR="00213469">
              <w:rPr>
                <w:bCs/>
                <w:sz w:val="20"/>
                <w:szCs w:val="20"/>
                <w:lang w:val="en-US"/>
              </w:rPr>
              <w:t xml:space="preserve">MH </w:t>
            </w:r>
            <w:r w:rsidRPr="00AE0F57">
              <w:rPr>
                <w:bCs/>
                <w:sz w:val="20"/>
                <w:szCs w:val="20"/>
                <w:lang w:val="en-US"/>
              </w:rPr>
              <w:t>17.</w:t>
            </w:r>
            <w:r w:rsidR="00AE0F57">
              <w:rPr>
                <w:bCs/>
                <w:sz w:val="20"/>
                <w:szCs w:val="20"/>
                <w:lang w:val="en-US"/>
              </w:rPr>
              <w:t xml:space="preserve"> </w:t>
            </w:r>
            <w:r w:rsidR="001334CF" w:rsidRPr="001334CF">
              <w:rPr>
                <w:bCs/>
                <w:sz w:val="20"/>
                <w:szCs w:val="20"/>
                <w:lang w:val="en-US"/>
              </w:rPr>
              <w:t>The Prosecutor General</w:t>
            </w:r>
            <w:r w:rsidR="001334CF">
              <w:rPr>
                <w:bCs/>
                <w:sz w:val="20"/>
                <w:szCs w:val="20"/>
                <w:lang w:val="en-US"/>
              </w:rPr>
              <w:t>’s</w:t>
            </w:r>
            <w:r w:rsidR="001334CF" w:rsidRPr="001334CF">
              <w:rPr>
                <w:bCs/>
                <w:sz w:val="20"/>
                <w:szCs w:val="20"/>
                <w:lang w:val="en-US"/>
              </w:rPr>
              <w:t xml:space="preserve"> Office of the Republic of Kazakhstan</w:t>
            </w:r>
            <w:r w:rsidRPr="001334CF">
              <w:rPr>
                <w:bCs/>
                <w:sz w:val="20"/>
                <w:szCs w:val="20"/>
                <w:lang w:val="en-US"/>
              </w:rPr>
              <w:t xml:space="preserve"> 1</w:t>
            </w:r>
            <w:r w:rsidR="00AE0F57" w:rsidRPr="001334CF">
              <w:rPr>
                <w:bCs/>
                <w:sz w:val="20"/>
                <w:szCs w:val="20"/>
                <w:lang w:val="en-US"/>
              </w:rPr>
              <w:t>8</w:t>
            </w:r>
            <w:r w:rsidRPr="001334CF">
              <w:rPr>
                <w:bCs/>
                <w:sz w:val="20"/>
                <w:szCs w:val="20"/>
                <w:lang w:val="en-US"/>
              </w:rPr>
              <w:t xml:space="preserve">. </w:t>
            </w:r>
            <w:r w:rsidR="001334CF" w:rsidRPr="001334CF">
              <w:rPr>
                <w:bCs/>
                <w:sz w:val="20"/>
                <w:szCs w:val="20"/>
                <w:lang w:val="en-US"/>
              </w:rPr>
              <w:t xml:space="preserve">Supreme court </w:t>
            </w:r>
            <w:r w:rsidR="00AE0F57" w:rsidRPr="001334CF">
              <w:rPr>
                <w:bCs/>
                <w:sz w:val="20"/>
                <w:szCs w:val="20"/>
                <w:lang w:val="en-US"/>
              </w:rPr>
              <w:t>19</w:t>
            </w:r>
            <w:r w:rsidRPr="001334CF">
              <w:rPr>
                <w:bCs/>
                <w:sz w:val="20"/>
                <w:szCs w:val="20"/>
                <w:lang w:val="en-US"/>
              </w:rPr>
              <w:t xml:space="preserve">. </w:t>
            </w:r>
            <w:r w:rsidR="001334CF">
              <w:rPr>
                <w:bCs/>
                <w:sz w:val="20"/>
                <w:szCs w:val="20"/>
                <w:lang w:val="en-US"/>
              </w:rPr>
              <w:t xml:space="preserve">MEGNR </w:t>
            </w:r>
            <w:r w:rsidR="00AE0F57" w:rsidRPr="00313A47">
              <w:rPr>
                <w:bCs/>
                <w:sz w:val="20"/>
                <w:szCs w:val="20"/>
                <w:lang w:val="en-US"/>
              </w:rPr>
              <w:t>20</w:t>
            </w:r>
            <w:r w:rsidRPr="00313A47">
              <w:rPr>
                <w:bCs/>
                <w:sz w:val="20"/>
                <w:szCs w:val="20"/>
                <w:lang w:val="en-US"/>
              </w:rPr>
              <w:t xml:space="preserve">. </w:t>
            </w:r>
            <w:r w:rsidR="001334CF">
              <w:rPr>
                <w:bCs/>
                <w:sz w:val="20"/>
                <w:szCs w:val="20"/>
                <w:lang w:val="en-US"/>
              </w:rPr>
              <w:t>MISD</w:t>
            </w:r>
            <w:r w:rsidRPr="00313A47">
              <w:rPr>
                <w:bCs/>
                <w:sz w:val="20"/>
                <w:szCs w:val="20"/>
                <w:lang w:val="en-US"/>
              </w:rPr>
              <w:t xml:space="preserve"> 2</w:t>
            </w:r>
            <w:r w:rsidR="00AE0F57" w:rsidRPr="00313A47">
              <w:rPr>
                <w:bCs/>
                <w:sz w:val="20"/>
                <w:szCs w:val="20"/>
                <w:lang w:val="en-US"/>
              </w:rPr>
              <w:t>1</w:t>
            </w:r>
            <w:r w:rsidRPr="00313A47">
              <w:rPr>
                <w:bCs/>
                <w:sz w:val="20"/>
                <w:szCs w:val="20"/>
                <w:lang w:val="en-US"/>
              </w:rPr>
              <w:t xml:space="preserve">. </w:t>
            </w:r>
            <w:r w:rsidR="001334CF" w:rsidRPr="00313A47">
              <w:rPr>
                <w:bCs/>
                <w:sz w:val="20"/>
                <w:szCs w:val="20"/>
                <w:lang w:val="en-US"/>
              </w:rPr>
              <w:t xml:space="preserve">National Security Committee </w:t>
            </w:r>
            <w:r w:rsidRPr="00313A47">
              <w:rPr>
                <w:bCs/>
                <w:sz w:val="20"/>
                <w:szCs w:val="20"/>
                <w:lang w:val="en-US"/>
              </w:rPr>
              <w:t>2</w:t>
            </w:r>
            <w:r w:rsidR="00AE0F57" w:rsidRPr="00313A47">
              <w:rPr>
                <w:bCs/>
                <w:sz w:val="20"/>
                <w:szCs w:val="20"/>
                <w:lang w:val="en-US"/>
              </w:rPr>
              <w:t>2</w:t>
            </w:r>
            <w:r w:rsidRPr="00313A47">
              <w:rPr>
                <w:bCs/>
                <w:sz w:val="20"/>
                <w:szCs w:val="20"/>
                <w:lang w:val="en-US"/>
              </w:rPr>
              <w:t xml:space="preserve">. </w:t>
            </w:r>
            <w:r w:rsidR="00C53660">
              <w:rPr>
                <w:bCs/>
                <w:sz w:val="20"/>
                <w:szCs w:val="20"/>
                <w:lang w:val="en-US"/>
              </w:rPr>
              <w:t>LEB</w:t>
            </w:r>
            <w:r w:rsidRPr="00313A47">
              <w:rPr>
                <w:bCs/>
                <w:sz w:val="20"/>
                <w:szCs w:val="20"/>
                <w:lang w:val="en-US"/>
              </w:rPr>
              <w:t xml:space="preserve"> 2</w:t>
            </w:r>
            <w:r w:rsidR="00AE0F57" w:rsidRPr="00313A47">
              <w:rPr>
                <w:bCs/>
                <w:sz w:val="20"/>
                <w:szCs w:val="20"/>
                <w:lang w:val="en-US"/>
              </w:rPr>
              <w:t>3</w:t>
            </w:r>
            <w:r w:rsidRPr="00313A47">
              <w:rPr>
                <w:bCs/>
                <w:sz w:val="20"/>
                <w:szCs w:val="20"/>
                <w:lang w:val="en-US"/>
              </w:rPr>
              <w:t>. «</w:t>
            </w:r>
            <w:r w:rsidR="00293B20">
              <w:rPr>
                <w:bCs/>
                <w:sz w:val="20"/>
                <w:szCs w:val="20"/>
                <w:lang w:val="en-US"/>
              </w:rPr>
              <w:t>AIFC</w:t>
            </w:r>
            <w:r w:rsidRPr="00313A47">
              <w:rPr>
                <w:bCs/>
                <w:sz w:val="20"/>
                <w:szCs w:val="20"/>
                <w:lang w:val="en-US"/>
              </w:rPr>
              <w:t xml:space="preserve">» </w:t>
            </w:r>
            <w:r w:rsidR="00293B20">
              <w:rPr>
                <w:bCs/>
                <w:sz w:val="20"/>
                <w:szCs w:val="20"/>
                <w:lang w:val="en-US"/>
              </w:rPr>
              <w:t xml:space="preserve">JSC </w:t>
            </w:r>
            <w:r w:rsidRPr="00313A47">
              <w:rPr>
                <w:bCs/>
                <w:sz w:val="20"/>
                <w:szCs w:val="20"/>
                <w:lang w:val="en-US"/>
              </w:rPr>
              <w:t>2</w:t>
            </w:r>
            <w:r w:rsidR="00AE0F57" w:rsidRPr="00313A47">
              <w:rPr>
                <w:bCs/>
                <w:sz w:val="20"/>
                <w:szCs w:val="20"/>
                <w:lang w:val="en-US"/>
              </w:rPr>
              <w:t>4</w:t>
            </w:r>
            <w:r w:rsidRPr="00313A47">
              <w:rPr>
                <w:bCs/>
                <w:sz w:val="20"/>
                <w:szCs w:val="20"/>
                <w:lang w:val="en-US"/>
              </w:rPr>
              <w:t>. «</w:t>
            </w:r>
            <w:r w:rsidR="00293B20">
              <w:rPr>
                <w:bCs/>
                <w:sz w:val="20"/>
                <w:szCs w:val="20"/>
                <w:lang w:val="en-US"/>
              </w:rPr>
              <w:t>KazTransGas</w:t>
            </w:r>
            <w:r w:rsidRPr="00313A47">
              <w:rPr>
                <w:bCs/>
                <w:sz w:val="20"/>
                <w:szCs w:val="20"/>
                <w:lang w:val="en-US"/>
              </w:rPr>
              <w:t>»</w:t>
            </w:r>
            <w:r w:rsidR="00293B20">
              <w:rPr>
                <w:bCs/>
                <w:sz w:val="20"/>
                <w:szCs w:val="20"/>
                <w:lang w:val="en-US"/>
              </w:rPr>
              <w:t xml:space="preserve"> JSC</w:t>
            </w:r>
            <w:r w:rsidRPr="00313A47">
              <w:rPr>
                <w:bCs/>
                <w:sz w:val="20"/>
                <w:szCs w:val="20"/>
                <w:lang w:val="en-US"/>
              </w:rPr>
              <w:t xml:space="preserve"> 2</w:t>
            </w:r>
            <w:r w:rsidR="00AE0F57" w:rsidRPr="00313A47">
              <w:rPr>
                <w:bCs/>
                <w:sz w:val="20"/>
                <w:szCs w:val="20"/>
                <w:lang w:val="en-US"/>
              </w:rPr>
              <w:t>5</w:t>
            </w:r>
            <w:r w:rsidRPr="00313A47">
              <w:rPr>
                <w:bCs/>
                <w:sz w:val="20"/>
                <w:szCs w:val="20"/>
                <w:lang w:val="en-US"/>
              </w:rPr>
              <w:t xml:space="preserve">. </w:t>
            </w:r>
            <w:r w:rsidRPr="00AC661C">
              <w:rPr>
                <w:bCs/>
                <w:sz w:val="20"/>
                <w:szCs w:val="20"/>
                <w:lang w:val="en-US"/>
              </w:rPr>
              <w:t>«</w:t>
            </w:r>
            <w:r w:rsidR="00313A47" w:rsidRPr="00AC661C">
              <w:rPr>
                <w:bCs/>
                <w:sz w:val="20"/>
                <w:szCs w:val="20"/>
                <w:lang w:val="en-US"/>
              </w:rPr>
              <w:t>KOREM</w:t>
            </w:r>
            <w:r w:rsidRPr="00AC661C">
              <w:rPr>
                <w:bCs/>
                <w:sz w:val="20"/>
                <w:szCs w:val="20"/>
                <w:lang w:val="en-US"/>
              </w:rPr>
              <w:t xml:space="preserve">» </w:t>
            </w:r>
            <w:r w:rsidR="00313A47">
              <w:rPr>
                <w:bCs/>
                <w:sz w:val="20"/>
                <w:szCs w:val="20"/>
                <w:lang w:val="en-US"/>
              </w:rPr>
              <w:t xml:space="preserve">JSC </w:t>
            </w:r>
            <w:r w:rsidRPr="00AC661C">
              <w:rPr>
                <w:bCs/>
                <w:sz w:val="20"/>
                <w:szCs w:val="20"/>
                <w:lang w:val="en-US"/>
              </w:rPr>
              <w:t>2</w:t>
            </w:r>
            <w:r w:rsidR="00AE0F57" w:rsidRPr="00AC661C">
              <w:rPr>
                <w:bCs/>
                <w:sz w:val="20"/>
                <w:szCs w:val="20"/>
                <w:lang w:val="en-US"/>
              </w:rPr>
              <w:t>6</w:t>
            </w:r>
            <w:r w:rsidRPr="00AC661C">
              <w:rPr>
                <w:bCs/>
                <w:sz w:val="20"/>
                <w:szCs w:val="20"/>
                <w:lang w:val="en-US"/>
              </w:rPr>
              <w:t xml:space="preserve">. «KEGOC» </w:t>
            </w:r>
            <w:r w:rsidR="00313A47">
              <w:rPr>
                <w:bCs/>
                <w:sz w:val="20"/>
                <w:szCs w:val="20"/>
                <w:lang w:val="en-US"/>
              </w:rPr>
              <w:t xml:space="preserve">JSC </w:t>
            </w:r>
            <w:r w:rsidRPr="00AC661C">
              <w:rPr>
                <w:bCs/>
                <w:sz w:val="20"/>
                <w:szCs w:val="20"/>
                <w:lang w:val="en-US"/>
              </w:rPr>
              <w:t>2</w:t>
            </w:r>
            <w:r w:rsidR="00AE0F57" w:rsidRPr="00AC661C">
              <w:rPr>
                <w:bCs/>
                <w:sz w:val="20"/>
                <w:szCs w:val="20"/>
                <w:lang w:val="en-US"/>
              </w:rPr>
              <w:t>7</w:t>
            </w:r>
            <w:r w:rsidRPr="00AC661C">
              <w:rPr>
                <w:bCs/>
                <w:sz w:val="20"/>
                <w:szCs w:val="20"/>
                <w:lang w:val="en-US"/>
              </w:rPr>
              <w:t>. «</w:t>
            </w:r>
            <w:r w:rsidR="00313A47">
              <w:rPr>
                <w:bCs/>
                <w:sz w:val="20"/>
                <w:szCs w:val="20"/>
                <w:lang w:val="en-US"/>
              </w:rPr>
              <w:t>State Corporation</w:t>
            </w:r>
            <w:r w:rsidRPr="00AC661C">
              <w:rPr>
                <w:bCs/>
                <w:sz w:val="20"/>
                <w:szCs w:val="20"/>
                <w:lang w:val="en-US"/>
              </w:rPr>
              <w:t xml:space="preserve"> «</w:t>
            </w:r>
            <w:r w:rsidR="00313A47">
              <w:rPr>
                <w:bCs/>
                <w:sz w:val="20"/>
                <w:szCs w:val="20"/>
                <w:lang w:val="en-US"/>
              </w:rPr>
              <w:t>Government for Citizens</w:t>
            </w:r>
            <w:r w:rsidRPr="00AC661C">
              <w:rPr>
                <w:bCs/>
                <w:sz w:val="20"/>
                <w:szCs w:val="20"/>
                <w:lang w:val="en-US"/>
              </w:rPr>
              <w:t xml:space="preserve">» </w:t>
            </w:r>
            <w:r w:rsidR="00313A47">
              <w:rPr>
                <w:bCs/>
                <w:sz w:val="20"/>
                <w:szCs w:val="20"/>
                <w:lang w:val="en-US"/>
              </w:rPr>
              <w:t xml:space="preserve">NJSC </w:t>
            </w:r>
            <w:r w:rsidRPr="00AC661C">
              <w:rPr>
                <w:bCs/>
                <w:sz w:val="20"/>
                <w:szCs w:val="20"/>
                <w:lang w:val="en-US"/>
              </w:rPr>
              <w:t>2</w:t>
            </w:r>
            <w:r w:rsidR="00AE0F57" w:rsidRPr="00AC661C">
              <w:rPr>
                <w:bCs/>
                <w:sz w:val="20"/>
                <w:szCs w:val="20"/>
                <w:lang w:val="en-US"/>
              </w:rPr>
              <w:t>8</w:t>
            </w:r>
            <w:r w:rsidRPr="00AC661C">
              <w:rPr>
                <w:bCs/>
                <w:sz w:val="20"/>
                <w:szCs w:val="20"/>
                <w:lang w:val="en-US"/>
              </w:rPr>
              <w:t xml:space="preserve">. </w:t>
            </w:r>
            <w:r w:rsidR="00AC661C" w:rsidRPr="00905421">
              <w:rPr>
                <w:bCs/>
                <w:sz w:val="20"/>
                <w:szCs w:val="20"/>
                <w:lang w:val="en-US"/>
              </w:rPr>
              <w:t xml:space="preserve">JSC NC «KTZh» </w:t>
            </w:r>
            <w:r w:rsidRPr="00802602">
              <w:rPr>
                <w:bCs/>
                <w:sz w:val="20"/>
                <w:szCs w:val="20"/>
                <w:lang w:val="en-US"/>
              </w:rPr>
              <w:t>2</w:t>
            </w:r>
            <w:r w:rsidR="00AE0F57" w:rsidRPr="00802602">
              <w:rPr>
                <w:bCs/>
                <w:sz w:val="20"/>
                <w:szCs w:val="20"/>
                <w:lang w:val="en-US"/>
              </w:rPr>
              <w:t>9</w:t>
            </w:r>
            <w:r w:rsidRPr="00802602">
              <w:rPr>
                <w:bCs/>
                <w:sz w:val="20"/>
                <w:szCs w:val="20"/>
                <w:lang w:val="en-US"/>
              </w:rPr>
              <w:t xml:space="preserve">. </w:t>
            </w:r>
            <w:r w:rsidR="00AC661C" w:rsidRPr="00BB182E">
              <w:rPr>
                <w:bCs/>
                <w:sz w:val="20"/>
                <w:szCs w:val="20"/>
                <w:lang w:val="en-US"/>
              </w:rPr>
              <w:t>NCE RK «Atameken»</w:t>
            </w:r>
            <w:r w:rsidR="00AC661C">
              <w:rPr>
                <w:bCs/>
                <w:sz w:val="20"/>
                <w:szCs w:val="20"/>
                <w:lang w:val="en-US"/>
              </w:rPr>
              <w:t xml:space="preserve"> </w:t>
            </w:r>
            <w:r w:rsidR="00AE0F57" w:rsidRPr="00802602">
              <w:rPr>
                <w:bCs/>
                <w:sz w:val="20"/>
                <w:szCs w:val="20"/>
                <w:lang w:val="en-US"/>
              </w:rPr>
              <w:t>30</w:t>
            </w:r>
            <w:r w:rsidRPr="00802602">
              <w:rPr>
                <w:bCs/>
                <w:sz w:val="20"/>
                <w:szCs w:val="20"/>
                <w:lang w:val="en-US"/>
              </w:rPr>
              <w:t>. «</w:t>
            </w:r>
            <w:r w:rsidR="00D340A9" w:rsidRPr="00802602">
              <w:rPr>
                <w:bCs/>
                <w:sz w:val="20"/>
                <w:szCs w:val="20"/>
                <w:lang w:val="en-US"/>
              </w:rPr>
              <w:t>Kazakhtelecom</w:t>
            </w:r>
            <w:r w:rsidRPr="00802602">
              <w:rPr>
                <w:bCs/>
                <w:sz w:val="20"/>
                <w:szCs w:val="20"/>
                <w:lang w:val="en-US"/>
              </w:rPr>
              <w:t xml:space="preserve">» </w:t>
            </w:r>
            <w:r w:rsidR="00D340A9">
              <w:rPr>
                <w:bCs/>
                <w:sz w:val="20"/>
                <w:szCs w:val="20"/>
                <w:lang w:val="en-US"/>
              </w:rPr>
              <w:t xml:space="preserve">JSC </w:t>
            </w:r>
            <w:r w:rsidRPr="00802602">
              <w:rPr>
                <w:bCs/>
                <w:sz w:val="20"/>
                <w:szCs w:val="20"/>
                <w:lang w:val="en-US"/>
              </w:rPr>
              <w:t>3</w:t>
            </w:r>
            <w:r w:rsidR="00AE0F57" w:rsidRPr="00802602">
              <w:rPr>
                <w:bCs/>
                <w:sz w:val="20"/>
                <w:szCs w:val="20"/>
                <w:lang w:val="en-US"/>
              </w:rPr>
              <w:t>1</w:t>
            </w:r>
            <w:r w:rsidRPr="00802602">
              <w:rPr>
                <w:bCs/>
                <w:sz w:val="20"/>
                <w:szCs w:val="20"/>
                <w:lang w:val="en-US"/>
              </w:rPr>
              <w:t xml:space="preserve">. </w:t>
            </w:r>
            <w:r w:rsidR="00D340A9" w:rsidRPr="00FC32AF">
              <w:rPr>
                <w:bCs/>
                <w:sz w:val="20"/>
                <w:szCs w:val="20"/>
                <w:lang w:val="en-US"/>
              </w:rPr>
              <w:t>«Baiterek» NMH</w:t>
            </w:r>
            <w:r w:rsidR="00D340A9" w:rsidRPr="00F5016E">
              <w:rPr>
                <w:bCs/>
                <w:sz w:val="20"/>
                <w:szCs w:val="20"/>
                <w:lang w:val="en-US"/>
              </w:rPr>
              <w:t>»</w:t>
            </w:r>
            <w:r w:rsidR="00D340A9" w:rsidRPr="00FC32AF">
              <w:rPr>
                <w:bCs/>
                <w:sz w:val="20"/>
                <w:szCs w:val="20"/>
                <w:lang w:val="en-US"/>
              </w:rPr>
              <w:t xml:space="preserve"> JSC</w:t>
            </w:r>
            <w:r w:rsidR="00D340A9" w:rsidRPr="00802602">
              <w:rPr>
                <w:bCs/>
                <w:sz w:val="20"/>
                <w:szCs w:val="20"/>
                <w:lang w:val="en-US"/>
              </w:rPr>
              <w:t xml:space="preserve"> </w:t>
            </w:r>
            <w:r w:rsidRPr="00802602">
              <w:rPr>
                <w:bCs/>
                <w:sz w:val="20"/>
                <w:szCs w:val="20"/>
                <w:lang w:val="en-US"/>
              </w:rPr>
              <w:t>3</w:t>
            </w:r>
            <w:r w:rsidR="00AE0F57" w:rsidRPr="00802602">
              <w:rPr>
                <w:bCs/>
                <w:sz w:val="20"/>
                <w:szCs w:val="20"/>
                <w:lang w:val="en-US"/>
              </w:rPr>
              <w:t>2</w:t>
            </w:r>
            <w:r w:rsidRPr="00802602">
              <w:rPr>
                <w:bCs/>
                <w:sz w:val="20"/>
                <w:szCs w:val="20"/>
                <w:lang w:val="en-US"/>
              </w:rPr>
              <w:t xml:space="preserve">. </w:t>
            </w:r>
            <w:r w:rsidR="00802602" w:rsidRPr="00802602">
              <w:rPr>
                <w:bCs/>
                <w:sz w:val="20"/>
                <w:szCs w:val="20"/>
                <w:lang w:val="en-US"/>
              </w:rPr>
              <w:t xml:space="preserve">RSE on the right of economic management «Kazvodkhoz» of the Committee of Water Resources of the </w:t>
            </w:r>
            <w:r w:rsidR="002F283F" w:rsidRPr="002F283F">
              <w:rPr>
                <w:bCs/>
                <w:sz w:val="20"/>
                <w:szCs w:val="20"/>
                <w:lang w:val="en-US"/>
              </w:rPr>
              <w:t>M</w:t>
            </w:r>
            <w:r w:rsidR="002F283F">
              <w:rPr>
                <w:bCs/>
                <w:sz w:val="20"/>
                <w:szCs w:val="20"/>
                <w:lang w:val="en-US"/>
              </w:rPr>
              <w:t xml:space="preserve">EGNR </w:t>
            </w:r>
            <w:r w:rsidRPr="00802602">
              <w:rPr>
                <w:bCs/>
                <w:sz w:val="20"/>
                <w:szCs w:val="20"/>
                <w:lang w:val="en-US"/>
              </w:rPr>
              <w:t>3</w:t>
            </w:r>
            <w:r w:rsidR="00AE0F57" w:rsidRPr="00802602">
              <w:rPr>
                <w:bCs/>
                <w:sz w:val="20"/>
                <w:szCs w:val="20"/>
                <w:lang w:val="en-US"/>
              </w:rPr>
              <w:t>3</w:t>
            </w:r>
            <w:r w:rsidRPr="00802602">
              <w:rPr>
                <w:bCs/>
                <w:sz w:val="20"/>
                <w:szCs w:val="20"/>
                <w:lang w:val="en-US"/>
              </w:rPr>
              <w:t>.</w:t>
            </w:r>
            <w:r w:rsidRPr="00BB2CA7">
              <w:rPr>
                <w:bCs/>
                <w:sz w:val="20"/>
                <w:szCs w:val="20"/>
                <w:lang w:val="en-US"/>
              </w:rPr>
              <w:t xml:space="preserve"> </w:t>
            </w:r>
            <w:r w:rsidRPr="00A7283C">
              <w:rPr>
                <w:bCs/>
                <w:sz w:val="20"/>
                <w:szCs w:val="20"/>
              </w:rPr>
              <w:t>«</w:t>
            </w:r>
            <w:r w:rsidR="00512A34" w:rsidRPr="00512A34">
              <w:rPr>
                <w:bCs/>
                <w:sz w:val="20"/>
                <w:szCs w:val="20"/>
              </w:rPr>
              <w:t>Transtelecom</w:t>
            </w:r>
            <w:r w:rsidRPr="00A7283C">
              <w:rPr>
                <w:bCs/>
                <w:sz w:val="20"/>
                <w:szCs w:val="20"/>
              </w:rPr>
              <w:t>»</w:t>
            </w:r>
            <w:r w:rsidRPr="00173C49">
              <w:rPr>
                <w:bCs/>
                <w:sz w:val="20"/>
                <w:szCs w:val="20"/>
              </w:rPr>
              <w:t xml:space="preserve"> </w:t>
            </w:r>
            <w:r w:rsidR="00512A34" w:rsidRPr="00512A34">
              <w:rPr>
                <w:bCs/>
                <w:sz w:val="20"/>
                <w:szCs w:val="20"/>
              </w:rPr>
              <w:t>JSC</w:t>
            </w:r>
          </w:p>
        </w:tc>
      </w:tr>
      <w:tr w:rsidR="005416A2" w:rsidRPr="005D6982" w14:paraId="7FEEE064" w14:textId="77777777" w:rsidTr="007B08AD">
        <w:tc>
          <w:tcPr>
            <w:tcW w:w="1843" w:type="dxa"/>
          </w:tcPr>
          <w:p w14:paraId="17D9D79A" w14:textId="28C74528" w:rsidR="005416A2" w:rsidRPr="003940EA" w:rsidRDefault="003940EA"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Responsible parties</w:t>
            </w:r>
          </w:p>
          <w:p w14:paraId="1B30FC59" w14:textId="77777777" w:rsidR="005416A2" w:rsidRPr="00173C49" w:rsidRDefault="005416A2" w:rsidP="002A7963">
            <w:pPr>
              <w:jc w:val="center"/>
              <w:rPr>
                <w:rFonts w:ascii="Times New Roman" w:hAnsi="Times New Roman" w:cs="Times New Roman"/>
                <w:bCs/>
                <w:sz w:val="20"/>
                <w:szCs w:val="20"/>
              </w:rPr>
            </w:pPr>
          </w:p>
          <w:p w14:paraId="414DAE29" w14:textId="77777777" w:rsidR="005416A2" w:rsidRPr="00173C49" w:rsidRDefault="005416A2" w:rsidP="002A7963">
            <w:pPr>
              <w:jc w:val="center"/>
              <w:rPr>
                <w:rFonts w:ascii="Times New Roman" w:hAnsi="Times New Roman" w:cs="Times New Roman"/>
                <w:bCs/>
                <w:sz w:val="20"/>
                <w:szCs w:val="20"/>
              </w:rPr>
            </w:pPr>
          </w:p>
        </w:tc>
        <w:tc>
          <w:tcPr>
            <w:tcW w:w="4961" w:type="dxa"/>
          </w:tcPr>
          <w:p w14:paraId="5C1F2DD7" w14:textId="6D70E04F" w:rsidR="005416A2" w:rsidRPr="00E960E2" w:rsidRDefault="005416A2" w:rsidP="002A7963">
            <w:pPr>
              <w:pStyle w:val="ac"/>
              <w:spacing w:before="0" w:beforeAutospacing="0" w:after="0" w:afterAutospacing="0"/>
              <w:jc w:val="both"/>
              <w:rPr>
                <w:bCs/>
                <w:sz w:val="20"/>
                <w:szCs w:val="20"/>
                <w:lang w:val="en-US"/>
              </w:rPr>
            </w:pPr>
            <w:r w:rsidRPr="00173C49">
              <w:rPr>
                <w:bCs/>
                <w:sz w:val="20"/>
                <w:szCs w:val="20"/>
              </w:rPr>
              <w:t xml:space="preserve">1. </w:t>
            </w:r>
            <w:r w:rsidR="00BB2CA7">
              <w:rPr>
                <w:bCs/>
                <w:sz w:val="20"/>
                <w:szCs w:val="20"/>
                <w:lang w:val="en-US"/>
              </w:rPr>
              <w:t>MIID</w:t>
            </w:r>
            <w:r>
              <w:rPr>
                <w:bCs/>
                <w:sz w:val="20"/>
                <w:szCs w:val="20"/>
              </w:rPr>
              <w:t xml:space="preserve"> </w:t>
            </w:r>
            <w:r w:rsidRPr="00173C49">
              <w:rPr>
                <w:bCs/>
                <w:sz w:val="20"/>
                <w:szCs w:val="20"/>
              </w:rPr>
              <w:t xml:space="preserve">2. </w:t>
            </w:r>
            <w:r>
              <w:rPr>
                <w:bCs/>
                <w:sz w:val="20"/>
                <w:szCs w:val="20"/>
              </w:rPr>
              <w:t>М</w:t>
            </w:r>
            <w:r w:rsidR="00BB2CA7">
              <w:rPr>
                <w:bCs/>
                <w:sz w:val="20"/>
                <w:szCs w:val="20"/>
                <w:lang w:val="en-US"/>
              </w:rPr>
              <w:t>E</w:t>
            </w:r>
            <w:r>
              <w:rPr>
                <w:bCs/>
                <w:sz w:val="20"/>
                <w:szCs w:val="20"/>
              </w:rPr>
              <w:t xml:space="preserve"> 3. М</w:t>
            </w:r>
            <w:r w:rsidR="00BB2CA7">
              <w:rPr>
                <w:bCs/>
                <w:sz w:val="20"/>
                <w:szCs w:val="20"/>
                <w:lang w:val="en-US"/>
              </w:rPr>
              <w:t>A</w:t>
            </w:r>
            <w:r>
              <w:rPr>
                <w:bCs/>
                <w:sz w:val="20"/>
                <w:szCs w:val="20"/>
              </w:rPr>
              <w:t xml:space="preserve"> 4. </w:t>
            </w:r>
            <w:r w:rsidR="00BB2CA7">
              <w:rPr>
                <w:bCs/>
                <w:sz w:val="20"/>
                <w:szCs w:val="20"/>
                <w:lang w:val="en-US"/>
              </w:rPr>
              <w:t>MTI</w:t>
            </w:r>
            <w:r>
              <w:rPr>
                <w:bCs/>
                <w:sz w:val="20"/>
                <w:szCs w:val="20"/>
              </w:rPr>
              <w:t xml:space="preserve"> 5. </w:t>
            </w:r>
            <w:r w:rsidR="00BB2CA7">
              <w:rPr>
                <w:bCs/>
                <w:sz w:val="20"/>
                <w:szCs w:val="20"/>
                <w:lang w:val="en-US"/>
              </w:rPr>
              <w:t>MDDIAI</w:t>
            </w:r>
            <w:r>
              <w:rPr>
                <w:bCs/>
                <w:sz w:val="20"/>
                <w:szCs w:val="20"/>
              </w:rPr>
              <w:t xml:space="preserve"> 6. </w:t>
            </w:r>
            <w:r w:rsidR="00BB2CA7" w:rsidRPr="00BB2CA7">
              <w:rPr>
                <w:bCs/>
                <w:sz w:val="20"/>
                <w:szCs w:val="20"/>
                <w:lang w:val="en-US"/>
              </w:rPr>
              <w:t>Zerde National Infocommunication Holding JSC</w:t>
            </w:r>
            <w:r w:rsidRPr="00BB2CA7">
              <w:rPr>
                <w:bCs/>
                <w:sz w:val="20"/>
                <w:szCs w:val="20"/>
                <w:lang w:val="en-US"/>
              </w:rPr>
              <w:t xml:space="preserve"> 7. </w:t>
            </w:r>
            <w:r w:rsidR="00BB2CA7" w:rsidRPr="00100668">
              <w:rPr>
                <w:bCs/>
                <w:sz w:val="20"/>
                <w:szCs w:val="20"/>
                <w:lang w:val="en-US"/>
              </w:rPr>
              <w:t xml:space="preserve">Telecommunication operators </w:t>
            </w:r>
            <w:r w:rsidRPr="00100668">
              <w:rPr>
                <w:bCs/>
                <w:sz w:val="20"/>
                <w:szCs w:val="20"/>
                <w:lang w:val="en-US"/>
              </w:rPr>
              <w:t xml:space="preserve">8. </w:t>
            </w:r>
            <w:r w:rsidR="00BB2CA7">
              <w:rPr>
                <w:bCs/>
                <w:sz w:val="20"/>
                <w:szCs w:val="20"/>
                <w:lang w:val="en-US"/>
              </w:rPr>
              <w:t>LEB</w:t>
            </w:r>
            <w:r w:rsidRPr="00100668">
              <w:rPr>
                <w:bCs/>
                <w:sz w:val="20"/>
                <w:szCs w:val="20"/>
                <w:lang w:val="en-US"/>
              </w:rPr>
              <w:t xml:space="preserve"> 9. </w:t>
            </w:r>
            <w:r w:rsidR="00BB2CA7" w:rsidRPr="00100668">
              <w:rPr>
                <w:bCs/>
                <w:sz w:val="20"/>
                <w:szCs w:val="20"/>
                <w:lang w:val="en-US"/>
              </w:rPr>
              <w:t xml:space="preserve">Interested </w:t>
            </w:r>
            <w:r w:rsidR="00BB2CA7">
              <w:rPr>
                <w:bCs/>
                <w:sz w:val="20"/>
                <w:szCs w:val="20"/>
                <w:lang w:val="en-US"/>
              </w:rPr>
              <w:t>g</w:t>
            </w:r>
            <w:r w:rsidR="00BB2CA7" w:rsidRPr="00100668">
              <w:rPr>
                <w:bCs/>
                <w:sz w:val="20"/>
                <w:szCs w:val="20"/>
                <w:lang w:val="en-US"/>
              </w:rPr>
              <w:t xml:space="preserve">overnment </w:t>
            </w:r>
            <w:r w:rsidR="00BB2CA7">
              <w:rPr>
                <w:bCs/>
                <w:sz w:val="20"/>
                <w:szCs w:val="20"/>
                <w:lang w:val="en-US"/>
              </w:rPr>
              <w:t>b</w:t>
            </w:r>
            <w:r w:rsidR="00BB2CA7" w:rsidRPr="00100668">
              <w:rPr>
                <w:bCs/>
                <w:sz w:val="20"/>
                <w:szCs w:val="20"/>
                <w:lang w:val="en-US"/>
              </w:rPr>
              <w:t xml:space="preserve">odies </w:t>
            </w:r>
            <w:r w:rsidRPr="00100668">
              <w:rPr>
                <w:bCs/>
                <w:sz w:val="20"/>
                <w:szCs w:val="20"/>
                <w:lang w:val="en-US"/>
              </w:rPr>
              <w:t xml:space="preserve">10. </w:t>
            </w:r>
            <w:r w:rsidR="00100668" w:rsidRPr="00100668">
              <w:rPr>
                <w:bCs/>
                <w:sz w:val="20"/>
                <w:szCs w:val="20"/>
                <w:lang w:val="en-US"/>
              </w:rPr>
              <w:t>«</w:t>
            </w:r>
            <w:r w:rsidRPr="00100668">
              <w:rPr>
                <w:bCs/>
                <w:sz w:val="20"/>
                <w:szCs w:val="20"/>
                <w:lang w:val="en-US"/>
              </w:rPr>
              <w:t>QazTech Ventures</w:t>
            </w:r>
            <w:r w:rsidR="00100668" w:rsidRPr="00100668">
              <w:rPr>
                <w:bCs/>
                <w:sz w:val="20"/>
                <w:szCs w:val="20"/>
                <w:lang w:val="en-US"/>
              </w:rPr>
              <w:t xml:space="preserve">» </w:t>
            </w:r>
            <w:r w:rsidR="00100668">
              <w:rPr>
                <w:bCs/>
                <w:sz w:val="20"/>
                <w:szCs w:val="20"/>
                <w:lang w:val="en-US"/>
              </w:rPr>
              <w:t>JSC</w:t>
            </w:r>
            <w:r w:rsidRPr="00100668">
              <w:rPr>
                <w:bCs/>
                <w:sz w:val="20"/>
                <w:szCs w:val="20"/>
                <w:lang w:val="en-US"/>
              </w:rPr>
              <w:t xml:space="preserve"> 11. </w:t>
            </w:r>
            <w:r w:rsidR="00100668">
              <w:rPr>
                <w:bCs/>
                <w:sz w:val="20"/>
                <w:szCs w:val="20"/>
                <w:lang w:val="en-US"/>
              </w:rPr>
              <w:t>MNE</w:t>
            </w:r>
            <w:r w:rsidRPr="00100668">
              <w:rPr>
                <w:bCs/>
                <w:sz w:val="20"/>
                <w:szCs w:val="20"/>
                <w:lang w:val="en-US"/>
              </w:rPr>
              <w:t xml:space="preserve"> 12. KEGOC</w:t>
            </w:r>
            <w:r w:rsidR="00100668">
              <w:rPr>
                <w:bCs/>
                <w:sz w:val="20"/>
                <w:szCs w:val="20"/>
                <w:lang w:val="en-US"/>
              </w:rPr>
              <w:t xml:space="preserve"> JSC</w:t>
            </w:r>
            <w:r w:rsidRPr="00100668">
              <w:rPr>
                <w:bCs/>
                <w:sz w:val="20"/>
                <w:szCs w:val="20"/>
                <w:lang w:val="en-US"/>
              </w:rPr>
              <w:t xml:space="preserve"> 13. </w:t>
            </w:r>
            <w:r w:rsidR="00100668">
              <w:rPr>
                <w:bCs/>
                <w:sz w:val="20"/>
                <w:szCs w:val="20"/>
                <w:lang w:val="en-US"/>
              </w:rPr>
              <w:t>NB</w:t>
            </w:r>
            <w:r w:rsidRPr="00100668">
              <w:rPr>
                <w:bCs/>
                <w:sz w:val="20"/>
                <w:szCs w:val="20"/>
                <w:lang w:val="en-US"/>
              </w:rPr>
              <w:t xml:space="preserve"> 14. </w:t>
            </w:r>
            <w:r w:rsidR="00100668">
              <w:rPr>
                <w:bCs/>
                <w:sz w:val="20"/>
                <w:szCs w:val="20"/>
                <w:lang w:val="en-US"/>
              </w:rPr>
              <w:t>MF</w:t>
            </w:r>
            <w:r w:rsidRPr="00100668">
              <w:rPr>
                <w:bCs/>
                <w:sz w:val="20"/>
                <w:szCs w:val="20"/>
                <w:lang w:val="en-US"/>
              </w:rPr>
              <w:t xml:space="preserve"> 15. </w:t>
            </w:r>
            <w:r w:rsidR="00100668" w:rsidRPr="00100668">
              <w:rPr>
                <w:bCs/>
                <w:sz w:val="20"/>
                <w:szCs w:val="20"/>
                <w:lang w:val="en-US"/>
              </w:rPr>
              <w:t>M</w:t>
            </w:r>
            <w:r w:rsidR="00100668">
              <w:rPr>
                <w:bCs/>
                <w:sz w:val="20"/>
                <w:szCs w:val="20"/>
                <w:lang w:val="en-US"/>
              </w:rPr>
              <w:t>IC</w:t>
            </w:r>
            <w:r w:rsidRPr="00100668">
              <w:rPr>
                <w:bCs/>
                <w:sz w:val="20"/>
                <w:szCs w:val="20"/>
                <w:lang w:val="en-US"/>
              </w:rPr>
              <w:t xml:space="preserve"> 16. </w:t>
            </w:r>
            <w:r>
              <w:rPr>
                <w:bCs/>
                <w:sz w:val="20"/>
                <w:szCs w:val="20"/>
              </w:rPr>
              <w:t>М</w:t>
            </w:r>
            <w:r w:rsidR="00100668">
              <w:rPr>
                <w:bCs/>
                <w:sz w:val="20"/>
                <w:szCs w:val="20"/>
                <w:lang w:val="en-US"/>
              </w:rPr>
              <w:t>ES</w:t>
            </w:r>
            <w:r w:rsidRPr="00100668">
              <w:rPr>
                <w:bCs/>
                <w:sz w:val="20"/>
                <w:szCs w:val="20"/>
                <w:lang w:val="en-US"/>
              </w:rPr>
              <w:t xml:space="preserve"> 17. </w:t>
            </w:r>
            <w:r w:rsidR="00100668" w:rsidRPr="00100668">
              <w:rPr>
                <w:bCs/>
                <w:sz w:val="20"/>
                <w:szCs w:val="20"/>
                <w:lang w:val="en-US"/>
              </w:rPr>
              <w:t xml:space="preserve">CF </w:t>
            </w:r>
            <w:r w:rsidR="00100668" w:rsidRPr="00E960E2">
              <w:rPr>
                <w:bCs/>
                <w:sz w:val="20"/>
                <w:szCs w:val="20"/>
                <w:lang w:val="en-US"/>
              </w:rPr>
              <w:t>«</w:t>
            </w:r>
            <w:r w:rsidR="00100668" w:rsidRPr="00100668">
              <w:rPr>
                <w:bCs/>
                <w:sz w:val="20"/>
                <w:szCs w:val="20"/>
                <w:lang w:val="en-US"/>
              </w:rPr>
              <w:t xml:space="preserve">International Technopark of IT Startups </w:t>
            </w:r>
            <w:r w:rsidR="00100668" w:rsidRPr="00E960E2">
              <w:rPr>
                <w:bCs/>
                <w:sz w:val="20"/>
                <w:szCs w:val="20"/>
                <w:lang w:val="en-US"/>
              </w:rPr>
              <w:t>«</w:t>
            </w:r>
            <w:r w:rsidR="00100668" w:rsidRPr="00100668">
              <w:rPr>
                <w:bCs/>
                <w:sz w:val="20"/>
                <w:szCs w:val="20"/>
                <w:lang w:val="en-US"/>
              </w:rPr>
              <w:t>Astana Hub</w:t>
            </w:r>
            <w:r w:rsidR="00100668" w:rsidRPr="00E960E2">
              <w:rPr>
                <w:bCs/>
                <w:sz w:val="20"/>
                <w:szCs w:val="20"/>
                <w:lang w:val="en-US"/>
              </w:rPr>
              <w:t>»</w:t>
            </w:r>
            <w:r w:rsidR="00E960E2" w:rsidRPr="00E960E2">
              <w:rPr>
                <w:bCs/>
                <w:sz w:val="20"/>
                <w:szCs w:val="20"/>
                <w:lang w:val="en-US"/>
              </w:rPr>
              <w:t xml:space="preserve"> </w:t>
            </w:r>
            <w:r w:rsidRPr="00E960E2">
              <w:rPr>
                <w:bCs/>
                <w:sz w:val="20"/>
                <w:szCs w:val="20"/>
                <w:lang w:val="en-US"/>
              </w:rPr>
              <w:t xml:space="preserve">18. </w:t>
            </w:r>
            <w:r w:rsidR="00E960E2" w:rsidRPr="00E960E2">
              <w:rPr>
                <w:bCs/>
                <w:sz w:val="20"/>
                <w:szCs w:val="20"/>
                <w:lang w:val="en-US"/>
              </w:rPr>
              <w:t xml:space="preserve">The Autonomous Cluster Fund </w:t>
            </w:r>
            <w:r w:rsidR="00E960E2" w:rsidRPr="00D8016E">
              <w:rPr>
                <w:bCs/>
                <w:sz w:val="20"/>
                <w:szCs w:val="20"/>
                <w:lang w:val="en-US"/>
              </w:rPr>
              <w:t>«</w:t>
            </w:r>
            <w:r w:rsidR="00E960E2" w:rsidRPr="00E960E2">
              <w:rPr>
                <w:bCs/>
                <w:sz w:val="20"/>
                <w:szCs w:val="20"/>
                <w:lang w:val="en-US"/>
              </w:rPr>
              <w:t>Park of Innovative Technologies»</w:t>
            </w:r>
            <w:r w:rsidR="00D8016E">
              <w:rPr>
                <w:bCs/>
                <w:sz w:val="20"/>
                <w:szCs w:val="20"/>
                <w:lang w:val="en-US"/>
              </w:rPr>
              <w:t xml:space="preserve"> (ACF PIT)</w:t>
            </w:r>
            <w:r w:rsidR="00E960E2" w:rsidRPr="00E960E2">
              <w:rPr>
                <w:bCs/>
                <w:sz w:val="20"/>
                <w:szCs w:val="20"/>
                <w:lang w:val="en-US"/>
              </w:rPr>
              <w:t xml:space="preserve"> </w:t>
            </w:r>
            <w:r w:rsidRPr="00E960E2">
              <w:rPr>
                <w:bCs/>
                <w:sz w:val="20"/>
                <w:szCs w:val="20"/>
                <w:lang w:val="en-US"/>
              </w:rPr>
              <w:t xml:space="preserve">19. </w:t>
            </w:r>
            <w:r w:rsidR="00E960E2">
              <w:rPr>
                <w:bCs/>
                <w:sz w:val="20"/>
                <w:szCs w:val="20"/>
                <w:lang w:val="en-US"/>
              </w:rPr>
              <w:t>AIFC</w:t>
            </w:r>
          </w:p>
          <w:p w14:paraId="332E6DDE" w14:textId="77777777" w:rsidR="005416A2" w:rsidRPr="00E960E2" w:rsidRDefault="005416A2" w:rsidP="002A7963">
            <w:pPr>
              <w:pStyle w:val="ac"/>
              <w:spacing w:before="0" w:beforeAutospacing="0" w:after="0" w:afterAutospacing="0"/>
              <w:jc w:val="both"/>
              <w:rPr>
                <w:bCs/>
                <w:sz w:val="20"/>
                <w:szCs w:val="20"/>
                <w:lang w:val="en-US"/>
              </w:rPr>
            </w:pPr>
          </w:p>
          <w:p w14:paraId="1739B28C" w14:textId="77777777" w:rsidR="005416A2" w:rsidRPr="00E960E2" w:rsidRDefault="005416A2" w:rsidP="002A7963">
            <w:pPr>
              <w:pStyle w:val="ac"/>
              <w:spacing w:before="0" w:beforeAutospacing="0" w:after="0" w:afterAutospacing="0"/>
              <w:jc w:val="both"/>
              <w:rPr>
                <w:bCs/>
                <w:sz w:val="20"/>
                <w:szCs w:val="20"/>
                <w:lang w:val="en-US"/>
              </w:rPr>
            </w:pPr>
          </w:p>
        </w:tc>
        <w:tc>
          <w:tcPr>
            <w:tcW w:w="8936" w:type="dxa"/>
          </w:tcPr>
          <w:p w14:paraId="0F896757" w14:textId="06704078" w:rsidR="00A107DD" w:rsidRPr="00BC1634" w:rsidRDefault="005416A2" w:rsidP="003D0185">
            <w:pPr>
              <w:pStyle w:val="ac"/>
              <w:tabs>
                <w:tab w:val="left" w:pos="321"/>
                <w:tab w:val="left" w:pos="462"/>
              </w:tabs>
              <w:spacing w:before="0" w:beforeAutospacing="0" w:after="0" w:afterAutospacing="0"/>
              <w:ind w:left="37"/>
              <w:jc w:val="both"/>
              <w:rPr>
                <w:bCs/>
                <w:sz w:val="20"/>
                <w:szCs w:val="20"/>
                <w:lang w:val="en-US"/>
              </w:rPr>
            </w:pPr>
            <w:r w:rsidRPr="00CD31FF">
              <w:rPr>
                <w:bCs/>
                <w:sz w:val="20"/>
                <w:szCs w:val="20"/>
                <w:lang w:val="en-US"/>
              </w:rPr>
              <w:t xml:space="preserve">1. </w:t>
            </w:r>
            <w:r w:rsidR="00CD31FF" w:rsidRPr="00CD31FF">
              <w:rPr>
                <w:bCs/>
                <w:sz w:val="20"/>
                <w:szCs w:val="20"/>
                <w:lang w:val="en-US"/>
              </w:rPr>
              <w:t xml:space="preserve">Vice Ministers of Digital Development, Innovation and Aerospace Industry </w:t>
            </w:r>
            <w:r w:rsidRPr="00CD31FF">
              <w:rPr>
                <w:bCs/>
                <w:sz w:val="20"/>
                <w:szCs w:val="20"/>
                <w:lang w:val="en-US"/>
              </w:rPr>
              <w:t xml:space="preserve">2. </w:t>
            </w:r>
            <w:r w:rsidR="00CD31FF" w:rsidRPr="00932511">
              <w:rPr>
                <w:bCs/>
                <w:sz w:val="20"/>
                <w:szCs w:val="20"/>
                <w:lang w:val="en-US"/>
              </w:rPr>
              <w:t>Deputy akims of regions and cities of republican significance</w:t>
            </w:r>
            <w:r w:rsidRPr="00932511">
              <w:rPr>
                <w:bCs/>
                <w:sz w:val="20"/>
                <w:szCs w:val="20"/>
                <w:lang w:val="en-US"/>
              </w:rPr>
              <w:t xml:space="preserve"> 3. </w:t>
            </w:r>
            <w:r w:rsidR="003B5066" w:rsidRPr="00932511">
              <w:rPr>
                <w:bCs/>
                <w:sz w:val="20"/>
                <w:szCs w:val="20"/>
                <w:lang w:val="en-US"/>
              </w:rPr>
              <w:t>Board</w:t>
            </w:r>
            <w:r w:rsidR="003B5066">
              <w:rPr>
                <w:bCs/>
                <w:sz w:val="20"/>
                <w:szCs w:val="20"/>
                <w:lang w:val="en-US"/>
              </w:rPr>
              <w:t xml:space="preserve"> Chairman</w:t>
            </w:r>
            <w:r w:rsidR="003B5066" w:rsidRPr="00932511">
              <w:rPr>
                <w:bCs/>
                <w:sz w:val="20"/>
                <w:szCs w:val="20"/>
                <w:lang w:val="en-US"/>
              </w:rPr>
              <w:t xml:space="preserve"> of </w:t>
            </w:r>
            <w:r w:rsidR="00932511" w:rsidRPr="00932511">
              <w:rPr>
                <w:bCs/>
                <w:sz w:val="20"/>
                <w:szCs w:val="20"/>
                <w:lang w:val="en-US"/>
              </w:rPr>
              <w:t>JSC «</w:t>
            </w:r>
            <w:r w:rsidR="003B5066" w:rsidRPr="00932511">
              <w:rPr>
                <w:bCs/>
                <w:sz w:val="20"/>
                <w:szCs w:val="20"/>
                <w:lang w:val="en-US"/>
              </w:rPr>
              <w:t xml:space="preserve">Holding </w:t>
            </w:r>
            <w:r w:rsidR="00932511" w:rsidRPr="00932511">
              <w:rPr>
                <w:bCs/>
                <w:sz w:val="20"/>
                <w:szCs w:val="20"/>
                <w:lang w:val="en-US"/>
              </w:rPr>
              <w:t xml:space="preserve">«Zerde» </w:t>
            </w:r>
            <w:r w:rsidRPr="00932511">
              <w:rPr>
                <w:bCs/>
                <w:sz w:val="20"/>
                <w:szCs w:val="20"/>
                <w:lang w:val="en-US"/>
              </w:rPr>
              <w:t xml:space="preserve">4. </w:t>
            </w:r>
            <w:r w:rsidR="004603CC">
              <w:rPr>
                <w:bCs/>
                <w:sz w:val="20"/>
                <w:szCs w:val="20"/>
                <w:lang w:val="en-US"/>
              </w:rPr>
              <w:t>Central government bodies</w:t>
            </w:r>
            <w:r w:rsidRPr="00F473FA">
              <w:rPr>
                <w:bCs/>
                <w:sz w:val="20"/>
                <w:szCs w:val="20"/>
                <w:lang w:val="en-US"/>
              </w:rPr>
              <w:t xml:space="preserve"> 5. </w:t>
            </w:r>
            <w:r w:rsidR="00F473FA" w:rsidRPr="00932511">
              <w:rPr>
                <w:bCs/>
                <w:sz w:val="20"/>
                <w:szCs w:val="20"/>
                <w:lang w:val="en-US"/>
              </w:rPr>
              <w:t>Board</w:t>
            </w:r>
            <w:r w:rsidR="00F473FA">
              <w:rPr>
                <w:bCs/>
                <w:sz w:val="20"/>
                <w:szCs w:val="20"/>
                <w:lang w:val="en-US"/>
              </w:rPr>
              <w:t xml:space="preserve"> Chairman</w:t>
            </w:r>
            <w:r w:rsidR="00F473FA" w:rsidRPr="00932511">
              <w:rPr>
                <w:bCs/>
                <w:sz w:val="20"/>
                <w:szCs w:val="20"/>
                <w:lang w:val="en-US"/>
              </w:rPr>
              <w:t xml:space="preserve"> of </w:t>
            </w:r>
            <w:r w:rsidR="00F473FA" w:rsidRPr="00BB182E">
              <w:rPr>
                <w:bCs/>
                <w:sz w:val="20"/>
                <w:szCs w:val="20"/>
                <w:lang w:val="en-US"/>
              </w:rPr>
              <w:t>«NWF «Samruk-Kazyna JSC»</w:t>
            </w:r>
            <w:r w:rsidR="00F473FA">
              <w:rPr>
                <w:bCs/>
                <w:sz w:val="20"/>
                <w:szCs w:val="20"/>
                <w:lang w:val="en-US"/>
              </w:rPr>
              <w:t xml:space="preserve"> </w:t>
            </w:r>
            <w:r w:rsidRPr="00F473FA">
              <w:rPr>
                <w:bCs/>
                <w:sz w:val="20"/>
                <w:szCs w:val="20"/>
                <w:lang w:val="en-US"/>
              </w:rPr>
              <w:t xml:space="preserve">6. </w:t>
            </w:r>
            <w:r w:rsidR="000A4564" w:rsidRPr="000A4564">
              <w:rPr>
                <w:bCs/>
                <w:sz w:val="20"/>
                <w:szCs w:val="20"/>
                <w:lang w:val="en-US"/>
              </w:rPr>
              <w:t>General Director of</w:t>
            </w:r>
            <w:r w:rsidR="000A4564">
              <w:rPr>
                <w:bCs/>
                <w:sz w:val="20"/>
                <w:szCs w:val="20"/>
                <w:lang w:val="en-US"/>
              </w:rPr>
              <w:t xml:space="preserve"> the </w:t>
            </w:r>
            <w:r w:rsidR="000A4564" w:rsidRPr="00100668">
              <w:rPr>
                <w:bCs/>
                <w:sz w:val="20"/>
                <w:szCs w:val="20"/>
                <w:lang w:val="en-US"/>
              </w:rPr>
              <w:t xml:space="preserve">CF </w:t>
            </w:r>
            <w:r w:rsidR="000A4564" w:rsidRPr="00E960E2">
              <w:rPr>
                <w:bCs/>
                <w:sz w:val="20"/>
                <w:szCs w:val="20"/>
                <w:lang w:val="en-US"/>
              </w:rPr>
              <w:t>«</w:t>
            </w:r>
            <w:r w:rsidR="000A4564" w:rsidRPr="00100668">
              <w:rPr>
                <w:bCs/>
                <w:sz w:val="20"/>
                <w:szCs w:val="20"/>
                <w:lang w:val="en-US"/>
              </w:rPr>
              <w:t xml:space="preserve">International Technopark of IT Startups </w:t>
            </w:r>
            <w:r w:rsidR="000A4564" w:rsidRPr="00E960E2">
              <w:rPr>
                <w:bCs/>
                <w:sz w:val="20"/>
                <w:szCs w:val="20"/>
                <w:lang w:val="en-US"/>
              </w:rPr>
              <w:t>«</w:t>
            </w:r>
            <w:r w:rsidR="000A4564" w:rsidRPr="00100668">
              <w:rPr>
                <w:bCs/>
                <w:sz w:val="20"/>
                <w:szCs w:val="20"/>
                <w:lang w:val="en-US"/>
              </w:rPr>
              <w:t>Astana Hub</w:t>
            </w:r>
            <w:r w:rsidR="000A4564" w:rsidRPr="00E960E2">
              <w:rPr>
                <w:bCs/>
                <w:sz w:val="20"/>
                <w:szCs w:val="20"/>
                <w:lang w:val="en-US"/>
              </w:rPr>
              <w:t xml:space="preserve">» </w:t>
            </w:r>
            <w:r w:rsidRPr="000A4564">
              <w:rPr>
                <w:bCs/>
                <w:sz w:val="20"/>
                <w:szCs w:val="20"/>
                <w:lang w:val="en-US"/>
              </w:rPr>
              <w:t xml:space="preserve">7. </w:t>
            </w:r>
            <w:r w:rsidR="00516D8B" w:rsidRPr="00516D8B">
              <w:rPr>
                <w:bCs/>
                <w:sz w:val="20"/>
                <w:szCs w:val="20"/>
                <w:lang w:val="en-US"/>
              </w:rPr>
              <w:t>Interested bodies and organizations</w:t>
            </w:r>
            <w:r w:rsidRPr="00516D8B">
              <w:rPr>
                <w:bCs/>
                <w:sz w:val="20"/>
                <w:szCs w:val="20"/>
                <w:lang w:val="en-US"/>
              </w:rPr>
              <w:t xml:space="preserve"> 8. </w:t>
            </w:r>
            <w:r w:rsidR="00516D8B" w:rsidRPr="00516D8B">
              <w:rPr>
                <w:bCs/>
                <w:sz w:val="20"/>
                <w:szCs w:val="20"/>
                <w:lang w:val="en-US"/>
              </w:rPr>
              <w:t xml:space="preserve">Vice Minister of Education and Science </w:t>
            </w:r>
            <w:r w:rsidRPr="00516D8B">
              <w:rPr>
                <w:bCs/>
                <w:sz w:val="20"/>
                <w:szCs w:val="20"/>
                <w:lang w:val="en-US"/>
              </w:rPr>
              <w:t xml:space="preserve">9. </w:t>
            </w:r>
            <w:r w:rsidR="00516D8B" w:rsidRPr="00516D8B">
              <w:rPr>
                <w:bCs/>
                <w:sz w:val="20"/>
                <w:szCs w:val="20"/>
                <w:lang w:val="en-US"/>
              </w:rPr>
              <w:t xml:space="preserve">Vice Minister of Culture and Sports </w:t>
            </w:r>
            <w:r w:rsidRPr="00516D8B">
              <w:rPr>
                <w:bCs/>
                <w:sz w:val="20"/>
                <w:szCs w:val="20"/>
                <w:lang w:val="en-US"/>
              </w:rPr>
              <w:t xml:space="preserve">10. </w:t>
            </w:r>
            <w:r w:rsidR="00516D8B" w:rsidRPr="00516D8B">
              <w:rPr>
                <w:bCs/>
                <w:sz w:val="20"/>
                <w:szCs w:val="20"/>
                <w:lang w:val="en-US"/>
              </w:rPr>
              <w:t xml:space="preserve">Vice Minister of Trade and Integration 11. </w:t>
            </w:r>
            <w:r w:rsidR="00516D8B" w:rsidRPr="006A3B8C">
              <w:rPr>
                <w:bCs/>
                <w:sz w:val="20"/>
                <w:szCs w:val="20"/>
                <w:lang w:val="en-US"/>
              </w:rPr>
              <w:t>Vice Minister of Industry and Infrastructure Development</w:t>
            </w:r>
            <w:r w:rsidRPr="006A3B8C">
              <w:rPr>
                <w:bCs/>
                <w:sz w:val="20"/>
                <w:szCs w:val="20"/>
                <w:lang w:val="en-US"/>
              </w:rPr>
              <w:t xml:space="preserve"> 12. </w:t>
            </w:r>
            <w:r w:rsidR="00516D8B" w:rsidRPr="00932511">
              <w:rPr>
                <w:bCs/>
                <w:sz w:val="20"/>
                <w:szCs w:val="20"/>
                <w:lang w:val="en-US"/>
              </w:rPr>
              <w:t>Board</w:t>
            </w:r>
            <w:r w:rsidR="00516D8B">
              <w:rPr>
                <w:bCs/>
                <w:sz w:val="20"/>
                <w:szCs w:val="20"/>
                <w:lang w:val="en-US"/>
              </w:rPr>
              <w:t xml:space="preserve"> Chairman</w:t>
            </w:r>
            <w:r w:rsidR="00516D8B" w:rsidRPr="00932511">
              <w:rPr>
                <w:bCs/>
                <w:sz w:val="20"/>
                <w:szCs w:val="20"/>
                <w:lang w:val="en-US"/>
              </w:rPr>
              <w:t xml:space="preserve"> of</w:t>
            </w:r>
            <w:r w:rsidR="00516D8B">
              <w:rPr>
                <w:bCs/>
                <w:sz w:val="20"/>
                <w:szCs w:val="20"/>
                <w:lang w:val="en-US"/>
              </w:rPr>
              <w:t xml:space="preserve"> JSC</w:t>
            </w:r>
            <w:r w:rsidRPr="006A3B8C">
              <w:rPr>
                <w:bCs/>
                <w:sz w:val="20"/>
                <w:szCs w:val="20"/>
                <w:lang w:val="en-US"/>
              </w:rPr>
              <w:t xml:space="preserve"> «</w:t>
            </w:r>
            <w:r w:rsidR="00516D8B">
              <w:rPr>
                <w:bCs/>
                <w:sz w:val="20"/>
                <w:szCs w:val="20"/>
                <w:lang w:val="en-US"/>
              </w:rPr>
              <w:t>NIT</w:t>
            </w:r>
            <w:r w:rsidRPr="006A3B8C">
              <w:rPr>
                <w:bCs/>
                <w:sz w:val="20"/>
                <w:szCs w:val="20"/>
                <w:lang w:val="en-US"/>
              </w:rPr>
              <w:t xml:space="preserve">» 13. </w:t>
            </w:r>
            <w:r w:rsidR="006A3B8C" w:rsidRPr="00932511">
              <w:rPr>
                <w:bCs/>
                <w:sz w:val="20"/>
                <w:szCs w:val="20"/>
                <w:lang w:val="en-US"/>
              </w:rPr>
              <w:t>Board</w:t>
            </w:r>
            <w:r w:rsidR="006A3B8C">
              <w:rPr>
                <w:bCs/>
                <w:sz w:val="20"/>
                <w:szCs w:val="20"/>
                <w:lang w:val="en-US"/>
              </w:rPr>
              <w:t xml:space="preserve"> Chairman</w:t>
            </w:r>
            <w:r w:rsidR="006A3B8C" w:rsidRPr="00932511">
              <w:rPr>
                <w:bCs/>
                <w:sz w:val="20"/>
                <w:szCs w:val="20"/>
                <w:lang w:val="en-US"/>
              </w:rPr>
              <w:t xml:space="preserve"> of</w:t>
            </w:r>
            <w:r w:rsidR="006A3B8C">
              <w:rPr>
                <w:bCs/>
                <w:sz w:val="20"/>
                <w:szCs w:val="20"/>
                <w:lang w:val="en-US"/>
              </w:rPr>
              <w:t xml:space="preserve"> State Corporation</w:t>
            </w:r>
            <w:r w:rsidR="006A3B8C" w:rsidRPr="00AC661C">
              <w:rPr>
                <w:bCs/>
                <w:sz w:val="20"/>
                <w:szCs w:val="20"/>
                <w:lang w:val="en-US"/>
              </w:rPr>
              <w:t xml:space="preserve"> «</w:t>
            </w:r>
            <w:r w:rsidR="006A3B8C">
              <w:rPr>
                <w:bCs/>
                <w:sz w:val="20"/>
                <w:szCs w:val="20"/>
                <w:lang w:val="en-US"/>
              </w:rPr>
              <w:t>Government for Citizens</w:t>
            </w:r>
            <w:r w:rsidR="006A3B8C" w:rsidRPr="00AC661C">
              <w:rPr>
                <w:bCs/>
                <w:sz w:val="20"/>
                <w:szCs w:val="20"/>
                <w:lang w:val="en-US"/>
              </w:rPr>
              <w:t xml:space="preserve">» </w:t>
            </w:r>
            <w:r w:rsidR="006A3B8C">
              <w:rPr>
                <w:bCs/>
                <w:sz w:val="20"/>
                <w:szCs w:val="20"/>
                <w:lang w:val="en-US"/>
              </w:rPr>
              <w:t>NJSC</w:t>
            </w:r>
            <w:r w:rsidRPr="00B40C09">
              <w:rPr>
                <w:bCs/>
                <w:sz w:val="20"/>
                <w:szCs w:val="20"/>
                <w:lang w:val="en-US"/>
              </w:rPr>
              <w:t xml:space="preserve"> 14. </w:t>
            </w:r>
            <w:r w:rsidR="00B40C09" w:rsidRPr="00B40C09">
              <w:rPr>
                <w:bCs/>
                <w:sz w:val="20"/>
                <w:szCs w:val="20"/>
                <w:lang w:val="en-US"/>
              </w:rPr>
              <w:t xml:space="preserve">Vice Minister of Labor and Social Protection of the Population </w:t>
            </w:r>
            <w:r w:rsidRPr="00B40C09">
              <w:rPr>
                <w:bCs/>
                <w:sz w:val="20"/>
                <w:szCs w:val="20"/>
                <w:lang w:val="en-US"/>
              </w:rPr>
              <w:t xml:space="preserve">15. </w:t>
            </w:r>
            <w:r w:rsidR="00B40C09">
              <w:rPr>
                <w:bCs/>
                <w:sz w:val="20"/>
                <w:szCs w:val="20"/>
                <w:lang w:val="en-US"/>
              </w:rPr>
              <w:t xml:space="preserve">President of the JSC </w:t>
            </w:r>
            <w:r w:rsidRPr="007B471A">
              <w:rPr>
                <w:bCs/>
                <w:sz w:val="20"/>
                <w:szCs w:val="20"/>
                <w:lang w:val="en-US"/>
              </w:rPr>
              <w:t>«</w:t>
            </w:r>
            <w:r w:rsidR="00B40C09">
              <w:rPr>
                <w:bCs/>
                <w:sz w:val="20"/>
                <w:szCs w:val="20"/>
                <w:lang w:val="en-US"/>
              </w:rPr>
              <w:t>Labour Resources Development Center</w:t>
            </w:r>
            <w:r w:rsidRPr="007B471A">
              <w:rPr>
                <w:bCs/>
                <w:sz w:val="20"/>
                <w:szCs w:val="20"/>
                <w:lang w:val="en-US"/>
              </w:rPr>
              <w:t xml:space="preserve">» 16. </w:t>
            </w:r>
            <w:r w:rsidR="00505DC7" w:rsidRPr="007B471A">
              <w:rPr>
                <w:bCs/>
                <w:sz w:val="20"/>
                <w:szCs w:val="20"/>
                <w:lang w:val="en-US"/>
              </w:rPr>
              <w:t xml:space="preserve">Vice Minister of Health </w:t>
            </w:r>
            <w:r w:rsidRPr="007B471A">
              <w:rPr>
                <w:bCs/>
                <w:sz w:val="20"/>
                <w:szCs w:val="20"/>
                <w:lang w:val="en-US"/>
              </w:rPr>
              <w:t xml:space="preserve">17. </w:t>
            </w:r>
            <w:r w:rsidR="007B471A" w:rsidRPr="007B471A">
              <w:rPr>
                <w:bCs/>
                <w:sz w:val="20"/>
                <w:szCs w:val="20"/>
                <w:lang w:val="en-US"/>
              </w:rPr>
              <w:t>Chairman of the National Security Committee</w:t>
            </w:r>
            <w:r w:rsidRPr="007B471A">
              <w:rPr>
                <w:bCs/>
                <w:sz w:val="20"/>
                <w:szCs w:val="20"/>
                <w:lang w:val="en-US"/>
              </w:rPr>
              <w:t xml:space="preserve"> 18. </w:t>
            </w:r>
            <w:r w:rsidR="007B471A" w:rsidRPr="007B471A">
              <w:rPr>
                <w:bCs/>
                <w:sz w:val="20"/>
                <w:szCs w:val="20"/>
                <w:lang w:val="en-US"/>
              </w:rPr>
              <w:t xml:space="preserve">Minister of Internal Affairs </w:t>
            </w:r>
            <w:r w:rsidRPr="007B471A">
              <w:rPr>
                <w:bCs/>
                <w:sz w:val="20"/>
                <w:szCs w:val="20"/>
                <w:lang w:val="en-US"/>
              </w:rPr>
              <w:t xml:space="preserve">19. </w:t>
            </w:r>
            <w:r w:rsidR="007B471A" w:rsidRPr="007B471A">
              <w:rPr>
                <w:bCs/>
                <w:sz w:val="20"/>
                <w:szCs w:val="20"/>
                <w:lang w:val="en-US"/>
              </w:rPr>
              <w:t xml:space="preserve">Minister of Defense </w:t>
            </w:r>
            <w:r w:rsidRPr="007B471A">
              <w:rPr>
                <w:bCs/>
                <w:sz w:val="20"/>
                <w:szCs w:val="20"/>
                <w:lang w:val="en-US"/>
              </w:rPr>
              <w:t xml:space="preserve">20. </w:t>
            </w:r>
            <w:r w:rsidR="007B471A" w:rsidRPr="007B471A">
              <w:rPr>
                <w:bCs/>
                <w:sz w:val="20"/>
                <w:szCs w:val="20"/>
                <w:lang w:val="en-US"/>
              </w:rPr>
              <w:t>Head of the Department of Presidential Affairs</w:t>
            </w:r>
            <w:r w:rsidR="007B471A">
              <w:rPr>
                <w:bCs/>
                <w:sz w:val="20"/>
                <w:szCs w:val="20"/>
                <w:lang w:val="en-US"/>
              </w:rPr>
              <w:t xml:space="preserve"> of RK</w:t>
            </w:r>
            <w:r w:rsidR="007B471A" w:rsidRPr="007B471A">
              <w:rPr>
                <w:bCs/>
                <w:sz w:val="20"/>
                <w:szCs w:val="20"/>
                <w:lang w:val="en-US"/>
              </w:rPr>
              <w:t xml:space="preserve"> </w:t>
            </w:r>
            <w:r w:rsidRPr="007B471A">
              <w:rPr>
                <w:bCs/>
                <w:sz w:val="20"/>
                <w:szCs w:val="20"/>
                <w:lang w:val="en-US"/>
              </w:rPr>
              <w:t xml:space="preserve">21. </w:t>
            </w:r>
            <w:r w:rsidR="007B471A">
              <w:rPr>
                <w:bCs/>
                <w:sz w:val="20"/>
                <w:szCs w:val="20"/>
                <w:lang w:val="en-US"/>
              </w:rPr>
              <w:t>General Director of the</w:t>
            </w:r>
            <w:r w:rsidRPr="00D77AF0">
              <w:rPr>
                <w:bCs/>
                <w:sz w:val="20"/>
                <w:szCs w:val="20"/>
                <w:lang w:val="en-US"/>
              </w:rPr>
              <w:t xml:space="preserve"> </w:t>
            </w:r>
            <w:r w:rsidR="007B471A">
              <w:rPr>
                <w:bCs/>
                <w:sz w:val="20"/>
                <w:szCs w:val="20"/>
                <w:lang w:val="en-US"/>
              </w:rPr>
              <w:t>Republican Center of e-Health</w:t>
            </w:r>
            <w:r w:rsidRPr="00D77AF0">
              <w:rPr>
                <w:bCs/>
                <w:sz w:val="20"/>
                <w:szCs w:val="20"/>
                <w:lang w:val="en-US"/>
              </w:rPr>
              <w:t xml:space="preserve"> 22. </w:t>
            </w:r>
            <w:r w:rsidR="00D77AF0" w:rsidRPr="00D77AF0">
              <w:rPr>
                <w:bCs/>
                <w:sz w:val="20"/>
                <w:szCs w:val="20"/>
                <w:lang w:val="en-US"/>
              </w:rPr>
              <w:t xml:space="preserve">Private healthcare providers </w:t>
            </w:r>
            <w:r w:rsidRPr="00D77AF0">
              <w:rPr>
                <w:bCs/>
                <w:sz w:val="20"/>
                <w:szCs w:val="20"/>
                <w:lang w:val="en-US"/>
              </w:rPr>
              <w:t xml:space="preserve">23. </w:t>
            </w:r>
            <w:r w:rsidR="00D77AF0" w:rsidRPr="00D77AF0">
              <w:rPr>
                <w:bCs/>
                <w:sz w:val="20"/>
                <w:szCs w:val="20"/>
                <w:lang w:val="en-US"/>
              </w:rPr>
              <w:t>Deputy Minister of Internal Affairs</w:t>
            </w:r>
            <w:r w:rsidRPr="00D77AF0">
              <w:rPr>
                <w:bCs/>
                <w:sz w:val="20"/>
                <w:szCs w:val="20"/>
                <w:lang w:val="en-US"/>
              </w:rPr>
              <w:t xml:space="preserve"> 24. </w:t>
            </w:r>
            <w:r w:rsidR="00D77AF0" w:rsidRPr="00D77AF0">
              <w:rPr>
                <w:bCs/>
                <w:sz w:val="20"/>
                <w:szCs w:val="20"/>
                <w:lang w:val="en-US"/>
              </w:rPr>
              <w:t xml:space="preserve">Deputy Prosecutor General </w:t>
            </w:r>
            <w:r w:rsidRPr="00D77AF0">
              <w:rPr>
                <w:bCs/>
                <w:sz w:val="20"/>
                <w:szCs w:val="20"/>
                <w:lang w:val="en-US"/>
              </w:rPr>
              <w:t xml:space="preserve">25. </w:t>
            </w:r>
            <w:r w:rsidR="00D77AF0" w:rsidRPr="00D77AF0">
              <w:rPr>
                <w:bCs/>
                <w:sz w:val="20"/>
                <w:szCs w:val="20"/>
                <w:lang w:val="en-US"/>
              </w:rPr>
              <w:t xml:space="preserve">Vice Minister of Agriculture </w:t>
            </w:r>
            <w:r w:rsidRPr="00D77AF0">
              <w:rPr>
                <w:bCs/>
                <w:sz w:val="20"/>
                <w:szCs w:val="20"/>
                <w:lang w:val="en-US"/>
              </w:rPr>
              <w:t xml:space="preserve">26. </w:t>
            </w:r>
            <w:r w:rsidR="00D77AF0">
              <w:rPr>
                <w:bCs/>
                <w:sz w:val="20"/>
                <w:szCs w:val="20"/>
                <w:lang w:val="en-US"/>
              </w:rPr>
              <w:t xml:space="preserve">Board Chairman of </w:t>
            </w:r>
            <w:r w:rsidR="00D77AF0" w:rsidRPr="00BB182E">
              <w:rPr>
                <w:bCs/>
                <w:sz w:val="20"/>
                <w:szCs w:val="20"/>
                <w:lang w:val="en-US"/>
              </w:rPr>
              <w:t>NCE RK «Atameken»</w:t>
            </w:r>
            <w:r w:rsidRPr="00D77AF0">
              <w:rPr>
                <w:bCs/>
                <w:sz w:val="20"/>
                <w:szCs w:val="20"/>
                <w:lang w:val="en-US"/>
              </w:rPr>
              <w:t xml:space="preserve"> 27. </w:t>
            </w:r>
            <w:r w:rsidR="00D77AF0" w:rsidRPr="00D77AF0">
              <w:rPr>
                <w:bCs/>
                <w:sz w:val="20"/>
                <w:szCs w:val="20"/>
                <w:lang w:val="en-US"/>
              </w:rPr>
              <w:t xml:space="preserve">Vice Minister of Energy 28. Vice Minister of National Economy 29. Vice Minister of Ecology, Geology and Natural Resources </w:t>
            </w:r>
            <w:r w:rsidRPr="00D77AF0">
              <w:rPr>
                <w:bCs/>
                <w:sz w:val="20"/>
                <w:szCs w:val="20"/>
                <w:lang w:val="en-US"/>
              </w:rPr>
              <w:t xml:space="preserve">30. </w:t>
            </w:r>
            <w:r w:rsidR="00D77AF0">
              <w:rPr>
                <w:bCs/>
                <w:sz w:val="20"/>
                <w:szCs w:val="20"/>
                <w:lang w:val="en-US"/>
              </w:rPr>
              <w:t>Board Chairman of JSC</w:t>
            </w:r>
            <w:r w:rsidRPr="00B469EB">
              <w:rPr>
                <w:bCs/>
                <w:sz w:val="20"/>
                <w:szCs w:val="20"/>
                <w:lang w:val="en-US"/>
              </w:rPr>
              <w:t xml:space="preserve"> «</w:t>
            </w:r>
            <w:r w:rsidR="00D77AF0">
              <w:rPr>
                <w:bCs/>
                <w:sz w:val="20"/>
                <w:szCs w:val="20"/>
                <w:lang w:val="en-US"/>
              </w:rPr>
              <w:t>NC</w:t>
            </w:r>
            <w:r w:rsidRPr="00B469EB">
              <w:rPr>
                <w:bCs/>
                <w:sz w:val="20"/>
                <w:szCs w:val="20"/>
                <w:lang w:val="en-US"/>
              </w:rPr>
              <w:t xml:space="preserve"> «</w:t>
            </w:r>
            <w:r w:rsidR="00D77AF0" w:rsidRPr="00B469EB">
              <w:rPr>
                <w:bCs/>
                <w:sz w:val="20"/>
                <w:szCs w:val="20"/>
                <w:lang w:val="en-US"/>
              </w:rPr>
              <w:t>Kazakhstan Gharysh Sapary</w:t>
            </w:r>
            <w:r w:rsidRPr="00B469EB">
              <w:rPr>
                <w:bCs/>
                <w:sz w:val="20"/>
                <w:szCs w:val="20"/>
                <w:lang w:val="en-US"/>
              </w:rPr>
              <w:t xml:space="preserve">» 31. </w:t>
            </w:r>
            <w:r w:rsidR="00B469EB">
              <w:rPr>
                <w:bCs/>
                <w:sz w:val="20"/>
                <w:szCs w:val="20"/>
                <w:lang w:val="en-US"/>
              </w:rPr>
              <w:t>General Director</w:t>
            </w:r>
            <w:r w:rsidR="00B469EB" w:rsidRPr="008D7972">
              <w:rPr>
                <w:bCs/>
                <w:sz w:val="20"/>
                <w:szCs w:val="20"/>
                <w:lang w:val="en-US"/>
              </w:rPr>
              <w:t xml:space="preserve"> of </w:t>
            </w:r>
            <w:r w:rsidR="00B469EB" w:rsidRPr="00610FCB">
              <w:rPr>
                <w:bCs/>
                <w:sz w:val="20"/>
                <w:szCs w:val="20"/>
                <w:lang w:val="en-US"/>
              </w:rPr>
              <w:t>«</w:t>
            </w:r>
            <w:r w:rsidR="00B469EB" w:rsidRPr="008D7972">
              <w:rPr>
                <w:bCs/>
                <w:sz w:val="20"/>
                <w:szCs w:val="20"/>
                <w:lang w:val="en-US"/>
              </w:rPr>
              <w:t>Baiterek</w:t>
            </w:r>
            <w:r w:rsidR="00B469EB" w:rsidRPr="00610FCB">
              <w:rPr>
                <w:bCs/>
                <w:sz w:val="20"/>
                <w:szCs w:val="20"/>
                <w:lang w:val="en-US"/>
              </w:rPr>
              <w:t>»</w:t>
            </w:r>
            <w:r w:rsidR="00B469EB" w:rsidRPr="008D7972">
              <w:rPr>
                <w:bCs/>
                <w:sz w:val="20"/>
                <w:szCs w:val="20"/>
                <w:lang w:val="en-US"/>
              </w:rPr>
              <w:t xml:space="preserve"> NMH</w:t>
            </w:r>
            <w:r w:rsidR="00B469EB" w:rsidRPr="00610FCB">
              <w:rPr>
                <w:bCs/>
                <w:sz w:val="20"/>
                <w:szCs w:val="20"/>
                <w:lang w:val="en-US"/>
              </w:rPr>
              <w:t>»</w:t>
            </w:r>
            <w:r w:rsidR="00B469EB" w:rsidRPr="008D7972">
              <w:rPr>
                <w:bCs/>
                <w:sz w:val="20"/>
                <w:szCs w:val="20"/>
                <w:lang w:val="en-US"/>
              </w:rPr>
              <w:t xml:space="preserve"> JSC </w:t>
            </w:r>
            <w:r w:rsidRPr="00B469EB">
              <w:rPr>
                <w:bCs/>
                <w:sz w:val="20"/>
                <w:szCs w:val="20"/>
                <w:lang w:val="en-US"/>
              </w:rPr>
              <w:t xml:space="preserve">32. </w:t>
            </w:r>
            <w:r w:rsidR="00767515">
              <w:rPr>
                <w:bCs/>
                <w:sz w:val="20"/>
                <w:szCs w:val="20"/>
                <w:lang w:val="en-US"/>
              </w:rPr>
              <w:t xml:space="preserve">Board Chairman of </w:t>
            </w:r>
            <w:r w:rsidR="001C6375">
              <w:rPr>
                <w:bCs/>
                <w:sz w:val="20"/>
                <w:szCs w:val="20"/>
                <w:lang w:val="en-US"/>
              </w:rPr>
              <w:t xml:space="preserve">JSC </w:t>
            </w:r>
            <w:r w:rsidR="00767515" w:rsidRPr="00AC661C">
              <w:rPr>
                <w:bCs/>
                <w:sz w:val="20"/>
                <w:szCs w:val="20"/>
                <w:lang w:val="en-US"/>
              </w:rPr>
              <w:t xml:space="preserve">«KOREM» </w:t>
            </w:r>
            <w:r w:rsidRPr="00767515">
              <w:rPr>
                <w:bCs/>
                <w:sz w:val="20"/>
                <w:szCs w:val="20"/>
                <w:lang w:val="en-US"/>
              </w:rPr>
              <w:t xml:space="preserve">33. </w:t>
            </w:r>
            <w:r w:rsidR="00767515">
              <w:rPr>
                <w:bCs/>
                <w:sz w:val="20"/>
                <w:szCs w:val="20"/>
                <w:lang w:val="en-US"/>
              </w:rPr>
              <w:t>Board Chairman of JSC</w:t>
            </w:r>
            <w:r w:rsidRPr="00767515">
              <w:rPr>
                <w:bCs/>
                <w:sz w:val="20"/>
                <w:szCs w:val="20"/>
                <w:lang w:val="en-US"/>
              </w:rPr>
              <w:t xml:space="preserve"> «KEGOC» 34. </w:t>
            </w:r>
            <w:r w:rsidR="00F36F69">
              <w:rPr>
                <w:bCs/>
                <w:sz w:val="20"/>
                <w:szCs w:val="20"/>
                <w:lang w:val="en-US"/>
              </w:rPr>
              <w:t>General</w:t>
            </w:r>
            <w:r w:rsidRPr="00F36F69">
              <w:rPr>
                <w:bCs/>
                <w:sz w:val="20"/>
                <w:szCs w:val="20"/>
                <w:lang w:val="en-US"/>
              </w:rPr>
              <w:t xml:space="preserve"> </w:t>
            </w:r>
            <w:r w:rsidR="00F36F69">
              <w:rPr>
                <w:bCs/>
                <w:sz w:val="20"/>
                <w:szCs w:val="20"/>
                <w:lang w:val="en-US"/>
              </w:rPr>
              <w:t>Director</w:t>
            </w:r>
            <w:r w:rsidRPr="00F36F69">
              <w:rPr>
                <w:bCs/>
                <w:sz w:val="20"/>
                <w:szCs w:val="20"/>
                <w:lang w:val="en-US"/>
              </w:rPr>
              <w:t xml:space="preserve"> </w:t>
            </w:r>
            <w:r w:rsidR="00F36F69">
              <w:rPr>
                <w:bCs/>
                <w:sz w:val="20"/>
                <w:szCs w:val="20"/>
                <w:lang w:val="en-US"/>
              </w:rPr>
              <w:t>of</w:t>
            </w:r>
            <w:r w:rsidRPr="00F36F69">
              <w:rPr>
                <w:bCs/>
                <w:sz w:val="20"/>
                <w:szCs w:val="20"/>
                <w:lang w:val="en-US"/>
              </w:rPr>
              <w:t xml:space="preserve"> «</w:t>
            </w:r>
            <w:r w:rsidR="00F36F69">
              <w:rPr>
                <w:bCs/>
                <w:sz w:val="20"/>
                <w:szCs w:val="20"/>
                <w:lang w:val="en-US"/>
              </w:rPr>
              <w:t>G</w:t>
            </w:r>
            <w:r w:rsidR="00F36F69" w:rsidRPr="00F36F69">
              <w:rPr>
                <w:bCs/>
                <w:sz w:val="20"/>
                <w:szCs w:val="20"/>
                <w:lang w:val="en-US"/>
              </w:rPr>
              <w:t>osgradkadastr</w:t>
            </w:r>
            <w:r w:rsidRPr="00F36F69">
              <w:rPr>
                <w:bCs/>
                <w:sz w:val="20"/>
                <w:szCs w:val="20"/>
                <w:lang w:val="en-US"/>
              </w:rPr>
              <w:t xml:space="preserve">» 35. </w:t>
            </w:r>
            <w:r w:rsidR="008B7001" w:rsidRPr="00100668">
              <w:rPr>
                <w:bCs/>
                <w:sz w:val="20"/>
                <w:szCs w:val="20"/>
                <w:lang w:val="en-US"/>
              </w:rPr>
              <w:t>Telecommunication operators</w:t>
            </w:r>
            <w:r w:rsidRPr="00F36F69">
              <w:rPr>
                <w:bCs/>
                <w:sz w:val="20"/>
                <w:szCs w:val="20"/>
                <w:lang w:val="en-US"/>
              </w:rPr>
              <w:t xml:space="preserve"> 36. </w:t>
            </w:r>
            <w:r w:rsidR="00F36F69" w:rsidRPr="00F36F69">
              <w:rPr>
                <w:bCs/>
                <w:sz w:val="20"/>
                <w:szCs w:val="20"/>
                <w:lang w:val="en-US"/>
              </w:rPr>
              <w:t xml:space="preserve">Chairman </w:t>
            </w:r>
            <w:r w:rsidR="00F36F69">
              <w:rPr>
                <w:bCs/>
                <w:sz w:val="20"/>
                <w:szCs w:val="20"/>
                <w:lang w:val="en-US"/>
              </w:rPr>
              <w:t>of JSC</w:t>
            </w:r>
            <w:r w:rsidRPr="00F36F69">
              <w:rPr>
                <w:bCs/>
                <w:sz w:val="20"/>
                <w:szCs w:val="20"/>
                <w:lang w:val="en-US"/>
              </w:rPr>
              <w:t xml:space="preserve"> «</w:t>
            </w:r>
            <w:r w:rsidR="00F36F69">
              <w:rPr>
                <w:bCs/>
                <w:sz w:val="20"/>
                <w:szCs w:val="20"/>
                <w:lang w:val="en-US"/>
              </w:rPr>
              <w:t>Kazakhtelecom</w:t>
            </w:r>
            <w:r w:rsidRPr="00F36F69">
              <w:rPr>
                <w:bCs/>
                <w:sz w:val="20"/>
                <w:szCs w:val="20"/>
                <w:lang w:val="en-US"/>
              </w:rPr>
              <w:t xml:space="preserve">» 37. </w:t>
            </w:r>
            <w:r w:rsidR="00F36F69">
              <w:rPr>
                <w:bCs/>
                <w:sz w:val="20"/>
                <w:szCs w:val="20"/>
                <w:lang w:val="en-US"/>
              </w:rPr>
              <w:t>Board Chairman of JSC</w:t>
            </w:r>
            <w:r w:rsidRPr="009179EA">
              <w:rPr>
                <w:bCs/>
                <w:sz w:val="20"/>
                <w:szCs w:val="20"/>
                <w:lang w:val="en-US"/>
              </w:rPr>
              <w:t xml:space="preserve"> «</w:t>
            </w:r>
            <w:r w:rsidR="00F36F69">
              <w:rPr>
                <w:bCs/>
                <w:sz w:val="20"/>
                <w:szCs w:val="20"/>
                <w:lang w:val="en-US"/>
              </w:rPr>
              <w:t>AIFC</w:t>
            </w:r>
            <w:r w:rsidRPr="009179EA">
              <w:rPr>
                <w:bCs/>
                <w:sz w:val="20"/>
                <w:szCs w:val="20"/>
                <w:lang w:val="en-US"/>
              </w:rPr>
              <w:t xml:space="preserve">» 38. </w:t>
            </w:r>
            <w:r w:rsidR="009179EA" w:rsidRPr="009179EA">
              <w:rPr>
                <w:bCs/>
                <w:sz w:val="20"/>
                <w:szCs w:val="20"/>
                <w:lang w:val="en-US"/>
              </w:rPr>
              <w:t xml:space="preserve">Deputy Chairman of the National Security Committee </w:t>
            </w:r>
            <w:r w:rsidRPr="009179EA">
              <w:rPr>
                <w:bCs/>
                <w:sz w:val="20"/>
                <w:szCs w:val="20"/>
                <w:lang w:val="en-US"/>
              </w:rPr>
              <w:t xml:space="preserve">39. </w:t>
            </w:r>
            <w:r w:rsidR="009179EA" w:rsidRPr="009179EA">
              <w:rPr>
                <w:bCs/>
                <w:sz w:val="20"/>
                <w:szCs w:val="20"/>
                <w:lang w:val="en-US"/>
              </w:rPr>
              <w:t xml:space="preserve">First Vice Minister of Agriculture 40. First Vice Minister of Labor and Social Protection of the Population 41. Deputy Minister of Defense </w:t>
            </w:r>
            <w:r w:rsidRPr="009179EA">
              <w:rPr>
                <w:bCs/>
                <w:sz w:val="20"/>
                <w:szCs w:val="20"/>
                <w:lang w:val="en-US"/>
              </w:rPr>
              <w:t xml:space="preserve">42. </w:t>
            </w:r>
            <w:r w:rsidR="009179EA" w:rsidRPr="009179EA">
              <w:rPr>
                <w:bCs/>
                <w:sz w:val="20"/>
                <w:szCs w:val="20"/>
                <w:lang w:val="en-US"/>
              </w:rPr>
              <w:t xml:space="preserve">Head of the </w:t>
            </w:r>
            <w:r w:rsidR="009179EA">
              <w:rPr>
                <w:bCs/>
                <w:sz w:val="20"/>
                <w:szCs w:val="20"/>
                <w:lang w:val="en-US"/>
              </w:rPr>
              <w:t xml:space="preserve">apparatus of </w:t>
            </w:r>
            <w:r w:rsidR="009179EA" w:rsidRPr="009179EA">
              <w:rPr>
                <w:bCs/>
                <w:sz w:val="20"/>
                <w:szCs w:val="20"/>
                <w:lang w:val="en-US"/>
              </w:rPr>
              <w:t xml:space="preserve">MES </w:t>
            </w:r>
            <w:r w:rsidRPr="009179EA">
              <w:rPr>
                <w:bCs/>
                <w:sz w:val="20"/>
                <w:szCs w:val="20"/>
                <w:lang w:val="en-US"/>
              </w:rPr>
              <w:t>43.</w:t>
            </w:r>
            <w:r w:rsidR="009179EA" w:rsidRPr="009179EA">
              <w:rPr>
                <w:bCs/>
                <w:sz w:val="20"/>
                <w:szCs w:val="20"/>
                <w:lang w:val="en-US"/>
              </w:rPr>
              <w:t xml:space="preserve">Chairman </w:t>
            </w:r>
            <w:r w:rsidR="009179EA">
              <w:rPr>
                <w:bCs/>
                <w:sz w:val="20"/>
                <w:szCs w:val="20"/>
                <w:lang w:val="en-US"/>
              </w:rPr>
              <w:t xml:space="preserve">of ASPR </w:t>
            </w:r>
            <w:r w:rsidRPr="009179EA">
              <w:rPr>
                <w:bCs/>
                <w:sz w:val="20"/>
                <w:szCs w:val="20"/>
                <w:lang w:val="en-US"/>
              </w:rPr>
              <w:t xml:space="preserve">44. </w:t>
            </w:r>
            <w:r w:rsidR="002211D0">
              <w:rPr>
                <w:bCs/>
                <w:sz w:val="20"/>
                <w:szCs w:val="20"/>
                <w:lang w:val="en-US"/>
              </w:rPr>
              <w:t>Director of</w:t>
            </w:r>
            <w:r w:rsidRPr="002211D0">
              <w:rPr>
                <w:bCs/>
                <w:sz w:val="20"/>
                <w:szCs w:val="20"/>
                <w:lang w:val="en-US"/>
              </w:rPr>
              <w:t xml:space="preserve"> </w:t>
            </w:r>
            <w:r w:rsidR="002211D0">
              <w:rPr>
                <w:bCs/>
                <w:sz w:val="20"/>
                <w:szCs w:val="20"/>
                <w:lang w:val="en-US"/>
              </w:rPr>
              <w:t>DDT</w:t>
            </w:r>
            <w:r w:rsidRPr="002211D0">
              <w:rPr>
                <w:bCs/>
                <w:sz w:val="20"/>
                <w:szCs w:val="20"/>
                <w:lang w:val="en-US"/>
              </w:rPr>
              <w:t xml:space="preserve"> </w:t>
            </w:r>
            <w:r w:rsidR="002211D0">
              <w:rPr>
                <w:bCs/>
                <w:sz w:val="20"/>
                <w:szCs w:val="20"/>
                <w:lang w:val="en-US"/>
              </w:rPr>
              <w:t>MDDIAD</w:t>
            </w:r>
            <w:r w:rsidRPr="002211D0">
              <w:rPr>
                <w:bCs/>
                <w:sz w:val="20"/>
                <w:szCs w:val="20"/>
                <w:lang w:val="en-US"/>
              </w:rPr>
              <w:t xml:space="preserve"> 45. </w:t>
            </w:r>
            <w:r w:rsidR="002211D0">
              <w:rPr>
                <w:bCs/>
                <w:sz w:val="20"/>
                <w:szCs w:val="20"/>
                <w:lang w:val="en-US"/>
              </w:rPr>
              <w:t>Chairman of</w:t>
            </w:r>
            <w:r w:rsidRPr="002211D0">
              <w:rPr>
                <w:bCs/>
                <w:sz w:val="20"/>
                <w:szCs w:val="20"/>
                <w:lang w:val="en-US"/>
              </w:rPr>
              <w:t xml:space="preserve"> </w:t>
            </w:r>
            <w:r w:rsidR="002211D0" w:rsidRPr="002211D0">
              <w:rPr>
                <w:bCs/>
                <w:sz w:val="20"/>
                <w:szCs w:val="20"/>
                <w:lang w:val="en-US"/>
              </w:rPr>
              <w:t>P</w:t>
            </w:r>
            <w:r w:rsidR="00E33F54">
              <w:rPr>
                <w:bCs/>
                <w:sz w:val="20"/>
                <w:szCs w:val="20"/>
                <w:lang w:val="en-US"/>
              </w:rPr>
              <w:t>S</w:t>
            </w:r>
            <w:r w:rsidR="002211D0" w:rsidRPr="002211D0">
              <w:rPr>
                <w:bCs/>
                <w:sz w:val="20"/>
                <w:szCs w:val="20"/>
                <w:lang w:val="en-US"/>
              </w:rPr>
              <w:t>C</w:t>
            </w:r>
            <w:r w:rsidR="002211D0">
              <w:rPr>
                <w:bCs/>
                <w:sz w:val="20"/>
                <w:szCs w:val="20"/>
                <w:lang w:val="en-US"/>
              </w:rPr>
              <w:t xml:space="preserve"> MDDIAD</w:t>
            </w:r>
            <w:r w:rsidR="002211D0" w:rsidRPr="002211D0">
              <w:rPr>
                <w:bCs/>
                <w:sz w:val="20"/>
                <w:szCs w:val="20"/>
                <w:lang w:val="en-US"/>
              </w:rPr>
              <w:t xml:space="preserve"> </w:t>
            </w:r>
            <w:r w:rsidRPr="002211D0">
              <w:rPr>
                <w:bCs/>
                <w:sz w:val="20"/>
                <w:szCs w:val="20"/>
                <w:lang w:val="en-US"/>
              </w:rPr>
              <w:t xml:space="preserve">46. </w:t>
            </w:r>
            <w:r w:rsidR="00FA6683" w:rsidRPr="00D123E3">
              <w:rPr>
                <w:bCs/>
                <w:sz w:val="20"/>
                <w:szCs w:val="20"/>
                <w:lang w:val="en-US"/>
              </w:rPr>
              <w:t xml:space="preserve">Vice Minister of Justice 47. Vice Minister of Finance 48. Deputy Chairman of the National Bank </w:t>
            </w:r>
            <w:r w:rsidRPr="00D123E3">
              <w:rPr>
                <w:bCs/>
                <w:sz w:val="20"/>
                <w:szCs w:val="20"/>
                <w:lang w:val="en-US"/>
              </w:rPr>
              <w:t xml:space="preserve">49. </w:t>
            </w:r>
            <w:r w:rsidRPr="00D123E3">
              <w:rPr>
                <w:bCs/>
                <w:sz w:val="20"/>
                <w:szCs w:val="20"/>
              </w:rPr>
              <w:t>Директор</w:t>
            </w:r>
            <w:r w:rsidRPr="00D123E3">
              <w:rPr>
                <w:bCs/>
                <w:sz w:val="20"/>
                <w:szCs w:val="20"/>
                <w:lang w:val="en-US"/>
              </w:rPr>
              <w:t xml:space="preserve"> </w:t>
            </w:r>
            <w:r w:rsidR="00FA6683" w:rsidRPr="00D123E3">
              <w:rPr>
                <w:bCs/>
                <w:sz w:val="20"/>
                <w:szCs w:val="20"/>
                <w:lang w:val="en-US"/>
              </w:rPr>
              <w:t>DFT</w:t>
            </w:r>
            <w:r w:rsidRPr="00D123E3">
              <w:rPr>
                <w:bCs/>
                <w:sz w:val="20"/>
                <w:szCs w:val="20"/>
                <w:lang w:val="en-US"/>
              </w:rPr>
              <w:t xml:space="preserve"> </w:t>
            </w:r>
            <w:r w:rsidR="00FA6683" w:rsidRPr="00D123E3">
              <w:rPr>
                <w:bCs/>
                <w:sz w:val="20"/>
                <w:szCs w:val="20"/>
                <w:lang w:val="en-US"/>
              </w:rPr>
              <w:t>of NB</w:t>
            </w:r>
            <w:r w:rsidRPr="00D123E3">
              <w:rPr>
                <w:bCs/>
                <w:sz w:val="20"/>
                <w:szCs w:val="20"/>
                <w:lang w:val="en-US"/>
              </w:rPr>
              <w:t xml:space="preserve"> 50. </w:t>
            </w:r>
            <w:r w:rsidR="007A310A" w:rsidRPr="00D123E3">
              <w:rPr>
                <w:bCs/>
                <w:sz w:val="20"/>
                <w:szCs w:val="20"/>
                <w:lang w:val="en-US"/>
              </w:rPr>
              <w:t>Director</w:t>
            </w:r>
            <w:r w:rsidRPr="00D123E3">
              <w:rPr>
                <w:bCs/>
                <w:sz w:val="20"/>
                <w:szCs w:val="20"/>
                <w:lang w:val="en-US"/>
              </w:rPr>
              <w:t xml:space="preserve"> </w:t>
            </w:r>
            <w:r w:rsidR="007A310A" w:rsidRPr="00D123E3">
              <w:rPr>
                <w:bCs/>
                <w:sz w:val="20"/>
                <w:szCs w:val="20"/>
                <w:lang w:val="en-US"/>
              </w:rPr>
              <w:t>of D</w:t>
            </w:r>
            <w:r w:rsidR="00166180">
              <w:rPr>
                <w:bCs/>
                <w:sz w:val="20"/>
                <w:szCs w:val="20"/>
                <w:lang w:val="en-US"/>
              </w:rPr>
              <w:t>D</w:t>
            </w:r>
            <w:r w:rsidRPr="00D123E3">
              <w:rPr>
                <w:bCs/>
                <w:sz w:val="20"/>
                <w:szCs w:val="20"/>
                <w:lang w:val="en-US"/>
              </w:rPr>
              <w:t xml:space="preserve"> </w:t>
            </w:r>
            <w:r w:rsidR="007A310A" w:rsidRPr="00D123E3">
              <w:rPr>
                <w:bCs/>
                <w:sz w:val="20"/>
                <w:szCs w:val="20"/>
                <w:lang w:val="en-US"/>
              </w:rPr>
              <w:t>MLSPP</w:t>
            </w:r>
            <w:r w:rsidRPr="00D123E3">
              <w:rPr>
                <w:bCs/>
                <w:sz w:val="20"/>
                <w:szCs w:val="20"/>
                <w:lang w:val="en-US"/>
              </w:rPr>
              <w:t xml:space="preserve"> 51. </w:t>
            </w:r>
            <w:r w:rsidR="009B0E0B" w:rsidRPr="00D123E3">
              <w:rPr>
                <w:bCs/>
                <w:sz w:val="20"/>
                <w:szCs w:val="20"/>
                <w:lang w:val="en-US"/>
              </w:rPr>
              <w:t>Director</w:t>
            </w:r>
            <w:r w:rsidR="00086159" w:rsidRPr="00D123E3">
              <w:rPr>
                <w:bCs/>
                <w:sz w:val="20"/>
                <w:szCs w:val="20"/>
                <w:lang w:val="en-US"/>
              </w:rPr>
              <w:t xml:space="preserve"> of</w:t>
            </w:r>
            <w:r w:rsidRPr="00D123E3">
              <w:rPr>
                <w:bCs/>
                <w:sz w:val="20"/>
                <w:szCs w:val="20"/>
                <w:lang w:val="en-US"/>
              </w:rPr>
              <w:t xml:space="preserve"> </w:t>
            </w:r>
            <w:r w:rsidR="00086159" w:rsidRPr="00D123E3">
              <w:rPr>
                <w:bCs/>
                <w:sz w:val="20"/>
                <w:szCs w:val="20"/>
                <w:lang w:val="en-US"/>
              </w:rPr>
              <w:t>D</w:t>
            </w:r>
            <w:r w:rsidR="00166180">
              <w:rPr>
                <w:bCs/>
                <w:sz w:val="20"/>
                <w:szCs w:val="20"/>
                <w:lang w:val="en-US"/>
              </w:rPr>
              <w:t>D</w:t>
            </w:r>
            <w:r w:rsidR="00086159" w:rsidRPr="00D123E3">
              <w:rPr>
                <w:bCs/>
                <w:sz w:val="20"/>
                <w:szCs w:val="20"/>
                <w:lang w:val="en-US"/>
              </w:rPr>
              <w:t xml:space="preserve"> oMCS</w:t>
            </w:r>
            <w:r w:rsidRPr="00D123E3">
              <w:rPr>
                <w:bCs/>
                <w:sz w:val="20"/>
                <w:szCs w:val="20"/>
                <w:lang w:val="en-US"/>
              </w:rPr>
              <w:t xml:space="preserve"> 52. </w:t>
            </w:r>
            <w:r w:rsidR="0043028C" w:rsidRPr="00D123E3">
              <w:rPr>
                <w:bCs/>
                <w:sz w:val="20"/>
                <w:szCs w:val="20"/>
                <w:lang w:val="en-US"/>
              </w:rPr>
              <w:t>Director of D</w:t>
            </w:r>
            <w:r w:rsidR="00166180">
              <w:rPr>
                <w:bCs/>
                <w:sz w:val="20"/>
                <w:szCs w:val="20"/>
                <w:lang w:val="en-US"/>
              </w:rPr>
              <w:t>D</w:t>
            </w:r>
            <w:r w:rsidR="0043028C" w:rsidRPr="00D123E3">
              <w:rPr>
                <w:bCs/>
                <w:sz w:val="20"/>
                <w:szCs w:val="20"/>
                <w:lang w:val="en-US"/>
              </w:rPr>
              <w:t xml:space="preserve"> </w:t>
            </w:r>
            <w:r w:rsidRPr="00D123E3">
              <w:rPr>
                <w:bCs/>
                <w:sz w:val="20"/>
                <w:szCs w:val="20"/>
              </w:rPr>
              <w:t>М</w:t>
            </w:r>
            <w:r w:rsidR="0043028C" w:rsidRPr="00D123E3">
              <w:rPr>
                <w:bCs/>
                <w:sz w:val="20"/>
                <w:szCs w:val="20"/>
                <w:lang w:val="en-US"/>
              </w:rPr>
              <w:t>IT</w:t>
            </w:r>
            <w:r w:rsidRPr="00D123E3">
              <w:rPr>
                <w:bCs/>
                <w:sz w:val="20"/>
                <w:szCs w:val="20"/>
                <w:lang w:val="en-US"/>
              </w:rPr>
              <w:t xml:space="preserve"> 53. </w:t>
            </w:r>
            <w:r w:rsidR="002D5D81" w:rsidRPr="00D123E3">
              <w:rPr>
                <w:bCs/>
                <w:sz w:val="20"/>
                <w:szCs w:val="20"/>
                <w:lang w:val="en-US"/>
              </w:rPr>
              <w:t>Director of</w:t>
            </w:r>
            <w:r w:rsidRPr="00D123E3">
              <w:rPr>
                <w:bCs/>
                <w:sz w:val="20"/>
                <w:szCs w:val="20"/>
                <w:lang w:val="en-US"/>
              </w:rPr>
              <w:t xml:space="preserve"> </w:t>
            </w:r>
            <w:r w:rsidR="009E3E09" w:rsidRPr="00D123E3">
              <w:rPr>
                <w:bCs/>
                <w:sz w:val="20"/>
                <w:szCs w:val="20"/>
                <w:lang w:val="en-US"/>
              </w:rPr>
              <w:t>DSPIFC MDDIAI</w:t>
            </w:r>
            <w:r w:rsidRPr="00D123E3">
              <w:rPr>
                <w:bCs/>
                <w:sz w:val="20"/>
                <w:szCs w:val="20"/>
                <w:lang w:val="en-US"/>
              </w:rPr>
              <w:t xml:space="preserve"> 54. </w:t>
            </w:r>
            <w:r w:rsidR="002D5D81" w:rsidRPr="00D123E3">
              <w:rPr>
                <w:bCs/>
                <w:sz w:val="20"/>
                <w:szCs w:val="20"/>
                <w:lang w:val="en-US"/>
              </w:rPr>
              <w:t>Board Chairman of JSC</w:t>
            </w:r>
            <w:r w:rsidRPr="00D123E3">
              <w:rPr>
                <w:bCs/>
                <w:sz w:val="20"/>
                <w:szCs w:val="20"/>
                <w:lang w:val="en-US"/>
              </w:rPr>
              <w:t xml:space="preserve"> «</w:t>
            </w:r>
            <w:r w:rsidR="002D5D81" w:rsidRPr="00D123E3">
              <w:rPr>
                <w:bCs/>
                <w:sz w:val="20"/>
                <w:szCs w:val="20"/>
                <w:lang w:val="en-US"/>
              </w:rPr>
              <w:t>Kazpost</w:t>
            </w:r>
            <w:r w:rsidRPr="00D123E3">
              <w:rPr>
                <w:bCs/>
                <w:sz w:val="20"/>
                <w:szCs w:val="20"/>
                <w:lang w:val="en-US"/>
              </w:rPr>
              <w:t xml:space="preserve">» 55. </w:t>
            </w:r>
            <w:r w:rsidR="00EB38A7" w:rsidRPr="00D123E3">
              <w:rPr>
                <w:bCs/>
                <w:sz w:val="20"/>
                <w:szCs w:val="20"/>
                <w:lang w:val="en-US"/>
              </w:rPr>
              <w:t>Director</w:t>
            </w:r>
            <w:r w:rsidRPr="00D123E3">
              <w:rPr>
                <w:bCs/>
                <w:sz w:val="20"/>
                <w:szCs w:val="20"/>
                <w:lang w:val="en-US"/>
              </w:rPr>
              <w:t xml:space="preserve"> </w:t>
            </w:r>
            <w:r w:rsidR="00D123E3" w:rsidRPr="00D123E3">
              <w:rPr>
                <w:bCs/>
                <w:sz w:val="20"/>
                <w:szCs w:val="20"/>
                <w:lang w:val="en-US"/>
              </w:rPr>
              <w:t>DDIICT</w:t>
            </w:r>
            <w:r w:rsidRPr="00D123E3">
              <w:rPr>
                <w:bCs/>
                <w:sz w:val="20"/>
                <w:szCs w:val="20"/>
                <w:lang w:val="en-US"/>
              </w:rPr>
              <w:t xml:space="preserve"> </w:t>
            </w:r>
            <w:r w:rsidR="00D123E3" w:rsidRPr="00D123E3">
              <w:rPr>
                <w:bCs/>
                <w:sz w:val="20"/>
                <w:szCs w:val="20"/>
                <w:lang w:val="en-US"/>
              </w:rPr>
              <w:t xml:space="preserve">MDDIAI </w:t>
            </w:r>
            <w:r w:rsidRPr="00D123E3">
              <w:rPr>
                <w:bCs/>
                <w:sz w:val="20"/>
                <w:szCs w:val="20"/>
                <w:lang w:val="en-US"/>
              </w:rPr>
              <w:t xml:space="preserve">56. </w:t>
            </w:r>
            <w:r w:rsidR="00EB38A7" w:rsidRPr="00D123E3">
              <w:rPr>
                <w:bCs/>
                <w:sz w:val="20"/>
                <w:szCs w:val="20"/>
                <w:lang w:val="en-US"/>
              </w:rPr>
              <w:t xml:space="preserve">Kazakhstan Association of IT Companies </w:t>
            </w:r>
            <w:r w:rsidRPr="00D123E3">
              <w:rPr>
                <w:bCs/>
                <w:sz w:val="20"/>
                <w:szCs w:val="20"/>
                <w:lang w:val="en-US"/>
              </w:rPr>
              <w:t xml:space="preserve">57. </w:t>
            </w:r>
            <w:r w:rsidR="00EB38A7" w:rsidRPr="00E64479">
              <w:rPr>
                <w:bCs/>
                <w:sz w:val="20"/>
                <w:szCs w:val="20"/>
                <w:lang w:val="en-US"/>
              </w:rPr>
              <w:t xml:space="preserve">Vice Minister of Foreign Affairs </w:t>
            </w:r>
            <w:r w:rsidRPr="00E64479">
              <w:rPr>
                <w:bCs/>
                <w:sz w:val="20"/>
                <w:szCs w:val="20"/>
                <w:lang w:val="en-US"/>
              </w:rPr>
              <w:t xml:space="preserve">58. </w:t>
            </w:r>
            <w:r w:rsidR="00EB38A7" w:rsidRPr="00E64479">
              <w:rPr>
                <w:bCs/>
                <w:sz w:val="20"/>
                <w:szCs w:val="20"/>
                <w:lang w:val="en-US"/>
              </w:rPr>
              <w:t>Director of D</w:t>
            </w:r>
            <w:r w:rsidR="00166180" w:rsidRPr="00E64479">
              <w:rPr>
                <w:bCs/>
                <w:sz w:val="20"/>
                <w:szCs w:val="20"/>
                <w:lang w:val="en-US"/>
              </w:rPr>
              <w:t>D</w:t>
            </w:r>
            <w:r w:rsidRPr="00E64479">
              <w:rPr>
                <w:bCs/>
                <w:sz w:val="20"/>
                <w:szCs w:val="20"/>
                <w:lang w:val="en-US"/>
              </w:rPr>
              <w:t xml:space="preserve"> </w:t>
            </w:r>
            <w:r w:rsidR="00EB38A7" w:rsidRPr="00E64479">
              <w:rPr>
                <w:bCs/>
                <w:sz w:val="20"/>
                <w:szCs w:val="20"/>
                <w:lang w:val="en-US"/>
              </w:rPr>
              <w:t>MFA</w:t>
            </w:r>
            <w:r w:rsidRPr="00E64479">
              <w:rPr>
                <w:bCs/>
                <w:sz w:val="20"/>
                <w:szCs w:val="20"/>
                <w:lang w:val="en-US"/>
              </w:rPr>
              <w:t xml:space="preserve"> 59. </w:t>
            </w:r>
            <w:r w:rsidR="00D47EC6" w:rsidRPr="00E64479">
              <w:rPr>
                <w:bCs/>
                <w:sz w:val="20"/>
                <w:szCs w:val="20"/>
                <w:lang w:val="en-US"/>
              </w:rPr>
              <w:t xml:space="preserve">Board Chairman </w:t>
            </w:r>
            <w:r w:rsidR="00EB38A7" w:rsidRPr="00E64479">
              <w:rPr>
                <w:bCs/>
                <w:sz w:val="20"/>
                <w:szCs w:val="20"/>
                <w:lang w:val="en-US"/>
              </w:rPr>
              <w:t>of JSC</w:t>
            </w:r>
            <w:r w:rsidRPr="00E64479">
              <w:rPr>
                <w:bCs/>
                <w:sz w:val="20"/>
                <w:szCs w:val="20"/>
                <w:lang w:val="en-US"/>
              </w:rPr>
              <w:t xml:space="preserve"> «KazakhInvest» 60. </w:t>
            </w:r>
            <w:r w:rsidR="00D47EC6" w:rsidRPr="00E64479">
              <w:rPr>
                <w:bCs/>
                <w:sz w:val="20"/>
                <w:szCs w:val="20"/>
                <w:lang w:val="en-US"/>
              </w:rPr>
              <w:t>Board Chairman of JSC</w:t>
            </w:r>
            <w:r w:rsidRPr="00E64479">
              <w:rPr>
                <w:bCs/>
                <w:sz w:val="20"/>
                <w:szCs w:val="20"/>
                <w:lang w:val="en-US"/>
              </w:rPr>
              <w:t xml:space="preserve"> «</w:t>
            </w:r>
            <w:r w:rsidR="00D47EC6" w:rsidRPr="00E64479">
              <w:rPr>
                <w:bCs/>
                <w:sz w:val="20"/>
                <w:szCs w:val="20"/>
                <w:lang w:val="en-US"/>
              </w:rPr>
              <w:t>Central Securities Depository (KCSD)</w:t>
            </w:r>
            <w:r w:rsidRPr="00E64479">
              <w:rPr>
                <w:bCs/>
                <w:sz w:val="20"/>
                <w:szCs w:val="20"/>
                <w:lang w:val="en-US"/>
              </w:rPr>
              <w:t xml:space="preserve">» 61. </w:t>
            </w:r>
            <w:r w:rsidR="00EB38A7" w:rsidRPr="00E64479">
              <w:rPr>
                <w:bCs/>
                <w:sz w:val="20"/>
                <w:szCs w:val="20"/>
                <w:lang w:val="en-US"/>
              </w:rPr>
              <w:t xml:space="preserve">Board Chairman </w:t>
            </w:r>
            <w:r w:rsidR="00FC6114" w:rsidRPr="00E64479">
              <w:rPr>
                <w:bCs/>
                <w:sz w:val="20"/>
                <w:szCs w:val="20"/>
                <w:lang w:val="en-US"/>
              </w:rPr>
              <w:t xml:space="preserve">of JSC NC «KTZh </w:t>
            </w:r>
            <w:r w:rsidRPr="00E64479">
              <w:rPr>
                <w:bCs/>
                <w:sz w:val="20"/>
                <w:szCs w:val="20"/>
                <w:lang w:val="en-US"/>
              </w:rPr>
              <w:t xml:space="preserve">62. </w:t>
            </w:r>
            <w:r w:rsidR="00D47EC6" w:rsidRPr="00E64479">
              <w:rPr>
                <w:bCs/>
                <w:sz w:val="20"/>
                <w:szCs w:val="20"/>
                <w:lang w:val="en-US"/>
              </w:rPr>
              <w:t>Director</w:t>
            </w:r>
            <w:r w:rsidRPr="00E64479">
              <w:rPr>
                <w:bCs/>
                <w:sz w:val="20"/>
                <w:szCs w:val="20"/>
                <w:lang w:val="en-US"/>
              </w:rPr>
              <w:t xml:space="preserve"> </w:t>
            </w:r>
            <w:r w:rsidR="00D47EC6" w:rsidRPr="00E64479">
              <w:rPr>
                <w:bCs/>
                <w:sz w:val="20"/>
                <w:szCs w:val="20"/>
                <w:lang w:val="en-US"/>
              </w:rPr>
              <w:t>of DDT</w:t>
            </w:r>
            <w:r w:rsidRPr="00E64479">
              <w:rPr>
                <w:bCs/>
                <w:sz w:val="20"/>
                <w:szCs w:val="20"/>
                <w:lang w:val="en-US"/>
              </w:rPr>
              <w:t xml:space="preserve"> </w:t>
            </w:r>
            <w:r w:rsidR="00D47EC6" w:rsidRPr="00E64479">
              <w:rPr>
                <w:bCs/>
                <w:sz w:val="20"/>
                <w:szCs w:val="20"/>
                <w:lang w:val="en-US"/>
              </w:rPr>
              <w:t>MIID</w:t>
            </w:r>
            <w:r w:rsidRPr="00E64479">
              <w:rPr>
                <w:bCs/>
                <w:sz w:val="20"/>
                <w:szCs w:val="20"/>
                <w:lang w:val="en-US"/>
              </w:rPr>
              <w:t xml:space="preserve"> 63. </w:t>
            </w:r>
            <w:r w:rsidR="00DD1844" w:rsidRPr="00E64479">
              <w:rPr>
                <w:bCs/>
                <w:sz w:val="20"/>
                <w:szCs w:val="20"/>
                <w:lang w:val="en-US"/>
              </w:rPr>
              <w:t xml:space="preserve">Board Chairman of </w:t>
            </w:r>
            <w:r w:rsidR="002F1CD4" w:rsidRPr="00E64479">
              <w:rPr>
                <w:bCs/>
                <w:sz w:val="20"/>
                <w:szCs w:val="20"/>
                <w:lang w:val="en-US"/>
              </w:rPr>
              <w:t>JSC</w:t>
            </w:r>
            <w:r w:rsidRPr="00E64479">
              <w:rPr>
                <w:bCs/>
                <w:sz w:val="20"/>
                <w:szCs w:val="20"/>
                <w:lang w:val="en-US"/>
              </w:rPr>
              <w:t xml:space="preserve"> «</w:t>
            </w:r>
            <w:r w:rsidR="002F1CD4" w:rsidRPr="00E64479">
              <w:rPr>
                <w:bCs/>
                <w:sz w:val="20"/>
                <w:szCs w:val="20"/>
                <w:lang w:val="en-US"/>
              </w:rPr>
              <w:t>Kazakhstan Industry and Export Center</w:t>
            </w:r>
            <w:r w:rsidRPr="00E64479">
              <w:rPr>
                <w:bCs/>
                <w:sz w:val="20"/>
                <w:szCs w:val="20"/>
                <w:lang w:val="en-US"/>
              </w:rPr>
              <w:t xml:space="preserve"> «QazIndustry» 64. </w:t>
            </w:r>
            <w:r w:rsidR="006C4105" w:rsidRPr="00E64479">
              <w:rPr>
                <w:bCs/>
                <w:sz w:val="20"/>
                <w:szCs w:val="20"/>
                <w:lang w:val="en-US"/>
              </w:rPr>
              <w:t>Director</w:t>
            </w:r>
            <w:r w:rsidRPr="00E64479">
              <w:rPr>
                <w:bCs/>
                <w:sz w:val="20"/>
                <w:szCs w:val="20"/>
                <w:lang w:val="en-US"/>
              </w:rPr>
              <w:t xml:space="preserve"> </w:t>
            </w:r>
            <w:r w:rsidR="00DE06E9" w:rsidRPr="00E64479">
              <w:rPr>
                <w:bCs/>
                <w:sz w:val="20"/>
                <w:szCs w:val="20"/>
                <w:lang w:val="en-US"/>
              </w:rPr>
              <w:t xml:space="preserve">DREP </w:t>
            </w:r>
            <w:r w:rsidR="00166180" w:rsidRPr="00E64479">
              <w:rPr>
                <w:bCs/>
                <w:sz w:val="20"/>
                <w:szCs w:val="20"/>
                <w:lang w:val="en-US"/>
              </w:rPr>
              <w:t xml:space="preserve">MDDIAI </w:t>
            </w:r>
            <w:r w:rsidRPr="00E64479">
              <w:rPr>
                <w:bCs/>
                <w:sz w:val="20"/>
                <w:szCs w:val="20"/>
                <w:lang w:val="en-US"/>
              </w:rPr>
              <w:t xml:space="preserve">65. </w:t>
            </w:r>
            <w:r w:rsidR="006C4105" w:rsidRPr="00E64479">
              <w:rPr>
                <w:bCs/>
                <w:sz w:val="20"/>
                <w:szCs w:val="20"/>
                <w:lang w:val="en-US"/>
              </w:rPr>
              <w:t xml:space="preserve">Association of Information Technologies Producers and Infocommunications Entities </w:t>
            </w:r>
            <w:r w:rsidRPr="00E64479">
              <w:rPr>
                <w:bCs/>
                <w:sz w:val="20"/>
                <w:szCs w:val="20"/>
                <w:lang w:val="en-US"/>
              </w:rPr>
              <w:t xml:space="preserve"> «ITProm» 66. </w:t>
            </w:r>
            <w:r w:rsidR="006C4105" w:rsidRPr="00E64479">
              <w:rPr>
                <w:bCs/>
                <w:sz w:val="20"/>
                <w:szCs w:val="20"/>
                <w:lang w:val="en-US"/>
              </w:rPr>
              <w:t>Director of</w:t>
            </w:r>
            <w:r w:rsidRPr="00E64479">
              <w:rPr>
                <w:bCs/>
                <w:sz w:val="20"/>
                <w:szCs w:val="20"/>
                <w:lang w:val="en-US"/>
              </w:rPr>
              <w:t xml:space="preserve"> </w:t>
            </w:r>
            <w:r w:rsidR="009946AC" w:rsidRPr="00E64479">
              <w:rPr>
                <w:bCs/>
                <w:sz w:val="20"/>
                <w:szCs w:val="20"/>
                <w:lang w:val="en-US"/>
              </w:rPr>
              <w:t>DIESTD</w:t>
            </w:r>
            <w:r w:rsidRPr="009946AC">
              <w:rPr>
                <w:bCs/>
                <w:sz w:val="20"/>
                <w:szCs w:val="20"/>
                <w:lang w:val="en-US"/>
              </w:rPr>
              <w:t xml:space="preserve"> </w:t>
            </w:r>
            <w:r w:rsidR="00166180" w:rsidRPr="009E3E09">
              <w:rPr>
                <w:bCs/>
                <w:sz w:val="20"/>
                <w:szCs w:val="20"/>
                <w:lang w:val="en-US"/>
              </w:rPr>
              <w:t>M</w:t>
            </w:r>
            <w:r w:rsidR="00166180">
              <w:rPr>
                <w:bCs/>
                <w:sz w:val="20"/>
                <w:szCs w:val="20"/>
                <w:lang w:val="en-US"/>
              </w:rPr>
              <w:t>DDIAI</w:t>
            </w:r>
            <w:r w:rsidR="00166180" w:rsidRPr="00EB38A7">
              <w:rPr>
                <w:bCs/>
                <w:sz w:val="20"/>
                <w:szCs w:val="20"/>
                <w:lang w:val="en-US"/>
              </w:rPr>
              <w:t xml:space="preserve"> </w:t>
            </w:r>
            <w:r w:rsidRPr="005C6323">
              <w:rPr>
                <w:bCs/>
                <w:sz w:val="20"/>
                <w:szCs w:val="20"/>
                <w:lang w:val="en-US"/>
              </w:rPr>
              <w:t xml:space="preserve">67. </w:t>
            </w:r>
            <w:r w:rsidR="005C6323" w:rsidRPr="005C6323">
              <w:rPr>
                <w:bCs/>
                <w:sz w:val="20"/>
                <w:szCs w:val="20"/>
                <w:lang w:val="en-US"/>
              </w:rPr>
              <w:t>Chairman</w:t>
            </w:r>
            <w:r w:rsidRPr="005C6323">
              <w:rPr>
                <w:bCs/>
                <w:sz w:val="20"/>
                <w:szCs w:val="20"/>
                <w:lang w:val="en-US"/>
              </w:rPr>
              <w:t xml:space="preserve"> </w:t>
            </w:r>
            <w:r w:rsidR="005C6323" w:rsidRPr="005C6323">
              <w:rPr>
                <w:bCs/>
                <w:sz w:val="20"/>
                <w:szCs w:val="20"/>
                <w:lang w:val="en-US"/>
              </w:rPr>
              <w:t>of</w:t>
            </w:r>
            <w:r w:rsidR="005C6323">
              <w:rPr>
                <w:bCs/>
                <w:sz w:val="20"/>
                <w:szCs w:val="20"/>
                <w:lang w:val="en-US"/>
              </w:rPr>
              <w:t xml:space="preserve"> </w:t>
            </w:r>
            <w:r w:rsidR="005C6323" w:rsidRPr="005C6323">
              <w:rPr>
                <w:bCs/>
                <w:sz w:val="20"/>
                <w:szCs w:val="20"/>
                <w:lang w:val="en-US"/>
              </w:rPr>
              <w:t>Information security Committee</w:t>
            </w:r>
            <w:r w:rsidR="00081624">
              <w:rPr>
                <w:bCs/>
                <w:sz w:val="20"/>
                <w:szCs w:val="20"/>
                <w:lang w:val="en-US"/>
              </w:rPr>
              <w:t xml:space="preserve"> </w:t>
            </w:r>
            <w:r w:rsidR="00DE06E9">
              <w:rPr>
                <w:bCs/>
                <w:sz w:val="20"/>
                <w:szCs w:val="20"/>
                <w:lang w:val="en-US"/>
              </w:rPr>
              <w:t xml:space="preserve">of </w:t>
            </w:r>
            <w:r w:rsidR="00081624">
              <w:rPr>
                <w:bCs/>
                <w:sz w:val="20"/>
                <w:szCs w:val="20"/>
                <w:lang w:val="en-US"/>
              </w:rPr>
              <w:t xml:space="preserve">MDDIAI </w:t>
            </w:r>
            <w:r w:rsidRPr="005C6323">
              <w:rPr>
                <w:bCs/>
                <w:sz w:val="20"/>
                <w:szCs w:val="20"/>
                <w:lang w:val="en-US"/>
              </w:rPr>
              <w:t xml:space="preserve">68. </w:t>
            </w:r>
            <w:r w:rsidR="00081624" w:rsidRPr="00081624">
              <w:rPr>
                <w:bCs/>
                <w:sz w:val="20"/>
                <w:szCs w:val="20"/>
                <w:lang w:val="en-US"/>
              </w:rPr>
              <w:t>Vice-chairman</w:t>
            </w:r>
            <w:r w:rsidR="00081624">
              <w:rPr>
                <w:bCs/>
                <w:sz w:val="20"/>
                <w:szCs w:val="20"/>
                <w:lang w:val="en-US"/>
              </w:rPr>
              <w:t xml:space="preserve"> of t</w:t>
            </w:r>
            <w:r w:rsidR="00081624" w:rsidRPr="00081624">
              <w:rPr>
                <w:bCs/>
                <w:sz w:val="20"/>
                <w:szCs w:val="20"/>
                <w:lang w:val="en-US"/>
              </w:rPr>
              <w:t xml:space="preserve">he Agency of the </w:t>
            </w:r>
            <w:r w:rsidR="00D109C1">
              <w:rPr>
                <w:bCs/>
                <w:sz w:val="20"/>
                <w:szCs w:val="20"/>
                <w:lang w:val="en-US"/>
              </w:rPr>
              <w:t>RK</w:t>
            </w:r>
            <w:r w:rsidR="00081624" w:rsidRPr="00081624">
              <w:rPr>
                <w:bCs/>
                <w:sz w:val="20"/>
                <w:szCs w:val="20"/>
                <w:lang w:val="en-US"/>
              </w:rPr>
              <w:t xml:space="preserve"> for Regulation and Development of Financial Market</w:t>
            </w:r>
            <w:r w:rsidRPr="005C6323">
              <w:rPr>
                <w:bCs/>
                <w:sz w:val="20"/>
                <w:szCs w:val="20"/>
                <w:lang w:val="en-US"/>
              </w:rPr>
              <w:t xml:space="preserve"> 69. </w:t>
            </w:r>
            <w:r w:rsidR="00081624" w:rsidRPr="00081624">
              <w:rPr>
                <w:bCs/>
                <w:sz w:val="20"/>
                <w:szCs w:val="20"/>
                <w:lang w:val="en-US"/>
              </w:rPr>
              <w:t xml:space="preserve">Vice-chairman </w:t>
            </w:r>
            <w:r w:rsidR="00081624">
              <w:rPr>
                <w:bCs/>
                <w:sz w:val="20"/>
                <w:szCs w:val="20"/>
                <w:lang w:val="en-US"/>
              </w:rPr>
              <w:t>of FMA</w:t>
            </w:r>
            <w:r w:rsidRPr="005C6323">
              <w:rPr>
                <w:bCs/>
                <w:sz w:val="20"/>
                <w:szCs w:val="20"/>
                <w:lang w:val="en-US"/>
              </w:rPr>
              <w:t xml:space="preserve"> 70. </w:t>
            </w:r>
            <w:r w:rsidR="00081624" w:rsidRPr="00081624">
              <w:rPr>
                <w:bCs/>
                <w:sz w:val="20"/>
                <w:szCs w:val="20"/>
                <w:lang w:val="en-US"/>
              </w:rPr>
              <w:t>General Director of an innovative programming school</w:t>
            </w:r>
            <w:r w:rsidRPr="00081624">
              <w:rPr>
                <w:bCs/>
                <w:sz w:val="20"/>
                <w:szCs w:val="20"/>
                <w:lang w:val="en-US"/>
              </w:rPr>
              <w:t xml:space="preserve"> QWANT 71. </w:t>
            </w:r>
            <w:r w:rsidR="00081624" w:rsidRPr="00240E70">
              <w:rPr>
                <w:bCs/>
                <w:sz w:val="20"/>
                <w:szCs w:val="20"/>
                <w:lang w:val="en-US"/>
              </w:rPr>
              <w:t xml:space="preserve">School of programming </w:t>
            </w:r>
            <w:r w:rsidRPr="00240E70">
              <w:rPr>
                <w:bCs/>
                <w:sz w:val="20"/>
                <w:szCs w:val="20"/>
                <w:lang w:val="en-US"/>
              </w:rPr>
              <w:t>«</w:t>
            </w:r>
            <w:r w:rsidR="00081624">
              <w:rPr>
                <w:bCs/>
                <w:sz w:val="20"/>
                <w:szCs w:val="20"/>
                <w:lang w:val="en-US"/>
              </w:rPr>
              <w:t>Alem</w:t>
            </w:r>
            <w:r w:rsidRPr="00240E70">
              <w:rPr>
                <w:bCs/>
                <w:sz w:val="20"/>
                <w:szCs w:val="20"/>
                <w:lang w:val="en-US"/>
              </w:rPr>
              <w:t xml:space="preserve">» 72. </w:t>
            </w:r>
            <w:r w:rsidR="00580193">
              <w:rPr>
                <w:bCs/>
                <w:sz w:val="20"/>
                <w:szCs w:val="20"/>
                <w:lang w:val="en-US"/>
              </w:rPr>
              <w:t xml:space="preserve">Director of </w:t>
            </w:r>
            <w:r w:rsidR="005D2BB8" w:rsidRPr="005D2BB8">
              <w:rPr>
                <w:bCs/>
                <w:sz w:val="20"/>
                <w:szCs w:val="20"/>
                <w:lang w:val="en-US"/>
              </w:rPr>
              <w:t>DDIP</w:t>
            </w:r>
            <w:r w:rsidR="00580193">
              <w:rPr>
                <w:bCs/>
                <w:sz w:val="20"/>
                <w:szCs w:val="20"/>
                <w:lang w:val="en-US"/>
              </w:rPr>
              <w:t xml:space="preserve"> </w:t>
            </w:r>
            <w:r w:rsidR="005D2BB8">
              <w:rPr>
                <w:bCs/>
                <w:sz w:val="20"/>
                <w:szCs w:val="20"/>
                <w:lang w:val="en-US"/>
              </w:rPr>
              <w:t>MNE</w:t>
            </w:r>
            <w:r w:rsidRPr="00240E70">
              <w:rPr>
                <w:bCs/>
                <w:sz w:val="20"/>
                <w:szCs w:val="20"/>
                <w:lang w:val="en-US"/>
              </w:rPr>
              <w:t xml:space="preserve"> 73. </w:t>
            </w:r>
            <w:r w:rsidR="005F5E47">
              <w:rPr>
                <w:bCs/>
                <w:sz w:val="20"/>
                <w:szCs w:val="20"/>
                <w:lang w:val="en-US"/>
              </w:rPr>
              <w:t>Director of D</w:t>
            </w:r>
            <w:r w:rsidR="00166180">
              <w:rPr>
                <w:bCs/>
                <w:sz w:val="20"/>
                <w:szCs w:val="20"/>
                <w:lang w:val="en-US"/>
              </w:rPr>
              <w:t>D</w:t>
            </w:r>
            <w:r w:rsidRPr="009E3E09">
              <w:rPr>
                <w:bCs/>
                <w:sz w:val="20"/>
                <w:szCs w:val="20"/>
                <w:lang w:val="en-US"/>
              </w:rPr>
              <w:t xml:space="preserve"> </w:t>
            </w:r>
            <w:r>
              <w:rPr>
                <w:bCs/>
                <w:sz w:val="20"/>
                <w:szCs w:val="20"/>
              </w:rPr>
              <w:t>М</w:t>
            </w:r>
            <w:r w:rsidR="005F5E47">
              <w:rPr>
                <w:bCs/>
                <w:sz w:val="20"/>
                <w:szCs w:val="20"/>
                <w:lang w:val="en-US"/>
              </w:rPr>
              <w:t>F</w:t>
            </w:r>
            <w:r w:rsidRPr="009E3E09">
              <w:rPr>
                <w:bCs/>
                <w:sz w:val="20"/>
                <w:szCs w:val="20"/>
                <w:lang w:val="en-US"/>
              </w:rPr>
              <w:t xml:space="preserve"> 74. </w:t>
            </w:r>
            <w:r w:rsidR="005F5E47">
              <w:rPr>
                <w:bCs/>
                <w:sz w:val="20"/>
                <w:szCs w:val="20"/>
                <w:lang w:val="en-US"/>
              </w:rPr>
              <w:t>Director of</w:t>
            </w:r>
            <w:r w:rsidRPr="009E3E09">
              <w:rPr>
                <w:bCs/>
                <w:sz w:val="20"/>
                <w:szCs w:val="20"/>
                <w:lang w:val="en-US"/>
              </w:rPr>
              <w:t xml:space="preserve"> </w:t>
            </w:r>
            <w:r w:rsidR="005F5E47">
              <w:rPr>
                <w:bCs/>
                <w:sz w:val="20"/>
                <w:szCs w:val="20"/>
                <w:lang w:val="en-US"/>
              </w:rPr>
              <w:t>D</w:t>
            </w:r>
            <w:r w:rsidR="00166180">
              <w:rPr>
                <w:bCs/>
                <w:sz w:val="20"/>
                <w:szCs w:val="20"/>
                <w:lang w:val="en-US"/>
              </w:rPr>
              <w:t>D</w:t>
            </w:r>
            <w:r w:rsidRPr="009E3E09">
              <w:rPr>
                <w:bCs/>
                <w:sz w:val="20"/>
                <w:szCs w:val="20"/>
                <w:lang w:val="en-US"/>
              </w:rPr>
              <w:t xml:space="preserve"> </w:t>
            </w:r>
            <w:r w:rsidR="005F5E47">
              <w:rPr>
                <w:bCs/>
                <w:sz w:val="20"/>
                <w:szCs w:val="20"/>
                <w:lang w:val="en-US"/>
              </w:rPr>
              <w:t>MJ</w:t>
            </w:r>
            <w:r w:rsidRPr="009E3E09">
              <w:rPr>
                <w:bCs/>
                <w:sz w:val="20"/>
                <w:szCs w:val="20"/>
                <w:lang w:val="en-US"/>
              </w:rPr>
              <w:t xml:space="preserve"> 75. </w:t>
            </w:r>
            <w:r w:rsidR="00580193">
              <w:rPr>
                <w:bCs/>
                <w:sz w:val="20"/>
                <w:szCs w:val="20"/>
                <w:lang w:val="en-US"/>
              </w:rPr>
              <w:t>Chairman of BNS ASPR</w:t>
            </w:r>
            <w:r w:rsidRPr="00B976FD">
              <w:rPr>
                <w:bCs/>
                <w:sz w:val="20"/>
                <w:szCs w:val="20"/>
                <w:lang w:val="en-US"/>
              </w:rPr>
              <w:t xml:space="preserve"> 76. </w:t>
            </w:r>
            <w:r w:rsidR="003C4BDB" w:rsidRPr="00B976FD">
              <w:rPr>
                <w:bCs/>
                <w:sz w:val="20"/>
                <w:szCs w:val="20"/>
                <w:lang w:val="en-US"/>
              </w:rPr>
              <w:t>Deputy Head of the Department</w:t>
            </w:r>
            <w:r w:rsidRPr="00B976FD">
              <w:rPr>
                <w:bCs/>
                <w:sz w:val="20"/>
                <w:szCs w:val="20"/>
                <w:lang w:val="en-US"/>
              </w:rPr>
              <w:t xml:space="preserve"> </w:t>
            </w:r>
            <w:r w:rsidR="003C4BDB">
              <w:rPr>
                <w:bCs/>
                <w:sz w:val="20"/>
                <w:szCs w:val="20"/>
                <w:lang w:val="en-US"/>
              </w:rPr>
              <w:t xml:space="preserve">of </w:t>
            </w:r>
            <w:r w:rsidR="003C4BDB" w:rsidRPr="00B976FD">
              <w:rPr>
                <w:bCs/>
                <w:sz w:val="20"/>
                <w:szCs w:val="20"/>
                <w:lang w:val="en-US"/>
              </w:rPr>
              <w:t>S</w:t>
            </w:r>
            <w:r w:rsidR="003C4BDB">
              <w:rPr>
                <w:bCs/>
                <w:sz w:val="20"/>
                <w:szCs w:val="20"/>
                <w:lang w:val="en-US"/>
              </w:rPr>
              <w:t>C</w:t>
            </w:r>
            <w:r w:rsidRPr="00B976FD">
              <w:rPr>
                <w:bCs/>
                <w:sz w:val="20"/>
                <w:szCs w:val="20"/>
                <w:lang w:val="en-US"/>
              </w:rPr>
              <w:t xml:space="preserve"> 77. </w:t>
            </w:r>
            <w:r w:rsidR="00B976FD">
              <w:rPr>
                <w:bCs/>
                <w:sz w:val="20"/>
                <w:szCs w:val="20"/>
                <w:lang w:val="en-US"/>
              </w:rPr>
              <w:t>Board Chairman of JSC</w:t>
            </w:r>
            <w:r w:rsidRPr="00B976FD">
              <w:rPr>
                <w:bCs/>
                <w:sz w:val="20"/>
                <w:szCs w:val="20"/>
                <w:lang w:val="en-US"/>
              </w:rPr>
              <w:t xml:space="preserve"> «</w:t>
            </w:r>
            <w:r w:rsidR="00B976FD" w:rsidRPr="00B976FD">
              <w:rPr>
                <w:bCs/>
                <w:sz w:val="20"/>
                <w:szCs w:val="20"/>
                <w:lang w:val="en-US"/>
              </w:rPr>
              <w:t>E-Finance Center</w:t>
            </w:r>
            <w:r w:rsidRPr="00B976FD">
              <w:rPr>
                <w:bCs/>
                <w:sz w:val="20"/>
                <w:szCs w:val="20"/>
                <w:lang w:val="en-US"/>
              </w:rPr>
              <w:t xml:space="preserve">» 78. </w:t>
            </w:r>
            <w:r w:rsidR="00B976FD">
              <w:rPr>
                <w:bCs/>
                <w:sz w:val="20"/>
                <w:szCs w:val="20"/>
                <w:lang w:val="en-US"/>
              </w:rPr>
              <w:t>Director of</w:t>
            </w:r>
            <w:r w:rsidRPr="00B976FD">
              <w:rPr>
                <w:bCs/>
                <w:sz w:val="20"/>
                <w:szCs w:val="20"/>
                <w:lang w:val="en-US"/>
              </w:rPr>
              <w:t xml:space="preserve"> </w:t>
            </w:r>
            <w:r w:rsidR="00B976FD">
              <w:rPr>
                <w:bCs/>
                <w:sz w:val="20"/>
                <w:szCs w:val="20"/>
                <w:lang w:val="en-US"/>
              </w:rPr>
              <w:t>DD</w:t>
            </w:r>
            <w:r w:rsidRPr="00B976FD">
              <w:rPr>
                <w:bCs/>
                <w:sz w:val="20"/>
                <w:szCs w:val="20"/>
                <w:lang w:val="en-US"/>
              </w:rPr>
              <w:t xml:space="preserve"> </w:t>
            </w:r>
            <w:r w:rsidR="00B976FD">
              <w:rPr>
                <w:bCs/>
                <w:sz w:val="20"/>
                <w:szCs w:val="20"/>
                <w:lang w:val="en-US"/>
              </w:rPr>
              <w:t>MH</w:t>
            </w:r>
            <w:r w:rsidRPr="00B976FD">
              <w:rPr>
                <w:bCs/>
                <w:sz w:val="20"/>
                <w:szCs w:val="20"/>
                <w:lang w:val="en-US"/>
              </w:rPr>
              <w:t xml:space="preserve"> 79. </w:t>
            </w:r>
            <w:r w:rsidR="002B4C4D">
              <w:rPr>
                <w:bCs/>
                <w:sz w:val="20"/>
                <w:szCs w:val="20"/>
                <w:lang w:val="en-US"/>
              </w:rPr>
              <w:t>Chairman</w:t>
            </w:r>
            <w:r w:rsidR="002B4C4D" w:rsidRPr="00240E70">
              <w:rPr>
                <w:bCs/>
                <w:sz w:val="20"/>
                <w:szCs w:val="20"/>
                <w:lang w:val="en-US"/>
              </w:rPr>
              <w:t xml:space="preserve"> </w:t>
            </w:r>
            <w:r w:rsidR="002B4C4D">
              <w:rPr>
                <w:bCs/>
                <w:sz w:val="20"/>
                <w:szCs w:val="20"/>
                <w:lang w:val="en-US"/>
              </w:rPr>
              <w:t>of</w:t>
            </w:r>
            <w:r w:rsidRPr="00240E70">
              <w:rPr>
                <w:bCs/>
                <w:sz w:val="20"/>
                <w:szCs w:val="20"/>
                <w:lang w:val="en-US"/>
              </w:rPr>
              <w:t xml:space="preserve"> </w:t>
            </w:r>
            <w:r w:rsidR="002B4C4D" w:rsidRPr="002B4C4D">
              <w:rPr>
                <w:bCs/>
                <w:sz w:val="20"/>
                <w:szCs w:val="20"/>
                <w:lang w:val="en-US"/>
              </w:rPr>
              <w:t>CSEC</w:t>
            </w:r>
            <w:r w:rsidRPr="00240E70">
              <w:rPr>
                <w:bCs/>
                <w:sz w:val="20"/>
                <w:szCs w:val="20"/>
                <w:lang w:val="en-US"/>
              </w:rPr>
              <w:t xml:space="preserve"> </w:t>
            </w:r>
            <w:r w:rsidR="002B4C4D">
              <w:rPr>
                <w:bCs/>
                <w:sz w:val="20"/>
                <w:szCs w:val="20"/>
                <w:lang w:val="en-US"/>
              </w:rPr>
              <w:t>MH</w:t>
            </w:r>
            <w:r w:rsidRPr="00240E70">
              <w:rPr>
                <w:bCs/>
                <w:sz w:val="20"/>
                <w:szCs w:val="20"/>
                <w:lang w:val="en-US"/>
              </w:rPr>
              <w:t xml:space="preserve"> 80.</w:t>
            </w:r>
            <w:r w:rsidR="002B4C4D" w:rsidRPr="00240E70">
              <w:rPr>
                <w:bCs/>
                <w:sz w:val="20"/>
                <w:szCs w:val="20"/>
                <w:lang w:val="en-US"/>
              </w:rPr>
              <w:t xml:space="preserve"> </w:t>
            </w:r>
            <w:r w:rsidR="00C2225E" w:rsidRPr="00C2225E">
              <w:rPr>
                <w:bCs/>
                <w:sz w:val="20"/>
                <w:szCs w:val="20"/>
                <w:lang w:val="en-US"/>
              </w:rPr>
              <w:t xml:space="preserve">Kazakhstani equipment manufacturers </w:t>
            </w:r>
            <w:r w:rsidRPr="00C2225E">
              <w:rPr>
                <w:bCs/>
                <w:sz w:val="20"/>
                <w:szCs w:val="20"/>
                <w:lang w:val="en-US"/>
              </w:rPr>
              <w:t>8</w:t>
            </w:r>
            <w:r w:rsidR="002B4C4D" w:rsidRPr="00C2225E">
              <w:rPr>
                <w:bCs/>
                <w:sz w:val="20"/>
                <w:szCs w:val="20"/>
                <w:lang w:val="en-US"/>
              </w:rPr>
              <w:t>1</w:t>
            </w:r>
            <w:r w:rsidRPr="00C2225E">
              <w:rPr>
                <w:bCs/>
                <w:sz w:val="20"/>
                <w:szCs w:val="20"/>
                <w:lang w:val="en-US"/>
              </w:rPr>
              <w:t xml:space="preserve">. </w:t>
            </w:r>
            <w:r w:rsidR="00C2225E" w:rsidRPr="00C2225E">
              <w:rPr>
                <w:bCs/>
                <w:sz w:val="20"/>
                <w:szCs w:val="20"/>
                <w:lang w:val="en-US"/>
              </w:rPr>
              <w:t xml:space="preserve">Software developers </w:t>
            </w:r>
            <w:r w:rsidRPr="00C2225E">
              <w:rPr>
                <w:bCs/>
                <w:sz w:val="20"/>
                <w:szCs w:val="20"/>
                <w:lang w:val="en-US"/>
              </w:rPr>
              <w:t>8</w:t>
            </w:r>
            <w:r w:rsidR="002B4C4D" w:rsidRPr="00C2225E">
              <w:rPr>
                <w:bCs/>
                <w:sz w:val="20"/>
                <w:szCs w:val="20"/>
                <w:lang w:val="en-US"/>
              </w:rPr>
              <w:t>2</w:t>
            </w:r>
            <w:r w:rsidRPr="00C2225E">
              <w:rPr>
                <w:bCs/>
                <w:sz w:val="20"/>
                <w:szCs w:val="20"/>
                <w:lang w:val="en-US"/>
              </w:rPr>
              <w:t xml:space="preserve">. </w:t>
            </w:r>
            <w:r w:rsidR="00C2225E" w:rsidRPr="00C2225E">
              <w:rPr>
                <w:bCs/>
                <w:sz w:val="20"/>
                <w:szCs w:val="20"/>
                <w:lang w:val="en-US"/>
              </w:rPr>
              <w:t xml:space="preserve">Vice Minister of Information and </w:t>
            </w:r>
            <w:r w:rsidR="00C2225E">
              <w:rPr>
                <w:bCs/>
                <w:sz w:val="20"/>
                <w:szCs w:val="20"/>
                <w:lang w:val="en-US"/>
              </w:rPr>
              <w:t>Social</w:t>
            </w:r>
            <w:r w:rsidR="00C2225E" w:rsidRPr="00C2225E">
              <w:rPr>
                <w:bCs/>
                <w:sz w:val="20"/>
                <w:szCs w:val="20"/>
                <w:lang w:val="en-US"/>
              </w:rPr>
              <w:t xml:space="preserve"> Development </w:t>
            </w:r>
            <w:r w:rsidRPr="00C2225E">
              <w:rPr>
                <w:bCs/>
                <w:sz w:val="20"/>
                <w:szCs w:val="20"/>
                <w:lang w:val="en-US"/>
              </w:rPr>
              <w:t>8</w:t>
            </w:r>
            <w:r w:rsidR="002B4C4D" w:rsidRPr="00C2225E">
              <w:rPr>
                <w:bCs/>
                <w:sz w:val="20"/>
                <w:szCs w:val="20"/>
                <w:lang w:val="en-US"/>
              </w:rPr>
              <w:t>3</w:t>
            </w:r>
            <w:r w:rsidRPr="00C2225E">
              <w:rPr>
                <w:bCs/>
                <w:sz w:val="20"/>
                <w:szCs w:val="20"/>
                <w:lang w:val="en-US"/>
              </w:rPr>
              <w:t xml:space="preserve">. </w:t>
            </w:r>
            <w:r w:rsidR="00C2225E" w:rsidRPr="00C2225E">
              <w:rPr>
                <w:bCs/>
                <w:sz w:val="20"/>
                <w:szCs w:val="20"/>
                <w:lang w:val="en-US"/>
              </w:rPr>
              <w:t xml:space="preserve">First Deputy Chairman of AIC </w:t>
            </w:r>
            <w:r w:rsidRPr="00C2225E">
              <w:rPr>
                <w:bCs/>
                <w:sz w:val="20"/>
                <w:szCs w:val="20"/>
                <w:lang w:val="en-US"/>
              </w:rPr>
              <w:t>8</w:t>
            </w:r>
            <w:r w:rsidR="002B4C4D" w:rsidRPr="00C2225E">
              <w:rPr>
                <w:bCs/>
                <w:sz w:val="20"/>
                <w:szCs w:val="20"/>
                <w:lang w:val="en-US"/>
              </w:rPr>
              <w:t>4</w:t>
            </w:r>
            <w:r w:rsidRPr="00C2225E">
              <w:rPr>
                <w:bCs/>
                <w:sz w:val="20"/>
                <w:szCs w:val="20"/>
                <w:lang w:val="en-US"/>
              </w:rPr>
              <w:t xml:space="preserve">. </w:t>
            </w:r>
            <w:r w:rsidR="00C2225E" w:rsidRPr="00C2225E">
              <w:rPr>
                <w:bCs/>
                <w:sz w:val="20"/>
                <w:szCs w:val="20"/>
                <w:lang w:val="en-US"/>
              </w:rPr>
              <w:t xml:space="preserve">Deputy Chairman of </w:t>
            </w:r>
            <w:r w:rsidR="00C2225E">
              <w:rPr>
                <w:bCs/>
                <w:sz w:val="20"/>
                <w:szCs w:val="20"/>
                <w:lang w:val="en-US"/>
              </w:rPr>
              <w:t xml:space="preserve">ACSA </w:t>
            </w:r>
            <w:r w:rsidRPr="00C2225E">
              <w:rPr>
                <w:bCs/>
                <w:sz w:val="20"/>
                <w:szCs w:val="20"/>
                <w:lang w:val="en-US"/>
              </w:rPr>
              <w:t>8</w:t>
            </w:r>
            <w:r w:rsidR="002B4C4D" w:rsidRPr="00C2225E">
              <w:rPr>
                <w:bCs/>
                <w:sz w:val="20"/>
                <w:szCs w:val="20"/>
                <w:lang w:val="en-US"/>
              </w:rPr>
              <w:t>5</w:t>
            </w:r>
            <w:r w:rsidRPr="00C2225E">
              <w:rPr>
                <w:bCs/>
                <w:sz w:val="20"/>
                <w:szCs w:val="20"/>
                <w:lang w:val="en-US"/>
              </w:rPr>
              <w:t xml:space="preserve">. </w:t>
            </w:r>
            <w:r w:rsidR="005F60A1">
              <w:rPr>
                <w:bCs/>
                <w:sz w:val="20"/>
                <w:szCs w:val="20"/>
                <w:lang w:val="en-US"/>
              </w:rPr>
              <w:t>Director of</w:t>
            </w:r>
            <w:r w:rsidRPr="00240E70">
              <w:rPr>
                <w:bCs/>
                <w:sz w:val="20"/>
                <w:szCs w:val="20"/>
                <w:lang w:val="en-US"/>
              </w:rPr>
              <w:t xml:space="preserve"> </w:t>
            </w:r>
            <w:r w:rsidR="00DE06E9">
              <w:rPr>
                <w:bCs/>
                <w:sz w:val="20"/>
                <w:szCs w:val="20"/>
                <w:lang w:val="en-US"/>
              </w:rPr>
              <w:t>DVR MDDIAI</w:t>
            </w:r>
            <w:r w:rsidR="00DE06E9" w:rsidRPr="00240E70">
              <w:rPr>
                <w:bCs/>
                <w:sz w:val="20"/>
                <w:szCs w:val="20"/>
                <w:lang w:val="en-US"/>
              </w:rPr>
              <w:t xml:space="preserve"> </w:t>
            </w:r>
            <w:r w:rsidRPr="00240E70">
              <w:rPr>
                <w:bCs/>
                <w:sz w:val="20"/>
                <w:szCs w:val="20"/>
                <w:lang w:val="en-US"/>
              </w:rPr>
              <w:t>8</w:t>
            </w:r>
            <w:r w:rsidR="002B4C4D" w:rsidRPr="00240E70">
              <w:rPr>
                <w:bCs/>
                <w:sz w:val="20"/>
                <w:szCs w:val="20"/>
                <w:lang w:val="en-US"/>
              </w:rPr>
              <w:t>6</w:t>
            </w:r>
            <w:r w:rsidRPr="00240E70">
              <w:rPr>
                <w:bCs/>
                <w:sz w:val="20"/>
                <w:szCs w:val="20"/>
                <w:lang w:val="en-US"/>
              </w:rPr>
              <w:t xml:space="preserve">. </w:t>
            </w:r>
            <w:r w:rsidR="00863D6C" w:rsidRPr="00DA64DD">
              <w:rPr>
                <w:bCs/>
                <w:sz w:val="20"/>
                <w:szCs w:val="20"/>
                <w:lang w:val="en-US"/>
              </w:rPr>
              <w:t xml:space="preserve">Private healthcare providers </w:t>
            </w:r>
            <w:r w:rsidRPr="00DA64DD">
              <w:rPr>
                <w:bCs/>
                <w:sz w:val="20"/>
                <w:szCs w:val="20"/>
                <w:lang w:val="en-US"/>
              </w:rPr>
              <w:t>8</w:t>
            </w:r>
            <w:r w:rsidR="002B4C4D" w:rsidRPr="00DA64DD">
              <w:rPr>
                <w:bCs/>
                <w:sz w:val="20"/>
                <w:szCs w:val="20"/>
                <w:lang w:val="en-US"/>
              </w:rPr>
              <w:t>7</w:t>
            </w:r>
            <w:r w:rsidRPr="00DA64DD">
              <w:rPr>
                <w:bCs/>
                <w:sz w:val="20"/>
                <w:szCs w:val="20"/>
                <w:lang w:val="en-US"/>
              </w:rPr>
              <w:t xml:space="preserve">. </w:t>
            </w:r>
            <w:r w:rsidR="00863D6C">
              <w:rPr>
                <w:bCs/>
                <w:sz w:val="20"/>
                <w:szCs w:val="20"/>
                <w:lang w:val="en-US"/>
              </w:rPr>
              <w:t>Suppliers of</w:t>
            </w:r>
            <w:r w:rsidRPr="00DA64DD">
              <w:rPr>
                <w:bCs/>
                <w:sz w:val="20"/>
                <w:szCs w:val="20"/>
                <w:lang w:val="en-US"/>
              </w:rPr>
              <w:t xml:space="preserve"> </w:t>
            </w:r>
            <w:r w:rsidR="00863D6C">
              <w:rPr>
                <w:bCs/>
                <w:sz w:val="20"/>
                <w:szCs w:val="20"/>
                <w:lang w:val="en-US"/>
              </w:rPr>
              <w:t>medical information systems</w:t>
            </w:r>
            <w:r w:rsidRPr="00DA64DD">
              <w:rPr>
                <w:bCs/>
                <w:sz w:val="20"/>
                <w:szCs w:val="20"/>
                <w:lang w:val="en-US"/>
              </w:rPr>
              <w:t xml:space="preserve"> 8</w:t>
            </w:r>
            <w:r w:rsidR="002B4C4D" w:rsidRPr="00DA64DD">
              <w:rPr>
                <w:bCs/>
                <w:sz w:val="20"/>
                <w:szCs w:val="20"/>
                <w:lang w:val="en-US"/>
              </w:rPr>
              <w:t>8</w:t>
            </w:r>
            <w:r w:rsidRPr="00DA64DD">
              <w:rPr>
                <w:bCs/>
                <w:sz w:val="20"/>
                <w:szCs w:val="20"/>
                <w:lang w:val="en-US"/>
              </w:rPr>
              <w:t xml:space="preserve">. </w:t>
            </w:r>
            <w:r w:rsidR="00DA64DD">
              <w:rPr>
                <w:bCs/>
                <w:sz w:val="20"/>
                <w:szCs w:val="20"/>
                <w:lang w:val="en-US"/>
              </w:rPr>
              <w:t>General Director of</w:t>
            </w:r>
            <w:r w:rsidRPr="00DA64DD">
              <w:rPr>
                <w:bCs/>
                <w:sz w:val="20"/>
                <w:szCs w:val="20"/>
                <w:lang w:val="en-US"/>
              </w:rPr>
              <w:t xml:space="preserve"> «</w:t>
            </w:r>
            <w:r w:rsidR="00DA64DD">
              <w:rPr>
                <w:bCs/>
                <w:sz w:val="20"/>
                <w:szCs w:val="20"/>
                <w:lang w:val="en-US"/>
              </w:rPr>
              <w:t>NCE</w:t>
            </w:r>
            <w:r w:rsidRPr="00DA64DD">
              <w:rPr>
                <w:bCs/>
                <w:sz w:val="20"/>
                <w:szCs w:val="20"/>
                <w:lang w:val="en-US"/>
              </w:rPr>
              <w:t xml:space="preserve">» </w:t>
            </w:r>
            <w:r w:rsidR="002B4C4D" w:rsidRPr="00DA64DD">
              <w:rPr>
                <w:bCs/>
                <w:sz w:val="20"/>
                <w:szCs w:val="20"/>
                <w:lang w:val="en-US"/>
              </w:rPr>
              <w:t>8</w:t>
            </w:r>
            <w:r w:rsidRPr="00DA64DD">
              <w:rPr>
                <w:bCs/>
                <w:sz w:val="20"/>
                <w:szCs w:val="20"/>
                <w:lang w:val="en-US"/>
              </w:rPr>
              <w:t xml:space="preserve">9. </w:t>
            </w:r>
            <w:r w:rsidR="001C68DB">
              <w:rPr>
                <w:bCs/>
                <w:sz w:val="20"/>
                <w:szCs w:val="20"/>
                <w:lang w:val="en-US"/>
              </w:rPr>
              <w:t>Chairman of</w:t>
            </w:r>
            <w:r w:rsidRPr="001C68DB">
              <w:rPr>
                <w:bCs/>
                <w:sz w:val="20"/>
                <w:szCs w:val="20"/>
                <w:lang w:val="en-US"/>
              </w:rPr>
              <w:t xml:space="preserve"> «</w:t>
            </w:r>
            <w:r w:rsidR="001C68DB">
              <w:rPr>
                <w:bCs/>
                <w:sz w:val="20"/>
                <w:szCs w:val="20"/>
                <w:lang w:val="en-US"/>
              </w:rPr>
              <w:t>National Coordination Center For Emergency Medicine</w:t>
            </w:r>
            <w:r w:rsidRPr="001C68DB">
              <w:rPr>
                <w:bCs/>
                <w:sz w:val="20"/>
                <w:szCs w:val="20"/>
                <w:lang w:val="en-US"/>
              </w:rPr>
              <w:t xml:space="preserve">» </w:t>
            </w:r>
            <w:r w:rsidR="00560784">
              <w:rPr>
                <w:bCs/>
                <w:sz w:val="20"/>
                <w:szCs w:val="20"/>
                <w:lang w:val="en-US"/>
              </w:rPr>
              <w:t>MH</w:t>
            </w:r>
            <w:r w:rsidRPr="001C68DB">
              <w:rPr>
                <w:bCs/>
                <w:sz w:val="20"/>
                <w:szCs w:val="20"/>
                <w:lang w:val="en-US"/>
              </w:rPr>
              <w:t xml:space="preserve"> 9</w:t>
            </w:r>
            <w:r w:rsidR="002B4C4D" w:rsidRPr="001C68DB">
              <w:rPr>
                <w:bCs/>
                <w:sz w:val="20"/>
                <w:szCs w:val="20"/>
                <w:lang w:val="en-US"/>
              </w:rPr>
              <w:t>0</w:t>
            </w:r>
            <w:r w:rsidRPr="001C68DB">
              <w:rPr>
                <w:bCs/>
                <w:sz w:val="20"/>
                <w:szCs w:val="20"/>
                <w:lang w:val="en-US"/>
              </w:rPr>
              <w:t xml:space="preserve">. </w:t>
            </w:r>
            <w:r w:rsidR="00560784">
              <w:rPr>
                <w:bCs/>
                <w:sz w:val="20"/>
                <w:szCs w:val="20"/>
                <w:lang w:val="en-US"/>
              </w:rPr>
              <w:t>Chairman of</w:t>
            </w:r>
            <w:r w:rsidRPr="00806EDC">
              <w:rPr>
                <w:bCs/>
                <w:sz w:val="20"/>
                <w:szCs w:val="20"/>
                <w:lang w:val="en-US"/>
              </w:rPr>
              <w:t xml:space="preserve"> </w:t>
            </w:r>
            <w:r w:rsidR="00560784">
              <w:rPr>
                <w:bCs/>
                <w:sz w:val="20"/>
                <w:szCs w:val="20"/>
                <w:lang w:val="en-US"/>
              </w:rPr>
              <w:t>LLP</w:t>
            </w:r>
            <w:r w:rsidRPr="00806EDC">
              <w:rPr>
                <w:bCs/>
                <w:sz w:val="20"/>
                <w:szCs w:val="20"/>
                <w:lang w:val="en-US"/>
              </w:rPr>
              <w:t xml:space="preserve"> «</w:t>
            </w:r>
            <w:r w:rsidR="00560784">
              <w:rPr>
                <w:bCs/>
                <w:sz w:val="20"/>
                <w:szCs w:val="20"/>
                <w:lang w:val="en-US"/>
              </w:rPr>
              <w:t>SK</w:t>
            </w:r>
            <w:r w:rsidRPr="00806EDC">
              <w:rPr>
                <w:bCs/>
                <w:sz w:val="20"/>
                <w:szCs w:val="20"/>
                <w:lang w:val="en-US"/>
              </w:rPr>
              <w:t xml:space="preserve"> </w:t>
            </w:r>
            <w:r w:rsidR="00560784">
              <w:rPr>
                <w:bCs/>
                <w:sz w:val="20"/>
                <w:szCs w:val="20"/>
                <w:lang w:val="en-US"/>
              </w:rPr>
              <w:t>Pharmacy</w:t>
            </w:r>
            <w:r w:rsidRPr="00806EDC">
              <w:rPr>
                <w:bCs/>
                <w:sz w:val="20"/>
                <w:szCs w:val="20"/>
                <w:lang w:val="en-US"/>
              </w:rPr>
              <w:t>» 9</w:t>
            </w:r>
            <w:r w:rsidR="002B4C4D" w:rsidRPr="00806EDC">
              <w:rPr>
                <w:bCs/>
                <w:sz w:val="20"/>
                <w:szCs w:val="20"/>
                <w:lang w:val="en-US"/>
              </w:rPr>
              <w:t>1</w:t>
            </w:r>
            <w:r w:rsidRPr="00806EDC">
              <w:rPr>
                <w:bCs/>
                <w:sz w:val="20"/>
                <w:szCs w:val="20"/>
                <w:lang w:val="en-US"/>
              </w:rPr>
              <w:t xml:space="preserve">. </w:t>
            </w:r>
            <w:r w:rsidR="0013655E" w:rsidRPr="00806EDC">
              <w:rPr>
                <w:bCs/>
                <w:sz w:val="20"/>
                <w:szCs w:val="20"/>
                <w:lang w:val="en-US"/>
              </w:rPr>
              <w:t xml:space="preserve">Chairman </w:t>
            </w:r>
            <w:r w:rsidR="0013655E">
              <w:rPr>
                <w:bCs/>
                <w:sz w:val="20"/>
                <w:szCs w:val="20"/>
                <w:lang w:val="en-US"/>
              </w:rPr>
              <w:t>of CFPhC MH</w:t>
            </w:r>
            <w:r w:rsidRPr="00806EDC">
              <w:rPr>
                <w:bCs/>
                <w:sz w:val="20"/>
                <w:szCs w:val="20"/>
                <w:lang w:val="en-US"/>
              </w:rPr>
              <w:t xml:space="preserve"> 9</w:t>
            </w:r>
            <w:r w:rsidR="002B4C4D" w:rsidRPr="00806EDC">
              <w:rPr>
                <w:bCs/>
                <w:sz w:val="20"/>
                <w:szCs w:val="20"/>
                <w:lang w:val="en-US"/>
              </w:rPr>
              <w:t>2</w:t>
            </w:r>
            <w:r w:rsidRPr="00806EDC">
              <w:rPr>
                <w:bCs/>
                <w:sz w:val="20"/>
                <w:szCs w:val="20"/>
                <w:lang w:val="en-US"/>
              </w:rPr>
              <w:t xml:space="preserve">. </w:t>
            </w:r>
            <w:r w:rsidR="000E7815">
              <w:rPr>
                <w:bCs/>
                <w:sz w:val="20"/>
                <w:szCs w:val="20"/>
                <w:lang w:val="en-US"/>
              </w:rPr>
              <w:t>General Director of</w:t>
            </w:r>
            <w:r w:rsidRPr="000E7815">
              <w:rPr>
                <w:bCs/>
                <w:sz w:val="20"/>
                <w:szCs w:val="20"/>
                <w:lang w:val="en-US"/>
              </w:rPr>
              <w:t xml:space="preserve"> «</w:t>
            </w:r>
            <w:r w:rsidR="000E7815" w:rsidRPr="000E7815">
              <w:rPr>
                <w:bCs/>
                <w:sz w:val="20"/>
                <w:szCs w:val="20"/>
                <w:lang w:val="en-US"/>
              </w:rPr>
              <w:t>N</w:t>
            </w:r>
            <w:r w:rsidR="000E7815">
              <w:rPr>
                <w:bCs/>
                <w:sz w:val="20"/>
                <w:szCs w:val="20"/>
                <w:lang w:val="en-US"/>
              </w:rPr>
              <w:t>CME</w:t>
            </w:r>
            <w:r w:rsidRPr="000E7815">
              <w:rPr>
                <w:bCs/>
                <w:sz w:val="20"/>
                <w:szCs w:val="20"/>
                <w:lang w:val="en-US"/>
              </w:rPr>
              <w:t xml:space="preserve"> 9</w:t>
            </w:r>
            <w:r w:rsidR="002B4C4D" w:rsidRPr="000E7815">
              <w:rPr>
                <w:bCs/>
                <w:sz w:val="20"/>
                <w:szCs w:val="20"/>
                <w:lang w:val="en-US"/>
              </w:rPr>
              <w:t>3</w:t>
            </w:r>
            <w:r w:rsidRPr="000E7815">
              <w:rPr>
                <w:bCs/>
                <w:sz w:val="20"/>
                <w:szCs w:val="20"/>
                <w:lang w:val="en-US"/>
              </w:rPr>
              <w:t xml:space="preserve">. </w:t>
            </w:r>
            <w:r w:rsidR="00806EDC">
              <w:rPr>
                <w:bCs/>
                <w:sz w:val="20"/>
                <w:szCs w:val="20"/>
                <w:lang w:val="en-US"/>
              </w:rPr>
              <w:t>Minister of Health</w:t>
            </w:r>
            <w:r w:rsidRPr="000E7815">
              <w:rPr>
                <w:bCs/>
                <w:sz w:val="20"/>
                <w:szCs w:val="20"/>
                <w:lang w:val="en-US"/>
              </w:rPr>
              <w:t xml:space="preserve"> 9</w:t>
            </w:r>
            <w:r w:rsidR="002B4C4D" w:rsidRPr="000E7815">
              <w:rPr>
                <w:bCs/>
                <w:sz w:val="20"/>
                <w:szCs w:val="20"/>
                <w:lang w:val="en-US"/>
              </w:rPr>
              <w:t>4</w:t>
            </w:r>
            <w:r w:rsidRPr="000E7815">
              <w:rPr>
                <w:bCs/>
                <w:sz w:val="20"/>
                <w:szCs w:val="20"/>
                <w:lang w:val="en-US"/>
              </w:rPr>
              <w:t xml:space="preserve">. </w:t>
            </w:r>
            <w:r w:rsidR="0078331C" w:rsidRPr="000E7815">
              <w:rPr>
                <w:bCs/>
                <w:sz w:val="20"/>
                <w:szCs w:val="20"/>
                <w:lang w:val="en-US"/>
              </w:rPr>
              <w:t xml:space="preserve">Private partners </w:t>
            </w:r>
            <w:r w:rsidRPr="000E7815">
              <w:rPr>
                <w:bCs/>
                <w:sz w:val="20"/>
                <w:szCs w:val="20"/>
                <w:lang w:val="en-US"/>
              </w:rPr>
              <w:t>9</w:t>
            </w:r>
            <w:r w:rsidR="002B4C4D" w:rsidRPr="000E7815">
              <w:rPr>
                <w:bCs/>
                <w:sz w:val="20"/>
                <w:szCs w:val="20"/>
                <w:lang w:val="en-US"/>
              </w:rPr>
              <w:t>5</w:t>
            </w:r>
            <w:r w:rsidRPr="000E7815">
              <w:rPr>
                <w:bCs/>
                <w:sz w:val="20"/>
                <w:szCs w:val="20"/>
                <w:lang w:val="en-US"/>
              </w:rPr>
              <w:t xml:space="preserve">. </w:t>
            </w:r>
            <w:r w:rsidR="000E7815">
              <w:rPr>
                <w:bCs/>
                <w:sz w:val="20"/>
                <w:szCs w:val="20"/>
                <w:lang w:val="en-US"/>
              </w:rPr>
              <w:t>Director of DD MES</w:t>
            </w:r>
            <w:r w:rsidRPr="00C5299B">
              <w:rPr>
                <w:bCs/>
                <w:sz w:val="20"/>
                <w:szCs w:val="20"/>
                <w:lang w:val="en-US"/>
              </w:rPr>
              <w:t xml:space="preserve"> 9</w:t>
            </w:r>
            <w:r w:rsidR="002B4C4D" w:rsidRPr="00C5299B">
              <w:rPr>
                <w:bCs/>
                <w:sz w:val="20"/>
                <w:szCs w:val="20"/>
                <w:lang w:val="en-US"/>
              </w:rPr>
              <w:t>6</w:t>
            </w:r>
            <w:r w:rsidRPr="00C5299B">
              <w:rPr>
                <w:bCs/>
                <w:sz w:val="20"/>
                <w:szCs w:val="20"/>
                <w:lang w:val="en-US"/>
              </w:rPr>
              <w:t xml:space="preserve">. </w:t>
            </w:r>
            <w:r w:rsidR="00617762" w:rsidRPr="00C5299B">
              <w:rPr>
                <w:bCs/>
                <w:sz w:val="20"/>
                <w:szCs w:val="20"/>
                <w:lang w:val="en-US"/>
              </w:rPr>
              <w:t xml:space="preserve">Educational publishing houses </w:t>
            </w:r>
            <w:r w:rsidRPr="00C5299B">
              <w:rPr>
                <w:bCs/>
                <w:sz w:val="20"/>
                <w:szCs w:val="20"/>
                <w:lang w:val="en-US"/>
              </w:rPr>
              <w:t>9</w:t>
            </w:r>
            <w:r w:rsidR="002B4C4D" w:rsidRPr="00C5299B">
              <w:rPr>
                <w:bCs/>
                <w:sz w:val="20"/>
                <w:szCs w:val="20"/>
                <w:lang w:val="en-US"/>
              </w:rPr>
              <w:t>7</w:t>
            </w:r>
            <w:r w:rsidRPr="00C5299B">
              <w:rPr>
                <w:bCs/>
                <w:sz w:val="20"/>
                <w:szCs w:val="20"/>
                <w:lang w:val="en-US"/>
              </w:rPr>
              <w:t xml:space="preserve">. </w:t>
            </w:r>
            <w:r w:rsidR="00617762">
              <w:rPr>
                <w:bCs/>
                <w:sz w:val="20"/>
                <w:szCs w:val="20"/>
                <w:lang w:val="en-US"/>
              </w:rPr>
              <w:t>Director of DIS</w:t>
            </w:r>
            <w:r w:rsidRPr="00C5299B">
              <w:rPr>
                <w:bCs/>
                <w:sz w:val="20"/>
                <w:szCs w:val="20"/>
                <w:lang w:val="en-US"/>
              </w:rPr>
              <w:t xml:space="preserve"> </w:t>
            </w:r>
            <w:r w:rsidR="00617762">
              <w:rPr>
                <w:bCs/>
                <w:sz w:val="20"/>
                <w:szCs w:val="20"/>
                <w:lang w:val="en-US"/>
              </w:rPr>
              <w:t>MIA</w:t>
            </w:r>
            <w:r w:rsidRPr="00C5299B">
              <w:rPr>
                <w:bCs/>
                <w:sz w:val="20"/>
                <w:szCs w:val="20"/>
                <w:lang w:val="en-US"/>
              </w:rPr>
              <w:t xml:space="preserve"> 9</w:t>
            </w:r>
            <w:r w:rsidR="002B4C4D" w:rsidRPr="00C5299B">
              <w:rPr>
                <w:bCs/>
                <w:sz w:val="20"/>
                <w:szCs w:val="20"/>
                <w:lang w:val="en-US"/>
              </w:rPr>
              <w:t>8</w:t>
            </w:r>
            <w:r w:rsidRPr="00C5299B">
              <w:rPr>
                <w:bCs/>
                <w:sz w:val="20"/>
                <w:szCs w:val="20"/>
                <w:lang w:val="en-US"/>
              </w:rPr>
              <w:t xml:space="preserve">. </w:t>
            </w:r>
            <w:r w:rsidR="00C5299B">
              <w:rPr>
                <w:bCs/>
                <w:sz w:val="20"/>
                <w:szCs w:val="20"/>
                <w:lang w:val="en-US"/>
              </w:rPr>
              <w:t>Board Chairman</w:t>
            </w:r>
            <w:r w:rsidRPr="00240E70">
              <w:rPr>
                <w:bCs/>
                <w:sz w:val="20"/>
                <w:szCs w:val="20"/>
                <w:lang w:val="en-US"/>
              </w:rPr>
              <w:t xml:space="preserve"> </w:t>
            </w:r>
            <w:r w:rsidR="00C5299B">
              <w:rPr>
                <w:bCs/>
                <w:sz w:val="20"/>
                <w:szCs w:val="20"/>
                <w:lang w:val="en-US"/>
              </w:rPr>
              <w:t>JSC</w:t>
            </w:r>
            <w:r w:rsidRPr="00240E70">
              <w:rPr>
                <w:bCs/>
                <w:sz w:val="20"/>
                <w:szCs w:val="20"/>
                <w:lang w:val="en-US"/>
              </w:rPr>
              <w:t xml:space="preserve"> «</w:t>
            </w:r>
            <w:r w:rsidR="00C5299B">
              <w:rPr>
                <w:bCs/>
                <w:sz w:val="20"/>
                <w:szCs w:val="20"/>
                <w:lang w:val="en-US"/>
              </w:rPr>
              <w:t>STS</w:t>
            </w:r>
            <w:r w:rsidRPr="00240E70">
              <w:rPr>
                <w:bCs/>
                <w:sz w:val="20"/>
                <w:szCs w:val="20"/>
                <w:lang w:val="en-US"/>
              </w:rPr>
              <w:t xml:space="preserve">» </w:t>
            </w:r>
            <w:r w:rsidR="002B4C4D" w:rsidRPr="00240E70">
              <w:rPr>
                <w:bCs/>
                <w:sz w:val="20"/>
                <w:szCs w:val="20"/>
                <w:lang w:val="en-US"/>
              </w:rPr>
              <w:t>99</w:t>
            </w:r>
            <w:r w:rsidRPr="00240E70">
              <w:rPr>
                <w:bCs/>
                <w:sz w:val="20"/>
                <w:szCs w:val="20"/>
                <w:lang w:val="en-US"/>
              </w:rPr>
              <w:t xml:space="preserve">. </w:t>
            </w:r>
            <w:r w:rsidR="00240E70">
              <w:rPr>
                <w:bCs/>
                <w:sz w:val="20"/>
                <w:szCs w:val="20"/>
                <w:lang w:val="en-US"/>
              </w:rPr>
              <w:t xml:space="preserve">Chairman of </w:t>
            </w:r>
            <w:r w:rsidR="002D64F9">
              <w:rPr>
                <w:bCs/>
                <w:sz w:val="20"/>
                <w:szCs w:val="20"/>
                <w:lang w:val="en-US"/>
              </w:rPr>
              <w:t xml:space="preserve">CLSSA of </w:t>
            </w:r>
            <w:r w:rsidR="00B020CA">
              <w:rPr>
                <w:bCs/>
                <w:sz w:val="20"/>
                <w:szCs w:val="20"/>
                <w:lang w:val="en-US"/>
              </w:rPr>
              <w:t xml:space="preserve">the </w:t>
            </w:r>
            <w:r w:rsidR="00B020CA" w:rsidRPr="00B020CA">
              <w:rPr>
                <w:bCs/>
                <w:sz w:val="20"/>
                <w:szCs w:val="20"/>
                <w:lang w:val="en-US"/>
              </w:rPr>
              <w:t>Prosecutor General’s Office</w:t>
            </w:r>
            <w:r w:rsidR="00B020CA">
              <w:rPr>
                <w:bCs/>
                <w:sz w:val="20"/>
                <w:szCs w:val="20"/>
                <w:lang w:val="en-US"/>
              </w:rPr>
              <w:t xml:space="preserve"> </w:t>
            </w:r>
            <w:r w:rsidR="00D8016E">
              <w:rPr>
                <w:bCs/>
                <w:sz w:val="20"/>
                <w:szCs w:val="20"/>
                <w:lang w:val="en-US"/>
              </w:rPr>
              <w:t xml:space="preserve">100. </w:t>
            </w:r>
            <w:r w:rsidR="00942487">
              <w:rPr>
                <w:bCs/>
                <w:sz w:val="20"/>
                <w:szCs w:val="20"/>
                <w:lang w:val="en-US"/>
              </w:rPr>
              <w:t xml:space="preserve">Director of ACF PIT 101. </w:t>
            </w:r>
            <w:r w:rsidR="00163141">
              <w:rPr>
                <w:bCs/>
                <w:sz w:val="20"/>
                <w:szCs w:val="20"/>
                <w:lang w:val="en-US"/>
              </w:rPr>
              <w:t>Director</w:t>
            </w:r>
            <w:r w:rsidR="00163141" w:rsidRPr="00DC75C3">
              <w:rPr>
                <w:bCs/>
                <w:sz w:val="20"/>
                <w:szCs w:val="20"/>
                <w:lang w:val="en-US"/>
              </w:rPr>
              <w:t xml:space="preserve"> </w:t>
            </w:r>
            <w:r w:rsidR="00163141">
              <w:rPr>
                <w:bCs/>
                <w:sz w:val="20"/>
                <w:szCs w:val="20"/>
                <w:lang w:val="en-US"/>
              </w:rPr>
              <w:t>of</w:t>
            </w:r>
            <w:r w:rsidR="00163141" w:rsidRPr="00DC75C3">
              <w:rPr>
                <w:bCs/>
                <w:sz w:val="20"/>
                <w:szCs w:val="20"/>
                <w:lang w:val="en-US"/>
              </w:rPr>
              <w:t xml:space="preserve"> </w:t>
            </w:r>
            <w:r w:rsidR="005F60A1">
              <w:rPr>
                <w:bCs/>
                <w:sz w:val="20"/>
                <w:szCs w:val="20"/>
                <w:lang w:val="en-US"/>
              </w:rPr>
              <w:t>PSDAIC</w:t>
            </w:r>
            <w:r w:rsidR="005F60A1" w:rsidRPr="00DC75C3">
              <w:rPr>
                <w:bCs/>
                <w:sz w:val="20"/>
                <w:szCs w:val="20"/>
                <w:lang w:val="en-US"/>
              </w:rPr>
              <w:t xml:space="preserve"> </w:t>
            </w:r>
            <w:r w:rsidR="005F60A1">
              <w:rPr>
                <w:bCs/>
                <w:sz w:val="20"/>
                <w:szCs w:val="20"/>
                <w:lang w:val="en-US"/>
              </w:rPr>
              <w:t xml:space="preserve">MA </w:t>
            </w:r>
            <w:r w:rsidR="005F60A1" w:rsidRPr="00DC75C3">
              <w:rPr>
                <w:bCs/>
                <w:sz w:val="20"/>
                <w:szCs w:val="20"/>
                <w:lang w:val="en-US"/>
              </w:rPr>
              <w:t>102.</w:t>
            </w:r>
            <w:r w:rsidR="003A60FD">
              <w:rPr>
                <w:bCs/>
                <w:sz w:val="20"/>
                <w:szCs w:val="20"/>
                <w:lang w:val="en-US"/>
              </w:rPr>
              <w:t xml:space="preserve"> </w:t>
            </w:r>
            <w:r w:rsidR="003A60FD" w:rsidRPr="00932511">
              <w:rPr>
                <w:bCs/>
                <w:sz w:val="20"/>
                <w:szCs w:val="20"/>
                <w:lang w:val="en-US"/>
              </w:rPr>
              <w:t>Board</w:t>
            </w:r>
            <w:r w:rsidR="003A60FD">
              <w:rPr>
                <w:bCs/>
                <w:sz w:val="20"/>
                <w:szCs w:val="20"/>
                <w:lang w:val="en-US"/>
              </w:rPr>
              <w:t xml:space="preserve"> Chairman</w:t>
            </w:r>
            <w:r w:rsidR="005F60A1">
              <w:rPr>
                <w:bCs/>
                <w:sz w:val="20"/>
                <w:szCs w:val="20"/>
                <w:lang w:val="en-US"/>
              </w:rPr>
              <w:t xml:space="preserve"> </w:t>
            </w:r>
            <w:r w:rsidR="005F60A1" w:rsidRPr="008D7972">
              <w:rPr>
                <w:bCs/>
                <w:sz w:val="20"/>
                <w:szCs w:val="20"/>
                <w:lang w:val="en-US"/>
              </w:rPr>
              <w:t xml:space="preserve">of </w:t>
            </w:r>
            <w:r w:rsidR="005F60A1" w:rsidRPr="00610FCB">
              <w:rPr>
                <w:bCs/>
                <w:sz w:val="20"/>
                <w:szCs w:val="20"/>
                <w:lang w:val="en-US"/>
              </w:rPr>
              <w:t>«</w:t>
            </w:r>
            <w:r w:rsidR="005F60A1" w:rsidRPr="008D7972">
              <w:rPr>
                <w:bCs/>
                <w:sz w:val="20"/>
                <w:szCs w:val="20"/>
                <w:lang w:val="en-US"/>
              </w:rPr>
              <w:t>Baiterek</w:t>
            </w:r>
            <w:r w:rsidR="005F60A1" w:rsidRPr="00610FCB">
              <w:rPr>
                <w:bCs/>
                <w:sz w:val="20"/>
                <w:szCs w:val="20"/>
                <w:lang w:val="en-US"/>
              </w:rPr>
              <w:t>»</w:t>
            </w:r>
            <w:r w:rsidR="005F60A1" w:rsidRPr="008D7972">
              <w:rPr>
                <w:bCs/>
                <w:sz w:val="20"/>
                <w:szCs w:val="20"/>
                <w:lang w:val="en-US"/>
              </w:rPr>
              <w:t xml:space="preserve"> NMH</w:t>
            </w:r>
            <w:r w:rsidR="005F60A1" w:rsidRPr="00610FCB">
              <w:rPr>
                <w:bCs/>
                <w:sz w:val="20"/>
                <w:szCs w:val="20"/>
                <w:lang w:val="en-US"/>
              </w:rPr>
              <w:t>»</w:t>
            </w:r>
            <w:r w:rsidR="005F60A1" w:rsidRPr="008D7972">
              <w:rPr>
                <w:bCs/>
                <w:sz w:val="20"/>
                <w:szCs w:val="20"/>
                <w:lang w:val="en-US"/>
              </w:rPr>
              <w:t xml:space="preserve"> JSC</w:t>
            </w:r>
            <w:r w:rsidR="00DC75C3">
              <w:rPr>
                <w:bCs/>
                <w:sz w:val="20"/>
                <w:szCs w:val="20"/>
                <w:lang w:val="en-US"/>
              </w:rPr>
              <w:t xml:space="preserve"> 103. </w:t>
            </w:r>
            <w:r w:rsidR="0087637D" w:rsidRPr="00932511">
              <w:rPr>
                <w:bCs/>
                <w:sz w:val="20"/>
                <w:szCs w:val="20"/>
                <w:lang w:val="en-US"/>
              </w:rPr>
              <w:t>Board</w:t>
            </w:r>
            <w:r w:rsidR="0087637D">
              <w:rPr>
                <w:bCs/>
                <w:sz w:val="20"/>
                <w:szCs w:val="20"/>
                <w:lang w:val="en-US"/>
              </w:rPr>
              <w:t xml:space="preserve"> Chairman </w:t>
            </w:r>
            <w:r w:rsidR="0087637D" w:rsidRPr="008D7972">
              <w:rPr>
                <w:bCs/>
                <w:sz w:val="20"/>
                <w:szCs w:val="20"/>
                <w:lang w:val="en-US"/>
              </w:rPr>
              <w:t>of</w:t>
            </w:r>
            <w:r w:rsidR="0087637D">
              <w:rPr>
                <w:bCs/>
                <w:sz w:val="20"/>
                <w:szCs w:val="20"/>
                <w:lang w:val="en-US"/>
              </w:rPr>
              <w:t xml:space="preserve"> </w:t>
            </w:r>
            <w:r w:rsidR="004A20FF" w:rsidRPr="00C4378E">
              <w:rPr>
                <w:bCs/>
                <w:sz w:val="20"/>
                <w:szCs w:val="20"/>
                <w:lang w:val="en-US"/>
              </w:rPr>
              <w:t>«</w:t>
            </w:r>
            <w:r w:rsidR="00BE5D82" w:rsidRPr="00BE5D82">
              <w:rPr>
                <w:bCs/>
                <w:sz w:val="20"/>
                <w:szCs w:val="20"/>
                <w:lang w:val="en-US"/>
              </w:rPr>
              <w:t>KazAgro</w:t>
            </w:r>
            <w:r w:rsidR="004A20FF" w:rsidRPr="00C4378E">
              <w:rPr>
                <w:bCs/>
                <w:sz w:val="20"/>
                <w:szCs w:val="20"/>
                <w:lang w:val="en-US"/>
              </w:rPr>
              <w:t>»</w:t>
            </w:r>
            <w:r w:rsidR="00BE5D82" w:rsidRPr="00BE5D82">
              <w:rPr>
                <w:bCs/>
                <w:sz w:val="20"/>
                <w:szCs w:val="20"/>
                <w:lang w:val="en-US"/>
              </w:rPr>
              <w:t xml:space="preserve"> NMH</w:t>
            </w:r>
            <w:r w:rsidR="0050616F" w:rsidRPr="00C4378E">
              <w:rPr>
                <w:bCs/>
                <w:sz w:val="20"/>
                <w:szCs w:val="20"/>
                <w:lang w:val="en-US"/>
              </w:rPr>
              <w:t xml:space="preserve"> 104.</w:t>
            </w:r>
            <w:r w:rsidR="00CD24B7">
              <w:rPr>
                <w:bCs/>
                <w:sz w:val="20"/>
                <w:szCs w:val="20"/>
                <w:lang w:val="en-US"/>
              </w:rPr>
              <w:t xml:space="preserve"> </w:t>
            </w:r>
            <w:r w:rsidR="00CD24B7" w:rsidRPr="00932511">
              <w:rPr>
                <w:bCs/>
                <w:sz w:val="20"/>
                <w:szCs w:val="20"/>
                <w:lang w:val="en-US"/>
              </w:rPr>
              <w:t>Board</w:t>
            </w:r>
            <w:r w:rsidR="00CD24B7">
              <w:rPr>
                <w:bCs/>
                <w:sz w:val="20"/>
                <w:szCs w:val="20"/>
                <w:lang w:val="en-US"/>
              </w:rPr>
              <w:t xml:space="preserve"> Chairman </w:t>
            </w:r>
            <w:r w:rsidR="00CD24B7" w:rsidRPr="008D7972">
              <w:rPr>
                <w:bCs/>
                <w:sz w:val="20"/>
                <w:szCs w:val="20"/>
                <w:lang w:val="en-US"/>
              </w:rPr>
              <w:t>of</w:t>
            </w:r>
            <w:r w:rsidR="0050616F">
              <w:rPr>
                <w:bCs/>
                <w:sz w:val="20"/>
                <w:szCs w:val="20"/>
                <w:lang w:val="en-US"/>
              </w:rPr>
              <w:t xml:space="preserve"> </w:t>
            </w:r>
            <w:r w:rsidR="00C4378E" w:rsidRPr="00C4378E">
              <w:rPr>
                <w:bCs/>
                <w:sz w:val="20"/>
                <w:szCs w:val="20"/>
                <w:lang w:val="en-US"/>
              </w:rPr>
              <w:t>JSC «NA</w:t>
            </w:r>
            <w:r w:rsidR="00C4378E">
              <w:rPr>
                <w:bCs/>
                <w:sz w:val="20"/>
                <w:szCs w:val="20"/>
                <w:lang w:val="en-US"/>
              </w:rPr>
              <w:t>ID</w:t>
            </w:r>
            <w:r w:rsidR="00C4378E" w:rsidRPr="00C4378E">
              <w:rPr>
                <w:bCs/>
                <w:sz w:val="20"/>
                <w:szCs w:val="20"/>
                <w:lang w:val="en-US"/>
              </w:rPr>
              <w:t xml:space="preserve"> «QazInnovations»</w:t>
            </w:r>
            <w:r w:rsidR="00CD24B7">
              <w:rPr>
                <w:bCs/>
                <w:sz w:val="20"/>
                <w:szCs w:val="20"/>
                <w:lang w:val="en-US"/>
              </w:rPr>
              <w:t xml:space="preserve"> 105. </w:t>
            </w:r>
            <w:r w:rsidR="00B37E89" w:rsidRPr="00932511">
              <w:rPr>
                <w:bCs/>
                <w:sz w:val="20"/>
                <w:szCs w:val="20"/>
                <w:lang w:val="en-US"/>
              </w:rPr>
              <w:t>Board</w:t>
            </w:r>
            <w:r w:rsidR="00B37E89">
              <w:rPr>
                <w:bCs/>
                <w:sz w:val="20"/>
                <w:szCs w:val="20"/>
                <w:lang w:val="en-US"/>
              </w:rPr>
              <w:t xml:space="preserve"> Chairman </w:t>
            </w:r>
            <w:r w:rsidR="00B37E89" w:rsidRPr="008D7972">
              <w:rPr>
                <w:bCs/>
                <w:sz w:val="20"/>
                <w:szCs w:val="20"/>
                <w:lang w:val="en-US"/>
              </w:rPr>
              <w:t>of</w:t>
            </w:r>
            <w:r w:rsidR="00B37E89">
              <w:rPr>
                <w:bCs/>
                <w:sz w:val="20"/>
                <w:szCs w:val="20"/>
                <w:lang w:val="en-US"/>
              </w:rPr>
              <w:t xml:space="preserve"> </w:t>
            </w:r>
            <w:r w:rsidR="00B37E89" w:rsidRPr="00C4378E">
              <w:rPr>
                <w:bCs/>
                <w:sz w:val="20"/>
                <w:szCs w:val="20"/>
                <w:lang w:val="en-US"/>
              </w:rPr>
              <w:t>JSC</w:t>
            </w:r>
            <w:r w:rsidR="00B37E89">
              <w:rPr>
                <w:bCs/>
                <w:sz w:val="20"/>
                <w:szCs w:val="20"/>
                <w:lang w:val="en-US"/>
              </w:rPr>
              <w:t xml:space="preserve"> </w:t>
            </w:r>
            <w:r w:rsidR="00B37E89" w:rsidRPr="00985106">
              <w:rPr>
                <w:bCs/>
                <w:sz w:val="20"/>
                <w:szCs w:val="20"/>
                <w:lang w:val="en-US"/>
              </w:rPr>
              <w:t>«QazTech Ventures»</w:t>
            </w:r>
            <w:r w:rsidR="00985106">
              <w:rPr>
                <w:bCs/>
                <w:sz w:val="20"/>
                <w:szCs w:val="20"/>
                <w:lang w:val="en-US"/>
              </w:rPr>
              <w:t xml:space="preserve"> 106. </w:t>
            </w:r>
            <w:r w:rsidR="00DF7158">
              <w:rPr>
                <w:bCs/>
                <w:sz w:val="20"/>
                <w:szCs w:val="20"/>
                <w:lang w:val="en-US"/>
              </w:rPr>
              <w:t xml:space="preserve">Director of </w:t>
            </w:r>
            <w:r w:rsidR="00DF7158" w:rsidRPr="00DF7158">
              <w:rPr>
                <w:bCs/>
                <w:sz w:val="20"/>
                <w:szCs w:val="20"/>
                <w:lang w:val="en-US"/>
              </w:rPr>
              <w:t>P</w:t>
            </w:r>
            <w:r w:rsidR="00DF7158">
              <w:rPr>
                <w:bCs/>
                <w:sz w:val="20"/>
                <w:szCs w:val="20"/>
                <w:lang w:val="en-US"/>
              </w:rPr>
              <w:t xml:space="preserve">MT </w:t>
            </w:r>
            <w:r w:rsidR="00DF7158" w:rsidRPr="00985106">
              <w:rPr>
                <w:bCs/>
                <w:sz w:val="20"/>
                <w:szCs w:val="20"/>
                <w:lang w:val="en-US"/>
              </w:rPr>
              <w:t>«</w:t>
            </w:r>
            <w:r w:rsidR="00DF7158">
              <w:rPr>
                <w:bCs/>
                <w:sz w:val="20"/>
                <w:szCs w:val="20"/>
                <w:lang w:val="en-US"/>
              </w:rPr>
              <w:t>Fostering Productive Innovations</w:t>
            </w:r>
            <w:r w:rsidR="00DF7158" w:rsidRPr="00985106">
              <w:rPr>
                <w:bCs/>
                <w:sz w:val="20"/>
                <w:szCs w:val="20"/>
                <w:lang w:val="en-US"/>
              </w:rPr>
              <w:t>»</w:t>
            </w:r>
            <w:r w:rsidR="00DF7158">
              <w:rPr>
                <w:bCs/>
                <w:sz w:val="20"/>
                <w:szCs w:val="20"/>
                <w:lang w:val="en-US"/>
              </w:rPr>
              <w:t xml:space="preserve"> 107. </w:t>
            </w:r>
            <w:r w:rsidR="0040432B">
              <w:rPr>
                <w:bCs/>
                <w:sz w:val="20"/>
                <w:szCs w:val="20"/>
                <w:lang w:val="en-US"/>
              </w:rPr>
              <w:t>Chairman</w:t>
            </w:r>
            <w:r w:rsidR="0040432B" w:rsidRPr="00504D4A">
              <w:rPr>
                <w:bCs/>
                <w:sz w:val="20"/>
                <w:szCs w:val="20"/>
                <w:lang w:val="en-US"/>
              </w:rPr>
              <w:t xml:space="preserve"> </w:t>
            </w:r>
            <w:r w:rsidR="0040432B" w:rsidRPr="008D7972">
              <w:rPr>
                <w:bCs/>
                <w:sz w:val="20"/>
                <w:szCs w:val="20"/>
                <w:lang w:val="en-US"/>
              </w:rPr>
              <w:t>of</w:t>
            </w:r>
            <w:r w:rsidR="0040432B" w:rsidRPr="00504D4A">
              <w:rPr>
                <w:bCs/>
                <w:sz w:val="20"/>
                <w:szCs w:val="20"/>
                <w:lang w:val="en-US"/>
              </w:rPr>
              <w:t xml:space="preserve"> </w:t>
            </w:r>
            <w:r w:rsidR="0040432B">
              <w:rPr>
                <w:bCs/>
                <w:sz w:val="20"/>
                <w:szCs w:val="20"/>
                <w:lang w:val="en-US"/>
              </w:rPr>
              <w:t>AKK</w:t>
            </w:r>
            <w:r w:rsidR="0040432B" w:rsidRPr="00504D4A">
              <w:rPr>
                <w:bCs/>
                <w:sz w:val="20"/>
                <w:szCs w:val="20"/>
                <w:lang w:val="en-US"/>
              </w:rPr>
              <w:t xml:space="preserve"> </w:t>
            </w:r>
            <w:r w:rsidR="0040432B">
              <w:rPr>
                <w:bCs/>
                <w:sz w:val="20"/>
                <w:szCs w:val="20"/>
                <w:lang w:val="en-US"/>
              </w:rPr>
              <w:t>MDDIAI</w:t>
            </w:r>
            <w:r w:rsidR="0040432B" w:rsidRPr="00504D4A">
              <w:rPr>
                <w:bCs/>
                <w:sz w:val="20"/>
                <w:szCs w:val="20"/>
                <w:lang w:val="en-US"/>
              </w:rPr>
              <w:t xml:space="preserve"> 108. </w:t>
            </w:r>
            <w:r w:rsidR="005F4B02" w:rsidRPr="00932511">
              <w:rPr>
                <w:bCs/>
                <w:sz w:val="20"/>
                <w:szCs w:val="20"/>
                <w:lang w:val="en-US"/>
              </w:rPr>
              <w:t>Board</w:t>
            </w:r>
            <w:r w:rsidR="005F4B02">
              <w:rPr>
                <w:bCs/>
                <w:sz w:val="20"/>
                <w:szCs w:val="20"/>
                <w:lang w:val="en-US"/>
              </w:rPr>
              <w:t xml:space="preserve"> Chairman </w:t>
            </w:r>
            <w:r w:rsidR="005F4B02" w:rsidRPr="008D7972">
              <w:rPr>
                <w:bCs/>
                <w:sz w:val="20"/>
                <w:szCs w:val="20"/>
                <w:lang w:val="en-US"/>
              </w:rPr>
              <w:t>of</w:t>
            </w:r>
            <w:r w:rsidR="005F4B02">
              <w:rPr>
                <w:bCs/>
                <w:sz w:val="20"/>
                <w:szCs w:val="20"/>
                <w:lang w:val="en-US"/>
              </w:rPr>
              <w:t xml:space="preserve"> </w:t>
            </w:r>
            <w:r w:rsidR="00451CDD">
              <w:rPr>
                <w:bCs/>
                <w:sz w:val="20"/>
                <w:szCs w:val="20"/>
                <w:lang w:val="en-US"/>
              </w:rPr>
              <w:t xml:space="preserve">JSC </w:t>
            </w:r>
            <w:r w:rsidR="00451CDD" w:rsidRPr="00451CDD">
              <w:rPr>
                <w:bCs/>
                <w:sz w:val="20"/>
                <w:szCs w:val="20"/>
                <w:lang w:val="en-US"/>
              </w:rPr>
              <w:t>«National Center of Space Research and Technology»</w:t>
            </w:r>
            <w:r w:rsidR="00451CDD">
              <w:rPr>
                <w:bCs/>
                <w:sz w:val="20"/>
                <w:szCs w:val="20"/>
                <w:lang w:val="en-US"/>
              </w:rPr>
              <w:t xml:space="preserve"> 109. </w:t>
            </w:r>
            <w:r w:rsidR="00772C6C">
              <w:rPr>
                <w:bCs/>
                <w:sz w:val="20"/>
                <w:szCs w:val="20"/>
                <w:lang w:val="en-US"/>
              </w:rPr>
              <w:t xml:space="preserve">Director of </w:t>
            </w:r>
            <w:r w:rsidR="00DA2C97" w:rsidRPr="00194772">
              <w:rPr>
                <w:bCs/>
                <w:sz w:val="20"/>
                <w:szCs w:val="20"/>
                <w:lang w:val="en-US"/>
              </w:rPr>
              <w:t>«</w:t>
            </w:r>
            <w:r w:rsidR="00DA2C97" w:rsidRPr="00DA2C97">
              <w:rPr>
                <w:bCs/>
                <w:sz w:val="20"/>
                <w:szCs w:val="20"/>
                <w:lang w:val="en-US"/>
              </w:rPr>
              <w:t>Fesenkov Astrophysical Institute</w:t>
            </w:r>
            <w:r w:rsidR="00DA2C97" w:rsidRPr="00194772">
              <w:rPr>
                <w:bCs/>
                <w:sz w:val="20"/>
                <w:szCs w:val="20"/>
                <w:lang w:val="en-US"/>
              </w:rPr>
              <w:t>» 110</w:t>
            </w:r>
            <w:r w:rsidR="00DA2C97">
              <w:rPr>
                <w:bCs/>
                <w:sz w:val="20"/>
                <w:szCs w:val="20"/>
                <w:lang w:val="en-US"/>
              </w:rPr>
              <w:t xml:space="preserve">. </w:t>
            </w:r>
            <w:r w:rsidR="009B1D0C">
              <w:rPr>
                <w:bCs/>
                <w:sz w:val="20"/>
                <w:szCs w:val="20"/>
                <w:lang w:val="en-US"/>
              </w:rPr>
              <w:t>Director of</w:t>
            </w:r>
            <w:r w:rsidR="009B1D0C" w:rsidRPr="00194772">
              <w:rPr>
                <w:bCs/>
                <w:sz w:val="20"/>
                <w:szCs w:val="20"/>
                <w:lang w:val="en-US"/>
              </w:rPr>
              <w:t xml:space="preserve"> </w:t>
            </w:r>
            <w:r w:rsidR="009B1D0C">
              <w:rPr>
                <w:bCs/>
                <w:sz w:val="20"/>
                <w:szCs w:val="20"/>
                <w:lang w:val="en-US"/>
              </w:rPr>
              <w:t>DDD</w:t>
            </w:r>
            <w:r w:rsidR="00194772">
              <w:rPr>
                <w:bCs/>
                <w:sz w:val="20"/>
                <w:szCs w:val="20"/>
                <w:lang w:val="en-US"/>
              </w:rPr>
              <w:t xml:space="preserve"> MDDIAI</w:t>
            </w:r>
            <w:r w:rsidR="00A3249B">
              <w:rPr>
                <w:bCs/>
                <w:sz w:val="20"/>
                <w:szCs w:val="20"/>
                <w:lang w:val="en-US"/>
              </w:rPr>
              <w:t xml:space="preserve"> 111. </w:t>
            </w:r>
            <w:r w:rsidR="00B309BA">
              <w:rPr>
                <w:bCs/>
                <w:sz w:val="20"/>
                <w:szCs w:val="20"/>
                <w:lang w:val="en-US"/>
              </w:rPr>
              <w:t xml:space="preserve">Chairman </w:t>
            </w:r>
            <w:r w:rsidR="00B309BA" w:rsidRPr="008D7972">
              <w:rPr>
                <w:bCs/>
                <w:sz w:val="20"/>
                <w:szCs w:val="20"/>
                <w:lang w:val="en-US"/>
              </w:rPr>
              <w:t>of</w:t>
            </w:r>
            <w:r w:rsidR="00B309BA">
              <w:rPr>
                <w:bCs/>
                <w:sz w:val="20"/>
                <w:szCs w:val="20"/>
                <w:lang w:val="en-US"/>
              </w:rPr>
              <w:t xml:space="preserve"> </w:t>
            </w:r>
            <w:r w:rsidR="00012DA5">
              <w:rPr>
                <w:bCs/>
                <w:sz w:val="20"/>
                <w:szCs w:val="20"/>
                <w:lang w:val="en-US"/>
              </w:rPr>
              <w:t xml:space="preserve">CGC MDDIAI 112. </w:t>
            </w:r>
            <w:r w:rsidR="00DE6C53">
              <w:rPr>
                <w:bCs/>
                <w:sz w:val="20"/>
                <w:szCs w:val="20"/>
                <w:lang w:val="en-US"/>
              </w:rPr>
              <w:t xml:space="preserve">Director of DD ME 113. </w:t>
            </w:r>
            <w:r w:rsidR="00772583">
              <w:rPr>
                <w:bCs/>
                <w:sz w:val="20"/>
                <w:szCs w:val="20"/>
                <w:lang w:val="en-US"/>
              </w:rPr>
              <w:t>Director of</w:t>
            </w:r>
            <w:r w:rsidR="00772583" w:rsidRPr="00194772">
              <w:rPr>
                <w:bCs/>
                <w:sz w:val="20"/>
                <w:szCs w:val="20"/>
                <w:lang w:val="en-US"/>
              </w:rPr>
              <w:t xml:space="preserve"> </w:t>
            </w:r>
            <w:r w:rsidR="00772583">
              <w:rPr>
                <w:bCs/>
                <w:sz w:val="20"/>
                <w:szCs w:val="20"/>
                <w:lang w:val="en-US"/>
              </w:rPr>
              <w:t xml:space="preserve">JSC </w:t>
            </w:r>
            <w:r w:rsidR="00772583" w:rsidRPr="00772583">
              <w:rPr>
                <w:bCs/>
                <w:sz w:val="20"/>
                <w:szCs w:val="20"/>
                <w:lang w:val="en-US"/>
              </w:rPr>
              <w:t>«Information - analytical Center of Oil and Gas»</w:t>
            </w:r>
            <w:r w:rsidR="00772583">
              <w:rPr>
                <w:bCs/>
                <w:sz w:val="20"/>
                <w:szCs w:val="20"/>
                <w:lang w:val="en-US"/>
              </w:rPr>
              <w:t xml:space="preserve"> 114.</w:t>
            </w:r>
            <w:r w:rsidR="00810936" w:rsidRPr="00932511">
              <w:rPr>
                <w:bCs/>
                <w:sz w:val="20"/>
                <w:szCs w:val="20"/>
                <w:lang w:val="en-US"/>
              </w:rPr>
              <w:t xml:space="preserve"> Board</w:t>
            </w:r>
            <w:r w:rsidR="00810936">
              <w:rPr>
                <w:bCs/>
                <w:sz w:val="20"/>
                <w:szCs w:val="20"/>
                <w:lang w:val="en-US"/>
              </w:rPr>
              <w:t xml:space="preserve"> Chairman </w:t>
            </w:r>
            <w:r w:rsidR="00810936" w:rsidRPr="008D7972">
              <w:rPr>
                <w:bCs/>
                <w:sz w:val="20"/>
                <w:szCs w:val="20"/>
                <w:lang w:val="en-US"/>
              </w:rPr>
              <w:t>of</w:t>
            </w:r>
            <w:r w:rsidR="00772583">
              <w:rPr>
                <w:bCs/>
                <w:sz w:val="20"/>
                <w:szCs w:val="20"/>
                <w:lang w:val="en-US"/>
              </w:rPr>
              <w:t xml:space="preserve"> </w:t>
            </w:r>
            <w:r w:rsidR="00EC1B8B" w:rsidRPr="00EC1B8B">
              <w:rPr>
                <w:bCs/>
                <w:sz w:val="20"/>
                <w:szCs w:val="20"/>
                <w:lang w:val="en-US"/>
              </w:rPr>
              <w:t>JSC «KazTransGas»</w:t>
            </w:r>
            <w:r w:rsidR="00810936">
              <w:rPr>
                <w:bCs/>
                <w:sz w:val="20"/>
                <w:szCs w:val="20"/>
                <w:lang w:val="en-US"/>
              </w:rPr>
              <w:t xml:space="preserve">. </w:t>
            </w:r>
            <w:r w:rsidR="003F2A1B">
              <w:rPr>
                <w:bCs/>
                <w:sz w:val="20"/>
                <w:szCs w:val="20"/>
                <w:lang w:val="en-US"/>
              </w:rPr>
              <w:t xml:space="preserve">115. </w:t>
            </w:r>
            <w:r w:rsidR="00EC1B8B" w:rsidRPr="00EC1B8B">
              <w:rPr>
                <w:bCs/>
                <w:sz w:val="20"/>
                <w:szCs w:val="20"/>
                <w:lang w:val="en-US"/>
              </w:rPr>
              <w:t xml:space="preserve"> </w:t>
            </w:r>
            <w:r w:rsidR="00BF491B">
              <w:rPr>
                <w:bCs/>
                <w:sz w:val="20"/>
                <w:szCs w:val="20"/>
                <w:lang w:val="en-US"/>
              </w:rPr>
              <w:t>Chairman of TRMC MTI</w:t>
            </w:r>
            <w:r w:rsidR="00851173">
              <w:rPr>
                <w:bCs/>
                <w:sz w:val="20"/>
                <w:szCs w:val="20"/>
                <w:lang w:val="en-US"/>
              </w:rPr>
              <w:t xml:space="preserve"> 116.</w:t>
            </w:r>
            <w:r w:rsidR="00122C4E">
              <w:rPr>
                <w:bCs/>
                <w:sz w:val="20"/>
                <w:szCs w:val="20"/>
                <w:lang w:val="en-US"/>
              </w:rPr>
              <w:t xml:space="preserve"> Deputy Chairman of APDC 117. </w:t>
            </w:r>
            <w:r w:rsidR="00851173">
              <w:rPr>
                <w:bCs/>
                <w:sz w:val="20"/>
                <w:szCs w:val="20"/>
                <w:lang w:val="en-US"/>
              </w:rPr>
              <w:t xml:space="preserve"> </w:t>
            </w:r>
            <w:r w:rsidR="00E906A8" w:rsidRPr="00E906A8">
              <w:rPr>
                <w:bCs/>
                <w:sz w:val="20"/>
                <w:szCs w:val="20"/>
                <w:lang w:val="en-US"/>
              </w:rPr>
              <w:t>Chairman of «KazCenter» Housing and Public Utilities JSC</w:t>
            </w:r>
            <w:r w:rsidR="00E906A8">
              <w:rPr>
                <w:bCs/>
                <w:sz w:val="20"/>
                <w:szCs w:val="20"/>
                <w:lang w:val="en-US"/>
              </w:rPr>
              <w:t xml:space="preserve"> 118. Chairman of CERC MEGNR 119. </w:t>
            </w:r>
            <w:r w:rsidR="00156B7C">
              <w:rPr>
                <w:bCs/>
                <w:sz w:val="20"/>
                <w:szCs w:val="20"/>
                <w:lang w:val="en-US"/>
              </w:rPr>
              <w:t xml:space="preserve">Director of DEPSD MEGNR 120. </w:t>
            </w:r>
            <w:r w:rsidR="009B3C6E" w:rsidRPr="009B3C6E">
              <w:rPr>
                <w:bCs/>
                <w:sz w:val="20"/>
                <w:szCs w:val="20"/>
                <w:lang w:val="en-US"/>
              </w:rPr>
              <w:t>D</w:t>
            </w:r>
            <w:r w:rsidR="009B3C6E">
              <w:rPr>
                <w:bCs/>
                <w:sz w:val="20"/>
                <w:szCs w:val="20"/>
                <w:lang w:val="en-US"/>
              </w:rPr>
              <w:t>irector of DDCSR MEGNR</w:t>
            </w:r>
            <w:r w:rsidR="007863CE">
              <w:rPr>
                <w:bCs/>
                <w:sz w:val="20"/>
                <w:szCs w:val="20"/>
                <w:lang w:val="en-US"/>
              </w:rPr>
              <w:t xml:space="preserve"> 121. General Director of </w:t>
            </w:r>
            <w:r w:rsidR="00A52DC4">
              <w:rPr>
                <w:bCs/>
                <w:sz w:val="20"/>
                <w:szCs w:val="20"/>
                <w:lang w:val="en-US"/>
              </w:rPr>
              <w:t>RSE CEC IACEP</w:t>
            </w:r>
            <w:r w:rsidR="00C66055">
              <w:rPr>
                <w:bCs/>
                <w:sz w:val="20"/>
                <w:szCs w:val="20"/>
                <w:lang w:val="en-US"/>
              </w:rPr>
              <w:t xml:space="preserve"> (</w:t>
            </w:r>
            <w:r w:rsidR="00C66055" w:rsidRPr="00C66055">
              <w:rPr>
                <w:bCs/>
                <w:sz w:val="20"/>
                <w:szCs w:val="20"/>
                <w:lang w:val="en-US"/>
              </w:rPr>
              <w:t>RSE CEC «Information and analytical center of environment protection»</w:t>
            </w:r>
            <w:r w:rsidR="00C66055">
              <w:rPr>
                <w:bCs/>
                <w:sz w:val="20"/>
                <w:szCs w:val="20"/>
                <w:lang w:val="en-US"/>
              </w:rPr>
              <w:t>)</w:t>
            </w:r>
            <w:r w:rsidR="003D0185" w:rsidRPr="003D0185">
              <w:rPr>
                <w:bCs/>
                <w:sz w:val="20"/>
                <w:szCs w:val="20"/>
                <w:lang w:val="en-US"/>
              </w:rPr>
              <w:t xml:space="preserve"> </w:t>
            </w:r>
            <w:r w:rsidR="00C66055">
              <w:rPr>
                <w:bCs/>
                <w:sz w:val="20"/>
                <w:szCs w:val="20"/>
                <w:lang w:val="en-US"/>
              </w:rPr>
              <w:t xml:space="preserve">122. </w:t>
            </w:r>
            <w:r w:rsidR="001E4287">
              <w:rPr>
                <w:bCs/>
                <w:sz w:val="20"/>
                <w:szCs w:val="20"/>
                <w:lang w:val="en-US"/>
              </w:rPr>
              <w:t xml:space="preserve">Chairman of </w:t>
            </w:r>
            <w:r w:rsidR="001E4287" w:rsidRPr="001E4287">
              <w:rPr>
                <w:bCs/>
                <w:sz w:val="20"/>
                <w:szCs w:val="20"/>
                <w:lang w:val="en-US"/>
              </w:rPr>
              <w:t xml:space="preserve">Forestry and Wildlife Committee </w:t>
            </w:r>
            <w:r w:rsidR="00FF0FC9">
              <w:rPr>
                <w:bCs/>
                <w:sz w:val="20"/>
                <w:szCs w:val="20"/>
                <w:lang w:val="en-US"/>
              </w:rPr>
              <w:t>MEGNR</w:t>
            </w:r>
            <w:r w:rsidR="003D0185" w:rsidRPr="003D0185">
              <w:rPr>
                <w:bCs/>
                <w:sz w:val="20"/>
                <w:szCs w:val="20"/>
                <w:lang w:val="en-US"/>
              </w:rPr>
              <w:t>123</w:t>
            </w:r>
            <w:r w:rsidR="003D0185">
              <w:rPr>
                <w:bCs/>
                <w:sz w:val="20"/>
                <w:szCs w:val="20"/>
                <w:lang w:val="en-US"/>
              </w:rPr>
              <w:t xml:space="preserve">. </w:t>
            </w:r>
            <w:r w:rsidR="00FF0FC9" w:rsidRPr="00FF0FC9">
              <w:rPr>
                <w:bCs/>
                <w:sz w:val="20"/>
                <w:szCs w:val="20"/>
                <w:lang w:val="en-US"/>
              </w:rPr>
              <w:t>Environmental institutions</w:t>
            </w:r>
            <w:r w:rsidR="00FF0FC9">
              <w:rPr>
                <w:bCs/>
                <w:sz w:val="20"/>
                <w:szCs w:val="20"/>
                <w:lang w:val="en-US"/>
              </w:rPr>
              <w:t xml:space="preserve"> 124. </w:t>
            </w:r>
            <w:r w:rsidR="005F6E4C" w:rsidRPr="00932511">
              <w:rPr>
                <w:bCs/>
                <w:sz w:val="20"/>
                <w:szCs w:val="20"/>
                <w:lang w:val="en-US"/>
              </w:rPr>
              <w:t>Board</w:t>
            </w:r>
            <w:r w:rsidR="005F6E4C">
              <w:rPr>
                <w:bCs/>
                <w:sz w:val="20"/>
                <w:szCs w:val="20"/>
                <w:lang w:val="en-US"/>
              </w:rPr>
              <w:t xml:space="preserve"> Chairman </w:t>
            </w:r>
            <w:r w:rsidR="005F6E4C" w:rsidRPr="008D7972">
              <w:rPr>
                <w:bCs/>
                <w:sz w:val="20"/>
                <w:szCs w:val="20"/>
                <w:lang w:val="en-US"/>
              </w:rPr>
              <w:t>of</w:t>
            </w:r>
            <w:r w:rsidR="005F6E4C">
              <w:rPr>
                <w:bCs/>
                <w:sz w:val="20"/>
                <w:szCs w:val="20"/>
                <w:lang w:val="en-US"/>
              </w:rPr>
              <w:t xml:space="preserve"> </w:t>
            </w:r>
            <w:r w:rsidR="00EB390F" w:rsidRPr="00EB390F">
              <w:rPr>
                <w:bCs/>
                <w:sz w:val="20"/>
                <w:szCs w:val="20"/>
                <w:lang w:val="en-US"/>
              </w:rPr>
              <w:t>«International green technologies and investment projects Center»</w:t>
            </w:r>
            <w:r w:rsidR="00EB390F">
              <w:rPr>
                <w:bCs/>
                <w:sz w:val="20"/>
                <w:szCs w:val="20"/>
                <w:lang w:val="en-US"/>
              </w:rPr>
              <w:t xml:space="preserve"> </w:t>
            </w:r>
            <w:r w:rsidR="00EB390F" w:rsidRPr="00EB390F">
              <w:rPr>
                <w:bCs/>
                <w:sz w:val="20"/>
                <w:szCs w:val="20"/>
                <w:lang w:val="en-US"/>
              </w:rPr>
              <w:t>NJC (Center).</w:t>
            </w:r>
            <w:r w:rsidR="005F6E4C">
              <w:rPr>
                <w:bCs/>
                <w:sz w:val="20"/>
                <w:szCs w:val="20"/>
                <w:lang w:val="en-US"/>
              </w:rPr>
              <w:t xml:space="preserve"> </w:t>
            </w:r>
            <w:r w:rsidR="007C591C">
              <w:rPr>
                <w:bCs/>
                <w:sz w:val="20"/>
                <w:szCs w:val="20"/>
                <w:lang w:val="en-US"/>
              </w:rPr>
              <w:t xml:space="preserve">125. </w:t>
            </w:r>
            <w:r w:rsidR="008B5E22">
              <w:rPr>
                <w:bCs/>
                <w:sz w:val="20"/>
                <w:szCs w:val="20"/>
                <w:lang w:val="en-US"/>
              </w:rPr>
              <w:t xml:space="preserve">Chairman of </w:t>
            </w:r>
            <w:r w:rsidR="007C591C" w:rsidRPr="007C591C">
              <w:rPr>
                <w:bCs/>
                <w:sz w:val="20"/>
                <w:szCs w:val="20"/>
                <w:lang w:val="en-US"/>
              </w:rPr>
              <w:t>Fisheries Committee</w:t>
            </w:r>
            <w:r w:rsidR="007C591C">
              <w:rPr>
                <w:bCs/>
                <w:sz w:val="20"/>
                <w:szCs w:val="20"/>
                <w:lang w:val="en-US"/>
              </w:rPr>
              <w:t xml:space="preserve"> of MEGNR</w:t>
            </w:r>
            <w:r w:rsidR="00E31EF5">
              <w:rPr>
                <w:bCs/>
                <w:sz w:val="20"/>
                <w:szCs w:val="20"/>
                <w:lang w:val="en-US"/>
              </w:rPr>
              <w:t xml:space="preserve"> 126. </w:t>
            </w:r>
            <w:r w:rsidR="008B5E22">
              <w:rPr>
                <w:bCs/>
                <w:sz w:val="20"/>
                <w:szCs w:val="20"/>
                <w:lang w:val="en-US"/>
              </w:rPr>
              <w:t xml:space="preserve">Chairman of Water Resources Committee of MEGNR 127. </w:t>
            </w:r>
            <w:r w:rsidR="006E2903">
              <w:rPr>
                <w:bCs/>
                <w:sz w:val="20"/>
                <w:szCs w:val="20"/>
                <w:lang w:val="en-US"/>
              </w:rPr>
              <w:t xml:space="preserve">General Director of RSE </w:t>
            </w:r>
            <w:r w:rsidR="006E2903" w:rsidRPr="006E2903">
              <w:rPr>
                <w:bCs/>
                <w:sz w:val="20"/>
                <w:szCs w:val="20"/>
                <w:lang w:val="en-US"/>
              </w:rPr>
              <w:t>«</w:t>
            </w:r>
            <w:r w:rsidR="006E2903">
              <w:rPr>
                <w:bCs/>
                <w:sz w:val="20"/>
                <w:szCs w:val="20"/>
                <w:lang w:val="en-US"/>
              </w:rPr>
              <w:t>Kazvodkhoz</w:t>
            </w:r>
            <w:r w:rsidR="006E2903" w:rsidRPr="006E2903">
              <w:rPr>
                <w:bCs/>
                <w:sz w:val="20"/>
                <w:szCs w:val="20"/>
                <w:lang w:val="en-US"/>
              </w:rPr>
              <w:t>»</w:t>
            </w:r>
            <w:r w:rsidR="006E2903">
              <w:rPr>
                <w:bCs/>
                <w:sz w:val="20"/>
                <w:szCs w:val="20"/>
                <w:lang w:val="en-US"/>
              </w:rPr>
              <w:t xml:space="preserve"> 128. Chairman of </w:t>
            </w:r>
            <w:r w:rsidR="006E2903" w:rsidRPr="006E2903">
              <w:rPr>
                <w:bCs/>
                <w:sz w:val="20"/>
                <w:szCs w:val="20"/>
                <w:lang w:val="en-US"/>
              </w:rPr>
              <w:t xml:space="preserve">Geology Committee </w:t>
            </w:r>
            <w:r w:rsidR="006E2903">
              <w:rPr>
                <w:bCs/>
                <w:sz w:val="20"/>
                <w:szCs w:val="20"/>
                <w:lang w:val="en-US"/>
              </w:rPr>
              <w:t xml:space="preserve">MEGNR 129. </w:t>
            </w:r>
            <w:r w:rsidR="007E2E83" w:rsidRPr="00932511">
              <w:rPr>
                <w:bCs/>
                <w:sz w:val="20"/>
                <w:szCs w:val="20"/>
                <w:lang w:val="en-US"/>
              </w:rPr>
              <w:t>Board</w:t>
            </w:r>
            <w:r w:rsidR="007E2E83" w:rsidRPr="00504D4A">
              <w:rPr>
                <w:bCs/>
                <w:sz w:val="20"/>
                <w:szCs w:val="20"/>
                <w:lang w:val="en-US"/>
              </w:rPr>
              <w:t xml:space="preserve"> </w:t>
            </w:r>
            <w:r w:rsidR="007E2E83">
              <w:rPr>
                <w:bCs/>
                <w:sz w:val="20"/>
                <w:szCs w:val="20"/>
                <w:lang w:val="en-US"/>
              </w:rPr>
              <w:t>Chairman</w:t>
            </w:r>
            <w:r w:rsidR="007E2E83" w:rsidRPr="00504D4A">
              <w:rPr>
                <w:bCs/>
                <w:sz w:val="20"/>
                <w:szCs w:val="20"/>
                <w:lang w:val="en-US"/>
              </w:rPr>
              <w:t xml:space="preserve"> </w:t>
            </w:r>
            <w:r w:rsidR="007E2E83" w:rsidRPr="008D7972">
              <w:rPr>
                <w:bCs/>
                <w:sz w:val="20"/>
                <w:szCs w:val="20"/>
                <w:lang w:val="en-US"/>
              </w:rPr>
              <w:t>of</w:t>
            </w:r>
            <w:r w:rsidR="007E2E83" w:rsidRPr="00504D4A">
              <w:rPr>
                <w:bCs/>
                <w:sz w:val="20"/>
                <w:szCs w:val="20"/>
                <w:lang w:val="en-US"/>
              </w:rPr>
              <w:t xml:space="preserve"> </w:t>
            </w:r>
            <w:r w:rsidR="00B40DE1" w:rsidRPr="00504D4A">
              <w:rPr>
                <w:bCs/>
                <w:sz w:val="20"/>
                <w:szCs w:val="20"/>
                <w:lang w:val="en-US"/>
              </w:rPr>
              <w:t>«</w:t>
            </w:r>
            <w:r w:rsidR="00B40DE1" w:rsidRPr="00B40DE1">
              <w:rPr>
                <w:bCs/>
                <w:sz w:val="20"/>
                <w:szCs w:val="20"/>
                <w:lang w:val="en-US"/>
              </w:rPr>
              <w:t>Qazgeology</w:t>
            </w:r>
            <w:r w:rsidR="00B40DE1" w:rsidRPr="00504D4A">
              <w:rPr>
                <w:bCs/>
                <w:sz w:val="20"/>
                <w:szCs w:val="20"/>
                <w:lang w:val="en-US"/>
              </w:rPr>
              <w:t xml:space="preserve">» </w:t>
            </w:r>
            <w:r w:rsidR="00B40DE1" w:rsidRPr="00B40DE1">
              <w:rPr>
                <w:bCs/>
                <w:sz w:val="20"/>
                <w:szCs w:val="20"/>
                <w:lang w:val="en-US"/>
              </w:rPr>
              <w:t>JSC</w:t>
            </w:r>
            <w:r w:rsidR="00B40DE1" w:rsidRPr="00504D4A">
              <w:rPr>
                <w:bCs/>
                <w:sz w:val="20"/>
                <w:szCs w:val="20"/>
                <w:lang w:val="en-US"/>
              </w:rPr>
              <w:t xml:space="preserve"> 130. </w:t>
            </w:r>
            <w:r w:rsidR="00EA25AB">
              <w:rPr>
                <w:bCs/>
                <w:sz w:val="20"/>
                <w:szCs w:val="20"/>
                <w:lang w:val="en-US"/>
              </w:rPr>
              <w:t xml:space="preserve">Director of </w:t>
            </w:r>
            <w:r w:rsidR="00EA25AB" w:rsidRPr="00700E18">
              <w:rPr>
                <w:bCs/>
                <w:sz w:val="20"/>
                <w:szCs w:val="20"/>
                <w:lang w:val="en-US"/>
              </w:rPr>
              <w:t>«Institute of space technique and technology»</w:t>
            </w:r>
            <w:r w:rsidR="00700E18">
              <w:rPr>
                <w:bCs/>
                <w:sz w:val="20"/>
                <w:szCs w:val="20"/>
                <w:lang w:val="en-US"/>
              </w:rPr>
              <w:t xml:space="preserve"> 131. </w:t>
            </w:r>
            <w:r w:rsidR="00700E18" w:rsidRPr="008D7972">
              <w:rPr>
                <w:bCs/>
                <w:sz w:val="20"/>
                <w:szCs w:val="20"/>
                <w:lang w:val="en-US"/>
              </w:rPr>
              <w:t xml:space="preserve">Chairman of </w:t>
            </w:r>
            <w:r w:rsidR="00700E18" w:rsidRPr="007762AD">
              <w:rPr>
                <w:bCs/>
                <w:sz w:val="20"/>
                <w:szCs w:val="20"/>
                <w:lang w:val="en-US"/>
              </w:rPr>
              <w:t>Committee of Highways of the</w:t>
            </w:r>
            <w:r w:rsidR="00700E18" w:rsidRPr="008D7972">
              <w:rPr>
                <w:bCs/>
                <w:sz w:val="20"/>
                <w:szCs w:val="20"/>
                <w:lang w:val="en-US"/>
              </w:rPr>
              <w:t xml:space="preserve"> MIIR</w:t>
            </w:r>
            <w:r w:rsidR="00700E18">
              <w:rPr>
                <w:bCs/>
                <w:sz w:val="20"/>
                <w:szCs w:val="20"/>
                <w:lang w:val="en-US"/>
              </w:rPr>
              <w:t xml:space="preserve"> 132. </w:t>
            </w:r>
            <w:r w:rsidR="00700E18" w:rsidRPr="00932511">
              <w:rPr>
                <w:bCs/>
                <w:sz w:val="20"/>
                <w:szCs w:val="20"/>
                <w:lang w:val="en-US"/>
              </w:rPr>
              <w:t>Board</w:t>
            </w:r>
            <w:r w:rsidR="00700E18" w:rsidRPr="007722F9">
              <w:rPr>
                <w:bCs/>
                <w:sz w:val="20"/>
                <w:szCs w:val="20"/>
                <w:lang w:val="en-US"/>
              </w:rPr>
              <w:t xml:space="preserve"> </w:t>
            </w:r>
            <w:r w:rsidR="00700E18">
              <w:rPr>
                <w:bCs/>
                <w:sz w:val="20"/>
                <w:szCs w:val="20"/>
                <w:lang w:val="en-US"/>
              </w:rPr>
              <w:t>Chairman</w:t>
            </w:r>
            <w:r w:rsidR="00700E18" w:rsidRPr="007722F9">
              <w:rPr>
                <w:bCs/>
                <w:sz w:val="20"/>
                <w:szCs w:val="20"/>
                <w:lang w:val="en-US"/>
              </w:rPr>
              <w:t xml:space="preserve"> </w:t>
            </w:r>
            <w:r w:rsidR="00700E18" w:rsidRPr="008D7972">
              <w:rPr>
                <w:bCs/>
                <w:sz w:val="20"/>
                <w:szCs w:val="20"/>
                <w:lang w:val="en-US"/>
              </w:rPr>
              <w:t>of</w:t>
            </w:r>
            <w:r w:rsidR="00700E18" w:rsidRPr="007722F9">
              <w:rPr>
                <w:bCs/>
                <w:sz w:val="20"/>
                <w:szCs w:val="20"/>
                <w:lang w:val="en-US"/>
              </w:rPr>
              <w:t xml:space="preserve"> </w:t>
            </w:r>
            <w:r w:rsidR="00700E18" w:rsidRPr="0044041D">
              <w:rPr>
                <w:bCs/>
                <w:sz w:val="20"/>
                <w:szCs w:val="20"/>
                <w:lang w:val="en-US"/>
              </w:rPr>
              <w:t>«</w:t>
            </w:r>
            <w:r w:rsidR="00700E18">
              <w:rPr>
                <w:bCs/>
                <w:sz w:val="20"/>
                <w:szCs w:val="20"/>
                <w:lang w:val="en-US"/>
              </w:rPr>
              <w:t>KazAvtoZhol</w:t>
            </w:r>
            <w:r w:rsidR="00700E18" w:rsidRPr="0044041D">
              <w:rPr>
                <w:bCs/>
                <w:sz w:val="20"/>
                <w:szCs w:val="20"/>
                <w:lang w:val="en-US"/>
              </w:rPr>
              <w:t xml:space="preserve">» </w:t>
            </w:r>
            <w:r w:rsidR="00700E18">
              <w:rPr>
                <w:bCs/>
                <w:sz w:val="20"/>
                <w:szCs w:val="20"/>
                <w:lang w:val="en-US"/>
              </w:rPr>
              <w:t>N</w:t>
            </w:r>
            <w:r w:rsidR="00F351B4">
              <w:rPr>
                <w:bCs/>
                <w:sz w:val="20"/>
                <w:szCs w:val="20"/>
              </w:rPr>
              <w:t>С</w:t>
            </w:r>
            <w:r w:rsidR="00700E18" w:rsidRPr="0044041D">
              <w:rPr>
                <w:bCs/>
                <w:sz w:val="20"/>
                <w:szCs w:val="20"/>
                <w:lang w:val="en-US"/>
              </w:rPr>
              <w:t>»</w:t>
            </w:r>
            <w:r w:rsidR="00700E18">
              <w:rPr>
                <w:bCs/>
                <w:sz w:val="20"/>
                <w:szCs w:val="20"/>
                <w:lang w:val="en-US"/>
              </w:rPr>
              <w:t xml:space="preserve"> JSC </w:t>
            </w:r>
            <w:r w:rsidR="000C4303">
              <w:rPr>
                <w:bCs/>
                <w:sz w:val="20"/>
                <w:szCs w:val="20"/>
                <w:lang w:val="en-US"/>
              </w:rPr>
              <w:t xml:space="preserve">133. </w:t>
            </w:r>
            <w:r w:rsidR="007722F9" w:rsidRPr="008D7972">
              <w:rPr>
                <w:bCs/>
                <w:sz w:val="20"/>
                <w:szCs w:val="20"/>
                <w:lang w:val="en-US"/>
              </w:rPr>
              <w:t xml:space="preserve">Chairman of </w:t>
            </w:r>
            <w:r w:rsidR="007722F9">
              <w:rPr>
                <w:bCs/>
                <w:sz w:val="20"/>
                <w:szCs w:val="20"/>
                <w:lang w:val="en-US"/>
              </w:rPr>
              <w:t>Transport Committee</w:t>
            </w:r>
            <w:r w:rsidR="007722F9" w:rsidRPr="008D7972">
              <w:rPr>
                <w:bCs/>
                <w:sz w:val="20"/>
                <w:szCs w:val="20"/>
                <w:lang w:val="en-US"/>
              </w:rPr>
              <w:t xml:space="preserve"> MIIR</w:t>
            </w:r>
            <w:r w:rsidR="007722F9">
              <w:rPr>
                <w:bCs/>
                <w:sz w:val="20"/>
                <w:szCs w:val="20"/>
                <w:lang w:val="en-US"/>
              </w:rPr>
              <w:t xml:space="preserve"> 134. </w:t>
            </w:r>
            <w:r w:rsidR="00365E3F">
              <w:rPr>
                <w:bCs/>
                <w:sz w:val="20"/>
                <w:szCs w:val="20"/>
                <w:lang w:val="en-US"/>
              </w:rPr>
              <w:t xml:space="preserve">General Director of </w:t>
            </w:r>
            <w:r w:rsidR="00ED290D">
              <w:rPr>
                <w:bCs/>
                <w:sz w:val="20"/>
                <w:szCs w:val="20"/>
                <w:lang w:val="en-US"/>
              </w:rPr>
              <w:t xml:space="preserve">RSE </w:t>
            </w:r>
            <w:r w:rsidR="00ED290D" w:rsidRPr="00ED290D">
              <w:rPr>
                <w:bCs/>
                <w:sz w:val="20"/>
                <w:szCs w:val="20"/>
                <w:lang w:val="en-US"/>
              </w:rPr>
              <w:t>«</w:t>
            </w:r>
            <w:r w:rsidR="00ED290D">
              <w:rPr>
                <w:bCs/>
                <w:sz w:val="20"/>
                <w:szCs w:val="20"/>
                <w:lang w:val="en-US"/>
              </w:rPr>
              <w:t>Kazakhstan su zholdary</w:t>
            </w:r>
            <w:r w:rsidR="00ED290D" w:rsidRPr="00ED290D">
              <w:rPr>
                <w:bCs/>
                <w:sz w:val="20"/>
                <w:szCs w:val="20"/>
                <w:lang w:val="en-US"/>
              </w:rPr>
              <w:t>»</w:t>
            </w:r>
            <w:r w:rsidR="00ED290D">
              <w:rPr>
                <w:bCs/>
                <w:sz w:val="20"/>
                <w:szCs w:val="20"/>
                <w:lang w:val="en-US"/>
              </w:rPr>
              <w:t xml:space="preserve"> 135. </w:t>
            </w:r>
            <w:r w:rsidR="00EB71BA" w:rsidRPr="00932511">
              <w:rPr>
                <w:bCs/>
                <w:sz w:val="20"/>
                <w:szCs w:val="20"/>
                <w:lang w:val="en-US"/>
              </w:rPr>
              <w:t>Board</w:t>
            </w:r>
            <w:r w:rsidR="00EB71BA" w:rsidRPr="00EB71BA">
              <w:rPr>
                <w:bCs/>
                <w:sz w:val="20"/>
                <w:szCs w:val="20"/>
                <w:lang w:val="en-US"/>
              </w:rPr>
              <w:t xml:space="preserve"> </w:t>
            </w:r>
            <w:r w:rsidR="00EB71BA">
              <w:rPr>
                <w:bCs/>
                <w:sz w:val="20"/>
                <w:szCs w:val="20"/>
                <w:lang w:val="en-US"/>
              </w:rPr>
              <w:t>Chairman</w:t>
            </w:r>
            <w:r w:rsidR="00EB71BA" w:rsidRPr="00EB71BA">
              <w:rPr>
                <w:bCs/>
                <w:sz w:val="20"/>
                <w:szCs w:val="20"/>
                <w:lang w:val="en-US"/>
              </w:rPr>
              <w:t xml:space="preserve"> </w:t>
            </w:r>
            <w:r w:rsidR="00EB71BA" w:rsidRPr="008D7972">
              <w:rPr>
                <w:bCs/>
                <w:sz w:val="20"/>
                <w:szCs w:val="20"/>
                <w:lang w:val="en-US"/>
              </w:rPr>
              <w:t>of</w:t>
            </w:r>
            <w:r w:rsidR="00EB71BA">
              <w:rPr>
                <w:bCs/>
                <w:sz w:val="20"/>
                <w:szCs w:val="20"/>
                <w:lang w:val="en-US"/>
              </w:rPr>
              <w:t xml:space="preserve"> </w:t>
            </w:r>
            <w:r w:rsidR="00EB71BA" w:rsidRPr="00905421">
              <w:rPr>
                <w:bCs/>
                <w:sz w:val="20"/>
                <w:szCs w:val="20"/>
                <w:lang w:val="en-US"/>
              </w:rPr>
              <w:t>«Aktau Sea Commercial Port» NC JSC</w:t>
            </w:r>
            <w:r w:rsidR="00EB71BA">
              <w:rPr>
                <w:bCs/>
                <w:sz w:val="20"/>
                <w:szCs w:val="20"/>
                <w:lang w:val="en-US"/>
              </w:rPr>
              <w:t xml:space="preserve"> 136. General Director of </w:t>
            </w:r>
            <w:r w:rsidR="00EB71BA" w:rsidRPr="00EB71BA">
              <w:rPr>
                <w:bCs/>
                <w:sz w:val="20"/>
                <w:szCs w:val="20"/>
                <w:lang w:val="en-US"/>
              </w:rPr>
              <w:t>«</w:t>
            </w:r>
            <w:r w:rsidR="00EB71BA">
              <w:rPr>
                <w:bCs/>
                <w:sz w:val="20"/>
                <w:szCs w:val="20"/>
                <w:lang w:val="en-US"/>
              </w:rPr>
              <w:t>Kuryk Port</w:t>
            </w:r>
            <w:r w:rsidR="00EB71BA" w:rsidRPr="00EB71BA">
              <w:rPr>
                <w:bCs/>
                <w:sz w:val="20"/>
                <w:szCs w:val="20"/>
                <w:lang w:val="en-US"/>
              </w:rPr>
              <w:t>»</w:t>
            </w:r>
            <w:r w:rsidR="00EB71BA">
              <w:rPr>
                <w:bCs/>
                <w:sz w:val="20"/>
                <w:szCs w:val="20"/>
                <w:lang w:val="en-US"/>
              </w:rPr>
              <w:t xml:space="preserve"> LLP 137. </w:t>
            </w:r>
            <w:r w:rsidR="001A4D83">
              <w:rPr>
                <w:bCs/>
                <w:sz w:val="20"/>
                <w:szCs w:val="20"/>
                <w:lang w:val="en-US"/>
              </w:rPr>
              <w:t>Chairman</w:t>
            </w:r>
            <w:r w:rsidR="001A4D83" w:rsidRPr="00EB71BA">
              <w:rPr>
                <w:bCs/>
                <w:sz w:val="20"/>
                <w:szCs w:val="20"/>
                <w:lang w:val="en-US"/>
              </w:rPr>
              <w:t xml:space="preserve"> </w:t>
            </w:r>
            <w:r w:rsidR="001A4D83" w:rsidRPr="008D7972">
              <w:rPr>
                <w:bCs/>
                <w:sz w:val="20"/>
                <w:szCs w:val="20"/>
                <w:lang w:val="en-US"/>
              </w:rPr>
              <w:t>of</w:t>
            </w:r>
            <w:r w:rsidR="001A4D83">
              <w:rPr>
                <w:bCs/>
                <w:sz w:val="20"/>
                <w:szCs w:val="20"/>
                <w:lang w:val="en-US"/>
              </w:rPr>
              <w:t xml:space="preserve"> TC MDDIAI 138. </w:t>
            </w:r>
            <w:r w:rsidR="00380737">
              <w:rPr>
                <w:bCs/>
                <w:sz w:val="20"/>
                <w:szCs w:val="20"/>
                <w:lang w:val="en-US"/>
              </w:rPr>
              <w:t xml:space="preserve">Director of RSE </w:t>
            </w:r>
            <w:r w:rsidR="00380737" w:rsidRPr="00380737">
              <w:rPr>
                <w:bCs/>
                <w:sz w:val="20"/>
                <w:szCs w:val="20"/>
                <w:lang w:val="en-US"/>
              </w:rPr>
              <w:t>«State Radio Frequency Service»</w:t>
            </w:r>
            <w:r w:rsidR="00380737">
              <w:rPr>
                <w:bCs/>
                <w:sz w:val="20"/>
                <w:szCs w:val="20"/>
                <w:lang w:val="en-US"/>
              </w:rPr>
              <w:t xml:space="preserve"> 139. </w:t>
            </w:r>
            <w:r w:rsidR="00380737" w:rsidRPr="00932511">
              <w:rPr>
                <w:bCs/>
                <w:sz w:val="20"/>
                <w:szCs w:val="20"/>
                <w:lang w:val="en-US"/>
              </w:rPr>
              <w:t>Board</w:t>
            </w:r>
            <w:r w:rsidR="00380737" w:rsidRPr="00EB71BA">
              <w:rPr>
                <w:bCs/>
                <w:sz w:val="20"/>
                <w:szCs w:val="20"/>
                <w:lang w:val="en-US"/>
              </w:rPr>
              <w:t xml:space="preserve"> </w:t>
            </w:r>
            <w:r w:rsidR="00380737">
              <w:rPr>
                <w:bCs/>
                <w:sz w:val="20"/>
                <w:szCs w:val="20"/>
                <w:lang w:val="en-US"/>
              </w:rPr>
              <w:t>Chairman</w:t>
            </w:r>
            <w:r w:rsidR="00380737" w:rsidRPr="00EB71BA">
              <w:rPr>
                <w:bCs/>
                <w:sz w:val="20"/>
                <w:szCs w:val="20"/>
                <w:lang w:val="en-US"/>
              </w:rPr>
              <w:t xml:space="preserve"> </w:t>
            </w:r>
            <w:r w:rsidR="00380737" w:rsidRPr="008D7972">
              <w:rPr>
                <w:bCs/>
                <w:sz w:val="20"/>
                <w:szCs w:val="20"/>
                <w:lang w:val="en-US"/>
              </w:rPr>
              <w:t>of</w:t>
            </w:r>
            <w:r w:rsidR="00380737">
              <w:rPr>
                <w:bCs/>
                <w:sz w:val="20"/>
                <w:szCs w:val="20"/>
                <w:lang w:val="en-US"/>
              </w:rPr>
              <w:t xml:space="preserve"> </w:t>
            </w:r>
            <w:r w:rsidR="00380737" w:rsidRPr="007D4607">
              <w:rPr>
                <w:bCs/>
                <w:sz w:val="20"/>
                <w:szCs w:val="20"/>
                <w:lang w:val="en-US"/>
              </w:rPr>
              <w:t>JSC «Transtelecom»</w:t>
            </w:r>
            <w:r w:rsidR="00380737">
              <w:rPr>
                <w:bCs/>
                <w:sz w:val="20"/>
                <w:szCs w:val="20"/>
                <w:lang w:val="en-US"/>
              </w:rPr>
              <w:t xml:space="preserve"> 140. </w:t>
            </w:r>
            <w:r w:rsidR="00380737" w:rsidRPr="007D4607">
              <w:rPr>
                <w:bCs/>
                <w:sz w:val="20"/>
                <w:szCs w:val="20"/>
                <w:lang w:val="en-US"/>
              </w:rPr>
              <w:t xml:space="preserve"> </w:t>
            </w:r>
            <w:r w:rsidR="007D4607">
              <w:rPr>
                <w:bCs/>
                <w:sz w:val="20"/>
                <w:szCs w:val="20"/>
                <w:lang w:val="en-US"/>
              </w:rPr>
              <w:t xml:space="preserve">Association of Information Security </w:t>
            </w:r>
            <w:r w:rsidR="009960C5">
              <w:rPr>
                <w:bCs/>
                <w:sz w:val="20"/>
                <w:szCs w:val="20"/>
                <w:lang w:val="en-US"/>
              </w:rPr>
              <w:t xml:space="preserve">141. </w:t>
            </w:r>
            <w:r w:rsidR="00E64479" w:rsidRPr="00E64479">
              <w:rPr>
                <w:bCs/>
                <w:sz w:val="20"/>
                <w:szCs w:val="20"/>
                <w:lang w:val="en-US"/>
              </w:rPr>
              <w:t>Deputy Minister of Foreign Affairs</w:t>
            </w:r>
            <w:r w:rsidR="00E64479" w:rsidRPr="00C9399F">
              <w:rPr>
                <w:bCs/>
                <w:sz w:val="20"/>
                <w:szCs w:val="20"/>
                <w:lang w:val="en-US"/>
              </w:rPr>
              <w:t xml:space="preserve"> 142</w:t>
            </w:r>
            <w:r w:rsidR="00E64479">
              <w:rPr>
                <w:bCs/>
                <w:sz w:val="20"/>
                <w:szCs w:val="20"/>
                <w:lang w:val="en-US"/>
              </w:rPr>
              <w:t xml:space="preserve">. </w:t>
            </w:r>
            <w:r w:rsidR="00C9399F">
              <w:rPr>
                <w:bCs/>
                <w:sz w:val="20"/>
                <w:szCs w:val="20"/>
                <w:lang w:val="en-US"/>
              </w:rPr>
              <w:t>Director</w:t>
            </w:r>
            <w:r w:rsidR="00C9399F" w:rsidRPr="00026AE1">
              <w:rPr>
                <w:bCs/>
                <w:sz w:val="20"/>
                <w:szCs w:val="20"/>
                <w:lang w:val="en-US"/>
              </w:rPr>
              <w:t xml:space="preserve"> </w:t>
            </w:r>
            <w:r w:rsidR="00C9399F">
              <w:rPr>
                <w:bCs/>
                <w:sz w:val="20"/>
                <w:szCs w:val="20"/>
                <w:lang w:val="en-US"/>
              </w:rPr>
              <w:t>of</w:t>
            </w:r>
            <w:r w:rsidR="00C9399F" w:rsidRPr="00026AE1">
              <w:rPr>
                <w:bCs/>
                <w:sz w:val="20"/>
                <w:szCs w:val="20"/>
                <w:lang w:val="en-US"/>
              </w:rPr>
              <w:t xml:space="preserve"> </w:t>
            </w:r>
            <w:r w:rsidR="00C9399F">
              <w:rPr>
                <w:bCs/>
                <w:sz w:val="20"/>
                <w:szCs w:val="20"/>
                <w:lang w:val="en-US"/>
              </w:rPr>
              <w:t>DIS</w:t>
            </w:r>
            <w:r w:rsidR="00C9399F" w:rsidRPr="00026AE1">
              <w:rPr>
                <w:bCs/>
                <w:sz w:val="20"/>
                <w:szCs w:val="20"/>
                <w:lang w:val="en-US"/>
              </w:rPr>
              <w:t xml:space="preserve"> </w:t>
            </w:r>
            <w:r w:rsidR="00C9399F">
              <w:rPr>
                <w:bCs/>
                <w:sz w:val="20"/>
                <w:szCs w:val="20"/>
                <w:lang w:val="en-US"/>
              </w:rPr>
              <w:t>NSC</w:t>
            </w:r>
            <w:r w:rsidR="00C9399F" w:rsidRPr="00026AE1">
              <w:rPr>
                <w:bCs/>
                <w:sz w:val="20"/>
                <w:szCs w:val="20"/>
                <w:lang w:val="en-US"/>
              </w:rPr>
              <w:t xml:space="preserve"> 14</w:t>
            </w:r>
            <w:r w:rsidR="00026AE1">
              <w:rPr>
                <w:bCs/>
                <w:sz w:val="20"/>
                <w:szCs w:val="20"/>
                <w:lang w:val="en-US"/>
              </w:rPr>
              <w:t>3</w:t>
            </w:r>
            <w:r w:rsidR="00C9399F" w:rsidRPr="00026AE1">
              <w:rPr>
                <w:bCs/>
                <w:sz w:val="20"/>
                <w:szCs w:val="20"/>
                <w:lang w:val="en-US"/>
              </w:rPr>
              <w:t xml:space="preserve">. </w:t>
            </w:r>
            <w:r w:rsidR="00026AE1">
              <w:rPr>
                <w:bCs/>
                <w:sz w:val="20"/>
                <w:szCs w:val="20"/>
                <w:lang w:val="en-US"/>
              </w:rPr>
              <w:t xml:space="preserve">Chairman of </w:t>
            </w:r>
            <w:r w:rsidR="00F22B6B" w:rsidRPr="00026AE1">
              <w:rPr>
                <w:bCs/>
                <w:sz w:val="20"/>
                <w:szCs w:val="20"/>
                <w:lang w:val="en-US"/>
              </w:rPr>
              <w:t>«</w:t>
            </w:r>
            <w:r w:rsidR="00026AE1" w:rsidRPr="00E64479">
              <w:rPr>
                <w:bCs/>
                <w:sz w:val="20"/>
                <w:szCs w:val="20"/>
                <w:lang w:val="en-US"/>
              </w:rPr>
              <w:t>Association of</w:t>
            </w:r>
            <w:r w:rsidR="00026AE1">
              <w:rPr>
                <w:bCs/>
                <w:sz w:val="20"/>
                <w:szCs w:val="20"/>
                <w:lang w:val="en-US"/>
              </w:rPr>
              <w:t xml:space="preserve"> Financiers of Kazakhstan</w:t>
            </w:r>
            <w:r w:rsidR="00F22B6B" w:rsidRPr="00026AE1">
              <w:rPr>
                <w:bCs/>
                <w:sz w:val="20"/>
                <w:szCs w:val="20"/>
                <w:lang w:val="en-US"/>
              </w:rPr>
              <w:t>»</w:t>
            </w:r>
            <w:r w:rsidR="00026AE1">
              <w:rPr>
                <w:bCs/>
                <w:sz w:val="20"/>
                <w:szCs w:val="20"/>
                <w:lang w:val="en-US"/>
              </w:rPr>
              <w:t xml:space="preserve"> 144. </w:t>
            </w:r>
            <w:r w:rsidR="00F7538C">
              <w:rPr>
                <w:bCs/>
                <w:sz w:val="20"/>
                <w:szCs w:val="20"/>
                <w:lang w:val="en-US"/>
              </w:rPr>
              <w:t xml:space="preserve">Chairman of SC MES 145. </w:t>
            </w:r>
            <w:r w:rsidR="00A813B0">
              <w:rPr>
                <w:bCs/>
                <w:sz w:val="20"/>
                <w:szCs w:val="20"/>
                <w:lang w:val="en-US"/>
              </w:rPr>
              <w:t>Director</w:t>
            </w:r>
            <w:r w:rsidR="008C2876">
              <w:rPr>
                <w:bCs/>
                <w:sz w:val="20"/>
                <w:szCs w:val="20"/>
                <w:lang w:val="en-US"/>
              </w:rPr>
              <w:t xml:space="preserve"> of</w:t>
            </w:r>
            <w:r w:rsidR="00A813B0">
              <w:rPr>
                <w:bCs/>
                <w:sz w:val="20"/>
                <w:szCs w:val="20"/>
                <w:lang w:val="en-US"/>
              </w:rPr>
              <w:t xml:space="preserve"> </w:t>
            </w:r>
            <w:r w:rsidR="00A813B0" w:rsidRPr="00A813B0">
              <w:rPr>
                <w:bCs/>
                <w:sz w:val="20"/>
                <w:szCs w:val="20"/>
                <w:lang w:val="en-US"/>
              </w:rPr>
              <w:t xml:space="preserve">Department of Higher and Postgraduate Education </w:t>
            </w:r>
            <w:r w:rsidR="008C2876">
              <w:rPr>
                <w:bCs/>
                <w:sz w:val="20"/>
                <w:szCs w:val="20"/>
                <w:lang w:val="en-US"/>
              </w:rPr>
              <w:t>MES</w:t>
            </w:r>
            <w:r w:rsidR="00A813B0" w:rsidRPr="00A813B0">
              <w:rPr>
                <w:bCs/>
                <w:sz w:val="20"/>
                <w:szCs w:val="20"/>
                <w:lang w:val="en-US"/>
              </w:rPr>
              <w:t xml:space="preserve"> 146</w:t>
            </w:r>
            <w:r w:rsidR="00A813B0">
              <w:rPr>
                <w:bCs/>
                <w:sz w:val="20"/>
                <w:szCs w:val="20"/>
                <w:lang w:val="en-US"/>
              </w:rPr>
              <w:t xml:space="preserve">. </w:t>
            </w:r>
            <w:r w:rsidR="004C4F03">
              <w:rPr>
                <w:bCs/>
                <w:sz w:val="20"/>
                <w:szCs w:val="20"/>
                <w:lang w:val="en-US"/>
              </w:rPr>
              <w:t xml:space="preserve">Chairman of </w:t>
            </w:r>
            <w:r w:rsidR="004C4F03" w:rsidRPr="004C4F03">
              <w:rPr>
                <w:bCs/>
                <w:sz w:val="20"/>
                <w:szCs w:val="20"/>
                <w:lang w:val="en-US"/>
              </w:rPr>
              <w:t xml:space="preserve">Committee for Quality Assurance in the Sphere of Education </w:t>
            </w:r>
            <w:r w:rsidR="004C4F03">
              <w:rPr>
                <w:bCs/>
                <w:sz w:val="20"/>
                <w:szCs w:val="20"/>
                <w:lang w:val="en-US"/>
              </w:rPr>
              <w:t>MES 14</w:t>
            </w:r>
            <w:r w:rsidR="00BC1634">
              <w:rPr>
                <w:bCs/>
                <w:sz w:val="20"/>
                <w:szCs w:val="20"/>
                <w:lang w:val="en-US"/>
              </w:rPr>
              <w:t>7</w:t>
            </w:r>
            <w:r w:rsidR="004C4F03">
              <w:rPr>
                <w:bCs/>
                <w:sz w:val="20"/>
                <w:szCs w:val="20"/>
                <w:lang w:val="en-US"/>
              </w:rPr>
              <w:t>.</w:t>
            </w:r>
            <w:r w:rsidR="00BC1634" w:rsidRPr="00BC1634">
              <w:rPr>
                <w:bCs/>
                <w:sz w:val="20"/>
                <w:szCs w:val="20"/>
                <w:lang w:val="en-US"/>
              </w:rPr>
              <w:t xml:space="preserve"> </w:t>
            </w:r>
            <w:r w:rsidR="00BC1634">
              <w:rPr>
                <w:bCs/>
                <w:sz w:val="20"/>
                <w:szCs w:val="20"/>
                <w:lang w:val="en-US"/>
              </w:rPr>
              <w:t>R</w:t>
            </w:r>
            <w:r w:rsidR="00BC1634" w:rsidRPr="0061311A">
              <w:rPr>
                <w:bCs/>
                <w:sz w:val="20"/>
                <w:szCs w:val="20"/>
                <w:lang w:val="en-US"/>
              </w:rPr>
              <w:t>esearch institutes</w:t>
            </w:r>
            <w:r w:rsidR="00BC1634">
              <w:rPr>
                <w:bCs/>
                <w:sz w:val="20"/>
                <w:szCs w:val="20"/>
                <w:lang w:val="en-US"/>
              </w:rPr>
              <w:t xml:space="preserve"> 148. </w:t>
            </w:r>
          </w:p>
          <w:p w14:paraId="2001CBA9" w14:textId="40AECEE2" w:rsidR="005416A2" w:rsidRPr="00074DB8" w:rsidRDefault="00BC1634" w:rsidP="004B7185">
            <w:pPr>
              <w:pStyle w:val="ac"/>
              <w:tabs>
                <w:tab w:val="left" w:pos="321"/>
                <w:tab w:val="left" w:pos="462"/>
              </w:tabs>
              <w:spacing w:before="0" w:beforeAutospacing="0" w:after="0" w:afterAutospacing="0"/>
              <w:ind w:left="37"/>
              <w:jc w:val="both"/>
              <w:rPr>
                <w:bCs/>
                <w:sz w:val="20"/>
                <w:szCs w:val="20"/>
                <w:lang w:val="en-US"/>
              </w:rPr>
            </w:pPr>
            <w:r>
              <w:rPr>
                <w:bCs/>
                <w:sz w:val="20"/>
                <w:szCs w:val="20"/>
                <w:lang w:val="en-US"/>
              </w:rPr>
              <w:t xml:space="preserve">Universities 149. </w:t>
            </w:r>
            <w:r w:rsidR="004B7185">
              <w:rPr>
                <w:bCs/>
                <w:sz w:val="20"/>
                <w:szCs w:val="20"/>
                <w:lang w:val="en-US"/>
              </w:rPr>
              <w:t xml:space="preserve">President of JSC </w:t>
            </w:r>
            <w:r w:rsidR="004B7185" w:rsidRPr="004B7185">
              <w:rPr>
                <w:bCs/>
                <w:sz w:val="20"/>
                <w:szCs w:val="20"/>
                <w:lang w:val="en-US"/>
              </w:rPr>
              <w:t>«</w:t>
            </w:r>
            <w:r w:rsidR="004B7185">
              <w:rPr>
                <w:bCs/>
                <w:sz w:val="20"/>
                <w:szCs w:val="20"/>
                <w:lang w:val="en-US"/>
              </w:rPr>
              <w:t>Science-Fund</w:t>
            </w:r>
            <w:r w:rsidR="004B7185" w:rsidRPr="004B7185">
              <w:rPr>
                <w:bCs/>
                <w:sz w:val="20"/>
                <w:szCs w:val="20"/>
                <w:lang w:val="en-US"/>
              </w:rPr>
              <w:t>»</w:t>
            </w:r>
            <w:r w:rsidR="004B7185">
              <w:rPr>
                <w:bCs/>
                <w:sz w:val="20"/>
                <w:szCs w:val="20"/>
                <w:lang w:val="en-US"/>
              </w:rPr>
              <w:t xml:space="preserve"> </w:t>
            </w:r>
            <w:r w:rsidR="005416A2" w:rsidRPr="00074DB8">
              <w:rPr>
                <w:bCs/>
                <w:sz w:val="20"/>
                <w:szCs w:val="20"/>
                <w:lang w:val="en-US"/>
              </w:rPr>
              <w:t>15</w:t>
            </w:r>
            <w:r w:rsidR="002B4C4D" w:rsidRPr="00074DB8">
              <w:rPr>
                <w:bCs/>
                <w:sz w:val="20"/>
                <w:szCs w:val="20"/>
                <w:lang w:val="en-US"/>
              </w:rPr>
              <w:t>0</w:t>
            </w:r>
            <w:r w:rsidR="005416A2" w:rsidRPr="00074DB8">
              <w:rPr>
                <w:bCs/>
                <w:sz w:val="20"/>
                <w:szCs w:val="20"/>
                <w:lang w:val="en-US"/>
              </w:rPr>
              <w:t xml:space="preserve">. </w:t>
            </w:r>
            <w:r w:rsidR="008B7001">
              <w:rPr>
                <w:bCs/>
                <w:sz w:val="20"/>
                <w:szCs w:val="20"/>
                <w:lang w:val="en-US"/>
              </w:rPr>
              <w:t>President</w:t>
            </w:r>
            <w:r w:rsidR="008B7001" w:rsidRPr="00074DB8">
              <w:rPr>
                <w:bCs/>
                <w:sz w:val="20"/>
                <w:szCs w:val="20"/>
                <w:lang w:val="en-US"/>
              </w:rPr>
              <w:t xml:space="preserve"> </w:t>
            </w:r>
            <w:r w:rsidR="008B7001">
              <w:rPr>
                <w:bCs/>
                <w:sz w:val="20"/>
                <w:szCs w:val="20"/>
                <w:lang w:val="en-US"/>
              </w:rPr>
              <w:t>of</w:t>
            </w:r>
            <w:r w:rsidR="005416A2" w:rsidRPr="00074DB8">
              <w:rPr>
                <w:bCs/>
                <w:sz w:val="20"/>
                <w:szCs w:val="20"/>
                <w:lang w:val="en-US"/>
              </w:rPr>
              <w:t xml:space="preserve"> </w:t>
            </w:r>
            <w:r w:rsidR="00CE4C59" w:rsidRPr="00CE4C59">
              <w:rPr>
                <w:bCs/>
                <w:sz w:val="20"/>
                <w:szCs w:val="20"/>
                <w:lang w:val="en-US"/>
              </w:rPr>
              <w:t>A</w:t>
            </w:r>
            <w:r w:rsidR="00CE4C59">
              <w:rPr>
                <w:bCs/>
                <w:sz w:val="20"/>
                <w:szCs w:val="20"/>
                <w:lang w:val="en-US"/>
              </w:rPr>
              <w:t xml:space="preserve">EO </w:t>
            </w:r>
            <w:r w:rsidR="005416A2" w:rsidRPr="00074DB8">
              <w:rPr>
                <w:bCs/>
                <w:sz w:val="20"/>
                <w:szCs w:val="20"/>
                <w:lang w:val="en-US"/>
              </w:rPr>
              <w:t>«</w:t>
            </w:r>
            <w:r w:rsidR="00074DB8">
              <w:rPr>
                <w:bCs/>
                <w:sz w:val="20"/>
                <w:szCs w:val="20"/>
                <w:lang w:val="en-US"/>
              </w:rPr>
              <w:t>Nazarbayev University</w:t>
            </w:r>
            <w:r w:rsidR="005416A2" w:rsidRPr="00074DB8">
              <w:rPr>
                <w:bCs/>
                <w:sz w:val="20"/>
                <w:szCs w:val="20"/>
                <w:lang w:val="en-US"/>
              </w:rPr>
              <w:t>» 15</w:t>
            </w:r>
            <w:r w:rsidR="004B7185" w:rsidRPr="00074DB8">
              <w:rPr>
                <w:bCs/>
                <w:sz w:val="20"/>
                <w:szCs w:val="20"/>
                <w:lang w:val="en-US"/>
              </w:rPr>
              <w:t>1</w:t>
            </w:r>
            <w:r w:rsidR="005416A2" w:rsidRPr="00074DB8">
              <w:rPr>
                <w:bCs/>
                <w:sz w:val="20"/>
                <w:szCs w:val="20"/>
                <w:lang w:val="en-US"/>
              </w:rPr>
              <w:t xml:space="preserve">. </w:t>
            </w:r>
            <w:r w:rsidR="00045870">
              <w:rPr>
                <w:bCs/>
                <w:sz w:val="20"/>
                <w:szCs w:val="20"/>
                <w:lang w:val="en-US"/>
              </w:rPr>
              <w:t>President</w:t>
            </w:r>
            <w:r w:rsidR="00045870" w:rsidRPr="004B7185">
              <w:rPr>
                <w:bCs/>
                <w:sz w:val="20"/>
                <w:szCs w:val="20"/>
                <w:lang w:val="en-US"/>
              </w:rPr>
              <w:t xml:space="preserve"> </w:t>
            </w:r>
            <w:r w:rsidR="00045870">
              <w:rPr>
                <w:bCs/>
                <w:sz w:val="20"/>
                <w:szCs w:val="20"/>
                <w:lang w:val="en-US"/>
              </w:rPr>
              <w:t>of</w:t>
            </w:r>
            <w:r w:rsidR="005416A2" w:rsidRPr="004B7185">
              <w:rPr>
                <w:bCs/>
                <w:sz w:val="20"/>
                <w:szCs w:val="20"/>
                <w:lang w:val="en-US"/>
              </w:rPr>
              <w:t xml:space="preserve"> </w:t>
            </w:r>
            <w:r w:rsidR="00074DB8">
              <w:rPr>
                <w:bCs/>
                <w:sz w:val="20"/>
                <w:szCs w:val="20"/>
                <w:lang w:val="en-US"/>
              </w:rPr>
              <w:t>JSC</w:t>
            </w:r>
            <w:r w:rsidR="005416A2" w:rsidRPr="004B7185">
              <w:rPr>
                <w:bCs/>
                <w:sz w:val="20"/>
                <w:szCs w:val="20"/>
                <w:lang w:val="en-US"/>
              </w:rPr>
              <w:t xml:space="preserve"> «</w:t>
            </w:r>
            <w:r w:rsidR="00074DB8">
              <w:rPr>
                <w:bCs/>
                <w:sz w:val="20"/>
                <w:szCs w:val="20"/>
                <w:lang w:val="en-US"/>
              </w:rPr>
              <w:t>National Center of Science and Technology Evaluation</w:t>
            </w:r>
            <w:r w:rsidR="00074DB8" w:rsidRPr="00074DB8">
              <w:rPr>
                <w:bCs/>
                <w:sz w:val="20"/>
                <w:szCs w:val="20"/>
                <w:lang w:val="en-US"/>
              </w:rPr>
              <w:t>»</w:t>
            </w:r>
          </w:p>
        </w:tc>
      </w:tr>
      <w:tr w:rsidR="005416A2" w:rsidRPr="005D6982" w14:paraId="1697F23B" w14:textId="77777777" w:rsidTr="007B08AD">
        <w:tc>
          <w:tcPr>
            <w:tcW w:w="1843" w:type="dxa"/>
          </w:tcPr>
          <w:p w14:paraId="0A235FE8" w14:textId="6B224E9A" w:rsidR="005416A2" w:rsidRPr="003940EA" w:rsidRDefault="003940EA" w:rsidP="002A7963">
            <w:pPr>
              <w:jc w:val="center"/>
              <w:rPr>
                <w:rFonts w:ascii="Times New Roman" w:hAnsi="Times New Roman" w:cs="Times New Roman"/>
                <w:b/>
                <w:sz w:val="20"/>
                <w:szCs w:val="20"/>
                <w:lang w:val="en-US"/>
              </w:rPr>
            </w:pPr>
            <w:r w:rsidRPr="00316638">
              <w:rPr>
                <w:rFonts w:ascii="Times New Roman" w:hAnsi="Times New Roman" w:cs="Times New Roman"/>
                <w:b/>
                <w:sz w:val="20"/>
                <w:szCs w:val="20"/>
                <w:lang w:val="en-US"/>
              </w:rPr>
              <w:t>Alignment with strategic and program documents</w:t>
            </w:r>
          </w:p>
        </w:tc>
        <w:tc>
          <w:tcPr>
            <w:tcW w:w="4961" w:type="dxa"/>
          </w:tcPr>
          <w:p w14:paraId="6B21227B" w14:textId="6152BC27" w:rsidR="00173FF1" w:rsidRPr="00173FF1" w:rsidRDefault="00173FF1" w:rsidP="002A7963">
            <w:pPr>
              <w:pStyle w:val="ac"/>
              <w:spacing w:before="0" w:beforeAutospacing="0" w:after="0" w:afterAutospacing="0"/>
              <w:jc w:val="both"/>
              <w:rPr>
                <w:bCs/>
                <w:sz w:val="20"/>
                <w:szCs w:val="20"/>
                <w:lang w:val="en-US"/>
              </w:rPr>
            </w:pPr>
            <w:r>
              <w:rPr>
                <w:bCs/>
                <w:sz w:val="20"/>
                <w:szCs w:val="20"/>
                <w:lang w:val="en-US"/>
              </w:rPr>
              <w:t>Address</w:t>
            </w:r>
            <w:r w:rsidRPr="00173FF1">
              <w:rPr>
                <w:bCs/>
                <w:sz w:val="20"/>
                <w:szCs w:val="20"/>
                <w:lang w:val="en-US"/>
              </w:rPr>
              <w:t xml:space="preserve"> of the President of the Republic of Kazakhstan «The Third Modernization of Kazakhstan: Global Competitiveness» dated January 31, 2017</w:t>
            </w:r>
          </w:p>
          <w:p w14:paraId="0A22F943" w14:textId="7A9BFA29" w:rsidR="005416A2" w:rsidRPr="00BF71CE" w:rsidRDefault="005416A2" w:rsidP="002A7963">
            <w:pPr>
              <w:pStyle w:val="ac"/>
              <w:spacing w:before="0" w:beforeAutospacing="0" w:after="0" w:afterAutospacing="0"/>
              <w:jc w:val="both"/>
              <w:rPr>
                <w:bCs/>
                <w:sz w:val="20"/>
                <w:szCs w:val="20"/>
                <w:lang w:val="en-US"/>
              </w:rPr>
            </w:pPr>
          </w:p>
        </w:tc>
        <w:tc>
          <w:tcPr>
            <w:tcW w:w="8936" w:type="dxa"/>
          </w:tcPr>
          <w:p w14:paraId="498158BA" w14:textId="77777777" w:rsidR="00621F36" w:rsidRPr="006613FF" w:rsidRDefault="00621F36" w:rsidP="00621F36">
            <w:pPr>
              <w:pStyle w:val="ac"/>
              <w:spacing w:before="0" w:beforeAutospacing="0" w:after="0" w:afterAutospacing="0"/>
              <w:jc w:val="both"/>
              <w:rPr>
                <w:bCs/>
                <w:sz w:val="20"/>
                <w:szCs w:val="20"/>
                <w:lang w:val="en-US"/>
              </w:rPr>
            </w:pPr>
            <w:r w:rsidRPr="006613FF">
              <w:rPr>
                <w:bCs/>
                <w:sz w:val="20"/>
                <w:szCs w:val="20"/>
                <w:lang w:val="en-US"/>
              </w:rPr>
              <w:t>1.</w:t>
            </w:r>
            <w:r>
              <w:rPr>
                <w:bCs/>
                <w:sz w:val="20"/>
                <w:szCs w:val="20"/>
                <w:lang w:val="en-US"/>
              </w:rPr>
              <w:t>Strategy</w:t>
            </w:r>
            <w:r w:rsidRPr="006613FF">
              <w:rPr>
                <w:bCs/>
                <w:sz w:val="20"/>
                <w:szCs w:val="20"/>
                <w:lang w:val="en-US"/>
              </w:rPr>
              <w:t xml:space="preserve"> «</w:t>
            </w:r>
            <w:r>
              <w:rPr>
                <w:bCs/>
                <w:sz w:val="20"/>
                <w:szCs w:val="20"/>
                <w:lang w:val="en-US"/>
              </w:rPr>
              <w:t>Kazakhstan</w:t>
            </w:r>
            <w:r w:rsidRPr="006613FF">
              <w:rPr>
                <w:bCs/>
                <w:sz w:val="20"/>
                <w:szCs w:val="20"/>
                <w:lang w:val="en-US"/>
              </w:rPr>
              <w:t xml:space="preserve">-2050» – new political course for new Kazakhstan in rapidly changing historical conditions» </w:t>
            </w:r>
          </w:p>
          <w:p w14:paraId="0235BA08" w14:textId="77777777" w:rsidR="00621F36" w:rsidRPr="008D6817" w:rsidRDefault="00621F36" w:rsidP="00621F36">
            <w:pPr>
              <w:pStyle w:val="ac"/>
              <w:spacing w:before="0" w:beforeAutospacing="0" w:after="0" w:afterAutospacing="0"/>
              <w:jc w:val="both"/>
              <w:rPr>
                <w:bCs/>
                <w:sz w:val="20"/>
                <w:szCs w:val="20"/>
                <w:lang w:val="en-US"/>
              </w:rPr>
            </w:pPr>
            <w:r w:rsidRPr="008D6817">
              <w:rPr>
                <w:bCs/>
                <w:sz w:val="20"/>
                <w:szCs w:val="20"/>
                <w:lang w:val="en-US"/>
              </w:rPr>
              <w:t>2.</w:t>
            </w:r>
            <w:r>
              <w:rPr>
                <w:bCs/>
                <w:sz w:val="20"/>
                <w:szCs w:val="20"/>
                <w:lang w:val="en-US"/>
              </w:rPr>
              <w:t>National Development Plan</w:t>
            </w:r>
            <w:r w:rsidRPr="008D6817">
              <w:rPr>
                <w:bCs/>
                <w:sz w:val="20"/>
                <w:szCs w:val="20"/>
                <w:lang w:val="en-US"/>
              </w:rPr>
              <w:t xml:space="preserve"> </w:t>
            </w:r>
          </w:p>
          <w:p w14:paraId="622E6BF1" w14:textId="77777777" w:rsidR="00621F36" w:rsidRPr="008D6817" w:rsidRDefault="00621F36" w:rsidP="00621F36">
            <w:pPr>
              <w:pStyle w:val="ac"/>
              <w:spacing w:before="0" w:beforeAutospacing="0" w:after="0" w:afterAutospacing="0"/>
              <w:jc w:val="both"/>
              <w:rPr>
                <w:bCs/>
                <w:sz w:val="20"/>
                <w:szCs w:val="20"/>
                <w:lang w:val="en-US"/>
              </w:rPr>
            </w:pPr>
            <w:r w:rsidRPr="008D6817">
              <w:rPr>
                <w:bCs/>
                <w:sz w:val="20"/>
                <w:szCs w:val="20"/>
                <w:lang w:val="en-US"/>
              </w:rPr>
              <w:t>3.</w:t>
            </w:r>
            <w:r>
              <w:rPr>
                <w:bCs/>
                <w:sz w:val="20"/>
                <w:szCs w:val="20"/>
                <w:lang w:val="en-US"/>
              </w:rPr>
              <w:t>National Security Strategy</w:t>
            </w:r>
          </w:p>
          <w:p w14:paraId="29EFEEBF" w14:textId="77777777" w:rsidR="00621F36" w:rsidRPr="002E1833" w:rsidRDefault="00621F36" w:rsidP="00621F36">
            <w:pPr>
              <w:pStyle w:val="ac"/>
              <w:spacing w:before="0" w:beforeAutospacing="0" w:after="0" w:afterAutospacing="0"/>
              <w:jc w:val="both"/>
              <w:rPr>
                <w:bCs/>
                <w:sz w:val="20"/>
                <w:szCs w:val="20"/>
                <w:lang w:val="en-US"/>
              </w:rPr>
            </w:pPr>
            <w:r w:rsidRPr="002E1833">
              <w:rPr>
                <w:bCs/>
                <w:sz w:val="20"/>
                <w:szCs w:val="20"/>
                <w:lang w:val="en-US"/>
              </w:rPr>
              <w:t>4.</w:t>
            </w:r>
            <w:r w:rsidRPr="002E1833">
              <w:rPr>
                <w:lang w:val="en-US"/>
              </w:rPr>
              <w:t xml:space="preserve"> </w:t>
            </w:r>
            <w:r w:rsidRPr="002E1833">
              <w:rPr>
                <w:bCs/>
                <w:sz w:val="20"/>
                <w:szCs w:val="20"/>
                <w:lang w:val="en-US"/>
              </w:rPr>
              <w:t xml:space="preserve">Territorial Development Plan of the country </w:t>
            </w:r>
          </w:p>
          <w:p w14:paraId="5972724E" w14:textId="38CA8059" w:rsidR="005416A2" w:rsidRPr="00621F36" w:rsidRDefault="00621F36" w:rsidP="002A7963">
            <w:pPr>
              <w:pStyle w:val="ac"/>
              <w:spacing w:before="0" w:beforeAutospacing="0" w:after="0" w:afterAutospacing="0"/>
              <w:jc w:val="both"/>
              <w:rPr>
                <w:sz w:val="20"/>
                <w:szCs w:val="20"/>
                <w:lang w:val="en-US"/>
              </w:rPr>
            </w:pPr>
            <w:r w:rsidRPr="00A72644">
              <w:rPr>
                <w:bCs/>
                <w:sz w:val="20"/>
                <w:szCs w:val="20"/>
                <w:lang w:val="en-US"/>
              </w:rPr>
              <w:t>5.</w:t>
            </w:r>
            <w:r w:rsidRPr="00A72644">
              <w:rPr>
                <w:sz w:val="20"/>
                <w:szCs w:val="20"/>
                <w:lang w:val="en-US"/>
              </w:rPr>
              <w:t xml:space="preserve"> </w:t>
            </w:r>
            <w:r>
              <w:rPr>
                <w:sz w:val="20"/>
                <w:szCs w:val="20"/>
                <w:lang w:val="en-US"/>
              </w:rPr>
              <w:t>Sector</w:t>
            </w:r>
            <w:r w:rsidRPr="00A72644">
              <w:rPr>
                <w:sz w:val="20"/>
                <w:szCs w:val="20"/>
                <w:lang w:val="en-US"/>
              </w:rPr>
              <w:t>/sphere development concept</w:t>
            </w:r>
            <w:r>
              <w:rPr>
                <w:sz w:val="20"/>
                <w:szCs w:val="20"/>
                <w:lang w:val="en-US"/>
              </w:rPr>
              <w:t xml:space="preserve"> (if available)</w:t>
            </w:r>
          </w:p>
        </w:tc>
      </w:tr>
      <w:tr w:rsidR="005416A2" w:rsidRPr="005D6982" w14:paraId="7A06E7B5" w14:textId="77777777" w:rsidTr="007B08AD">
        <w:tc>
          <w:tcPr>
            <w:tcW w:w="1843" w:type="dxa"/>
          </w:tcPr>
          <w:p w14:paraId="5E347761" w14:textId="1AE9830C" w:rsidR="005416A2" w:rsidRPr="00173C49" w:rsidRDefault="003940EA" w:rsidP="002A7963">
            <w:pPr>
              <w:jc w:val="center"/>
              <w:rPr>
                <w:rFonts w:ascii="Times New Roman" w:hAnsi="Times New Roman" w:cs="Times New Roman"/>
                <w:b/>
                <w:sz w:val="20"/>
                <w:szCs w:val="20"/>
              </w:rPr>
            </w:pPr>
            <w:r>
              <w:rPr>
                <w:rFonts w:ascii="Times New Roman" w:hAnsi="Times New Roman" w:cs="Times New Roman"/>
                <w:b/>
                <w:sz w:val="20"/>
                <w:szCs w:val="20"/>
                <w:lang w:val="en-US"/>
              </w:rPr>
              <w:t>Benefits</w:t>
            </w:r>
            <w:r w:rsidR="005416A2" w:rsidRPr="00173C49">
              <w:rPr>
                <w:rFonts w:ascii="Times New Roman" w:hAnsi="Times New Roman" w:cs="Times New Roman"/>
                <w:b/>
                <w:sz w:val="20"/>
                <w:szCs w:val="20"/>
              </w:rPr>
              <w:t>/</w:t>
            </w:r>
          </w:p>
          <w:p w14:paraId="1DD4BC0D" w14:textId="6F317245" w:rsidR="005416A2" w:rsidRPr="005F1366" w:rsidRDefault="003940EA" w:rsidP="002A7963">
            <w:pPr>
              <w:jc w:val="center"/>
              <w:rPr>
                <w:rFonts w:ascii="Times New Roman" w:hAnsi="Times New Roman" w:cs="Times New Roman"/>
                <w:bCs/>
                <w:sz w:val="20"/>
                <w:szCs w:val="20"/>
              </w:rPr>
            </w:pPr>
            <w:r>
              <w:rPr>
                <w:rFonts w:ascii="Times New Roman" w:hAnsi="Times New Roman" w:cs="Times New Roman"/>
                <w:b/>
                <w:sz w:val="20"/>
                <w:szCs w:val="20"/>
                <w:lang w:val="en-US"/>
              </w:rPr>
              <w:t>Socio</w:t>
            </w:r>
            <w:r w:rsidR="005416A2" w:rsidRPr="00173C49">
              <w:rPr>
                <w:rFonts w:ascii="Times New Roman" w:hAnsi="Times New Roman" w:cs="Times New Roman"/>
                <w:b/>
                <w:sz w:val="20"/>
                <w:szCs w:val="20"/>
              </w:rPr>
              <w:t>-</w:t>
            </w:r>
            <w:r>
              <w:rPr>
                <w:rFonts w:ascii="Times New Roman" w:hAnsi="Times New Roman" w:cs="Times New Roman"/>
                <w:b/>
                <w:sz w:val="20"/>
                <w:szCs w:val="20"/>
                <w:lang w:val="en-US"/>
              </w:rPr>
              <w:t xml:space="preserve">economic </w:t>
            </w:r>
            <w:r w:rsidR="005B0EA2">
              <w:rPr>
                <w:rFonts w:ascii="Times New Roman" w:hAnsi="Times New Roman" w:cs="Times New Roman"/>
                <w:b/>
                <w:sz w:val="20"/>
                <w:szCs w:val="20"/>
                <w:lang w:val="en-US"/>
              </w:rPr>
              <w:t>Impact</w:t>
            </w:r>
          </w:p>
        </w:tc>
        <w:tc>
          <w:tcPr>
            <w:tcW w:w="4961" w:type="dxa"/>
          </w:tcPr>
          <w:p w14:paraId="1C570705" w14:textId="0EBDC2B1" w:rsidR="006A7896" w:rsidRPr="00516076" w:rsidRDefault="006A7896"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516076">
              <w:rPr>
                <w:bCs/>
                <w:sz w:val="20"/>
                <w:szCs w:val="20"/>
                <w:lang w:val="en-US"/>
              </w:rPr>
              <w:t xml:space="preserve">Labor productivity </w:t>
            </w:r>
            <w:r w:rsidR="00516076">
              <w:rPr>
                <w:bCs/>
                <w:sz w:val="20"/>
                <w:szCs w:val="20"/>
                <w:lang w:val="en-US"/>
              </w:rPr>
              <w:t>increase</w:t>
            </w:r>
            <w:r w:rsidRPr="00516076">
              <w:rPr>
                <w:bCs/>
                <w:sz w:val="20"/>
                <w:szCs w:val="20"/>
                <w:lang w:val="en-US"/>
              </w:rPr>
              <w:t xml:space="preserve"> in the </w:t>
            </w:r>
            <w:r w:rsidR="00516076" w:rsidRPr="00516076">
              <w:rPr>
                <w:bCs/>
                <w:sz w:val="20"/>
                <w:szCs w:val="20"/>
                <w:lang w:val="en-US"/>
              </w:rPr>
              <w:t>«</w:t>
            </w:r>
            <w:r w:rsidRPr="00516076">
              <w:rPr>
                <w:bCs/>
                <w:sz w:val="20"/>
                <w:szCs w:val="20"/>
                <w:lang w:val="en-US"/>
              </w:rPr>
              <w:t>Mining and quarrying</w:t>
            </w:r>
            <w:r w:rsidR="00516076" w:rsidRPr="00516076">
              <w:rPr>
                <w:bCs/>
                <w:sz w:val="20"/>
                <w:szCs w:val="20"/>
                <w:lang w:val="en-US"/>
              </w:rPr>
              <w:t>»</w:t>
            </w:r>
            <w:r w:rsidRPr="00516076">
              <w:rPr>
                <w:bCs/>
                <w:sz w:val="20"/>
                <w:szCs w:val="20"/>
                <w:lang w:val="en-US"/>
              </w:rPr>
              <w:t xml:space="preserve"> section in 2022 </w:t>
            </w:r>
            <w:r w:rsidR="00516076">
              <w:rPr>
                <w:bCs/>
                <w:sz w:val="20"/>
                <w:szCs w:val="20"/>
                <w:lang w:val="en-US"/>
              </w:rPr>
              <w:t>–</w:t>
            </w:r>
            <w:r w:rsidR="00516076" w:rsidRPr="00516076">
              <w:rPr>
                <w:bCs/>
                <w:sz w:val="20"/>
                <w:szCs w:val="20"/>
                <w:lang w:val="en-US"/>
              </w:rPr>
              <w:t xml:space="preserve"> </w:t>
            </w:r>
            <w:r w:rsidRPr="00516076">
              <w:rPr>
                <w:bCs/>
                <w:sz w:val="20"/>
                <w:szCs w:val="20"/>
                <w:lang w:val="en-US"/>
              </w:rPr>
              <w:t>38.9%</w:t>
            </w:r>
            <w:r w:rsidR="0013586F">
              <w:rPr>
                <w:bCs/>
                <w:sz w:val="20"/>
                <w:szCs w:val="20"/>
                <w:lang w:val="en-US"/>
              </w:rPr>
              <w:t>;</w:t>
            </w:r>
          </w:p>
          <w:p w14:paraId="5964E1B4" w14:textId="6BCF6760" w:rsidR="006A7896" w:rsidRPr="00516076" w:rsidRDefault="006A7896"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516076">
              <w:rPr>
                <w:bCs/>
                <w:sz w:val="20"/>
                <w:szCs w:val="20"/>
                <w:lang w:val="en-US"/>
              </w:rPr>
              <w:t xml:space="preserve">Labor productivity </w:t>
            </w:r>
            <w:r w:rsidR="00516076">
              <w:rPr>
                <w:bCs/>
                <w:sz w:val="20"/>
                <w:szCs w:val="20"/>
                <w:lang w:val="en-US"/>
              </w:rPr>
              <w:t>increase</w:t>
            </w:r>
            <w:r w:rsidR="00516076" w:rsidRPr="00516076">
              <w:rPr>
                <w:bCs/>
                <w:sz w:val="20"/>
                <w:szCs w:val="20"/>
                <w:lang w:val="en-US"/>
              </w:rPr>
              <w:t xml:space="preserve"> </w:t>
            </w:r>
            <w:r w:rsidRPr="00516076">
              <w:rPr>
                <w:bCs/>
                <w:sz w:val="20"/>
                <w:szCs w:val="20"/>
                <w:lang w:val="en-US"/>
              </w:rPr>
              <w:t xml:space="preserve">in the </w:t>
            </w:r>
            <w:r w:rsidR="00516076" w:rsidRPr="00516076">
              <w:rPr>
                <w:bCs/>
                <w:sz w:val="20"/>
                <w:szCs w:val="20"/>
                <w:lang w:val="en-US"/>
              </w:rPr>
              <w:t>«</w:t>
            </w:r>
            <w:r w:rsidRPr="00516076">
              <w:rPr>
                <w:bCs/>
                <w:sz w:val="20"/>
                <w:szCs w:val="20"/>
                <w:lang w:val="en-US"/>
              </w:rPr>
              <w:t>Transport and Warehousing</w:t>
            </w:r>
            <w:r w:rsidR="00516076" w:rsidRPr="00516076">
              <w:rPr>
                <w:bCs/>
                <w:sz w:val="20"/>
                <w:szCs w:val="20"/>
                <w:lang w:val="en-US"/>
              </w:rPr>
              <w:t>»</w:t>
            </w:r>
            <w:r w:rsidRPr="00516076">
              <w:rPr>
                <w:bCs/>
                <w:sz w:val="20"/>
                <w:szCs w:val="20"/>
                <w:lang w:val="en-US"/>
              </w:rPr>
              <w:t xml:space="preserve"> section in 2022 – 21.2%</w:t>
            </w:r>
            <w:r w:rsidR="0013586F">
              <w:rPr>
                <w:bCs/>
                <w:sz w:val="20"/>
                <w:szCs w:val="20"/>
                <w:lang w:val="en-US"/>
              </w:rPr>
              <w:t>;</w:t>
            </w:r>
          </w:p>
          <w:p w14:paraId="448D50A9" w14:textId="7AA01EED" w:rsidR="006A7896" w:rsidRPr="000F354F" w:rsidRDefault="000F354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516076">
              <w:rPr>
                <w:bCs/>
                <w:sz w:val="20"/>
                <w:szCs w:val="20"/>
                <w:lang w:val="en-US"/>
              </w:rPr>
              <w:t xml:space="preserve">Labor productivity </w:t>
            </w:r>
            <w:r>
              <w:rPr>
                <w:bCs/>
                <w:sz w:val="20"/>
                <w:szCs w:val="20"/>
                <w:lang w:val="en-US"/>
              </w:rPr>
              <w:t>increase</w:t>
            </w:r>
            <w:r w:rsidRPr="00516076">
              <w:rPr>
                <w:bCs/>
                <w:sz w:val="20"/>
                <w:szCs w:val="20"/>
                <w:lang w:val="en-US"/>
              </w:rPr>
              <w:t xml:space="preserve"> </w:t>
            </w:r>
            <w:r w:rsidR="006A7896" w:rsidRPr="000F354F">
              <w:rPr>
                <w:bCs/>
                <w:sz w:val="20"/>
                <w:szCs w:val="20"/>
                <w:lang w:val="en-US"/>
              </w:rPr>
              <w:t xml:space="preserve">in the </w:t>
            </w:r>
            <w:r w:rsidRPr="000F354F">
              <w:rPr>
                <w:bCs/>
                <w:sz w:val="20"/>
                <w:szCs w:val="20"/>
                <w:lang w:val="en-US"/>
              </w:rPr>
              <w:t>«</w:t>
            </w:r>
            <w:r w:rsidR="006A7896" w:rsidRPr="000F354F">
              <w:rPr>
                <w:bCs/>
                <w:sz w:val="20"/>
                <w:szCs w:val="20"/>
                <w:lang w:val="en-US"/>
              </w:rPr>
              <w:t>Agriculture, forestry and fisheries</w:t>
            </w:r>
            <w:r w:rsidRPr="000F354F">
              <w:rPr>
                <w:bCs/>
                <w:sz w:val="20"/>
                <w:szCs w:val="20"/>
                <w:lang w:val="en-US"/>
              </w:rPr>
              <w:t>»</w:t>
            </w:r>
            <w:r w:rsidR="006A7896" w:rsidRPr="000F354F">
              <w:rPr>
                <w:bCs/>
                <w:sz w:val="20"/>
                <w:szCs w:val="20"/>
                <w:lang w:val="en-US"/>
              </w:rPr>
              <w:t xml:space="preserve"> </w:t>
            </w:r>
            <w:r w:rsidRPr="000F354F">
              <w:rPr>
                <w:bCs/>
                <w:sz w:val="20"/>
                <w:szCs w:val="20"/>
                <w:lang w:val="en-US"/>
              </w:rPr>
              <w:t xml:space="preserve">section </w:t>
            </w:r>
            <w:r w:rsidR="006A7896" w:rsidRPr="000F354F">
              <w:rPr>
                <w:bCs/>
                <w:sz w:val="20"/>
                <w:szCs w:val="20"/>
                <w:lang w:val="en-US"/>
              </w:rPr>
              <w:t xml:space="preserve">in 2022 </w:t>
            </w:r>
            <w:r>
              <w:rPr>
                <w:bCs/>
                <w:sz w:val="20"/>
                <w:szCs w:val="20"/>
                <w:lang w:val="en-US"/>
              </w:rPr>
              <w:t>–</w:t>
            </w:r>
            <w:r w:rsidRPr="000F354F">
              <w:rPr>
                <w:bCs/>
                <w:sz w:val="20"/>
                <w:szCs w:val="20"/>
                <w:lang w:val="en-US"/>
              </w:rPr>
              <w:t xml:space="preserve"> </w:t>
            </w:r>
            <w:r w:rsidR="006A7896" w:rsidRPr="000F354F">
              <w:rPr>
                <w:bCs/>
                <w:sz w:val="20"/>
                <w:szCs w:val="20"/>
                <w:lang w:val="en-US"/>
              </w:rPr>
              <w:t>82.0%</w:t>
            </w:r>
            <w:r w:rsidR="0013586F">
              <w:rPr>
                <w:bCs/>
                <w:sz w:val="20"/>
                <w:szCs w:val="20"/>
                <w:lang w:val="en-US"/>
              </w:rPr>
              <w:t>;</w:t>
            </w:r>
          </w:p>
          <w:p w14:paraId="455B5A02" w14:textId="6644DB5B" w:rsidR="0048553F" w:rsidRPr="00D20DA7"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D20DA7">
              <w:rPr>
                <w:bCs/>
                <w:sz w:val="20"/>
                <w:szCs w:val="20"/>
                <w:lang w:val="en-US"/>
              </w:rPr>
              <w:t>Labor productivity</w:t>
            </w:r>
            <w:r w:rsidR="00D20DA7" w:rsidRPr="00D20DA7">
              <w:rPr>
                <w:bCs/>
                <w:sz w:val="20"/>
                <w:szCs w:val="20"/>
                <w:lang w:val="en-US"/>
              </w:rPr>
              <w:t xml:space="preserve"> </w:t>
            </w:r>
            <w:r w:rsidR="00D20DA7">
              <w:rPr>
                <w:bCs/>
                <w:sz w:val="20"/>
                <w:szCs w:val="20"/>
                <w:lang w:val="en-US"/>
              </w:rPr>
              <w:t>rise</w:t>
            </w:r>
            <w:r w:rsidRPr="00D20DA7">
              <w:rPr>
                <w:bCs/>
                <w:sz w:val="20"/>
                <w:szCs w:val="20"/>
                <w:lang w:val="en-US"/>
              </w:rPr>
              <w:t xml:space="preserve"> in the </w:t>
            </w:r>
            <w:r w:rsidR="00D20DA7" w:rsidRPr="00D20DA7">
              <w:rPr>
                <w:bCs/>
                <w:sz w:val="20"/>
                <w:szCs w:val="20"/>
                <w:lang w:val="en-US"/>
              </w:rPr>
              <w:t>«</w:t>
            </w:r>
            <w:r w:rsidRPr="00D20DA7">
              <w:rPr>
                <w:bCs/>
                <w:sz w:val="20"/>
                <w:szCs w:val="20"/>
                <w:lang w:val="en-US"/>
              </w:rPr>
              <w:t>Manufacturing Industry</w:t>
            </w:r>
            <w:r w:rsidR="00D20DA7" w:rsidRPr="00D20DA7">
              <w:rPr>
                <w:bCs/>
                <w:sz w:val="20"/>
                <w:szCs w:val="20"/>
                <w:lang w:val="en-US"/>
              </w:rPr>
              <w:t>»</w:t>
            </w:r>
            <w:r w:rsidRPr="00D20DA7">
              <w:rPr>
                <w:bCs/>
                <w:sz w:val="20"/>
                <w:szCs w:val="20"/>
                <w:lang w:val="en-US"/>
              </w:rPr>
              <w:t xml:space="preserve"> section in 2022 – 49.8%</w:t>
            </w:r>
            <w:r w:rsidR="0013586F">
              <w:rPr>
                <w:bCs/>
                <w:sz w:val="20"/>
                <w:szCs w:val="20"/>
                <w:lang w:val="en-US"/>
              </w:rPr>
              <w:t>;</w:t>
            </w:r>
          </w:p>
          <w:p w14:paraId="5C98E633" w14:textId="53650A31" w:rsidR="0048553F" w:rsidRPr="002F6592" w:rsidRDefault="002F6592"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Pr>
                <w:bCs/>
                <w:sz w:val="20"/>
                <w:szCs w:val="20"/>
                <w:lang w:val="en-US"/>
              </w:rPr>
              <w:t>S</w:t>
            </w:r>
            <w:r w:rsidR="0048553F" w:rsidRPr="002F6592">
              <w:rPr>
                <w:bCs/>
                <w:sz w:val="20"/>
                <w:szCs w:val="20"/>
                <w:lang w:val="en-US"/>
              </w:rPr>
              <w:t xml:space="preserve">hare of e-commerce in </w:t>
            </w:r>
            <w:r>
              <w:rPr>
                <w:bCs/>
                <w:sz w:val="20"/>
                <w:szCs w:val="20"/>
                <w:lang w:val="en-US"/>
              </w:rPr>
              <w:t xml:space="preserve">the </w:t>
            </w:r>
            <w:r w:rsidR="0048553F" w:rsidRPr="002F6592">
              <w:rPr>
                <w:bCs/>
                <w:sz w:val="20"/>
                <w:szCs w:val="20"/>
                <w:lang w:val="en-US"/>
              </w:rPr>
              <w:t xml:space="preserve">total </w:t>
            </w:r>
            <w:r w:rsidRPr="002F6592">
              <w:rPr>
                <w:bCs/>
                <w:sz w:val="20"/>
                <w:szCs w:val="20"/>
                <w:lang w:val="en-US"/>
              </w:rPr>
              <w:t>v</w:t>
            </w:r>
            <w:r>
              <w:rPr>
                <w:bCs/>
                <w:sz w:val="20"/>
                <w:szCs w:val="20"/>
                <w:lang w:val="en-US"/>
              </w:rPr>
              <w:t xml:space="preserve">olume of </w:t>
            </w:r>
            <w:r w:rsidR="0048553F" w:rsidRPr="002F6592">
              <w:rPr>
                <w:bCs/>
                <w:sz w:val="20"/>
                <w:szCs w:val="20"/>
                <w:lang w:val="en-US"/>
              </w:rPr>
              <w:t xml:space="preserve">retail trade in 2022 </w:t>
            </w:r>
            <w:r>
              <w:rPr>
                <w:bCs/>
                <w:sz w:val="20"/>
                <w:szCs w:val="20"/>
                <w:lang w:val="en-US"/>
              </w:rPr>
              <w:t xml:space="preserve">– </w:t>
            </w:r>
            <w:r w:rsidR="0048553F" w:rsidRPr="002F6592">
              <w:rPr>
                <w:bCs/>
                <w:sz w:val="20"/>
                <w:szCs w:val="20"/>
                <w:lang w:val="en-US"/>
              </w:rPr>
              <w:t>2.6%</w:t>
            </w:r>
            <w:r w:rsidR="0013586F">
              <w:rPr>
                <w:bCs/>
                <w:sz w:val="20"/>
                <w:szCs w:val="20"/>
                <w:lang w:val="en-US"/>
              </w:rPr>
              <w:t>;</w:t>
            </w:r>
          </w:p>
          <w:p w14:paraId="70C42CCF" w14:textId="20E2BAAC" w:rsidR="0048553F" w:rsidRPr="00FF22B3"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FF22B3">
              <w:rPr>
                <w:bCs/>
                <w:sz w:val="20"/>
                <w:szCs w:val="20"/>
                <w:lang w:val="en-US"/>
              </w:rPr>
              <w:t>Growth of created jobs due to digitalization in 2022 – 300</w:t>
            </w:r>
            <w:r w:rsidR="0013586F">
              <w:rPr>
                <w:bCs/>
                <w:sz w:val="20"/>
                <w:szCs w:val="20"/>
                <w:lang w:val="en-US"/>
              </w:rPr>
              <w:t>;</w:t>
            </w:r>
            <w:r w:rsidRPr="00FF22B3">
              <w:rPr>
                <w:bCs/>
                <w:sz w:val="20"/>
                <w:szCs w:val="20"/>
                <w:lang w:val="en-US"/>
              </w:rPr>
              <w:t xml:space="preserve"> thousand people</w:t>
            </w:r>
            <w:r w:rsidR="0013586F">
              <w:rPr>
                <w:bCs/>
                <w:sz w:val="20"/>
                <w:szCs w:val="20"/>
                <w:lang w:val="en-US"/>
              </w:rPr>
              <w:t>;</w:t>
            </w:r>
          </w:p>
          <w:p w14:paraId="7F248F8D" w14:textId="52607872" w:rsidR="0048553F" w:rsidRPr="002F6592" w:rsidRDefault="002F6592"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Pr>
                <w:bCs/>
                <w:sz w:val="20"/>
                <w:szCs w:val="20"/>
                <w:lang w:val="en-US"/>
              </w:rPr>
              <w:t>S</w:t>
            </w:r>
            <w:r w:rsidR="0048553F" w:rsidRPr="002F6592">
              <w:rPr>
                <w:bCs/>
                <w:sz w:val="20"/>
                <w:szCs w:val="20"/>
                <w:lang w:val="en-US"/>
              </w:rPr>
              <w:t>hare of government services received electronically from the total volume of government services in 2022 – 80%</w:t>
            </w:r>
            <w:r w:rsidR="0013586F">
              <w:rPr>
                <w:bCs/>
                <w:sz w:val="20"/>
                <w:szCs w:val="20"/>
                <w:lang w:val="en-US"/>
              </w:rPr>
              <w:t>;</w:t>
            </w:r>
          </w:p>
          <w:p w14:paraId="321EC369" w14:textId="5DE26C45" w:rsidR="0048553F" w:rsidRPr="0013586F"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13586F">
              <w:rPr>
                <w:bCs/>
                <w:sz w:val="20"/>
                <w:szCs w:val="20"/>
                <w:lang w:val="en-US"/>
              </w:rPr>
              <w:t>Share of Internet users in 2022 – 82.3%</w:t>
            </w:r>
            <w:r w:rsidR="0013586F">
              <w:rPr>
                <w:bCs/>
                <w:sz w:val="20"/>
                <w:szCs w:val="20"/>
                <w:lang w:val="en-US"/>
              </w:rPr>
              <w:t>;</w:t>
            </w:r>
          </w:p>
          <w:p w14:paraId="613B711A" w14:textId="52929EC9" w:rsidR="0048553F" w:rsidRPr="0048553F" w:rsidRDefault="0048553F" w:rsidP="003401B5">
            <w:pPr>
              <w:pStyle w:val="ac"/>
              <w:numPr>
                <w:ilvl w:val="0"/>
                <w:numId w:val="11"/>
              </w:numPr>
              <w:tabs>
                <w:tab w:val="left" w:pos="194"/>
              </w:tabs>
              <w:spacing w:before="0" w:beforeAutospacing="0" w:after="0" w:afterAutospacing="0"/>
              <w:ind w:left="0" w:right="-110" w:firstLine="0"/>
              <w:jc w:val="both"/>
              <w:rPr>
                <w:bCs/>
                <w:sz w:val="20"/>
                <w:szCs w:val="20"/>
              </w:rPr>
            </w:pPr>
            <w:r w:rsidRPr="0048553F">
              <w:rPr>
                <w:bCs/>
                <w:sz w:val="20"/>
                <w:szCs w:val="20"/>
              </w:rPr>
              <w:t>Digital literacy rate in 2022 – 83%</w:t>
            </w:r>
            <w:r w:rsidR="0013586F">
              <w:rPr>
                <w:bCs/>
                <w:sz w:val="20"/>
                <w:szCs w:val="20"/>
                <w:lang w:val="en-US"/>
              </w:rPr>
              <w:t>;</w:t>
            </w:r>
          </w:p>
          <w:p w14:paraId="406EEA1B" w14:textId="70E5D363" w:rsidR="0048553F" w:rsidRPr="00123F99"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123F99">
              <w:rPr>
                <w:bCs/>
                <w:sz w:val="20"/>
                <w:szCs w:val="20"/>
                <w:lang w:val="en-US"/>
              </w:rPr>
              <w:t>Improvement in the WEF G</w:t>
            </w:r>
            <w:r w:rsidR="00123F99">
              <w:rPr>
                <w:bCs/>
                <w:sz w:val="20"/>
                <w:szCs w:val="20"/>
                <w:lang w:val="en-US"/>
              </w:rPr>
              <w:t>CI</w:t>
            </w:r>
            <w:r w:rsidRPr="00123F99">
              <w:rPr>
                <w:bCs/>
                <w:sz w:val="20"/>
                <w:szCs w:val="20"/>
                <w:lang w:val="en-US"/>
              </w:rPr>
              <w:t xml:space="preserve"> ranking </w:t>
            </w:r>
            <w:r w:rsidR="00311605">
              <w:rPr>
                <w:bCs/>
                <w:sz w:val="20"/>
                <w:szCs w:val="20"/>
                <w:lang w:val="en-US"/>
              </w:rPr>
              <w:t>under the</w:t>
            </w:r>
            <w:r w:rsidR="00EE293A">
              <w:rPr>
                <w:bCs/>
                <w:sz w:val="20"/>
                <w:szCs w:val="20"/>
                <w:lang w:val="en-US"/>
              </w:rPr>
              <w:t xml:space="preserve"> </w:t>
            </w:r>
            <w:r w:rsidR="007E67B2" w:rsidRPr="007E67B2">
              <w:rPr>
                <w:bCs/>
                <w:sz w:val="20"/>
                <w:szCs w:val="20"/>
                <w:lang w:val="en-US"/>
              </w:rPr>
              <w:t>«</w:t>
            </w:r>
            <w:r w:rsidRPr="00123F99">
              <w:rPr>
                <w:bCs/>
                <w:sz w:val="20"/>
                <w:szCs w:val="20"/>
                <w:lang w:val="en-US"/>
              </w:rPr>
              <w:t>Growth of Innovative Companies</w:t>
            </w:r>
            <w:r w:rsidR="007E67B2" w:rsidRPr="007E67B2">
              <w:rPr>
                <w:bCs/>
                <w:sz w:val="20"/>
                <w:szCs w:val="20"/>
                <w:lang w:val="en-US"/>
              </w:rPr>
              <w:t>»</w:t>
            </w:r>
            <w:r w:rsidRPr="00123F99">
              <w:rPr>
                <w:bCs/>
                <w:sz w:val="20"/>
                <w:szCs w:val="20"/>
                <w:lang w:val="en-US"/>
              </w:rPr>
              <w:t xml:space="preserve"> indicator in 2022 – 104 place</w:t>
            </w:r>
            <w:r w:rsidR="0013586F">
              <w:rPr>
                <w:bCs/>
                <w:sz w:val="20"/>
                <w:szCs w:val="20"/>
                <w:lang w:val="en-US"/>
              </w:rPr>
              <w:t>;</w:t>
            </w:r>
          </w:p>
          <w:p w14:paraId="7A17EAB7" w14:textId="3BEB7274" w:rsidR="0048553F" w:rsidRPr="002742C8"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2742C8">
              <w:rPr>
                <w:bCs/>
                <w:sz w:val="20"/>
                <w:szCs w:val="20"/>
                <w:lang w:val="en-US"/>
              </w:rPr>
              <w:t xml:space="preserve">The volume of attracted investments in startups in 2022 </w:t>
            </w:r>
            <w:r w:rsidR="002742C8">
              <w:rPr>
                <w:bCs/>
                <w:sz w:val="20"/>
                <w:szCs w:val="20"/>
                <w:lang w:val="en-US"/>
              </w:rPr>
              <w:t xml:space="preserve">– </w:t>
            </w:r>
            <w:r w:rsidRPr="002742C8">
              <w:rPr>
                <w:bCs/>
                <w:sz w:val="20"/>
                <w:szCs w:val="20"/>
                <w:lang w:val="en-US"/>
              </w:rPr>
              <w:t>67 billion tenge</w:t>
            </w:r>
            <w:r w:rsidR="0013586F">
              <w:rPr>
                <w:bCs/>
                <w:sz w:val="20"/>
                <w:szCs w:val="20"/>
                <w:lang w:val="en-US"/>
              </w:rPr>
              <w:t>;</w:t>
            </w:r>
          </w:p>
          <w:p w14:paraId="13A498F3" w14:textId="4AB67A79" w:rsidR="005416A2" w:rsidRPr="00580A3B" w:rsidRDefault="0048553F" w:rsidP="003401B5">
            <w:pPr>
              <w:pStyle w:val="ac"/>
              <w:numPr>
                <w:ilvl w:val="0"/>
                <w:numId w:val="11"/>
              </w:numPr>
              <w:tabs>
                <w:tab w:val="left" w:pos="194"/>
              </w:tabs>
              <w:spacing w:before="0" w:beforeAutospacing="0" w:after="0" w:afterAutospacing="0"/>
              <w:ind w:left="0" w:right="-110" w:firstLine="0"/>
              <w:jc w:val="both"/>
              <w:rPr>
                <w:bCs/>
                <w:sz w:val="20"/>
                <w:szCs w:val="20"/>
                <w:lang w:val="en-US"/>
              </w:rPr>
            </w:pPr>
            <w:r w:rsidRPr="00CB179A">
              <w:rPr>
                <w:bCs/>
                <w:sz w:val="20"/>
                <w:szCs w:val="20"/>
                <w:lang w:val="en-US"/>
              </w:rPr>
              <w:t xml:space="preserve">Information and communication technologies development index in 2022 </w:t>
            </w:r>
            <w:r w:rsidR="00CB179A">
              <w:rPr>
                <w:bCs/>
                <w:sz w:val="20"/>
                <w:szCs w:val="20"/>
                <w:lang w:val="en-US"/>
              </w:rPr>
              <w:t xml:space="preserve">– </w:t>
            </w:r>
            <w:r w:rsidRPr="00CB179A">
              <w:rPr>
                <w:bCs/>
                <w:sz w:val="20"/>
                <w:szCs w:val="20"/>
                <w:lang w:val="en-US"/>
              </w:rPr>
              <w:t>30 place.</w:t>
            </w:r>
            <w:r w:rsidR="005416A2" w:rsidRPr="00580A3B">
              <w:rPr>
                <w:bCs/>
                <w:sz w:val="20"/>
                <w:szCs w:val="20"/>
                <w:lang w:val="en-US"/>
              </w:rPr>
              <w:t xml:space="preserve"> </w:t>
            </w:r>
          </w:p>
        </w:tc>
        <w:tc>
          <w:tcPr>
            <w:tcW w:w="8936" w:type="dxa"/>
          </w:tcPr>
          <w:p w14:paraId="2C8C4D5D" w14:textId="39A783D0" w:rsidR="005416A2" w:rsidRDefault="00A76607" w:rsidP="002A7963">
            <w:pPr>
              <w:pStyle w:val="ac"/>
              <w:spacing w:before="0" w:beforeAutospacing="0" w:after="0" w:afterAutospacing="0"/>
              <w:jc w:val="both"/>
              <w:rPr>
                <w:bCs/>
                <w:i/>
                <w:iCs/>
                <w:sz w:val="20"/>
                <w:szCs w:val="20"/>
              </w:rPr>
            </w:pPr>
            <w:r>
              <w:rPr>
                <w:bCs/>
                <w:i/>
                <w:iCs/>
                <w:sz w:val="20"/>
                <w:szCs w:val="20"/>
                <w:lang w:val="en-US"/>
              </w:rPr>
              <w:t>Economic effect</w:t>
            </w:r>
            <w:r w:rsidR="005416A2" w:rsidRPr="00676EFE">
              <w:rPr>
                <w:bCs/>
                <w:i/>
                <w:iCs/>
                <w:sz w:val="20"/>
                <w:szCs w:val="20"/>
              </w:rPr>
              <w:t>:</w:t>
            </w:r>
          </w:p>
          <w:p w14:paraId="188371C8" w14:textId="1E02715A" w:rsidR="009870E6" w:rsidRPr="00324B5D" w:rsidRDefault="009870E6"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324B5D">
              <w:rPr>
                <w:bCs/>
                <w:sz w:val="20"/>
                <w:szCs w:val="20"/>
                <w:lang w:val="en-US"/>
              </w:rPr>
              <w:t xml:space="preserve">79 billion tenge </w:t>
            </w:r>
            <w:r w:rsidR="00324B5D">
              <w:rPr>
                <w:bCs/>
                <w:sz w:val="20"/>
                <w:szCs w:val="20"/>
                <w:lang w:val="en-US"/>
              </w:rPr>
              <w:t>of</w:t>
            </w:r>
            <w:r w:rsidRPr="00324B5D">
              <w:rPr>
                <w:bCs/>
                <w:sz w:val="20"/>
                <w:szCs w:val="20"/>
                <w:lang w:val="en-US"/>
              </w:rPr>
              <w:t xml:space="preserve"> taxes annually from the crypto industry;</w:t>
            </w:r>
          </w:p>
          <w:p w14:paraId="05B0D456" w14:textId="5F7F22DE" w:rsidR="009870E6" w:rsidRPr="00B3394E" w:rsidRDefault="009870E6"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B3394E">
              <w:rPr>
                <w:bCs/>
                <w:sz w:val="20"/>
                <w:szCs w:val="20"/>
                <w:lang w:val="en-US"/>
              </w:rPr>
              <w:t>increasing the share of GDP in the ICT sector to 5%;</w:t>
            </w:r>
          </w:p>
          <w:p w14:paraId="7B738196" w14:textId="19D7BCFD" w:rsidR="009870E6" w:rsidRPr="00536313" w:rsidRDefault="00536313" w:rsidP="003401B5">
            <w:pPr>
              <w:pStyle w:val="ac"/>
              <w:numPr>
                <w:ilvl w:val="0"/>
                <w:numId w:val="11"/>
              </w:numPr>
              <w:tabs>
                <w:tab w:val="left" w:pos="96"/>
              </w:tabs>
              <w:spacing w:before="0" w:beforeAutospacing="0" w:after="0" w:afterAutospacing="0"/>
              <w:ind w:left="-114" w:right="-110" w:firstLine="0"/>
              <w:rPr>
                <w:bCs/>
                <w:sz w:val="20"/>
                <w:szCs w:val="20"/>
                <w:lang w:val="en-US"/>
              </w:rPr>
            </w:pPr>
            <w:r>
              <w:rPr>
                <w:bCs/>
                <w:sz w:val="20"/>
                <w:szCs w:val="20"/>
                <w:lang w:val="en-US"/>
              </w:rPr>
              <w:t>s</w:t>
            </w:r>
            <w:r w:rsidR="009870E6" w:rsidRPr="00536313">
              <w:rPr>
                <w:bCs/>
                <w:sz w:val="20"/>
                <w:szCs w:val="20"/>
                <w:lang w:val="en-US"/>
              </w:rPr>
              <w:t xml:space="preserve">hare of private co-financing of commercialization projects </w:t>
            </w:r>
            <w:r w:rsidR="00A63B82">
              <w:rPr>
                <w:bCs/>
                <w:sz w:val="20"/>
                <w:szCs w:val="20"/>
                <w:lang w:val="en-US"/>
              </w:rPr>
              <w:t>of</w:t>
            </w:r>
            <w:r w:rsidR="009870E6" w:rsidRPr="00536313">
              <w:rPr>
                <w:bCs/>
                <w:sz w:val="20"/>
                <w:szCs w:val="20"/>
                <w:lang w:val="en-US"/>
              </w:rPr>
              <w:t xml:space="preserve"> </w:t>
            </w:r>
            <w:r w:rsidR="00297B44" w:rsidRPr="00297B44">
              <w:rPr>
                <w:bCs/>
                <w:sz w:val="20"/>
                <w:szCs w:val="20"/>
                <w:lang w:val="en-US"/>
              </w:rPr>
              <w:t xml:space="preserve">results of scientific and scientific-technical activities </w:t>
            </w:r>
            <w:r w:rsidR="00A63B82" w:rsidRPr="00FC36E4">
              <w:rPr>
                <w:bCs/>
                <w:sz w:val="20"/>
                <w:szCs w:val="20"/>
                <w:lang w:val="en-US"/>
              </w:rPr>
              <w:t>(</w:t>
            </w:r>
            <w:r w:rsidR="00A63B82">
              <w:rPr>
                <w:bCs/>
                <w:sz w:val="20"/>
                <w:szCs w:val="20"/>
                <w:lang w:val="en-US"/>
              </w:rPr>
              <w:t>RSSTA</w:t>
            </w:r>
            <w:r w:rsidR="00A63B82" w:rsidRPr="00FC36E4">
              <w:rPr>
                <w:bCs/>
                <w:sz w:val="20"/>
                <w:szCs w:val="20"/>
                <w:lang w:val="en-US"/>
              </w:rPr>
              <w:t xml:space="preserve">) </w:t>
            </w:r>
            <w:r w:rsidR="009870E6" w:rsidRPr="00536313">
              <w:rPr>
                <w:bCs/>
                <w:sz w:val="20"/>
                <w:szCs w:val="20"/>
                <w:lang w:val="en-US"/>
              </w:rPr>
              <w:t xml:space="preserve">and applied scientific research </w:t>
            </w:r>
            <w:r w:rsidR="00FC36E4">
              <w:rPr>
                <w:bCs/>
                <w:sz w:val="20"/>
                <w:szCs w:val="20"/>
                <w:lang w:val="en-US"/>
              </w:rPr>
              <w:t xml:space="preserve">– </w:t>
            </w:r>
            <w:r w:rsidR="009870E6" w:rsidRPr="00536313">
              <w:rPr>
                <w:bCs/>
                <w:sz w:val="20"/>
                <w:szCs w:val="20"/>
                <w:lang w:val="en-US"/>
              </w:rPr>
              <w:t>50%</w:t>
            </w:r>
            <w:r w:rsidR="00E70808">
              <w:rPr>
                <w:bCs/>
                <w:sz w:val="20"/>
                <w:szCs w:val="20"/>
                <w:lang w:val="en-US"/>
              </w:rPr>
              <w:t>.</w:t>
            </w:r>
          </w:p>
          <w:p w14:paraId="3FA8BEF0" w14:textId="0D8AFD12" w:rsidR="005416A2" w:rsidRPr="002B4F5C" w:rsidRDefault="00A76607" w:rsidP="002A7963">
            <w:pPr>
              <w:pStyle w:val="ac"/>
              <w:spacing w:before="0" w:beforeAutospacing="0" w:after="0" w:afterAutospacing="0"/>
              <w:jc w:val="both"/>
              <w:rPr>
                <w:bCs/>
                <w:i/>
                <w:iCs/>
                <w:sz w:val="20"/>
                <w:szCs w:val="20"/>
                <w:lang w:val="en-US"/>
              </w:rPr>
            </w:pPr>
            <w:r>
              <w:rPr>
                <w:bCs/>
                <w:i/>
                <w:iCs/>
                <w:sz w:val="20"/>
                <w:szCs w:val="20"/>
                <w:lang w:val="en-US"/>
              </w:rPr>
              <w:t>Social effect</w:t>
            </w:r>
            <w:r w:rsidR="005416A2" w:rsidRPr="002B4F5C">
              <w:rPr>
                <w:bCs/>
                <w:i/>
                <w:iCs/>
                <w:sz w:val="20"/>
                <w:szCs w:val="20"/>
                <w:lang w:val="en-US"/>
              </w:rPr>
              <w:t>:</w:t>
            </w:r>
          </w:p>
          <w:p w14:paraId="6AEFFE6C" w14:textId="0B7D61BC" w:rsidR="002B4F5C" w:rsidRPr="00504D4A" w:rsidRDefault="002B4F5C"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504D4A">
              <w:rPr>
                <w:bCs/>
                <w:sz w:val="20"/>
                <w:szCs w:val="20"/>
                <w:lang w:val="en-US"/>
              </w:rPr>
              <w:t>Public services in 5 minutes on a smartphone;</w:t>
            </w:r>
          </w:p>
          <w:p w14:paraId="1400640E" w14:textId="00119F42" w:rsidR="002B4F5C" w:rsidRPr="00504D4A" w:rsidRDefault="002B4F5C"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504D4A">
              <w:rPr>
                <w:bCs/>
                <w:sz w:val="20"/>
                <w:szCs w:val="20"/>
                <w:lang w:val="en-US"/>
              </w:rPr>
              <w:t>Internet with guaranteed speed (city – 10 Mb/sec, village – 5 Mb/sec);</w:t>
            </w:r>
          </w:p>
          <w:p w14:paraId="6E0B396F" w14:textId="003A8BB2" w:rsidR="002B4F5C" w:rsidRPr="002B4F5C" w:rsidRDefault="002B4F5C" w:rsidP="003401B5">
            <w:pPr>
              <w:pStyle w:val="ac"/>
              <w:numPr>
                <w:ilvl w:val="0"/>
                <w:numId w:val="11"/>
              </w:numPr>
              <w:tabs>
                <w:tab w:val="left" w:pos="96"/>
              </w:tabs>
              <w:spacing w:before="0" w:beforeAutospacing="0" w:after="0" w:afterAutospacing="0"/>
              <w:ind w:left="-114" w:right="-110" w:firstLine="0"/>
              <w:rPr>
                <w:bCs/>
                <w:sz w:val="20"/>
                <w:szCs w:val="20"/>
              </w:rPr>
            </w:pPr>
            <w:r w:rsidRPr="002B4F5C">
              <w:rPr>
                <w:bCs/>
                <w:sz w:val="20"/>
                <w:szCs w:val="20"/>
              </w:rPr>
              <w:t>creation of 100,000 new jobs;</w:t>
            </w:r>
          </w:p>
          <w:p w14:paraId="12B9B950" w14:textId="2D561479" w:rsidR="005416A2" w:rsidRPr="00AC555B" w:rsidRDefault="002B4F5C"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2B4F5C">
              <w:rPr>
                <w:bCs/>
                <w:sz w:val="20"/>
                <w:szCs w:val="20"/>
                <w:lang w:val="en-US"/>
              </w:rPr>
              <w:t xml:space="preserve">increase </w:t>
            </w:r>
            <w:r w:rsidR="00BC27C0">
              <w:rPr>
                <w:bCs/>
                <w:sz w:val="20"/>
                <w:szCs w:val="20"/>
                <w:lang w:val="en-US"/>
              </w:rPr>
              <w:t>of</w:t>
            </w:r>
            <w:r w:rsidRPr="002B4F5C">
              <w:rPr>
                <w:bCs/>
                <w:sz w:val="20"/>
                <w:szCs w:val="20"/>
                <w:lang w:val="en-US"/>
              </w:rPr>
              <w:t xml:space="preserve"> the number of scientists and researchers to 34 thousand people.</w:t>
            </w:r>
          </w:p>
        </w:tc>
      </w:tr>
      <w:tr w:rsidR="005416A2" w:rsidRPr="005D6982" w14:paraId="1B11E9D4" w14:textId="77777777" w:rsidTr="007B08AD">
        <w:tc>
          <w:tcPr>
            <w:tcW w:w="1843" w:type="dxa"/>
            <w:shd w:val="clear" w:color="auto" w:fill="FBD4B4" w:themeFill="accent6" w:themeFillTint="66"/>
          </w:tcPr>
          <w:p w14:paraId="75F40D0D" w14:textId="2CBE57FD" w:rsidR="005416A2" w:rsidRPr="008D6664" w:rsidRDefault="008D6664" w:rsidP="002A7963">
            <w:pPr>
              <w:jc w:val="both"/>
              <w:rPr>
                <w:rFonts w:ascii="Times New Roman" w:hAnsi="Times New Roman" w:cs="Times New Roman"/>
                <w:b/>
                <w:sz w:val="20"/>
                <w:szCs w:val="20"/>
                <w:lang w:val="en-US"/>
              </w:rPr>
            </w:pPr>
            <w:r>
              <w:rPr>
                <w:rFonts w:ascii="Times New Roman" w:hAnsi="Times New Roman" w:cs="Times New Roman"/>
                <w:b/>
                <w:sz w:val="20"/>
                <w:szCs w:val="20"/>
                <w:lang w:val="en-US"/>
              </w:rPr>
              <w:t>Differentiation</w:t>
            </w:r>
          </w:p>
        </w:tc>
        <w:tc>
          <w:tcPr>
            <w:tcW w:w="4961" w:type="dxa"/>
            <w:shd w:val="clear" w:color="auto" w:fill="FBD4B4" w:themeFill="accent6" w:themeFillTint="66"/>
          </w:tcPr>
          <w:p w14:paraId="2EA5A722" w14:textId="5FDC2244" w:rsidR="005416A2" w:rsidRPr="00534A5C" w:rsidRDefault="00591E69" w:rsidP="00534A5C">
            <w:pPr>
              <w:pStyle w:val="ac"/>
              <w:spacing w:before="0" w:beforeAutospacing="0" w:after="0" w:afterAutospacing="0"/>
              <w:jc w:val="center"/>
              <w:rPr>
                <w:b/>
                <w:sz w:val="20"/>
                <w:szCs w:val="20"/>
                <w:lang w:val="en-US"/>
              </w:rPr>
            </w:pPr>
            <w:r>
              <w:rPr>
                <w:b/>
                <w:sz w:val="20"/>
                <w:szCs w:val="20"/>
                <w:lang w:val="en-US"/>
              </w:rPr>
              <w:t>GP</w:t>
            </w:r>
            <w:r w:rsidR="005416A2" w:rsidRPr="00454005">
              <w:rPr>
                <w:b/>
                <w:sz w:val="20"/>
                <w:szCs w:val="20"/>
                <w:lang w:val="en-US"/>
              </w:rPr>
              <w:t xml:space="preserve"> </w:t>
            </w:r>
            <w:r w:rsidR="00454005" w:rsidRPr="00454005">
              <w:rPr>
                <w:b/>
                <w:sz w:val="20"/>
                <w:szCs w:val="20"/>
                <w:lang w:val="en-US"/>
              </w:rPr>
              <w:t>Business Support and Development «</w:t>
            </w:r>
            <w:r w:rsidR="00534A5C" w:rsidRPr="00534A5C">
              <w:rPr>
                <w:b/>
                <w:sz w:val="20"/>
                <w:szCs w:val="20"/>
                <w:lang w:val="en-US"/>
              </w:rPr>
              <w:t>Business Roadmap – 2025</w:t>
            </w:r>
          </w:p>
        </w:tc>
        <w:tc>
          <w:tcPr>
            <w:tcW w:w="8931" w:type="dxa"/>
            <w:shd w:val="clear" w:color="auto" w:fill="FBD4B4" w:themeFill="accent6" w:themeFillTint="66"/>
          </w:tcPr>
          <w:p w14:paraId="24097D20" w14:textId="5C943BBF" w:rsidR="005416A2" w:rsidRPr="00504D4A" w:rsidRDefault="00591E69" w:rsidP="002A7963">
            <w:pPr>
              <w:pStyle w:val="ac"/>
              <w:spacing w:before="0" w:beforeAutospacing="0" w:after="0" w:afterAutospacing="0"/>
              <w:jc w:val="center"/>
              <w:rPr>
                <w:b/>
                <w:sz w:val="20"/>
                <w:szCs w:val="20"/>
                <w:lang w:val="en-US"/>
              </w:rPr>
            </w:pPr>
            <w:r>
              <w:rPr>
                <w:b/>
                <w:sz w:val="20"/>
                <w:szCs w:val="20"/>
                <w:lang w:val="en-US"/>
              </w:rPr>
              <w:t>NP</w:t>
            </w:r>
            <w:r w:rsidR="005416A2" w:rsidRPr="003845E7">
              <w:rPr>
                <w:b/>
                <w:sz w:val="20"/>
                <w:szCs w:val="20"/>
                <w:lang w:val="en-US"/>
              </w:rPr>
              <w:t xml:space="preserve"> </w:t>
            </w:r>
            <w:r w:rsidR="005D5AE7" w:rsidRPr="005D5AE7">
              <w:rPr>
                <w:b/>
                <w:sz w:val="20"/>
                <w:szCs w:val="20"/>
                <w:lang w:val="en-US"/>
              </w:rPr>
              <w:t xml:space="preserve">Development of </w:t>
            </w:r>
            <w:r w:rsidR="005D5AE7">
              <w:rPr>
                <w:b/>
                <w:sz w:val="20"/>
                <w:szCs w:val="20"/>
                <w:lang w:val="en-US"/>
              </w:rPr>
              <w:t>E</w:t>
            </w:r>
            <w:r w:rsidR="005D5AE7" w:rsidRPr="005D5AE7">
              <w:rPr>
                <w:b/>
                <w:sz w:val="20"/>
                <w:szCs w:val="20"/>
                <w:lang w:val="en-US"/>
              </w:rPr>
              <w:t xml:space="preserve">ntrepreneurship </w:t>
            </w:r>
            <w:r w:rsidR="002B5C75" w:rsidRPr="003845E7">
              <w:rPr>
                <w:b/>
                <w:sz w:val="20"/>
                <w:szCs w:val="20"/>
                <w:lang w:val="en-US"/>
              </w:rPr>
              <w:t xml:space="preserve">for 2021 - 2025 years </w:t>
            </w:r>
          </w:p>
        </w:tc>
      </w:tr>
      <w:tr w:rsidR="005416A2" w:rsidRPr="005D6982" w14:paraId="0E70C6C6" w14:textId="77777777" w:rsidTr="00D84C54">
        <w:trPr>
          <w:trHeight w:val="889"/>
        </w:trPr>
        <w:tc>
          <w:tcPr>
            <w:tcW w:w="1843" w:type="dxa"/>
          </w:tcPr>
          <w:p w14:paraId="19441C25" w14:textId="66A40707" w:rsidR="005416A2" w:rsidRPr="008D6664" w:rsidRDefault="008D6664"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Goal</w:t>
            </w:r>
          </w:p>
        </w:tc>
        <w:tc>
          <w:tcPr>
            <w:tcW w:w="4961" w:type="dxa"/>
          </w:tcPr>
          <w:p w14:paraId="50EAF2BC" w14:textId="04C6ED12" w:rsidR="004020B0" w:rsidRPr="004020B0" w:rsidRDefault="004020B0" w:rsidP="002A7963">
            <w:pPr>
              <w:jc w:val="both"/>
              <w:rPr>
                <w:rFonts w:ascii="Times New Roman" w:eastAsia="Times New Roman" w:hAnsi="Times New Roman" w:cs="Times New Roman"/>
                <w:bCs/>
                <w:sz w:val="20"/>
                <w:szCs w:val="20"/>
                <w:lang w:val="en-US" w:eastAsia="ru-RU"/>
              </w:rPr>
            </w:pPr>
            <w:r w:rsidRPr="004020B0">
              <w:rPr>
                <w:rFonts w:ascii="Times New Roman" w:eastAsia="Times New Roman" w:hAnsi="Times New Roman" w:cs="Times New Roman"/>
                <w:bCs/>
                <w:sz w:val="20"/>
                <w:szCs w:val="20"/>
                <w:lang w:val="en-US" w:eastAsia="ru-RU"/>
              </w:rPr>
              <w:t>Ensuring sustainable and balanced growth of regional entrepreneurship, as well as maintaining existing and creating new permanent jobs</w:t>
            </w:r>
          </w:p>
          <w:p w14:paraId="64F87EC5" w14:textId="2887F8C0" w:rsidR="005416A2" w:rsidRPr="00504D4A" w:rsidRDefault="005416A2" w:rsidP="002A7963">
            <w:pPr>
              <w:jc w:val="both"/>
              <w:rPr>
                <w:rFonts w:ascii="Times New Roman" w:eastAsia="Times New Roman" w:hAnsi="Times New Roman" w:cs="Times New Roman"/>
                <w:bCs/>
                <w:sz w:val="20"/>
                <w:szCs w:val="20"/>
                <w:lang w:val="en-US" w:eastAsia="ru-RU"/>
              </w:rPr>
            </w:pPr>
          </w:p>
        </w:tc>
        <w:tc>
          <w:tcPr>
            <w:tcW w:w="8931" w:type="dxa"/>
          </w:tcPr>
          <w:p w14:paraId="6BD228BD" w14:textId="77777777" w:rsidR="0042463C" w:rsidRDefault="0042463C" w:rsidP="0042463C">
            <w:pPr>
              <w:pStyle w:val="ac"/>
              <w:spacing w:before="0" w:beforeAutospacing="0" w:after="0" w:afterAutospacing="0"/>
              <w:jc w:val="both"/>
              <w:rPr>
                <w:bCs/>
                <w:sz w:val="20"/>
                <w:szCs w:val="20"/>
                <w:lang w:val="en-US"/>
              </w:rPr>
            </w:pPr>
            <w:r w:rsidRPr="00504D4A">
              <w:rPr>
                <w:bCs/>
                <w:sz w:val="20"/>
                <w:szCs w:val="20"/>
                <w:lang w:val="en-US"/>
              </w:rPr>
              <w:t>Ensuring qualitative changes in the structure of ent</w:t>
            </w:r>
            <w:r w:rsidRPr="0042463C">
              <w:rPr>
                <w:bCs/>
                <w:sz w:val="20"/>
                <w:szCs w:val="20"/>
                <w:lang w:val="en-US"/>
              </w:rPr>
              <w:t>repreneurship:</w:t>
            </w:r>
          </w:p>
          <w:p w14:paraId="5CB5C426" w14:textId="48FA57FC" w:rsidR="0042463C" w:rsidRPr="004518DC" w:rsidRDefault="0042463C"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4518DC">
              <w:rPr>
                <w:bCs/>
                <w:sz w:val="20"/>
                <w:szCs w:val="20"/>
                <w:lang w:val="en-US"/>
              </w:rPr>
              <w:t xml:space="preserve">development of small businesses </w:t>
            </w:r>
            <w:r w:rsidR="004518DC">
              <w:rPr>
                <w:bCs/>
                <w:sz w:val="20"/>
                <w:szCs w:val="20"/>
                <w:lang w:val="en-US"/>
              </w:rPr>
              <w:t>with the aim of</w:t>
            </w:r>
            <w:r w:rsidRPr="004518DC">
              <w:rPr>
                <w:bCs/>
                <w:sz w:val="20"/>
                <w:szCs w:val="20"/>
                <w:lang w:val="en-US"/>
              </w:rPr>
              <w:t xml:space="preserve"> increas</w:t>
            </w:r>
            <w:r w:rsidR="004518DC">
              <w:rPr>
                <w:bCs/>
                <w:sz w:val="20"/>
                <w:szCs w:val="20"/>
                <w:lang w:val="en-US"/>
              </w:rPr>
              <w:t>ing</w:t>
            </w:r>
            <w:r w:rsidRPr="004518DC">
              <w:rPr>
                <w:bCs/>
                <w:sz w:val="20"/>
                <w:szCs w:val="20"/>
                <w:lang w:val="en-US"/>
              </w:rPr>
              <w:t xml:space="preserve"> </w:t>
            </w:r>
            <w:r w:rsidR="004518DC">
              <w:rPr>
                <w:bCs/>
                <w:sz w:val="20"/>
                <w:szCs w:val="20"/>
                <w:lang w:val="en-US"/>
              </w:rPr>
              <w:t xml:space="preserve">population’s </w:t>
            </w:r>
            <w:r w:rsidRPr="004518DC">
              <w:rPr>
                <w:bCs/>
                <w:sz w:val="20"/>
                <w:szCs w:val="20"/>
                <w:lang w:val="en-US"/>
              </w:rPr>
              <w:t>employment</w:t>
            </w:r>
            <w:r w:rsidR="004518DC">
              <w:rPr>
                <w:bCs/>
                <w:sz w:val="20"/>
                <w:szCs w:val="20"/>
                <w:lang w:val="en-US"/>
              </w:rPr>
              <w:t xml:space="preserve"> rate</w:t>
            </w:r>
            <w:r w:rsidRPr="004518DC">
              <w:rPr>
                <w:bCs/>
                <w:sz w:val="20"/>
                <w:szCs w:val="20"/>
                <w:lang w:val="en-US"/>
              </w:rPr>
              <w:t>;</w:t>
            </w:r>
          </w:p>
          <w:p w14:paraId="4432BC7F" w14:textId="7F365D72" w:rsidR="0042463C" w:rsidRPr="00D84C54" w:rsidRDefault="0042463C" w:rsidP="003401B5">
            <w:pPr>
              <w:pStyle w:val="ac"/>
              <w:numPr>
                <w:ilvl w:val="0"/>
                <w:numId w:val="11"/>
              </w:numPr>
              <w:tabs>
                <w:tab w:val="left" w:pos="96"/>
              </w:tabs>
              <w:spacing w:before="0" w:beforeAutospacing="0" w:after="0" w:afterAutospacing="0"/>
              <w:ind w:left="-114" w:right="-110" w:firstLine="0"/>
              <w:rPr>
                <w:bCs/>
                <w:sz w:val="20"/>
                <w:szCs w:val="20"/>
                <w:lang w:val="en-US"/>
              </w:rPr>
            </w:pPr>
            <w:r w:rsidRPr="00D84C54">
              <w:rPr>
                <w:bCs/>
                <w:sz w:val="20"/>
                <w:szCs w:val="20"/>
                <w:lang w:val="en-US"/>
              </w:rPr>
              <w:t xml:space="preserve">reliance on medium-sized businesses – a driver of </w:t>
            </w:r>
            <w:r w:rsidR="00D84C54" w:rsidRPr="00D84C54">
              <w:rPr>
                <w:bCs/>
                <w:sz w:val="20"/>
                <w:szCs w:val="20"/>
                <w:lang w:val="en-US"/>
              </w:rPr>
              <w:t>economic sectors</w:t>
            </w:r>
            <w:r w:rsidR="00D84C54">
              <w:rPr>
                <w:bCs/>
                <w:sz w:val="20"/>
                <w:szCs w:val="20"/>
                <w:lang w:val="en-US"/>
              </w:rPr>
              <w:t>’s</w:t>
            </w:r>
            <w:r w:rsidR="00D84C54" w:rsidRPr="00D84C54">
              <w:rPr>
                <w:bCs/>
                <w:sz w:val="20"/>
                <w:szCs w:val="20"/>
                <w:lang w:val="en-US"/>
              </w:rPr>
              <w:t xml:space="preserve"> </w:t>
            </w:r>
            <w:r w:rsidRPr="00D84C54">
              <w:rPr>
                <w:bCs/>
                <w:sz w:val="20"/>
                <w:szCs w:val="20"/>
                <w:lang w:val="en-US"/>
              </w:rPr>
              <w:t>diversification;</w:t>
            </w:r>
          </w:p>
          <w:p w14:paraId="5ABEF508" w14:textId="08A1053B" w:rsidR="0042463C" w:rsidRPr="00D84C54" w:rsidRDefault="00D84C54" w:rsidP="003401B5">
            <w:pPr>
              <w:pStyle w:val="ac"/>
              <w:numPr>
                <w:ilvl w:val="0"/>
                <w:numId w:val="11"/>
              </w:numPr>
              <w:tabs>
                <w:tab w:val="left" w:pos="96"/>
              </w:tabs>
              <w:spacing w:before="0" w:beforeAutospacing="0" w:after="0" w:afterAutospacing="0"/>
              <w:ind w:left="-114" w:right="-110" w:firstLine="0"/>
              <w:rPr>
                <w:bCs/>
                <w:sz w:val="20"/>
                <w:szCs w:val="20"/>
                <w:lang w:val="en-US"/>
              </w:rPr>
            </w:pPr>
            <w:r>
              <w:rPr>
                <w:bCs/>
                <w:sz w:val="20"/>
                <w:szCs w:val="20"/>
                <w:lang w:val="en-US"/>
              </w:rPr>
              <w:t>complex</w:t>
            </w:r>
            <w:r w:rsidR="0042463C" w:rsidRPr="00D84C54">
              <w:rPr>
                <w:bCs/>
                <w:sz w:val="20"/>
                <w:szCs w:val="20"/>
                <w:lang w:val="en-US"/>
              </w:rPr>
              <w:t xml:space="preserve"> development of competition - equal conditions for business entities</w:t>
            </w:r>
          </w:p>
          <w:p w14:paraId="39871656" w14:textId="79D040A4" w:rsidR="005416A2" w:rsidRPr="00D84C54" w:rsidRDefault="005416A2" w:rsidP="00D84C54">
            <w:pPr>
              <w:pStyle w:val="ac"/>
              <w:tabs>
                <w:tab w:val="left" w:pos="96"/>
              </w:tabs>
              <w:spacing w:before="0" w:beforeAutospacing="0" w:after="0" w:afterAutospacing="0"/>
              <w:ind w:left="-114" w:right="-110"/>
              <w:rPr>
                <w:bCs/>
                <w:sz w:val="20"/>
                <w:szCs w:val="20"/>
                <w:lang w:val="en-US"/>
              </w:rPr>
            </w:pPr>
          </w:p>
        </w:tc>
      </w:tr>
      <w:tr w:rsidR="005416A2" w:rsidRPr="006B087C" w14:paraId="73C7462A" w14:textId="77777777" w:rsidTr="007B08AD">
        <w:tc>
          <w:tcPr>
            <w:tcW w:w="1843" w:type="dxa"/>
          </w:tcPr>
          <w:p w14:paraId="17865221" w14:textId="18FC527F" w:rsidR="005416A2" w:rsidRPr="008D6664" w:rsidRDefault="008D6664"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Objectives</w:t>
            </w:r>
          </w:p>
        </w:tc>
        <w:tc>
          <w:tcPr>
            <w:tcW w:w="4961" w:type="dxa"/>
          </w:tcPr>
          <w:p w14:paraId="64F9211F" w14:textId="1BE1EC82" w:rsidR="00F7780E" w:rsidRPr="0027026F"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27026F">
              <w:rPr>
                <w:bCs/>
                <w:sz w:val="20"/>
                <w:szCs w:val="20"/>
                <w:lang w:val="en-US"/>
              </w:rPr>
              <w:t xml:space="preserve">Increasing access to financing </w:t>
            </w:r>
            <w:r w:rsidR="0027026F">
              <w:rPr>
                <w:bCs/>
                <w:sz w:val="20"/>
                <w:szCs w:val="20"/>
                <w:lang w:val="en-US"/>
              </w:rPr>
              <w:t>of</w:t>
            </w:r>
            <w:r w:rsidRPr="0027026F">
              <w:rPr>
                <w:bCs/>
                <w:sz w:val="20"/>
                <w:szCs w:val="20"/>
                <w:lang w:val="en-US"/>
              </w:rPr>
              <w:t xml:space="preserve"> small businesses, including micro-businesses.</w:t>
            </w:r>
          </w:p>
          <w:p w14:paraId="4478A071" w14:textId="553C1944"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Excluded by Decree of the Government of the Republic of Kazakhstan dated July 30, 2020 No. 491.</w:t>
            </w:r>
          </w:p>
          <w:p w14:paraId="62AFE464" w14:textId="2551CC60"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Increasing the volume of manufactured products in the manufacturing industry.</w:t>
            </w:r>
          </w:p>
          <w:p w14:paraId="10D9CC43" w14:textId="7DC74402"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Creation of new competitive industries.</w:t>
            </w:r>
          </w:p>
          <w:p w14:paraId="0E7DEA74" w14:textId="247BC70B"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Excluded by Decree of the Government of the Republic of Kazakhstan dated April 20, 2020 No. 225.</w:t>
            </w:r>
          </w:p>
          <w:p w14:paraId="0F981BE4" w14:textId="11D1D652"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Information and analytical support for entrepreneurship.</w:t>
            </w:r>
          </w:p>
          <w:p w14:paraId="5972B2B3" w14:textId="7955C368" w:rsidR="00F7780E" w:rsidRPr="00504D4A"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504D4A">
              <w:rPr>
                <w:bCs/>
                <w:sz w:val="20"/>
                <w:szCs w:val="20"/>
                <w:lang w:val="en-US"/>
              </w:rPr>
              <w:t>Improving the competencies of entrepreneurs.</w:t>
            </w:r>
          </w:p>
          <w:p w14:paraId="36A2DCD3" w14:textId="72B659E2" w:rsidR="00F7780E" w:rsidRPr="0027026F" w:rsidRDefault="00F7780E" w:rsidP="003401B5">
            <w:pPr>
              <w:pStyle w:val="ac"/>
              <w:numPr>
                <w:ilvl w:val="0"/>
                <w:numId w:val="13"/>
              </w:numPr>
              <w:tabs>
                <w:tab w:val="left" w:pos="336"/>
              </w:tabs>
              <w:spacing w:before="0" w:beforeAutospacing="0" w:after="0" w:afterAutospacing="0"/>
              <w:ind w:left="0" w:firstLine="0"/>
              <w:jc w:val="both"/>
              <w:rPr>
                <w:bCs/>
                <w:sz w:val="20"/>
                <w:szCs w:val="20"/>
                <w:lang w:val="en-US"/>
              </w:rPr>
            </w:pPr>
            <w:r w:rsidRPr="0027026F">
              <w:rPr>
                <w:bCs/>
                <w:sz w:val="20"/>
                <w:szCs w:val="20"/>
                <w:lang w:val="en-US"/>
              </w:rPr>
              <w:t>Expanding business connections</w:t>
            </w:r>
            <w:r w:rsidR="0027026F">
              <w:rPr>
                <w:bCs/>
                <w:sz w:val="20"/>
                <w:szCs w:val="20"/>
                <w:lang w:val="en-US"/>
              </w:rPr>
              <w:t xml:space="preserve"> and networks</w:t>
            </w:r>
          </w:p>
          <w:p w14:paraId="0AD5C02C" w14:textId="58A3327A" w:rsidR="005416A2" w:rsidRPr="00AF2774" w:rsidRDefault="005416A2" w:rsidP="0027026F">
            <w:pPr>
              <w:pStyle w:val="ac"/>
              <w:tabs>
                <w:tab w:val="left" w:pos="336"/>
              </w:tabs>
              <w:spacing w:before="0" w:beforeAutospacing="0" w:after="0" w:afterAutospacing="0"/>
              <w:jc w:val="both"/>
              <w:rPr>
                <w:bCs/>
                <w:sz w:val="20"/>
                <w:szCs w:val="20"/>
              </w:rPr>
            </w:pPr>
          </w:p>
        </w:tc>
        <w:tc>
          <w:tcPr>
            <w:tcW w:w="8931" w:type="dxa"/>
          </w:tcPr>
          <w:p w14:paraId="453A1247" w14:textId="576BDD60" w:rsidR="005416A2" w:rsidRPr="00915FD3" w:rsidRDefault="00665670" w:rsidP="002A7963">
            <w:pPr>
              <w:pStyle w:val="ac"/>
              <w:spacing w:before="0" w:beforeAutospacing="0" w:after="0" w:afterAutospacing="0"/>
              <w:ind w:firstLine="170"/>
              <w:jc w:val="both"/>
              <w:rPr>
                <w:bCs/>
                <w:i/>
                <w:sz w:val="20"/>
                <w:szCs w:val="20"/>
              </w:rPr>
            </w:pPr>
            <w:r>
              <w:rPr>
                <w:bCs/>
                <w:i/>
                <w:sz w:val="20"/>
                <w:szCs w:val="20"/>
                <w:lang w:val="en-US"/>
              </w:rPr>
              <w:t>Direction</w:t>
            </w:r>
            <w:r w:rsidR="005416A2" w:rsidRPr="00915FD3">
              <w:rPr>
                <w:bCs/>
                <w:i/>
                <w:sz w:val="20"/>
                <w:szCs w:val="20"/>
              </w:rPr>
              <w:t xml:space="preserve"> 1. </w:t>
            </w:r>
            <w:r w:rsidR="0039749A" w:rsidRPr="0039749A">
              <w:rPr>
                <w:bCs/>
                <w:i/>
                <w:sz w:val="20"/>
                <w:szCs w:val="20"/>
              </w:rPr>
              <w:t>Enhancement of entrepreneurial activity</w:t>
            </w:r>
          </w:p>
          <w:p w14:paraId="5FDC13C5" w14:textId="40F41BC2" w:rsidR="005416A2" w:rsidRPr="0039749A" w:rsidRDefault="00665670" w:rsidP="002A7963">
            <w:pPr>
              <w:pStyle w:val="ac"/>
              <w:spacing w:before="0" w:beforeAutospacing="0" w:after="0" w:afterAutospacing="0"/>
              <w:jc w:val="both"/>
              <w:rPr>
                <w:bCs/>
                <w:sz w:val="20"/>
                <w:szCs w:val="20"/>
                <w:lang w:val="en-US"/>
              </w:rPr>
            </w:pPr>
            <w:r>
              <w:rPr>
                <w:bCs/>
                <w:sz w:val="20"/>
                <w:szCs w:val="20"/>
                <w:lang w:val="en-US"/>
              </w:rPr>
              <w:t>Objective</w:t>
            </w:r>
            <w:r w:rsidR="005416A2" w:rsidRPr="00504D4A">
              <w:rPr>
                <w:bCs/>
                <w:sz w:val="20"/>
                <w:szCs w:val="20"/>
                <w:lang w:val="en-US"/>
              </w:rPr>
              <w:t xml:space="preserve"> 1. </w:t>
            </w:r>
            <w:r w:rsidR="0039749A">
              <w:rPr>
                <w:bCs/>
                <w:sz w:val="20"/>
                <w:szCs w:val="20"/>
                <w:lang w:val="en-US"/>
              </w:rPr>
              <w:t>Creation</w:t>
            </w:r>
            <w:r w:rsidR="0039749A" w:rsidRPr="0039749A">
              <w:rPr>
                <w:bCs/>
                <w:sz w:val="20"/>
                <w:szCs w:val="20"/>
                <w:lang w:val="en-US"/>
              </w:rPr>
              <w:t xml:space="preserve"> of conditions for the initiation and development of one</w:t>
            </w:r>
            <w:r w:rsidR="0097000E">
              <w:rPr>
                <w:bCs/>
                <w:sz w:val="20"/>
                <w:szCs w:val="20"/>
                <w:lang w:val="en-US"/>
              </w:rPr>
              <w:t>’</w:t>
            </w:r>
            <w:r w:rsidR="0039749A" w:rsidRPr="0039749A">
              <w:rPr>
                <w:bCs/>
                <w:sz w:val="20"/>
                <w:szCs w:val="20"/>
                <w:lang w:val="en-US"/>
              </w:rPr>
              <w:t>s own business</w:t>
            </w:r>
          </w:p>
          <w:p w14:paraId="6DB0B510" w14:textId="77777777" w:rsidR="0097000E" w:rsidRPr="0097000E" w:rsidRDefault="00665670" w:rsidP="002A7963">
            <w:pPr>
              <w:pStyle w:val="ac"/>
              <w:spacing w:before="0" w:beforeAutospacing="0" w:after="0" w:afterAutospacing="0"/>
              <w:ind w:firstLine="170"/>
              <w:jc w:val="both"/>
              <w:rPr>
                <w:bCs/>
                <w:sz w:val="20"/>
                <w:szCs w:val="20"/>
                <w:lang w:val="en-US"/>
              </w:rPr>
            </w:pPr>
            <w:r>
              <w:rPr>
                <w:bCs/>
                <w:sz w:val="20"/>
                <w:szCs w:val="20"/>
                <w:lang w:val="en-US"/>
              </w:rPr>
              <w:t>Objective</w:t>
            </w:r>
            <w:r w:rsidRPr="0097000E">
              <w:rPr>
                <w:bCs/>
                <w:sz w:val="20"/>
                <w:szCs w:val="20"/>
                <w:lang w:val="en-US"/>
              </w:rPr>
              <w:t xml:space="preserve"> </w:t>
            </w:r>
            <w:r w:rsidR="005416A2" w:rsidRPr="0097000E">
              <w:rPr>
                <w:bCs/>
                <w:sz w:val="20"/>
                <w:szCs w:val="20"/>
                <w:lang w:val="en-US"/>
              </w:rPr>
              <w:t xml:space="preserve">2. </w:t>
            </w:r>
            <w:r w:rsidR="0097000E" w:rsidRPr="0097000E">
              <w:rPr>
                <w:bCs/>
                <w:sz w:val="20"/>
                <w:szCs w:val="20"/>
                <w:lang w:val="en-US"/>
              </w:rPr>
              <w:t>Supporting entrepreneurs through the organization of subsidized jobs and development of skills tailored to the needs of entrepreneurs</w:t>
            </w:r>
          </w:p>
          <w:p w14:paraId="59FB9EF7" w14:textId="77777777" w:rsidR="0097000E" w:rsidRPr="0097000E" w:rsidRDefault="00665670" w:rsidP="002A7963">
            <w:pPr>
              <w:pStyle w:val="ac"/>
              <w:spacing w:before="0" w:beforeAutospacing="0" w:after="0" w:afterAutospacing="0"/>
              <w:jc w:val="both"/>
              <w:rPr>
                <w:bCs/>
                <w:i/>
                <w:sz w:val="20"/>
                <w:szCs w:val="20"/>
                <w:lang w:val="en-US"/>
              </w:rPr>
            </w:pPr>
            <w:r>
              <w:rPr>
                <w:bCs/>
                <w:i/>
                <w:sz w:val="20"/>
                <w:szCs w:val="20"/>
                <w:lang w:val="en-US"/>
              </w:rPr>
              <w:t>Direction</w:t>
            </w:r>
            <w:r w:rsidRPr="0097000E">
              <w:rPr>
                <w:bCs/>
                <w:i/>
                <w:sz w:val="20"/>
                <w:szCs w:val="20"/>
                <w:lang w:val="en-US"/>
              </w:rPr>
              <w:t xml:space="preserve"> </w:t>
            </w:r>
            <w:r w:rsidR="005416A2" w:rsidRPr="0097000E">
              <w:rPr>
                <w:bCs/>
                <w:i/>
                <w:sz w:val="20"/>
                <w:szCs w:val="20"/>
                <w:lang w:val="en-US"/>
              </w:rPr>
              <w:t xml:space="preserve">2. </w:t>
            </w:r>
            <w:r w:rsidR="0097000E" w:rsidRPr="0097000E">
              <w:rPr>
                <w:bCs/>
                <w:i/>
                <w:sz w:val="20"/>
                <w:szCs w:val="20"/>
                <w:lang w:val="en-US"/>
              </w:rPr>
              <w:t>Accelerating the growth of entrepreneurs</w:t>
            </w:r>
          </w:p>
          <w:p w14:paraId="748286BA" w14:textId="77777777" w:rsidR="00CD4844" w:rsidRPr="00CD4844"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CD4844">
              <w:rPr>
                <w:bCs/>
                <w:sz w:val="20"/>
                <w:szCs w:val="20"/>
                <w:lang w:val="en-US"/>
              </w:rPr>
              <w:t xml:space="preserve"> </w:t>
            </w:r>
            <w:r w:rsidR="005416A2" w:rsidRPr="00CD4844">
              <w:rPr>
                <w:bCs/>
                <w:sz w:val="20"/>
                <w:szCs w:val="20"/>
                <w:lang w:val="en-US"/>
              </w:rPr>
              <w:t xml:space="preserve">1. </w:t>
            </w:r>
            <w:r w:rsidR="00CD4844" w:rsidRPr="00CD4844">
              <w:rPr>
                <w:bCs/>
                <w:sz w:val="20"/>
                <w:szCs w:val="20"/>
                <w:lang w:val="en-US"/>
              </w:rPr>
              <w:t>Reducing the administrative burden on entrepreneurs</w:t>
            </w:r>
          </w:p>
          <w:p w14:paraId="111101BC" w14:textId="54F944F2" w:rsidR="005416A2" w:rsidRPr="00CD4844"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CD4844">
              <w:rPr>
                <w:bCs/>
                <w:sz w:val="20"/>
                <w:szCs w:val="20"/>
                <w:lang w:val="en-US"/>
              </w:rPr>
              <w:t xml:space="preserve"> </w:t>
            </w:r>
            <w:r w:rsidR="005416A2" w:rsidRPr="00CD4844">
              <w:rPr>
                <w:bCs/>
                <w:sz w:val="20"/>
                <w:szCs w:val="20"/>
                <w:lang w:val="en-US"/>
              </w:rPr>
              <w:t xml:space="preserve">2. </w:t>
            </w:r>
            <w:r w:rsidR="00CD4844" w:rsidRPr="00CD4844">
              <w:rPr>
                <w:bCs/>
                <w:sz w:val="20"/>
                <w:szCs w:val="20"/>
                <w:lang w:val="en-US"/>
              </w:rPr>
              <w:t>Increasing the availability of financing for business entities</w:t>
            </w:r>
          </w:p>
          <w:p w14:paraId="2C065F03" w14:textId="77777777" w:rsidR="00CD4844" w:rsidRPr="00CD4844" w:rsidRDefault="00665670" w:rsidP="002A7963">
            <w:pPr>
              <w:pStyle w:val="ac"/>
              <w:spacing w:before="0" w:beforeAutospacing="0" w:after="0" w:afterAutospacing="0"/>
              <w:ind w:firstLine="170"/>
              <w:jc w:val="both"/>
              <w:rPr>
                <w:bCs/>
                <w:sz w:val="20"/>
                <w:szCs w:val="20"/>
                <w:lang w:val="en-US"/>
              </w:rPr>
            </w:pPr>
            <w:r>
              <w:rPr>
                <w:bCs/>
                <w:sz w:val="20"/>
                <w:szCs w:val="20"/>
                <w:lang w:val="en-US"/>
              </w:rPr>
              <w:t>Objective</w:t>
            </w:r>
            <w:r w:rsidRPr="00CD4844">
              <w:rPr>
                <w:bCs/>
                <w:sz w:val="20"/>
                <w:szCs w:val="20"/>
                <w:lang w:val="en-US"/>
              </w:rPr>
              <w:t xml:space="preserve"> </w:t>
            </w:r>
            <w:r w:rsidR="005416A2" w:rsidRPr="00CD4844">
              <w:rPr>
                <w:bCs/>
                <w:sz w:val="20"/>
                <w:szCs w:val="20"/>
                <w:lang w:val="en-US"/>
              </w:rPr>
              <w:t xml:space="preserve">3. </w:t>
            </w:r>
            <w:r w:rsidR="00CD4844" w:rsidRPr="00CD4844">
              <w:rPr>
                <w:bCs/>
                <w:sz w:val="20"/>
                <w:szCs w:val="20"/>
                <w:lang w:val="en-US"/>
              </w:rPr>
              <w:t>Formation of modern trade formats, including full-cycle infrastructure from manufacturer to consumer</w:t>
            </w:r>
          </w:p>
          <w:p w14:paraId="40CF0017" w14:textId="53CC1148" w:rsidR="005416A2" w:rsidRPr="004202C3" w:rsidRDefault="00665670" w:rsidP="002A7963">
            <w:pPr>
              <w:pStyle w:val="ac"/>
              <w:spacing w:before="0" w:beforeAutospacing="0" w:after="0" w:afterAutospacing="0"/>
              <w:ind w:firstLine="170"/>
              <w:jc w:val="both"/>
              <w:rPr>
                <w:bCs/>
                <w:i/>
                <w:sz w:val="20"/>
                <w:szCs w:val="20"/>
                <w:lang w:val="en-US"/>
              </w:rPr>
            </w:pPr>
            <w:r>
              <w:rPr>
                <w:bCs/>
                <w:i/>
                <w:sz w:val="20"/>
                <w:szCs w:val="20"/>
                <w:lang w:val="en-US"/>
              </w:rPr>
              <w:t>Direction</w:t>
            </w:r>
            <w:r w:rsidRPr="004202C3">
              <w:rPr>
                <w:bCs/>
                <w:i/>
                <w:sz w:val="20"/>
                <w:szCs w:val="20"/>
                <w:lang w:val="en-US"/>
              </w:rPr>
              <w:t xml:space="preserve"> </w:t>
            </w:r>
            <w:r w:rsidR="005416A2" w:rsidRPr="004202C3">
              <w:rPr>
                <w:bCs/>
                <w:i/>
                <w:sz w:val="20"/>
                <w:szCs w:val="20"/>
                <w:lang w:val="en-US"/>
              </w:rPr>
              <w:t xml:space="preserve">3. </w:t>
            </w:r>
            <w:r w:rsidR="00CD4844" w:rsidRPr="004202C3">
              <w:rPr>
                <w:bCs/>
                <w:i/>
                <w:sz w:val="20"/>
                <w:szCs w:val="20"/>
                <w:lang w:val="en-US"/>
              </w:rPr>
              <w:t>Formation of new niches</w:t>
            </w:r>
          </w:p>
          <w:p w14:paraId="5E21B445" w14:textId="77777777" w:rsidR="00CD4844" w:rsidRPr="004202C3"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4202C3">
              <w:rPr>
                <w:bCs/>
                <w:sz w:val="20"/>
                <w:szCs w:val="20"/>
                <w:lang w:val="en-US"/>
              </w:rPr>
              <w:t xml:space="preserve"> </w:t>
            </w:r>
            <w:r w:rsidR="005416A2" w:rsidRPr="004202C3">
              <w:rPr>
                <w:bCs/>
                <w:sz w:val="20"/>
                <w:szCs w:val="20"/>
                <w:lang w:val="en-US"/>
              </w:rPr>
              <w:t xml:space="preserve">1. </w:t>
            </w:r>
            <w:r w:rsidR="00CD4844" w:rsidRPr="004202C3">
              <w:rPr>
                <w:bCs/>
                <w:sz w:val="20"/>
                <w:szCs w:val="20"/>
                <w:lang w:val="en-US"/>
              </w:rPr>
              <w:t>Creating favorable conditions for tourism development</w:t>
            </w:r>
          </w:p>
          <w:p w14:paraId="71A3A3CB" w14:textId="21E929F3" w:rsidR="005416A2" w:rsidRPr="00AF456A" w:rsidRDefault="00665670" w:rsidP="00AF456A">
            <w:pPr>
              <w:pStyle w:val="ac"/>
              <w:spacing w:before="0" w:beforeAutospacing="0" w:after="0" w:afterAutospacing="0"/>
              <w:jc w:val="both"/>
              <w:rPr>
                <w:bCs/>
                <w:sz w:val="20"/>
                <w:szCs w:val="20"/>
                <w:lang w:val="en-US"/>
              </w:rPr>
            </w:pPr>
            <w:r>
              <w:rPr>
                <w:bCs/>
                <w:sz w:val="20"/>
                <w:szCs w:val="20"/>
                <w:lang w:val="en-US"/>
              </w:rPr>
              <w:t>Objective</w:t>
            </w:r>
            <w:r w:rsidRPr="00AF456A">
              <w:rPr>
                <w:bCs/>
                <w:sz w:val="20"/>
                <w:szCs w:val="20"/>
                <w:lang w:val="en-US"/>
              </w:rPr>
              <w:t xml:space="preserve"> </w:t>
            </w:r>
            <w:r w:rsidR="005416A2" w:rsidRPr="00AF456A">
              <w:rPr>
                <w:bCs/>
                <w:sz w:val="20"/>
                <w:szCs w:val="20"/>
                <w:lang w:val="en-US"/>
              </w:rPr>
              <w:t xml:space="preserve">2. </w:t>
            </w:r>
            <w:r w:rsidR="00AF456A">
              <w:rPr>
                <w:bCs/>
                <w:sz w:val="20"/>
                <w:szCs w:val="20"/>
                <w:lang w:val="en-US"/>
              </w:rPr>
              <w:t>Introduction of modern technologies in the development of tourism sector</w:t>
            </w:r>
          </w:p>
          <w:p w14:paraId="2DCF8547" w14:textId="1FACEC08" w:rsidR="005416A2" w:rsidRPr="00AF456A" w:rsidRDefault="00665670" w:rsidP="002A7963">
            <w:pPr>
              <w:pStyle w:val="ac"/>
              <w:spacing w:before="0" w:beforeAutospacing="0" w:after="0" w:afterAutospacing="0"/>
              <w:ind w:firstLine="170"/>
              <w:jc w:val="both"/>
              <w:rPr>
                <w:bCs/>
                <w:i/>
                <w:sz w:val="20"/>
                <w:szCs w:val="20"/>
                <w:lang w:val="en-US"/>
              </w:rPr>
            </w:pPr>
            <w:r>
              <w:rPr>
                <w:bCs/>
                <w:i/>
                <w:sz w:val="20"/>
                <w:szCs w:val="20"/>
                <w:lang w:val="en-US"/>
              </w:rPr>
              <w:t>Direction</w:t>
            </w:r>
            <w:r w:rsidRPr="00AF456A">
              <w:rPr>
                <w:bCs/>
                <w:i/>
                <w:sz w:val="20"/>
                <w:szCs w:val="20"/>
                <w:lang w:val="en-US"/>
              </w:rPr>
              <w:t xml:space="preserve"> </w:t>
            </w:r>
            <w:r w:rsidR="005416A2" w:rsidRPr="00AF456A">
              <w:rPr>
                <w:bCs/>
                <w:i/>
                <w:sz w:val="20"/>
                <w:szCs w:val="20"/>
                <w:lang w:val="en-US"/>
              </w:rPr>
              <w:t xml:space="preserve">4. </w:t>
            </w:r>
            <w:r w:rsidR="00AF456A">
              <w:rPr>
                <w:bCs/>
                <w:i/>
                <w:sz w:val="20"/>
                <w:szCs w:val="20"/>
                <w:lang w:val="en-US"/>
              </w:rPr>
              <w:t xml:space="preserve">Complex development of competition </w:t>
            </w:r>
          </w:p>
          <w:p w14:paraId="02333AA6" w14:textId="77777777" w:rsidR="00D42452"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EC4F8F">
              <w:rPr>
                <w:bCs/>
                <w:sz w:val="20"/>
                <w:szCs w:val="20"/>
                <w:lang w:val="en-US"/>
              </w:rPr>
              <w:t xml:space="preserve"> </w:t>
            </w:r>
            <w:r w:rsidR="005416A2" w:rsidRPr="00EC4F8F">
              <w:rPr>
                <w:bCs/>
                <w:sz w:val="20"/>
                <w:szCs w:val="20"/>
                <w:lang w:val="en-US"/>
              </w:rPr>
              <w:t xml:space="preserve">1. </w:t>
            </w:r>
            <w:r w:rsidR="00EC4F8F" w:rsidRPr="00964951">
              <w:rPr>
                <w:bCs/>
                <w:sz w:val="20"/>
                <w:szCs w:val="20"/>
                <w:lang w:val="en-US"/>
              </w:rPr>
              <w:t>Ensuring access to markets in the electricity sector as part of eliminating pricing distortions</w:t>
            </w:r>
          </w:p>
          <w:p w14:paraId="5B2CB82B" w14:textId="6F148C28" w:rsidR="00D42452"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D42452">
              <w:rPr>
                <w:bCs/>
                <w:sz w:val="20"/>
                <w:szCs w:val="20"/>
                <w:lang w:val="en-US"/>
              </w:rPr>
              <w:t xml:space="preserve"> </w:t>
            </w:r>
            <w:r w:rsidR="005416A2" w:rsidRPr="00D42452">
              <w:rPr>
                <w:bCs/>
                <w:sz w:val="20"/>
                <w:szCs w:val="20"/>
                <w:lang w:val="en-US"/>
              </w:rPr>
              <w:t xml:space="preserve">2. </w:t>
            </w:r>
            <w:r w:rsidR="00D42452" w:rsidRPr="00D42452">
              <w:rPr>
                <w:bCs/>
                <w:sz w:val="20"/>
                <w:szCs w:val="20"/>
                <w:lang w:val="en-US"/>
              </w:rPr>
              <w:t>Development of exchange (organized) trading to ensure access to «key power» and eliminate pricing distortions</w:t>
            </w:r>
          </w:p>
          <w:p w14:paraId="790C9BF0" w14:textId="7BFD9C7F" w:rsidR="005416A2" w:rsidRPr="00D42452" w:rsidRDefault="00665670" w:rsidP="002A7963">
            <w:pPr>
              <w:pStyle w:val="ac"/>
              <w:spacing w:before="0" w:beforeAutospacing="0" w:after="0" w:afterAutospacing="0"/>
              <w:jc w:val="both"/>
              <w:rPr>
                <w:bCs/>
                <w:sz w:val="20"/>
                <w:szCs w:val="20"/>
                <w:lang w:val="en-US"/>
              </w:rPr>
            </w:pPr>
            <w:r>
              <w:rPr>
                <w:bCs/>
                <w:sz w:val="20"/>
                <w:szCs w:val="20"/>
                <w:lang w:val="en-US"/>
              </w:rPr>
              <w:t>Objective</w:t>
            </w:r>
            <w:r w:rsidRPr="000D6317">
              <w:rPr>
                <w:bCs/>
                <w:sz w:val="20"/>
                <w:szCs w:val="20"/>
              </w:rPr>
              <w:t xml:space="preserve"> </w:t>
            </w:r>
            <w:r w:rsidR="005416A2" w:rsidRPr="00080ED1">
              <w:rPr>
                <w:bCs/>
                <w:sz w:val="20"/>
                <w:szCs w:val="20"/>
              </w:rPr>
              <w:t>3.</w:t>
            </w:r>
            <w:r w:rsidR="005416A2">
              <w:rPr>
                <w:bCs/>
                <w:sz w:val="20"/>
                <w:szCs w:val="20"/>
              </w:rPr>
              <w:t xml:space="preserve"> </w:t>
            </w:r>
            <w:r w:rsidR="00D42452">
              <w:rPr>
                <w:bCs/>
                <w:sz w:val="20"/>
                <w:szCs w:val="20"/>
                <w:lang w:val="en-US"/>
              </w:rPr>
              <w:t>R</w:t>
            </w:r>
            <w:r w:rsidR="00D42452" w:rsidRPr="00D42452">
              <w:rPr>
                <w:bCs/>
                <w:sz w:val="20"/>
                <w:szCs w:val="20"/>
              </w:rPr>
              <w:t>educing state involvement</w:t>
            </w:r>
          </w:p>
        </w:tc>
      </w:tr>
      <w:tr w:rsidR="005416A2" w:rsidRPr="000D6317" w14:paraId="0C3AE620" w14:textId="77777777" w:rsidTr="007B08AD">
        <w:tc>
          <w:tcPr>
            <w:tcW w:w="1843" w:type="dxa"/>
          </w:tcPr>
          <w:p w14:paraId="3EDB9C63" w14:textId="103B89A9" w:rsidR="005416A2" w:rsidRPr="004937D9" w:rsidRDefault="00114639" w:rsidP="002A7963">
            <w:pPr>
              <w:jc w:val="center"/>
              <w:rPr>
                <w:rFonts w:ascii="Times New Roman" w:hAnsi="Times New Roman" w:cs="Times New Roman"/>
                <w:b/>
                <w:sz w:val="18"/>
                <w:szCs w:val="18"/>
              </w:rPr>
            </w:pPr>
            <w:r>
              <w:rPr>
                <w:rFonts w:ascii="Times New Roman" w:hAnsi="Times New Roman" w:cs="Times New Roman"/>
                <w:b/>
                <w:sz w:val="18"/>
                <w:szCs w:val="18"/>
                <w:lang w:val="en-US"/>
              </w:rPr>
              <w:t>Realization period</w:t>
            </w:r>
          </w:p>
        </w:tc>
        <w:tc>
          <w:tcPr>
            <w:tcW w:w="4961" w:type="dxa"/>
          </w:tcPr>
          <w:p w14:paraId="0A0B67CC" w14:textId="1A8AFE9F" w:rsidR="005416A2" w:rsidRPr="00173C49" w:rsidRDefault="005416A2" w:rsidP="002A7963">
            <w:pPr>
              <w:pStyle w:val="ac"/>
              <w:spacing w:before="0" w:beforeAutospacing="0" w:after="0" w:afterAutospacing="0"/>
              <w:jc w:val="both"/>
              <w:rPr>
                <w:bCs/>
                <w:sz w:val="20"/>
                <w:szCs w:val="20"/>
              </w:rPr>
            </w:pPr>
            <w:r w:rsidRPr="00AF2774">
              <w:rPr>
                <w:bCs/>
                <w:sz w:val="20"/>
                <w:szCs w:val="20"/>
              </w:rPr>
              <w:t>2020 – 2024</w:t>
            </w:r>
            <w:r>
              <w:rPr>
                <w:bCs/>
                <w:sz w:val="20"/>
                <w:szCs w:val="20"/>
              </w:rPr>
              <w:t xml:space="preserve"> </w:t>
            </w:r>
          </w:p>
        </w:tc>
        <w:tc>
          <w:tcPr>
            <w:tcW w:w="8931" w:type="dxa"/>
          </w:tcPr>
          <w:p w14:paraId="7299AAD0" w14:textId="2EEC47CD" w:rsidR="005416A2" w:rsidRPr="00173C49" w:rsidRDefault="005416A2" w:rsidP="002A7963">
            <w:pPr>
              <w:pStyle w:val="ac"/>
              <w:spacing w:before="0" w:beforeAutospacing="0" w:after="0" w:afterAutospacing="0"/>
              <w:jc w:val="both"/>
              <w:rPr>
                <w:bCs/>
                <w:sz w:val="20"/>
                <w:szCs w:val="20"/>
              </w:rPr>
            </w:pPr>
            <w:r w:rsidRPr="0021346B">
              <w:rPr>
                <w:bCs/>
                <w:sz w:val="20"/>
                <w:szCs w:val="20"/>
              </w:rPr>
              <w:t xml:space="preserve">2021 – 2025 </w:t>
            </w:r>
          </w:p>
        </w:tc>
      </w:tr>
      <w:tr w:rsidR="005416A2" w:rsidRPr="005D6982" w14:paraId="2BD0C848" w14:textId="77777777" w:rsidTr="007B08AD">
        <w:tc>
          <w:tcPr>
            <w:tcW w:w="1843" w:type="dxa"/>
          </w:tcPr>
          <w:p w14:paraId="4A9B1724" w14:textId="072FA9CD" w:rsidR="005416A2" w:rsidRPr="00114639" w:rsidRDefault="00114639"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Budget</w:t>
            </w:r>
          </w:p>
        </w:tc>
        <w:tc>
          <w:tcPr>
            <w:tcW w:w="4961" w:type="dxa"/>
          </w:tcPr>
          <w:p w14:paraId="3AD39ECA" w14:textId="3C93D52F" w:rsidR="005416A2" w:rsidRPr="00B613ED" w:rsidRDefault="005416A2" w:rsidP="002A7963">
            <w:pPr>
              <w:pStyle w:val="ac"/>
              <w:spacing w:before="0" w:beforeAutospacing="0" w:after="0" w:afterAutospacing="0"/>
              <w:jc w:val="both"/>
              <w:rPr>
                <w:bCs/>
                <w:sz w:val="20"/>
                <w:szCs w:val="20"/>
                <w:lang w:val="en-US"/>
              </w:rPr>
            </w:pPr>
            <w:r w:rsidRPr="00AF2774">
              <w:rPr>
                <w:bCs/>
                <w:sz w:val="20"/>
                <w:szCs w:val="20"/>
              </w:rPr>
              <w:t>457</w:t>
            </w:r>
            <w:r>
              <w:rPr>
                <w:bCs/>
                <w:sz w:val="20"/>
                <w:szCs w:val="20"/>
              </w:rPr>
              <w:t>,</w:t>
            </w:r>
            <w:r w:rsidRPr="00AF2774">
              <w:rPr>
                <w:bCs/>
                <w:sz w:val="20"/>
                <w:szCs w:val="20"/>
              </w:rPr>
              <w:t>4</w:t>
            </w:r>
            <w:r>
              <w:rPr>
                <w:bCs/>
                <w:sz w:val="20"/>
                <w:szCs w:val="20"/>
              </w:rPr>
              <w:t xml:space="preserve"> </w:t>
            </w:r>
            <w:r w:rsidR="00B613ED">
              <w:rPr>
                <w:bCs/>
                <w:sz w:val="20"/>
                <w:szCs w:val="20"/>
                <w:lang w:val="en-US"/>
              </w:rPr>
              <w:t>bln</w:t>
            </w:r>
            <w:r>
              <w:rPr>
                <w:bCs/>
                <w:sz w:val="20"/>
                <w:szCs w:val="20"/>
              </w:rPr>
              <w:t xml:space="preserve">. </w:t>
            </w:r>
            <w:r w:rsidR="00B613ED">
              <w:rPr>
                <w:bCs/>
                <w:sz w:val="20"/>
                <w:szCs w:val="20"/>
                <w:lang w:val="en-US"/>
              </w:rPr>
              <w:t>tenge</w:t>
            </w:r>
          </w:p>
        </w:tc>
        <w:tc>
          <w:tcPr>
            <w:tcW w:w="8931" w:type="dxa"/>
          </w:tcPr>
          <w:p w14:paraId="637F75A3" w14:textId="4E7C02BE" w:rsidR="005416A2" w:rsidRPr="00B613ED" w:rsidRDefault="005416A2" w:rsidP="002A7963">
            <w:pPr>
              <w:pStyle w:val="ac"/>
              <w:shd w:val="clear" w:color="auto" w:fill="FFFFFF"/>
              <w:spacing w:before="0" w:beforeAutospacing="0" w:after="0" w:afterAutospacing="0"/>
              <w:jc w:val="both"/>
              <w:rPr>
                <w:bCs/>
                <w:sz w:val="20"/>
                <w:szCs w:val="20"/>
                <w:lang w:val="en-US"/>
              </w:rPr>
            </w:pPr>
            <w:r w:rsidRPr="00B613ED">
              <w:rPr>
                <w:bCs/>
                <w:sz w:val="20"/>
                <w:szCs w:val="20"/>
                <w:lang w:val="en-US"/>
              </w:rPr>
              <w:t xml:space="preserve">8,5 </w:t>
            </w:r>
            <w:r w:rsidR="00B613ED">
              <w:rPr>
                <w:bCs/>
                <w:sz w:val="20"/>
                <w:szCs w:val="20"/>
                <w:lang w:val="en-US"/>
              </w:rPr>
              <w:t>trln</w:t>
            </w:r>
            <w:r w:rsidRPr="00B613ED">
              <w:rPr>
                <w:bCs/>
                <w:sz w:val="20"/>
                <w:szCs w:val="20"/>
                <w:lang w:val="en-US"/>
              </w:rPr>
              <w:t xml:space="preserve">. </w:t>
            </w:r>
            <w:r w:rsidR="00B613ED">
              <w:rPr>
                <w:bCs/>
                <w:sz w:val="20"/>
                <w:szCs w:val="20"/>
                <w:lang w:val="en-US"/>
              </w:rPr>
              <w:t>tenge</w:t>
            </w:r>
            <w:r w:rsidRPr="00B613ED">
              <w:rPr>
                <w:bCs/>
                <w:sz w:val="20"/>
                <w:szCs w:val="20"/>
                <w:lang w:val="en-US"/>
              </w:rPr>
              <w:t xml:space="preserve"> (</w:t>
            </w:r>
            <w:r w:rsidR="00B613ED">
              <w:rPr>
                <w:bCs/>
                <w:sz w:val="20"/>
                <w:szCs w:val="20"/>
                <w:lang w:val="en-US"/>
              </w:rPr>
              <w:t>including</w:t>
            </w:r>
            <w:r w:rsidR="00B613ED" w:rsidRPr="00B613ED">
              <w:rPr>
                <w:bCs/>
                <w:sz w:val="20"/>
                <w:szCs w:val="20"/>
                <w:lang w:val="en-US"/>
              </w:rPr>
              <w:t xml:space="preserve"> extra-budgetary funds </w:t>
            </w:r>
            <w:r w:rsidRPr="00B613ED">
              <w:rPr>
                <w:bCs/>
                <w:sz w:val="20"/>
                <w:szCs w:val="20"/>
                <w:lang w:val="en-US"/>
              </w:rPr>
              <w:t xml:space="preserve">– 7,3 </w:t>
            </w:r>
            <w:r w:rsidR="00B613ED">
              <w:rPr>
                <w:bCs/>
                <w:sz w:val="20"/>
                <w:szCs w:val="20"/>
                <w:lang w:val="en-US"/>
              </w:rPr>
              <w:t>trln</w:t>
            </w:r>
            <w:r w:rsidRPr="00B613ED">
              <w:rPr>
                <w:bCs/>
                <w:sz w:val="20"/>
                <w:szCs w:val="20"/>
                <w:lang w:val="en-US"/>
              </w:rPr>
              <w:t xml:space="preserve">. </w:t>
            </w:r>
            <w:r w:rsidR="00B613ED">
              <w:rPr>
                <w:bCs/>
                <w:sz w:val="20"/>
                <w:szCs w:val="20"/>
                <w:lang w:val="en-US"/>
              </w:rPr>
              <w:t>tenge</w:t>
            </w:r>
            <w:r w:rsidRPr="00B613ED">
              <w:rPr>
                <w:bCs/>
                <w:sz w:val="20"/>
                <w:szCs w:val="20"/>
                <w:lang w:val="en-US"/>
              </w:rPr>
              <w:t>)</w:t>
            </w:r>
          </w:p>
        </w:tc>
      </w:tr>
      <w:tr w:rsidR="005416A2" w:rsidRPr="005D6982" w14:paraId="21463AB0" w14:textId="77777777" w:rsidTr="007B08AD">
        <w:trPr>
          <w:trHeight w:val="936"/>
        </w:trPr>
        <w:tc>
          <w:tcPr>
            <w:tcW w:w="1843" w:type="dxa"/>
          </w:tcPr>
          <w:p w14:paraId="03A03260" w14:textId="4BDA41FC" w:rsidR="005416A2" w:rsidRPr="00173C49" w:rsidRDefault="00BA1B15" w:rsidP="002A7963">
            <w:pPr>
              <w:jc w:val="center"/>
              <w:rPr>
                <w:rFonts w:ascii="Times New Roman" w:hAnsi="Times New Roman" w:cs="Times New Roman"/>
                <w:b/>
                <w:sz w:val="20"/>
                <w:szCs w:val="20"/>
              </w:rPr>
            </w:pPr>
            <w:r>
              <w:rPr>
                <w:rFonts w:ascii="Times New Roman" w:hAnsi="Times New Roman" w:cs="Times New Roman"/>
                <w:b/>
                <w:sz w:val="20"/>
                <w:szCs w:val="20"/>
                <w:lang w:val="en-US"/>
              </w:rPr>
              <w:t>Executive parties</w:t>
            </w:r>
          </w:p>
        </w:tc>
        <w:tc>
          <w:tcPr>
            <w:tcW w:w="4961" w:type="dxa"/>
          </w:tcPr>
          <w:p w14:paraId="33B9338A" w14:textId="63651717" w:rsidR="005416A2" w:rsidRPr="001F262A" w:rsidRDefault="005416A2" w:rsidP="002A7963">
            <w:pPr>
              <w:pStyle w:val="ac"/>
              <w:tabs>
                <w:tab w:val="left" w:pos="336"/>
              </w:tabs>
              <w:spacing w:before="0" w:beforeAutospacing="0" w:after="0" w:afterAutospacing="0"/>
              <w:jc w:val="both"/>
              <w:rPr>
                <w:bCs/>
                <w:sz w:val="20"/>
                <w:szCs w:val="20"/>
                <w:lang w:val="en-US"/>
              </w:rPr>
            </w:pPr>
            <w:r w:rsidRPr="001F262A">
              <w:rPr>
                <w:bCs/>
                <w:sz w:val="20"/>
                <w:szCs w:val="20"/>
                <w:lang w:val="en-US"/>
              </w:rPr>
              <w:t xml:space="preserve">1. </w:t>
            </w:r>
            <w:r w:rsidR="001F262A">
              <w:rPr>
                <w:bCs/>
                <w:sz w:val="20"/>
                <w:szCs w:val="20"/>
                <w:lang w:val="en-US"/>
              </w:rPr>
              <w:t>MNE</w:t>
            </w:r>
          </w:p>
          <w:p w14:paraId="62FB047B" w14:textId="34D67233" w:rsidR="005416A2" w:rsidRPr="00956164" w:rsidRDefault="005416A2" w:rsidP="002A7963">
            <w:pPr>
              <w:pStyle w:val="ac"/>
              <w:spacing w:before="0" w:beforeAutospacing="0" w:after="0" w:afterAutospacing="0"/>
              <w:jc w:val="both"/>
              <w:rPr>
                <w:bCs/>
                <w:sz w:val="20"/>
                <w:szCs w:val="20"/>
                <w:lang w:val="en-US"/>
              </w:rPr>
            </w:pPr>
            <w:r w:rsidRPr="001F262A">
              <w:rPr>
                <w:bCs/>
                <w:sz w:val="20"/>
                <w:szCs w:val="20"/>
                <w:lang w:val="en-US"/>
              </w:rPr>
              <w:t xml:space="preserve">2. </w:t>
            </w:r>
            <w:r w:rsidR="001F262A">
              <w:rPr>
                <w:bCs/>
                <w:sz w:val="20"/>
                <w:szCs w:val="20"/>
                <w:lang w:val="en-US"/>
              </w:rPr>
              <w:t>Central and local executive bodies</w:t>
            </w:r>
            <w:r w:rsidRPr="001F262A">
              <w:rPr>
                <w:bCs/>
                <w:sz w:val="20"/>
                <w:szCs w:val="20"/>
                <w:lang w:val="en-US"/>
              </w:rPr>
              <w:t xml:space="preserve">, </w:t>
            </w:r>
            <w:r w:rsidR="00956164">
              <w:rPr>
                <w:bCs/>
                <w:sz w:val="20"/>
                <w:szCs w:val="20"/>
                <w:lang w:val="en-US"/>
              </w:rPr>
              <w:t>s</w:t>
            </w:r>
            <w:r w:rsidR="001F262A">
              <w:rPr>
                <w:bCs/>
                <w:sz w:val="20"/>
                <w:szCs w:val="20"/>
                <w:lang w:val="en-US"/>
              </w:rPr>
              <w:t>ubjects or entities of quasi-state sector</w:t>
            </w:r>
            <w:r w:rsidR="001F262A" w:rsidRPr="008C6849">
              <w:rPr>
                <w:bCs/>
                <w:sz w:val="20"/>
                <w:szCs w:val="20"/>
                <w:lang w:val="en-US"/>
              </w:rPr>
              <w:t xml:space="preserve">  </w:t>
            </w:r>
          </w:p>
        </w:tc>
        <w:tc>
          <w:tcPr>
            <w:tcW w:w="8931" w:type="dxa"/>
          </w:tcPr>
          <w:p w14:paraId="52E7CA3C" w14:textId="0AB862DC" w:rsidR="005416A2" w:rsidRPr="00CE2020" w:rsidRDefault="005416A2" w:rsidP="002A7963">
            <w:pPr>
              <w:pStyle w:val="ac"/>
              <w:shd w:val="clear" w:color="auto" w:fill="FFFFFF"/>
              <w:ind w:left="37"/>
              <w:jc w:val="both"/>
              <w:rPr>
                <w:bCs/>
                <w:sz w:val="20"/>
                <w:szCs w:val="20"/>
                <w:lang w:val="en-US"/>
              </w:rPr>
            </w:pPr>
            <w:r w:rsidRPr="00092A7F">
              <w:rPr>
                <w:bCs/>
                <w:sz w:val="20"/>
                <w:szCs w:val="20"/>
                <w:lang w:val="en-US"/>
              </w:rPr>
              <w:t>1.</w:t>
            </w:r>
            <w:r w:rsidR="003A6EEA">
              <w:rPr>
                <w:bCs/>
                <w:sz w:val="20"/>
                <w:szCs w:val="20"/>
                <w:lang w:val="en-US"/>
              </w:rPr>
              <w:t>MNE</w:t>
            </w:r>
            <w:r w:rsidRPr="00092A7F">
              <w:rPr>
                <w:bCs/>
                <w:sz w:val="20"/>
                <w:szCs w:val="20"/>
                <w:lang w:val="en-US"/>
              </w:rPr>
              <w:t xml:space="preserve"> 2.</w:t>
            </w:r>
            <w:r w:rsidRPr="00FF25AA">
              <w:rPr>
                <w:bCs/>
                <w:sz w:val="20"/>
                <w:szCs w:val="20"/>
              </w:rPr>
              <w:t>М</w:t>
            </w:r>
            <w:r w:rsidR="00092A7F">
              <w:rPr>
                <w:bCs/>
                <w:sz w:val="20"/>
                <w:szCs w:val="20"/>
                <w:lang w:val="en-US"/>
              </w:rPr>
              <w:t>TI</w:t>
            </w:r>
            <w:r w:rsidRPr="00092A7F">
              <w:rPr>
                <w:bCs/>
                <w:sz w:val="20"/>
                <w:szCs w:val="20"/>
                <w:lang w:val="en-US"/>
              </w:rPr>
              <w:t xml:space="preserve"> 3. </w:t>
            </w:r>
            <w:r w:rsidRPr="00FF25AA">
              <w:rPr>
                <w:bCs/>
                <w:sz w:val="20"/>
                <w:szCs w:val="20"/>
              </w:rPr>
              <w:t>М</w:t>
            </w:r>
            <w:r w:rsidR="00092A7F">
              <w:rPr>
                <w:bCs/>
                <w:sz w:val="20"/>
                <w:szCs w:val="20"/>
                <w:lang w:val="en-US"/>
              </w:rPr>
              <w:t>LSPP</w:t>
            </w:r>
            <w:r w:rsidRPr="00092A7F">
              <w:rPr>
                <w:bCs/>
                <w:sz w:val="20"/>
                <w:szCs w:val="20"/>
                <w:lang w:val="en-US"/>
              </w:rPr>
              <w:t xml:space="preserve"> 4. </w:t>
            </w:r>
            <w:r w:rsidR="00092A7F">
              <w:rPr>
                <w:bCs/>
                <w:sz w:val="20"/>
                <w:szCs w:val="20"/>
                <w:lang w:val="en-US"/>
              </w:rPr>
              <w:t>MCS</w:t>
            </w:r>
            <w:r w:rsidRPr="00092A7F">
              <w:rPr>
                <w:bCs/>
                <w:sz w:val="20"/>
                <w:szCs w:val="20"/>
                <w:lang w:val="en-US"/>
              </w:rPr>
              <w:t xml:space="preserve"> 5.</w:t>
            </w:r>
            <w:r>
              <w:rPr>
                <w:bCs/>
                <w:sz w:val="20"/>
                <w:szCs w:val="20"/>
              </w:rPr>
              <w:t>М</w:t>
            </w:r>
            <w:r w:rsidR="00092A7F">
              <w:rPr>
                <w:bCs/>
                <w:sz w:val="20"/>
                <w:szCs w:val="20"/>
                <w:lang w:val="en-US"/>
              </w:rPr>
              <w:t>IID</w:t>
            </w:r>
            <w:r w:rsidRPr="00092A7F">
              <w:rPr>
                <w:bCs/>
                <w:sz w:val="20"/>
                <w:szCs w:val="20"/>
                <w:lang w:val="en-US"/>
              </w:rPr>
              <w:t xml:space="preserve"> 6. </w:t>
            </w:r>
            <w:r>
              <w:rPr>
                <w:bCs/>
                <w:sz w:val="20"/>
                <w:szCs w:val="20"/>
              </w:rPr>
              <w:t>М</w:t>
            </w:r>
            <w:r w:rsidR="00092A7F">
              <w:rPr>
                <w:bCs/>
                <w:sz w:val="20"/>
                <w:szCs w:val="20"/>
                <w:lang w:val="en-US"/>
              </w:rPr>
              <w:t>IF</w:t>
            </w:r>
            <w:r w:rsidRPr="00092A7F">
              <w:rPr>
                <w:bCs/>
                <w:sz w:val="20"/>
                <w:szCs w:val="20"/>
                <w:lang w:val="en-US"/>
              </w:rPr>
              <w:t xml:space="preserve"> 7.</w:t>
            </w:r>
            <w:r>
              <w:rPr>
                <w:bCs/>
                <w:sz w:val="20"/>
                <w:szCs w:val="20"/>
              </w:rPr>
              <w:t>М</w:t>
            </w:r>
            <w:r w:rsidR="00092A7F">
              <w:rPr>
                <w:bCs/>
                <w:sz w:val="20"/>
                <w:szCs w:val="20"/>
                <w:lang w:val="en-US"/>
              </w:rPr>
              <w:t>F</w:t>
            </w:r>
            <w:r w:rsidRPr="00092A7F">
              <w:rPr>
                <w:bCs/>
                <w:sz w:val="20"/>
                <w:szCs w:val="20"/>
                <w:lang w:val="en-US"/>
              </w:rPr>
              <w:t xml:space="preserve"> 8.</w:t>
            </w:r>
            <w:r>
              <w:rPr>
                <w:bCs/>
                <w:sz w:val="20"/>
                <w:szCs w:val="20"/>
              </w:rPr>
              <w:t>М</w:t>
            </w:r>
            <w:r w:rsidR="00092A7F">
              <w:rPr>
                <w:bCs/>
                <w:sz w:val="20"/>
                <w:szCs w:val="20"/>
                <w:lang w:val="en-US"/>
              </w:rPr>
              <w:t>E</w:t>
            </w:r>
            <w:r w:rsidRPr="00092A7F">
              <w:rPr>
                <w:bCs/>
                <w:sz w:val="20"/>
                <w:szCs w:val="20"/>
                <w:lang w:val="en-US"/>
              </w:rPr>
              <w:t xml:space="preserve"> 9. </w:t>
            </w:r>
            <w:r>
              <w:rPr>
                <w:bCs/>
                <w:sz w:val="20"/>
                <w:szCs w:val="20"/>
              </w:rPr>
              <w:t>М</w:t>
            </w:r>
            <w:r w:rsidR="00092A7F">
              <w:rPr>
                <w:bCs/>
                <w:sz w:val="20"/>
                <w:szCs w:val="20"/>
                <w:lang w:val="en-US"/>
              </w:rPr>
              <w:t>FA</w:t>
            </w:r>
            <w:r w:rsidRPr="00092A7F">
              <w:rPr>
                <w:bCs/>
                <w:sz w:val="20"/>
                <w:szCs w:val="20"/>
                <w:lang w:val="en-US"/>
              </w:rPr>
              <w:t xml:space="preserve"> 10. </w:t>
            </w:r>
            <w:r w:rsidR="00092A7F">
              <w:rPr>
                <w:bCs/>
                <w:sz w:val="20"/>
                <w:szCs w:val="20"/>
                <w:lang w:val="en-US"/>
              </w:rPr>
              <w:t>NSC</w:t>
            </w:r>
            <w:r w:rsidRPr="00092A7F">
              <w:rPr>
                <w:bCs/>
                <w:sz w:val="20"/>
                <w:szCs w:val="20"/>
                <w:lang w:val="en-US"/>
              </w:rPr>
              <w:t xml:space="preserve"> 11.</w:t>
            </w:r>
            <w:r w:rsidR="00F637BC" w:rsidRPr="009B3032">
              <w:rPr>
                <w:bCs/>
                <w:sz w:val="20"/>
                <w:szCs w:val="20"/>
                <w:lang w:val="en-US"/>
              </w:rPr>
              <w:t>A</w:t>
            </w:r>
            <w:r w:rsidR="00F637BC">
              <w:rPr>
                <w:bCs/>
                <w:sz w:val="20"/>
                <w:szCs w:val="20"/>
                <w:lang w:val="en-US"/>
              </w:rPr>
              <w:t>PDC RK</w:t>
            </w:r>
            <w:r w:rsidRPr="00092A7F">
              <w:rPr>
                <w:bCs/>
                <w:sz w:val="20"/>
                <w:szCs w:val="20"/>
                <w:lang w:val="en-US"/>
              </w:rPr>
              <w:t xml:space="preserve"> 12. </w:t>
            </w:r>
            <w:r w:rsidR="00B428DC">
              <w:rPr>
                <w:bCs/>
                <w:sz w:val="20"/>
                <w:szCs w:val="20"/>
                <w:lang w:val="en-US"/>
              </w:rPr>
              <w:t>L</w:t>
            </w:r>
            <w:r w:rsidR="003C008B">
              <w:rPr>
                <w:bCs/>
                <w:sz w:val="20"/>
                <w:szCs w:val="20"/>
                <w:lang w:val="en-US"/>
              </w:rPr>
              <w:t>ocal executive bodies</w:t>
            </w:r>
            <w:r w:rsidRPr="00092A7F">
              <w:rPr>
                <w:bCs/>
                <w:sz w:val="20"/>
                <w:szCs w:val="20"/>
                <w:lang w:val="en-US"/>
              </w:rPr>
              <w:t xml:space="preserve"> 13.</w:t>
            </w:r>
            <w:r w:rsidR="003C008B" w:rsidRPr="00BB182E">
              <w:rPr>
                <w:bCs/>
                <w:sz w:val="20"/>
                <w:szCs w:val="20"/>
                <w:lang w:val="en-US"/>
              </w:rPr>
              <w:t xml:space="preserve"> NCE RK «Atameken»</w:t>
            </w:r>
            <w:r w:rsidR="003C008B" w:rsidRPr="00CE4C59">
              <w:rPr>
                <w:bCs/>
                <w:sz w:val="20"/>
                <w:szCs w:val="20"/>
                <w:lang w:val="en-US"/>
              </w:rPr>
              <w:t xml:space="preserve"> </w:t>
            </w:r>
            <w:r w:rsidRPr="00092A7F">
              <w:rPr>
                <w:bCs/>
                <w:sz w:val="20"/>
                <w:szCs w:val="20"/>
                <w:lang w:val="en-US"/>
              </w:rPr>
              <w:t>14.</w:t>
            </w:r>
            <w:r w:rsidR="00502EB9">
              <w:rPr>
                <w:bCs/>
                <w:sz w:val="20"/>
                <w:szCs w:val="20"/>
                <w:lang w:val="en-US"/>
              </w:rPr>
              <w:t xml:space="preserve"> JSC</w:t>
            </w:r>
            <w:r w:rsidRPr="00092A7F">
              <w:rPr>
                <w:bCs/>
                <w:sz w:val="20"/>
                <w:szCs w:val="20"/>
                <w:lang w:val="en-US"/>
              </w:rPr>
              <w:t xml:space="preserve"> «</w:t>
            </w:r>
            <w:r w:rsidR="00502EB9">
              <w:rPr>
                <w:bCs/>
                <w:sz w:val="20"/>
                <w:szCs w:val="20"/>
                <w:lang w:val="en-US"/>
              </w:rPr>
              <w:t>NK</w:t>
            </w:r>
            <w:r w:rsidRPr="00092A7F">
              <w:rPr>
                <w:bCs/>
                <w:sz w:val="20"/>
                <w:szCs w:val="20"/>
                <w:lang w:val="en-US"/>
              </w:rPr>
              <w:t xml:space="preserve"> «Kazakh Tourism» 15.</w:t>
            </w:r>
            <w:r w:rsidR="000000F4">
              <w:rPr>
                <w:bCs/>
                <w:sz w:val="20"/>
                <w:szCs w:val="20"/>
                <w:lang w:val="en-US"/>
              </w:rPr>
              <w:t>JSC</w:t>
            </w:r>
            <w:r w:rsidRPr="00092A7F">
              <w:rPr>
                <w:bCs/>
                <w:sz w:val="20"/>
                <w:szCs w:val="20"/>
                <w:lang w:val="en-US"/>
              </w:rPr>
              <w:t xml:space="preserve"> «</w:t>
            </w:r>
            <w:r w:rsidR="000000F4" w:rsidRPr="000000F4">
              <w:rPr>
                <w:bCs/>
                <w:sz w:val="20"/>
                <w:szCs w:val="20"/>
                <w:lang w:val="en-US"/>
              </w:rPr>
              <w:t>Industrial Development Fund»</w:t>
            </w:r>
            <w:r w:rsidRPr="00092A7F">
              <w:rPr>
                <w:bCs/>
                <w:sz w:val="20"/>
                <w:szCs w:val="20"/>
                <w:lang w:val="en-US"/>
              </w:rPr>
              <w:t xml:space="preserve"> 16.«</w:t>
            </w:r>
            <w:r w:rsidR="000000F4">
              <w:rPr>
                <w:bCs/>
                <w:sz w:val="20"/>
                <w:szCs w:val="20"/>
                <w:lang w:val="en-US"/>
              </w:rPr>
              <w:t>Damu</w:t>
            </w:r>
            <w:r w:rsidRPr="00092A7F">
              <w:rPr>
                <w:bCs/>
                <w:sz w:val="20"/>
                <w:szCs w:val="20"/>
                <w:lang w:val="en-US"/>
              </w:rPr>
              <w:t>» 17.</w:t>
            </w:r>
            <w:r w:rsidR="00831891">
              <w:rPr>
                <w:bCs/>
                <w:sz w:val="20"/>
                <w:szCs w:val="20"/>
                <w:lang w:val="en-US"/>
              </w:rPr>
              <w:t xml:space="preserve"> </w:t>
            </w:r>
            <w:r w:rsidR="00946A52">
              <w:rPr>
                <w:bCs/>
                <w:sz w:val="20"/>
                <w:szCs w:val="20"/>
                <w:lang w:val="en-US"/>
              </w:rPr>
              <w:t>JSC</w:t>
            </w:r>
            <w:r w:rsidR="00946A52" w:rsidRPr="00F351B4">
              <w:rPr>
                <w:bCs/>
                <w:sz w:val="20"/>
                <w:szCs w:val="20"/>
                <w:lang w:val="en-US"/>
              </w:rPr>
              <w:t xml:space="preserve"> «</w:t>
            </w:r>
            <w:r w:rsidR="00946A52">
              <w:rPr>
                <w:bCs/>
                <w:sz w:val="20"/>
                <w:szCs w:val="20"/>
                <w:lang w:val="en-US"/>
              </w:rPr>
              <w:t>N</w:t>
            </w:r>
            <w:r w:rsidR="00F351B4">
              <w:rPr>
                <w:bCs/>
                <w:sz w:val="20"/>
                <w:szCs w:val="20"/>
              </w:rPr>
              <w:t>С</w:t>
            </w:r>
            <w:r w:rsidR="00946A52" w:rsidRPr="00F351B4">
              <w:rPr>
                <w:bCs/>
                <w:sz w:val="20"/>
                <w:szCs w:val="20"/>
                <w:lang w:val="en-US"/>
              </w:rPr>
              <w:t xml:space="preserve"> </w:t>
            </w:r>
            <w:r w:rsidR="00831891" w:rsidRPr="00F351B4">
              <w:rPr>
                <w:bCs/>
                <w:sz w:val="20"/>
                <w:szCs w:val="20"/>
                <w:lang w:val="en-US"/>
              </w:rPr>
              <w:t>«</w:t>
            </w:r>
            <w:r w:rsidR="00831891">
              <w:rPr>
                <w:bCs/>
                <w:sz w:val="20"/>
                <w:szCs w:val="20"/>
                <w:lang w:val="en-US"/>
              </w:rPr>
              <w:t>KazAvtoZhol</w:t>
            </w:r>
            <w:r w:rsidR="00831891" w:rsidRPr="00F351B4">
              <w:rPr>
                <w:bCs/>
                <w:sz w:val="20"/>
                <w:szCs w:val="20"/>
                <w:lang w:val="en-US"/>
              </w:rPr>
              <w:t xml:space="preserve">» </w:t>
            </w:r>
            <w:r w:rsidRPr="00F351B4">
              <w:rPr>
                <w:bCs/>
                <w:sz w:val="20"/>
                <w:szCs w:val="20"/>
                <w:lang w:val="en-US"/>
              </w:rPr>
              <w:t>18.</w:t>
            </w:r>
            <w:r w:rsidR="00F351B4">
              <w:rPr>
                <w:bCs/>
                <w:sz w:val="20"/>
                <w:szCs w:val="20"/>
                <w:lang w:val="en-US"/>
              </w:rPr>
              <w:t>JSC</w:t>
            </w:r>
            <w:r w:rsidRPr="00F351B4">
              <w:rPr>
                <w:bCs/>
                <w:sz w:val="20"/>
                <w:szCs w:val="20"/>
                <w:lang w:val="en-US"/>
              </w:rPr>
              <w:t xml:space="preserve"> «</w:t>
            </w:r>
            <w:r w:rsidR="00F351B4">
              <w:rPr>
                <w:bCs/>
                <w:sz w:val="20"/>
                <w:szCs w:val="20"/>
                <w:lang w:val="en-US"/>
              </w:rPr>
              <w:t>N</w:t>
            </w:r>
            <w:r w:rsidR="00F351B4">
              <w:rPr>
                <w:bCs/>
                <w:sz w:val="20"/>
                <w:szCs w:val="20"/>
              </w:rPr>
              <w:t>С</w:t>
            </w:r>
            <w:r w:rsidRPr="00F351B4">
              <w:rPr>
                <w:bCs/>
                <w:sz w:val="20"/>
                <w:szCs w:val="20"/>
                <w:lang w:val="en-US"/>
              </w:rPr>
              <w:t xml:space="preserve"> «</w:t>
            </w:r>
            <w:r w:rsidRPr="00092A7F">
              <w:rPr>
                <w:bCs/>
                <w:sz w:val="20"/>
                <w:szCs w:val="20"/>
                <w:lang w:val="en-US"/>
              </w:rPr>
              <w:t>Kazakh</w:t>
            </w:r>
            <w:r w:rsidRPr="00F351B4">
              <w:rPr>
                <w:bCs/>
                <w:sz w:val="20"/>
                <w:szCs w:val="20"/>
                <w:lang w:val="en-US"/>
              </w:rPr>
              <w:t xml:space="preserve"> </w:t>
            </w:r>
            <w:r w:rsidRPr="00092A7F">
              <w:rPr>
                <w:bCs/>
                <w:sz w:val="20"/>
                <w:szCs w:val="20"/>
                <w:lang w:val="en-US"/>
              </w:rPr>
              <w:t>Invest</w:t>
            </w:r>
            <w:r w:rsidRPr="00F351B4">
              <w:rPr>
                <w:bCs/>
                <w:sz w:val="20"/>
                <w:szCs w:val="20"/>
                <w:lang w:val="en-US"/>
              </w:rPr>
              <w:t>» 19.</w:t>
            </w:r>
            <w:r w:rsidR="00B0729A" w:rsidRPr="0044041D">
              <w:rPr>
                <w:bCs/>
                <w:sz w:val="20"/>
                <w:szCs w:val="20"/>
                <w:lang w:val="en-US"/>
              </w:rPr>
              <w:t xml:space="preserve"> JSC</w:t>
            </w:r>
            <w:r w:rsidR="00B0729A" w:rsidRPr="00504D4A">
              <w:rPr>
                <w:bCs/>
                <w:sz w:val="20"/>
                <w:szCs w:val="20"/>
                <w:lang w:val="en-US"/>
              </w:rPr>
              <w:t xml:space="preserve"> </w:t>
            </w:r>
            <w:r w:rsidR="00B0729A" w:rsidRPr="0044041D">
              <w:rPr>
                <w:bCs/>
                <w:sz w:val="20"/>
                <w:szCs w:val="20"/>
                <w:lang w:val="en-US"/>
              </w:rPr>
              <w:t>NC</w:t>
            </w:r>
            <w:r w:rsidR="00B0729A" w:rsidRPr="00504D4A">
              <w:rPr>
                <w:bCs/>
                <w:sz w:val="20"/>
                <w:szCs w:val="20"/>
                <w:lang w:val="en-US"/>
              </w:rPr>
              <w:t xml:space="preserve"> «</w:t>
            </w:r>
            <w:r w:rsidR="00B0729A" w:rsidRPr="0044041D">
              <w:rPr>
                <w:bCs/>
                <w:sz w:val="20"/>
                <w:szCs w:val="20"/>
                <w:lang w:val="en-US"/>
              </w:rPr>
              <w:t>KTZh</w:t>
            </w:r>
            <w:r w:rsidR="00B0729A" w:rsidRPr="00504D4A">
              <w:rPr>
                <w:bCs/>
                <w:sz w:val="20"/>
                <w:szCs w:val="20"/>
                <w:lang w:val="en-US"/>
              </w:rPr>
              <w:t xml:space="preserve">» </w:t>
            </w:r>
            <w:r w:rsidRPr="00504D4A">
              <w:rPr>
                <w:bCs/>
                <w:sz w:val="20"/>
                <w:szCs w:val="20"/>
                <w:lang w:val="en-US"/>
              </w:rPr>
              <w:t xml:space="preserve"> 20. </w:t>
            </w:r>
            <w:r w:rsidR="00B0729A">
              <w:rPr>
                <w:bCs/>
                <w:sz w:val="20"/>
                <w:szCs w:val="20"/>
                <w:lang w:val="en-US"/>
              </w:rPr>
              <w:t>JSC</w:t>
            </w:r>
            <w:r w:rsidR="00B0729A" w:rsidRPr="00AC661C">
              <w:rPr>
                <w:bCs/>
                <w:sz w:val="20"/>
                <w:szCs w:val="20"/>
                <w:lang w:val="en-US"/>
              </w:rPr>
              <w:t xml:space="preserve"> «KOREM» </w:t>
            </w:r>
            <w:r w:rsidRPr="00CE2020">
              <w:rPr>
                <w:bCs/>
                <w:sz w:val="20"/>
                <w:szCs w:val="20"/>
                <w:lang w:val="en-US"/>
              </w:rPr>
              <w:t>21.</w:t>
            </w:r>
            <w:r w:rsidR="00CE2020">
              <w:rPr>
                <w:bCs/>
                <w:sz w:val="20"/>
                <w:szCs w:val="20"/>
                <w:lang w:val="en-US"/>
              </w:rPr>
              <w:t>NJSC</w:t>
            </w:r>
            <w:r w:rsidRPr="00CE2020">
              <w:rPr>
                <w:bCs/>
                <w:sz w:val="20"/>
                <w:szCs w:val="20"/>
                <w:lang w:val="en-US"/>
              </w:rPr>
              <w:t xml:space="preserve"> «</w:t>
            </w:r>
            <w:r w:rsidR="00CE2020" w:rsidRPr="00CE2020">
              <w:rPr>
                <w:bCs/>
                <w:sz w:val="20"/>
                <w:szCs w:val="20"/>
                <w:lang w:val="en-US"/>
              </w:rPr>
              <w:t>International University of Tourism and Hospitality</w:t>
            </w:r>
            <w:r w:rsidRPr="00CE2020">
              <w:rPr>
                <w:bCs/>
                <w:sz w:val="20"/>
                <w:szCs w:val="20"/>
                <w:lang w:val="en-US"/>
              </w:rPr>
              <w:t xml:space="preserve">» 22. </w:t>
            </w:r>
            <w:r w:rsidR="00CE2020">
              <w:rPr>
                <w:bCs/>
                <w:sz w:val="20"/>
                <w:szCs w:val="20"/>
                <w:lang w:val="en-US"/>
              </w:rPr>
              <w:t>AIFC</w:t>
            </w:r>
          </w:p>
        </w:tc>
      </w:tr>
      <w:tr w:rsidR="005416A2" w:rsidRPr="005D6982" w14:paraId="0DBD85C8" w14:textId="77777777" w:rsidTr="007B08AD">
        <w:tc>
          <w:tcPr>
            <w:tcW w:w="1843" w:type="dxa"/>
          </w:tcPr>
          <w:p w14:paraId="1E463214" w14:textId="14530CF1" w:rsidR="005416A2" w:rsidRPr="00BA1B15" w:rsidRDefault="00BA1B15" w:rsidP="002A7963">
            <w:pPr>
              <w:jc w:val="center"/>
              <w:rPr>
                <w:rFonts w:ascii="Times New Roman" w:hAnsi="Times New Roman" w:cs="Times New Roman"/>
                <w:b/>
                <w:sz w:val="20"/>
                <w:szCs w:val="20"/>
                <w:lang w:val="en-US"/>
              </w:rPr>
            </w:pPr>
            <w:r>
              <w:rPr>
                <w:rFonts w:ascii="Times New Roman" w:hAnsi="Times New Roman" w:cs="Times New Roman"/>
                <w:b/>
                <w:sz w:val="20"/>
                <w:szCs w:val="20"/>
                <w:lang w:val="en-US"/>
              </w:rPr>
              <w:t>Responsible parties</w:t>
            </w:r>
          </w:p>
          <w:p w14:paraId="05FBEF54" w14:textId="77777777" w:rsidR="005416A2" w:rsidRPr="00173C49" w:rsidRDefault="005416A2" w:rsidP="002A7963">
            <w:pPr>
              <w:jc w:val="center"/>
              <w:rPr>
                <w:rFonts w:ascii="Times New Roman" w:hAnsi="Times New Roman" w:cs="Times New Roman"/>
                <w:bCs/>
                <w:sz w:val="20"/>
                <w:szCs w:val="20"/>
              </w:rPr>
            </w:pPr>
          </w:p>
          <w:p w14:paraId="2D1916A0" w14:textId="77777777" w:rsidR="005416A2" w:rsidRPr="00173C49" w:rsidRDefault="005416A2" w:rsidP="002A7963">
            <w:pPr>
              <w:jc w:val="center"/>
              <w:rPr>
                <w:rFonts w:ascii="Times New Roman" w:hAnsi="Times New Roman" w:cs="Times New Roman"/>
                <w:bCs/>
                <w:sz w:val="20"/>
                <w:szCs w:val="20"/>
              </w:rPr>
            </w:pPr>
          </w:p>
        </w:tc>
        <w:tc>
          <w:tcPr>
            <w:tcW w:w="4961" w:type="dxa"/>
          </w:tcPr>
          <w:p w14:paraId="3685B8F0" w14:textId="3FAE7944" w:rsidR="005416A2" w:rsidRPr="00504D4A" w:rsidRDefault="005416A2" w:rsidP="002A7963">
            <w:pPr>
              <w:pStyle w:val="ac"/>
              <w:spacing w:before="0" w:beforeAutospacing="0" w:after="0" w:afterAutospacing="0"/>
              <w:jc w:val="both"/>
              <w:rPr>
                <w:bCs/>
                <w:sz w:val="20"/>
                <w:szCs w:val="20"/>
                <w:lang w:val="en-US"/>
              </w:rPr>
            </w:pPr>
            <w:r w:rsidRPr="00504D4A">
              <w:rPr>
                <w:bCs/>
                <w:sz w:val="20"/>
                <w:szCs w:val="20"/>
                <w:lang w:val="en-US"/>
              </w:rPr>
              <w:t xml:space="preserve">1. </w:t>
            </w:r>
            <w:r w:rsidR="00604C9F">
              <w:rPr>
                <w:bCs/>
                <w:sz w:val="20"/>
                <w:szCs w:val="20"/>
                <w:lang w:val="en-US"/>
              </w:rPr>
              <w:t>MNE</w:t>
            </w:r>
          </w:p>
          <w:p w14:paraId="4314AD99" w14:textId="4312A458" w:rsidR="005416A2" w:rsidRPr="00604C9F" w:rsidRDefault="005416A2" w:rsidP="002A7963">
            <w:pPr>
              <w:pStyle w:val="ac"/>
              <w:spacing w:before="0" w:beforeAutospacing="0" w:after="0" w:afterAutospacing="0"/>
              <w:jc w:val="both"/>
              <w:rPr>
                <w:bCs/>
                <w:sz w:val="20"/>
                <w:szCs w:val="20"/>
                <w:lang w:val="en-US"/>
              </w:rPr>
            </w:pPr>
            <w:r w:rsidRPr="00604C9F">
              <w:rPr>
                <w:bCs/>
                <w:sz w:val="20"/>
                <w:szCs w:val="20"/>
                <w:lang w:val="en-US"/>
              </w:rPr>
              <w:t xml:space="preserve">2. </w:t>
            </w:r>
            <w:r w:rsidR="00604C9F">
              <w:rPr>
                <w:bCs/>
                <w:sz w:val="20"/>
                <w:szCs w:val="20"/>
                <w:lang w:val="en-US"/>
              </w:rPr>
              <w:t>LEB</w:t>
            </w:r>
          </w:p>
          <w:p w14:paraId="3F606936" w14:textId="5AF677BF" w:rsidR="00604C9F" w:rsidRPr="00604C9F" w:rsidRDefault="005416A2" w:rsidP="002A7963">
            <w:pPr>
              <w:pStyle w:val="ac"/>
              <w:spacing w:before="0" w:beforeAutospacing="0" w:after="0" w:afterAutospacing="0"/>
              <w:jc w:val="both"/>
              <w:rPr>
                <w:bCs/>
                <w:sz w:val="20"/>
                <w:szCs w:val="20"/>
                <w:lang w:val="en-US"/>
              </w:rPr>
            </w:pPr>
            <w:r w:rsidRPr="00604C9F">
              <w:rPr>
                <w:bCs/>
                <w:sz w:val="20"/>
                <w:szCs w:val="20"/>
                <w:lang w:val="en-US"/>
              </w:rPr>
              <w:t xml:space="preserve">3. </w:t>
            </w:r>
            <w:r w:rsidR="00604C9F" w:rsidRPr="00604C9F">
              <w:rPr>
                <w:bCs/>
                <w:sz w:val="20"/>
                <w:szCs w:val="20"/>
                <w:lang w:val="en-US"/>
              </w:rPr>
              <w:t xml:space="preserve">JSC </w:t>
            </w:r>
            <w:r w:rsidR="00604C9F" w:rsidRPr="009D21E3">
              <w:rPr>
                <w:bCs/>
                <w:sz w:val="20"/>
                <w:szCs w:val="20"/>
                <w:lang w:val="en-US"/>
              </w:rPr>
              <w:t>«</w:t>
            </w:r>
            <w:r w:rsidR="00604C9F" w:rsidRPr="00604C9F">
              <w:rPr>
                <w:bCs/>
                <w:sz w:val="20"/>
                <w:szCs w:val="20"/>
                <w:lang w:val="en-US"/>
              </w:rPr>
              <w:t>Damu</w:t>
            </w:r>
            <w:r w:rsidR="00604C9F" w:rsidRPr="009D21E3">
              <w:rPr>
                <w:bCs/>
                <w:sz w:val="20"/>
                <w:szCs w:val="20"/>
                <w:lang w:val="en-US"/>
              </w:rPr>
              <w:t>»</w:t>
            </w:r>
            <w:r w:rsidR="00604C9F" w:rsidRPr="00604C9F">
              <w:rPr>
                <w:bCs/>
                <w:sz w:val="20"/>
                <w:szCs w:val="20"/>
                <w:lang w:val="en-US"/>
              </w:rPr>
              <w:t xml:space="preserve"> Entrepreneurship Development Fund</w:t>
            </w:r>
            <w:r w:rsidR="00604C9F" w:rsidRPr="009D21E3">
              <w:rPr>
                <w:bCs/>
                <w:sz w:val="20"/>
                <w:szCs w:val="20"/>
                <w:lang w:val="en-US"/>
              </w:rPr>
              <w:t>»</w:t>
            </w:r>
            <w:r w:rsidR="009D21E3" w:rsidRPr="009D21E3">
              <w:rPr>
                <w:bCs/>
                <w:sz w:val="20"/>
                <w:szCs w:val="20"/>
                <w:lang w:val="en-US"/>
              </w:rPr>
              <w:t xml:space="preserve"> (</w:t>
            </w:r>
            <w:r w:rsidR="009D21E3">
              <w:rPr>
                <w:bCs/>
                <w:sz w:val="20"/>
                <w:szCs w:val="20"/>
                <w:lang w:val="en-US"/>
              </w:rPr>
              <w:t>as agreed</w:t>
            </w:r>
            <w:r w:rsidR="009D21E3" w:rsidRPr="009D21E3">
              <w:rPr>
                <w:bCs/>
                <w:sz w:val="20"/>
                <w:szCs w:val="20"/>
                <w:lang w:val="en-US"/>
              </w:rPr>
              <w:t>)</w:t>
            </w:r>
            <w:r w:rsidR="00604C9F" w:rsidRPr="00604C9F">
              <w:rPr>
                <w:bCs/>
                <w:sz w:val="20"/>
                <w:szCs w:val="20"/>
                <w:lang w:val="en-US"/>
              </w:rPr>
              <w:t xml:space="preserve"> </w:t>
            </w:r>
          </w:p>
          <w:p w14:paraId="47D7A9B3" w14:textId="26C715AB" w:rsidR="005416A2" w:rsidRPr="00CE4C59" w:rsidRDefault="005416A2" w:rsidP="002A7963">
            <w:pPr>
              <w:pStyle w:val="ac"/>
              <w:spacing w:before="0" w:beforeAutospacing="0" w:after="0" w:afterAutospacing="0"/>
              <w:jc w:val="both"/>
              <w:rPr>
                <w:bCs/>
                <w:sz w:val="20"/>
                <w:szCs w:val="20"/>
                <w:lang w:val="en-US"/>
              </w:rPr>
            </w:pPr>
            <w:r w:rsidRPr="00CE4C59">
              <w:rPr>
                <w:bCs/>
                <w:sz w:val="20"/>
                <w:szCs w:val="20"/>
                <w:lang w:val="en-US"/>
              </w:rPr>
              <w:t xml:space="preserve">4. </w:t>
            </w:r>
            <w:r w:rsidR="00F53A34" w:rsidRPr="00BB182E">
              <w:rPr>
                <w:bCs/>
                <w:sz w:val="20"/>
                <w:szCs w:val="20"/>
                <w:lang w:val="en-US"/>
              </w:rPr>
              <w:t>NCE RK «Atameken»</w:t>
            </w:r>
            <w:r w:rsidRPr="00CE4C59">
              <w:rPr>
                <w:bCs/>
                <w:sz w:val="20"/>
                <w:szCs w:val="20"/>
                <w:lang w:val="en-US"/>
              </w:rPr>
              <w:t xml:space="preserve"> (</w:t>
            </w:r>
            <w:r w:rsidR="00CE4C59">
              <w:rPr>
                <w:bCs/>
                <w:sz w:val="20"/>
                <w:szCs w:val="20"/>
                <w:lang w:val="en-US"/>
              </w:rPr>
              <w:t>as agreed</w:t>
            </w:r>
            <w:r w:rsidRPr="00CE4C59">
              <w:rPr>
                <w:bCs/>
                <w:sz w:val="20"/>
                <w:szCs w:val="20"/>
                <w:lang w:val="en-US"/>
              </w:rPr>
              <w:t>)</w:t>
            </w:r>
          </w:p>
          <w:p w14:paraId="37961D1B" w14:textId="3F87B490" w:rsidR="005416A2" w:rsidRPr="00F53A34" w:rsidRDefault="005416A2" w:rsidP="002A7963">
            <w:pPr>
              <w:pStyle w:val="ac"/>
              <w:spacing w:before="0" w:beforeAutospacing="0" w:after="0" w:afterAutospacing="0"/>
              <w:jc w:val="both"/>
              <w:rPr>
                <w:bCs/>
                <w:sz w:val="20"/>
                <w:szCs w:val="20"/>
                <w:lang w:val="en-US"/>
              </w:rPr>
            </w:pPr>
            <w:r w:rsidRPr="00F53A34">
              <w:rPr>
                <w:bCs/>
                <w:sz w:val="20"/>
                <w:szCs w:val="20"/>
                <w:lang w:val="en-US"/>
              </w:rPr>
              <w:t xml:space="preserve">5. </w:t>
            </w:r>
            <w:r w:rsidR="00CE4C59">
              <w:rPr>
                <w:bCs/>
                <w:sz w:val="20"/>
                <w:szCs w:val="20"/>
                <w:lang w:val="en-US"/>
              </w:rPr>
              <w:t>AEO</w:t>
            </w:r>
            <w:r w:rsidRPr="00F53A34">
              <w:rPr>
                <w:bCs/>
                <w:sz w:val="20"/>
                <w:szCs w:val="20"/>
                <w:lang w:val="en-US"/>
              </w:rPr>
              <w:t xml:space="preserve"> </w:t>
            </w:r>
            <w:r w:rsidR="00CE4C59" w:rsidRPr="00074DB8">
              <w:rPr>
                <w:bCs/>
                <w:sz w:val="20"/>
                <w:szCs w:val="20"/>
                <w:lang w:val="en-US"/>
              </w:rPr>
              <w:t>«</w:t>
            </w:r>
            <w:r w:rsidR="00CE4C59">
              <w:rPr>
                <w:bCs/>
                <w:sz w:val="20"/>
                <w:szCs w:val="20"/>
                <w:lang w:val="en-US"/>
              </w:rPr>
              <w:t>Nazarbayev University</w:t>
            </w:r>
            <w:r w:rsidR="00CE4C59" w:rsidRPr="00074DB8">
              <w:rPr>
                <w:bCs/>
                <w:sz w:val="20"/>
                <w:szCs w:val="20"/>
                <w:lang w:val="en-US"/>
              </w:rPr>
              <w:t xml:space="preserve">» </w:t>
            </w:r>
            <w:r w:rsidRPr="00F53A34">
              <w:rPr>
                <w:bCs/>
                <w:sz w:val="20"/>
                <w:szCs w:val="20"/>
                <w:lang w:val="en-US"/>
              </w:rPr>
              <w:t>(</w:t>
            </w:r>
            <w:r w:rsidR="00CE4C59">
              <w:rPr>
                <w:bCs/>
                <w:sz w:val="20"/>
                <w:szCs w:val="20"/>
                <w:lang w:val="en-US"/>
              </w:rPr>
              <w:t>as</w:t>
            </w:r>
            <w:r w:rsidR="00CE4C59" w:rsidRPr="00F53A34">
              <w:rPr>
                <w:bCs/>
                <w:sz w:val="20"/>
                <w:szCs w:val="20"/>
                <w:lang w:val="en-US"/>
              </w:rPr>
              <w:t xml:space="preserve"> </w:t>
            </w:r>
            <w:r w:rsidR="00CE4C59">
              <w:rPr>
                <w:bCs/>
                <w:sz w:val="20"/>
                <w:szCs w:val="20"/>
                <w:lang w:val="en-US"/>
              </w:rPr>
              <w:t>agreed</w:t>
            </w:r>
            <w:r w:rsidRPr="00F53A34">
              <w:rPr>
                <w:bCs/>
                <w:sz w:val="20"/>
                <w:szCs w:val="20"/>
                <w:lang w:val="en-US"/>
              </w:rPr>
              <w:t xml:space="preserve">). </w:t>
            </w:r>
          </w:p>
        </w:tc>
        <w:tc>
          <w:tcPr>
            <w:tcW w:w="8931" w:type="dxa"/>
          </w:tcPr>
          <w:p w14:paraId="14E76FED" w14:textId="5DAD41DF" w:rsidR="005416A2" w:rsidRPr="00830D73" w:rsidRDefault="005416A2" w:rsidP="002A7963">
            <w:pPr>
              <w:pStyle w:val="ac"/>
              <w:spacing w:before="0" w:beforeAutospacing="0" w:after="0" w:afterAutospacing="0"/>
              <w:jc w:val="both"/>
              <w:rPr>
                <w:bCs/>
                <w:sz w:val="20"/>
                <w:szCs w:val="20"/>
                <w:lang w:val="en-US"/>
              </w:rPr>
            </w:pPr>
            <w:r w:rsidRPr="004814F3">
              <w:rPr>
                <w:bCs/>
                <w:sz w:val="20"/>
                <w:szCs w:val="20"/>
                <w:lang w:val="en-US"/>
              </w:rPr>
              <w:t xml:space="preserve">1. </w:t>
            </w:r>
            <w:r w:rsidR="004814F3" w:rsidRPr="004814F3">
              <w:rPr>
                <w:bCs/>
                <w:sz w:val="20"/>
                <w:szCs w:val="20"/>
                <w:lang w:val="en-US"/>
              </w:rPr>
              <w:t xml:space="preserve">Vice Minister of Labor and Social Protection of the Population </w:t>
            </w:r>
            <w:r w:rsidRPr="004814F3">
              <w:rPr>
                <w:bCs/>
                <w:sz w:val="20"/>
                <w:szCs w:val="20"/>
                <w:lang w:val="en-US"/>
              </w:rPr>
              <w:t xml:space="preserve">2. </w:t>
            </w:r>
            <w:r w:rsidR="004814F3" w:rsidRPr="008C53C0">
              <w:rPr>
                <w:bCs/>
                <w:sz w:val="20"/>
                <w:szCs w:val="20"/>
                <w:lang w:val="en-US"/>
              </w:rPr>
              <w:t xml:space="preserve">First Vice Minister of National Economy </w:t>
            </w:r>
            <w:r w:rsidRPr="008C53C0">
              <w:rPr>
                <w:bCs/>
                <w:sz w:val="20"/>
                <w:szCs w:val="20"/>
                <w:lang w:val="en-US"/>
              </w:rPr>
              <w:t xml:space="preserve">3. </w:t>
            </w:r>
            <w:r w:rsidR="004814F3" w:rsidRPr="008C53C0">
              <w:rPr>
                <w:bCs/>
                <w:sz w:val="20"/>
                <w:szCs w:val="20"/>
                <w:lang w:val="en-US"/>
              </w:rPr>
              <w:t xml:space="preserve">First Deputy Chairman of the Board </w:t>
            </w:r>
            <w:r w:rsidR="004814F3">
              <w:rPr>
                <w:bCs/>
                <w:sz w:val="20"/>
                <w:szCs w:val="20"/>
                <w:lang w:val="en-US"/>
              </w:rPr>
              <w:t xml:space="preserve">of </w:t>
            </w:r>
            <w:r w:rsidR="004814F3" w:rsidRPr="00BB182E">
              <w:rPr>
                <w:bCs/>
                <w:sz w:val="20"/>
                <w:szCs w:val="20"/>
                <w:lang w:val="en-US"/>
              </w:rPr>
              <w:t>NCE RK «Atameken»</w:t>
            </w:r>
            <w:r w:rsidRPr="008C53C0">
              <w:rPr>
                <w:bCs/>
                <w:sz w:val="20"/>
                <w:szCs w:val="20"/>
                <w:lang w:val="en-US"/>
              </w:rPr>
              <w:t xml:space="preserve"> 4. </w:t>
            </w:r>
            <w:r w:rsidR="008C53C0" w:rsidRPr="008C53C0">
              <w:rPr>
                <w:bCs/>
                <w:sz w:val="20"/>
                <w:szCs w:val="20"/>
                <w:lang w:val="en-US"/>
              </w:rPr>
              <w:t>Akims of regions and cities of Nur-Sultan, Almaty, Shymkent</w:t>
            </w:r>
            <w:r w:rsidRPr="008C53C0">
              <w:rPr>
                <w:bCs/>
                <w:sz w:val="20"/>
                <w:szCs w:val="20"/>
                <w:lang w:val="en-US"/>
              </w:rPr>
              <w:t xml:space="preserve"> 5. </w:t>
            </w:r>
            <w:r w:rsidR="006C0EBC" w:rsidRPr="006C0EBC">
              <w:rPr>
                <w:bCs/>
                <w:sz w:val="20"/>
                <w:szCs w:val="20"/>
                <w:lang w:val="en-US"/>
              </w:rPr>
              <w:t xml:space="preserve">Deputy Chairman of the Board </w:t>
            </w:r>
            <w:r w:rsidR="006C0EBC">
              <w:rPr>
                <w:bCs/>
                <w:sz w:val="20"/>
                <w:szCs w:val="20"/>
                <w:lang w:val="en-US"/>
              </w:rPr>
              <w:t>of</w:t>
            </w:r>
            <w:r w:rsidRPr="006C0EBC">
              <w:rPr>
                <w:bCs/>
                <w:sz w:val="20"/>
                <w:szCs w:val="20"/>
                <w:lang w:val="en-US"/>
              </w:rPr>
              <w:t xml:space="preserve"> </w:t>
            </w:r>
            <w:r w:rsidR="008C53C0" w:rsidRPr="00604C9F">
              <w:rPr>
                <w:bCs/>
                <w:sz w:val="20"/>
                <w:szCs w:val="20"/>
                <w:lang w:val="en-US"/>
              </w:rPr>
              <w:t xml:space="preserve">JSC </w:t>
            </w:r>
            <w:r w:rsidR="008C53C0" w:rsidRPr="009D21E3">
              <w:rPr>
                <w:bCs/>
                <w:sz w:val="20"/>
                <w:szCs w:val="20"/>
                <w:lang w:val="en-US"/>
              </w:rPr>
              <w:t>«</w:t>
            </w:r>
            <w:r w:rsidR="008C53C0" w:rsidRPr="00604C9F">
              <w:rPr>
                <w:bCs/>
                <w:sz w:val="20"/>
                <w:szCs w:val="20"/>
                <w:lang w:val="en-US"/>
              </w:rPr>
              <w:t>Damu</w:t>
            </w:r>
            <w:r w:rsidR="008C53C0" w:rsidRPr="009D21E3">
              <w:rPr>
                <w:bCs/>
                <w:sz w:val="20"/>
                <w:szCs w:val="20"/>
                <w:lang w:val="en-US"/>
              </w:rPr>
              <w:t>»</w:t>
            </w:r>
            <w:r w:rsidR="008C53C0" w:rsidRPr="00604C9F">
              <w:rPr>
                <w:bCs/>
                <w:sz w:val="20"/>
                <w:szCs w:val="20"/>
                <w:lang w:val="en-US"/>
              </w:rPr>
              <w:t xml:space="preserve"> EDF</w:t>
            </w:r>
            <w:r w:rsidR="008C53C0" w:rsidRPr="009D21E3">
              <w:rPr>
                <w:bCs/>
                <w:sz w:val="20"/>
                <w:szCs w:val="20"/>
                <w:lang w:val="en-US"/>
              </w:rPr>
              <w:t>»</w:t>
            </w:r>
            <w:r w:rsidRPr="006C0EBC">
              <w:rPr>
                <w:bCs/>
                <w:sz w:val="20"/>
                <w:szCs w:val="20"/>
                <w:lang w:val="en-US"/>
              </w:rPr>
              <w:t xml:space="preserve"> 6. </w:t>
            </w:r>
            <w:r w:rsidR="006C0EBC" w:rsidRPr="00FE6DFA">
              <w:rPr>
                <w:bCs/>
                <w:sz w:val="20"/>
                <w:szCs w:val="20"/>
                <w:lang w:val="en-US"/>
              </w:rPr>
              <w:t xml:space="preserve">Deputy Chairman of the Board </w:t>
            </w:r>
            <w:r w:rsidR="006C0EBC">
              <w:rPr>
                <w:bCs/>
                <w:sz w:val="20"/>
                <w:szCs w:val="20"/>
                <w:lang w:val="en-US"/>
              </w:rPr>
              <w:t xml:space="preserve">of </w:t>
            </w:r>
            <w:r w:rsidR="006C0EBC" w:rsidRPr="00BB182E">
              <w:rPr>
                <w:bCs/>
                <w:sz w:val="20"/>
                <w:szCs w:val="20"/>
                <w:lang w:val="en-US"/>
              </w:rPr>
              <w:t>NCE RK «Atameken»</w:t>
            </w:r>
            <w:r w:rsidR="006C0EBC" w:rsidRPr="00FE6DFA">
              <w:rPr>
                <w:bCs/>
                <w:sz w:val="20"/>
                <w:szCs w:val="20"/>
                <w:lang w:val="en-US"/>
              </w:rPr>
              <w:t xml:space="preserve"> </w:t>
            </w:r>
            <w:r w:rsidRPr="006C0EBC">
              <w:rPr>
                <w:bCs/>
                <w:sz w:val="20"/>
                <w:szCs w:val="20"/>
                <w:lang w:val="en-US"/>
              </w:rPr>
              <w:t xml:space="preserve">7. </w:t>
            </w:r>
            <w:r w:rsidR="00AE0523" w:rsidRPr="00AE0523">
              <w:rPr>
                <w:bCs/>
                <w:sz w:val="20"/>
                <w:szCs w:val="20"/>
                <w:lang w:val="en-US"/>
              </w:rPr>
              <w:t xml:space="preserve">Vice Ministers of Trade and Integration </w:t>
            </w:r>
            <w:r w:rsidRPr="00AE0523">
              <w:rPr>
                <w:bCs/>
                <w:sz w:val="20"/>
                <w:szCs w:val="20"/>
                <w:lang w:val="en-US"/>
              </w:rPr>
              <w:t xml:space="preserve">8. </w:t>
            </w:r>
            <w:r w:rsidR="00AE0523" w:rsidRPr="00AE0523">
              <w:rPr>
                <w:bCs/>
                <w:sz w:val="20"/>
                <w:szCs w:val="20"/>
                <w:lang w:val="en-US"/>
              </w:rPr>
              <w:t>Vice Minister of Culture and Sport</w:t>
            </w:r>
            <w:r w:rsidRPr="00AE0523">
              <w:rPr>
                <w:bCs/>
                <w:sz w:val="20"/>
                <w:szCs w:val="20"/>
                <w:lang w:val="en-US"/>
              </w:rPr>
              <w:t xml:space="preserve"> 9. </w:t>
            </w:r>
            <w:r w:rsidR="00AE0523">
              <w:rPr>
                <w:bCs/>
                <w:sz w:val="20"/>
                <w:szCs w:val="20"/>
                <w:lang w:val="en-US"/>
              </w:rPr>
              <w:t>Board</w:t>
            </w:r>
            <w:r w:rsidR="00AE0523" w:rsidRPr="00504D4A">
              <w:rPr>
                <w:bCs/>
                <w:sz w:val="20"/>
                <w:szCs w:val="20"/>
                <w:lang w:val="en-US"/>
              </w:rPr>
              <w:t xml:space="preserve"> </w:t>
            </w:r>
            <w:r w:rsidR="00AE0523">
              <w:rPr>
                <w:bCs/>
                <w:sz w:val="20"/>
                <w:szCs w:val="20"/>
                <w:lang w:val="en-US"/>
              </w:rPr>
              <w:t>Chairman</w:t>
            </w:r>
            <w:r w:rsidR="00AE0523" w:rsidRPr="00504D4A">
              <w:rPr>
                <w:bCs/>
                <w:sz w:val="20"/>
                <w:szCs w:val="20"/>
                <w:lang w:val="en-US"/>
              </w:rPr>
              <w:t xml:space="preserve"> </w:t>
            </w:r>
            <w:r w:rsidR="00AE0523">
              <w:rPr>
                <w:bCs/>
                <w:sz w:val="20"/>
                <w:szCs w:val="20"/>
                <w:lang w:val="en-US"/>
              </w:rPr>
              <w:t>of</w:t>
            </w:r>
            <w:r w:rsidRPr="00504D4A">
              <w:rPr>
                <w:bCs/>
                <w:sz w:val="20"/>
                <w:szCs w:val="20"/>
                <w:lang w:val="en-US"/>
              </w:rPr>
              <w:t xml:space="preserve"> </w:t>
            </w:r>
            <w:r w:rsidR="00AE0523">
              <w:rPr>
                <w:bCs/>
                <w:sz w:val="20"/>
                <w:szCs w:val="20"/>
                <w:lang w:val="en-US"/>
              </w:rPr>
              <w:t>JSC</w:t>
            </w:r>
            <w:r w:rsidRPr="00504D4A">
              <w:rPr>
                <w:bCs/>
                <w:sz w:val="20"/>
                <w:szCs w:val="20"/>
                <w:lang w:val="en-US"/>
              </w:rPr>
              <w:t xml:space="preserve"> «</w:t>
            </w:r>
            <w:r w:rsidR="00AE0523">
              <w:rPr>
                <w:bCs/>
                <w:sz w:val="20"/>
                <w:szCs w:val="20"/>
                <w:lang w:val="en-US"/>
              </w:rPr>
              <w:t>NC</w:t>
            </w:r>
            <w:r w:rsidRPr="00504D4A">
              <w:rPr>
                <w:bCs/>
                <w:sz w:val="20"/>
                <w:szCs w:val="20"/>
                <w:lang w:val="en-US"/>
              </w:rPr>
              <w:t xml:space="preserve"> «Kazakh Tourism» 10. </w:t>
            </w:r>
            <w:r w:rsidR="00AE0523" w:rsidRPr="00AE0523">
              <w:rPr>
                <w:bCs/>
                <w:sz w:val="20"/>
                <w:szCs w:val="20"/>
                <w:lang w:val="en-US"/>
              </w:rPr>
              <w:t xml:space="preserve">Deputy Minister of Foreign Affairs </w:t>
            </w:r>
            <w:r w:rsidRPr="00AE0523">
              <w:rPr>
                <w:bCs/>
                <w:sz w:val="20"/>
                <w:szCs w:val="20"/>
                <w:lang w:val="en-US"/>
              </w:rPr>
              <w:t xml:space="preserve">11. </w:t>
            </w:r>
            <w:r w:rsidR="00AE0523">
              <w:rPr>
                <w:bCs/>
                <w:sz w:val="20"/>
                <w:szCs w:val="20"/>
                <w:lang w:val="en-US"/>
              </w:rPr>
              <w:t>Board</w:t>
            </w:r>
            <w:r w:rsidR="00AE0523" w:rsidRPr="00AE0523">
              <w:rPr>
                <w:bCs/>
                <w:sz w:val="20"/>
                <w:szCs w:val="20"/>
                <w:lang w:val="en-US"/>
              </w:rPr>
              <w:t xml:space="preserve"> </w:t>
            </w:r>
            <w:r w:rsidR="00AE0523">
              <w:rPr>
                <w:bCs/>
                <w:sz w:val="20"/>
                <w:szCs w:val="20"/>
                <w:lang w:val="en-US"/>
              </w:rPr>
              <w:t>Chairman</w:t>
            </w:r>
            <w:r w:rsidR="00AE0523" w:rsidRPr="00AE0523">
              <w:rPr>
                <w:bCs/>
                <w:sz w:val="20"/>
                <w:szCs w:val="20"/>
                <w:lang w:val="en-US"/>
              </w:rPr>
              <w:t xml:space="preserve"> </w:t>
            </w:r>
            <w:r w:rsidR="00AE0523">
              <w:rPr>
                <w:bCs/>
                <w:sz w:val="20"/>
                <w:szCs w:val="20"/>
                <w:lang w:val="en-US"/>
              </w:rPr>
              <w:t>of</w:t>
            </w:r>
            <w:r w:rsidR="00AE0523" w:rsidRPr="00AE0523">
              <w:rPr>
                <w:bCs/>
                <w:sz w:val="20"/>
                <w:szCs w:val="20"/>
                <w:lang w:val="en-US"/>
              </w:rPr>
              <w:t xml:space="preserve"> </w:t>
            </w:r>
            <w:r w:rsidR="00AE0523">
              <w:rPr>
                <w:bCs/>
                <w:sz w:val="20"/>
                <w:szCs w:val="20"/>
                <w:lang w:val="en-US"/>
              </w:rPr>
              <w:t>JSC</w:t>
            </w:r>
            <w:r w:rsidR="00AE0523" w:rsidRPr="00AE0523">
              <w:rPr>
                <w:bCs/>
                <w:sz w:val="20"/>
                <w:szCs w:val="20"/>
                <w:lang w:val="en-US"/>
              </w:rPr>
              <w:t xml:space="preserve"> «</w:t>
            </w:r>
            <w:r w:rsidR="00AE0523">
              <w:rPr>
                <w:bCs/>
                <w:sz w:val="20"/>
                <w:szCs w:val="20"/>
                <w:lang w:val="en-US"/>
              </w:rPr>
              <w:t>NC</w:t>
            </w:r>
            <w:r w:rsidR="00AE0523" w:rsidRPr="00AE0523">
              <w:rPr>
                <w:bCs/>
                <w:sz w:val="20"/>
                <w:szCs w:val="20"/>
                <w:lang w:val="en-US"/>
              </w:rPr>
              <w:t xml:space="preserve"> </w:t>
            </w:r>
            <w:r w:rsidRPr="00AE0523">
              <w:rPr>
                <w:bCs/>
                <w:sz w:val="20"/>
                <w:szCs w:val="20"/>
                <w:lang w:val="en-US"/>
              </w:rPr>
              <w:t xml:space="preserve">«Kazakh Invest» 12. </w:t>
            </w:r>
            <w:r w:rsidR="00192E4E" w:rsidRPr="009179EA">
              <w:rPr>
                <w:bCs/>
                <w:sz w:val="20"/>
                <w:szCs w:val="20"/>
                <w:lang w:val="en-US"/>
              </w:rPr>
              <w:t xml:space="preserve">Deputy Chairman of the National Security Committee </w:t>
            </w:r>
            <w:r w:rsidRPr="00192E4E">
              <w:rPr>
                <w:bCs/>
                <w:sz w:val="20"/>
                <w:szCs w:val="20"/>
                <w:lang w:val="en-US"/>
              </w:rPr>
              <w:t xml:space="preserve">13. </w:t>
            </w:r>
            <w:r w:rsidR="00192E4E" w:rsidRPr="00192E4E">
              <w:rPr>
                <w:bCs/>
                <w:sz w:val="20"/>
                <w:szCs w:val="20"/>
                <w:lang w:val="en-US"/>
              </w:rPr>
              <w:t xml:space="preserve">First Deputy Minister of Internal Affairs </w:t>
            </w:r>
            <w:r w:rsidRPr="00192E4E">
              <w:rPr>
                <w:bCs/>
                <w:sz w:val="20"/>
                <w:szCs w:val="20"/>
                <w:lang w:val="en-US"/>
              </w:rPr>
              <w:t xml:space="preserve">14. </w:t>
            </w:r>
            <w:r w:rsidR="009B3032" w:rsidRPr="008C53C0">
              <w:rPr>
                <w:bCs/>
                <w:sz w:val="20"/>
                <w:szCs w:val="20"/>
                <w:lang w:val="en-US"/>
              </w:rPr>
              <w:t>First</w:t>
            </w:r>
            <w:r w:rsidR="009B3032" w:rsidRPr="00E912D9">
              <w:rPr>
                <w:bCs/>
                <w:sz w:val="20"/>
                <w:szCs w:val="20"/>
                <w:lang w:val="en-US"/>
              </w:rPr>
              <w:t xml:space="preserve"> </w:t>
            </w:r>
            <w:r w:rsidR="009B3032" w:rsidRPr="008C53C0">
              <w:rPr>
                <w:bCs/>
                <w:sz w:val="20"/>
                <w:szCs w:val="20"/>
                <w:lang w:val="en-US"/>
              </w:rPr>
              <w:t>Deputy</w:t>
            </w:r>
            <w:r w:rsidR="009B3032" w:rsidRPr="00E912D9">
              <w:rPr>
                <w:bCs/>
                <w:sz w:val="20"/>
                <w:szCs w:val="20"/>
                <w:lang w:val="en-US"/>
              </w:rPr>
              <w:t xml:space="preserve"> </w:t>
            </w:r>
            <w:r w:rsidR="009B3032" w:rsidRPr="008C53C0">
              <w:rPr>
                <w:bCs/>
                <w:sz w:val="20"/>
                <w:szCs w:val="20"/>
                <w:lang w:val="en-US"/>
              </w:rPr>
              <w:t>Chairman</w:t>
            </w:r>
            <w:r w:rsidR="009B3032" w:rsidRPr="00E912D9">
              <w:rPr>
                <w:bCs/>
                <w:sz w:val="20"/>
                <w:szCs w:val="20"/>
                <w:lang w:val="en-US"/>
              </w:rPr>
              <w:t xml:space="preserve"> </w:t>
            </w:r>
            <w:r w:rsidR="009B3032" w:rsidRPr="008C53C0">
              <w:rPr>
                <w:bCs/>
                <w:sz w:val="20"/>
                <w:szCs w:val="20"/>
                <w:lang w:val="en-US"/>
              </w:rPr>
              <w:t>of</w:t>
            </w:r>
            <w:r w:rsidR="009B3032" w:rsidRPr="00E912D9">
              <w:rPr>
                <w:bCs/>
                <w:sz w:val="20"/>
                <w:szCs w:val="20"/>
                <w:lang w:val="en-US"/>
              </w:rPr>
              <w:t xml:space="preserve"> </w:t>
            </w:r>
            <w:r w:rsidR="009B3032" w:rsidRPr="008C53C0">
              <w:rPr>
                <w:bCs/>
                <w:sz w:val="20"/>
                <w:szCs w:val="20"/>
                <w:lang w:val="en-US"/>
              </w:rPr>
              <w:t>the</w:t>
            </w:r>
            <w:r w:rsidR="009B3032" w:rsidRPr="00E912D9">
              <w:rPr>
                <w:bCs/>
                <w:sz w:val="20"/>
                <w:szCs w:val="20"/>
                <w:lang w:val="en-US"/>
              </w:rPr>
              <w:t xml:space="preserve"> </w:t>
            </w:r>
            <w:r w:rsidR="009B3032" w:rsidRPr="008C53C0">
              <w:rPr>
                <w:bCs/>
                <w:sz w:val="20"/>
                <w:szCs w:val="20"/>
                <w:lang w:val="en-US"/>
              </w:rPr>
              <w:t>Board</w:t>
            </w:r>
            <w:r w:rsidR="009B3032" w:rsidRPr="00E912D9">
              <w:rPr>
                <w:bCs/>
                <w:sz w:val="20"/>
                <w:szCs w:val="20"/>
                <w:lang w:val="en-US"/>
              </w:rPr>
              <w:t xml:space="preserve"> </w:t>
            </w:r>
            <w:r w:rsidR="009B3032">
              <w:rPr>
                <w:bCs/>
                <w:sz w:val="20"/>
                <w:szCs w:val="20"/>
                <w:lang w:val="en-US"/>
              </w:rPr>
              <w:t>of</w:t>
            </w:r>
            <w:r w:rsidR="009B3032" w:rsidRPr="00E912D9">
              <w:rPr>
                <w:bCs/>
                <w:sz w:val="20"/>
                <w:szCs w:val="20"/>
                <w:lang w:val="en-US"/>
              </w:rPr>
              <w:t xml:space="preserve"> </w:t>
            </w:r>
            <w:r w:rsidR="009B3032">
              <w:rPr>
                <w:bCs/>
                <w:sz w:val="20"/>
                <w:szCs w:val="20"/>
                <w:lang w:val="en-US"/>
              </w:rPr>
              <w:t>APDC RK</w:t>
            </w:r>
            <w:r w:rsidRPr="00E912D9">
              <w:rPr>
                <w:bCs/>
                <w:sz w:val="20"/>
                <w:szCs w:val="20"/>
                <w:lang w:val="en-US"/>
              </w:rPr>
              <w:t xml:space="preserve"> 15. </w:t>
            </w:r>
            <w:r w:rsidR="00E912D9" w:rsidRPr="00E912D9">
              <w:rPr>
                <w:bCs/>
                <w:sz w:val="20"/>
                <w:szCs w:val="20"/>
                <w:lang w:val="en-US"/>
              </w:rPr>
              <w:t>Vice Ministers of Energy</w:t>
            </w:r>
            <w:r w:rsidRPr="00E912D9">
              <w:rPr>
                <w:bCs/>
                <w:sz w:val="20"/>
                <w:szCs w:val="20"/>
                <w:lang w:val="en-US"/>
              </w:rPr>
              <w:t xml:space="preserve"> 16. </w:t>
            </w:r>
            <w:r w:rsidR="00E912D9">
              <w:rPr>
                <w:bCs/>
                <w:sz w:val="20"/>
                <w:szCs w:val="20"/>
                <w:lang w:val="en-US"/>
              </w:rPr>
              <w:t>Board</w:t>
            </w:r>
            <w:r w:rsidR="00E912D9" w:rsidRPr="00504D4A">
              <w:rPr>
                <w:bCs/>
                <w:sz w:val="20"/>
                <w:szCs w:val="20"/>
                <w:lang w:val="en-US"/>
              </w:rPr>
              <w:t xml:space="preserve"> </w:t>
            </w:r>
            <w:r w:rsidR="00E912D9">
              <w:rPr>
                <w:bCs/>
                <w:sz w:val="20"/>
                <w:szCs w:val="20"/>
                <w:lang w:val="en-US"/>
              </w:rPr>
              <w:t>Chairman</w:t>
            </w:r>
            <w:r w:rsidR="00E912D9" w:rsidRPr="00504D4A">
              <w:rPr>
                <w:bCs/>
                <w:sz w:val="20"/>
                <w:szCs w:val="20"/>
                <w:lang w:val="en-US"/>
              </w:rPr>
              <w:t xml:space="preserve"> </w:t>
            </w:r>
            <w:r w:rsidR="00E912D9">
              <w:rPr>
                <w:bCs/>
                <w:sz w:val="20"/>
                <w:szCs w:val="20"/>
                <w:lang w:val="en-US"/>
              </w:rPr>
              <w:t>of</w:t>
            </w:r>
            <w:r w:rsidR="00E912D9" w:rsidRPr="00504D4A">
              <w:rPr>
                <w:bCs/>
                <w:sz w:val="20"/>
                <w:szCs w:val="20"/>
                <w:lang w:val="en-US"/>
              </w:rPr>
              <w:t xml:space="preserve"> </w:t>
            </w:r>
            <w:r w:rsidR="00E912D9">
              <w:rPr>
                <w:bCs/>
                <w:sz w:val="20"/>
                <w:szCs w:val="20"/>
                <w:lang w:val="en-US"/>
              </w:rPr>
              <w:t>JSC</w:t>
            </w:r>
            <w:r w:rsidR="00E912D9" w:rsidRPr="00504D4A">
              <w:rPr>
                <w:bCs/>
                <w:sz w:val="20"/>
                <w:szCs w:val="20"/>
                <w:lang w:val="en-US"/>
              </w:rPr>
              <w:t xml:space="preserve"> «</w:t>
            </w:r>
            <w:r w:rsidR="00E912D9" w:rsidRPr="00AC661C">
              <w:rPr>
                <w:bCs/>
                <w:sz w:val="20"/>
                <w:szCs w:val="20"/>
                <w:lang w:val="en-US"/>
              </w:rPr>
              <w:t>KOREM</w:t>
            </w:r>
            <w:r w:rsidR="00E912D9" w:rsidRPr="00504D4A">
              <w:rPr>
                <w:bCs/>
                <w:sz w:val="20"/>
                <w:szCs w:val="20"/>
                <w:lang w:val="en-US"/>
              </w:rPr>
              <w:t xml:space="preserve">» </w:t>
            </w:r>
            <w:r w:rsidRPr="00504D4A">
              <w:rPr>
                <w:bCs/>
                <w:sz w:val="20"/>
                <w:szCs w:val="20"/>
                <w:lang w:val="en-US"/>
              </w:rPr>
              <w:t xml:space="preserve">17. </w:t>
            </w:r>
            <w:r w:rsidR="00521642" w:rsidRPr="00463AF8">
              <w:rPr>
                <w:bCs/>
                <w:sz w:val="20"/>
                <w:szCs w:val="20"/>
                <w:lang w:val="en-US"/>
              </w:rPr>
              <w:t xml:space="preserve">Vice Minister of Industry and Infrastructure Development </w:t>
            </w:r>
            <w:r w:rsidRPr="00463AF8">
              <w:rPr>
                <w:bCs/>
                <w:sz w:val="20"/>
                <w:szCs w:val="20"/>
                <w:lang w:val="en-US"/>
              </w:rPr>
              <w:t xml:space="preserve">18.  </w:t>
            </w:r>
            <w:r w:rsidR="00A737AD" w:rsidRPr="00463AF8">
              <w:rPr>
                <w:bCs/>
                <w:sz w:val="20"/>
                <w:szCs w:val="20"/>
                <w:lang w:val="en-US"/>
              </w:rPr>
              <w:t xml:space="preserve">Vice Ministers of Finance </w:t>
            </w:r>
            <w:r w:rsidRPr="00463AF8">
              <w:rPr>
                <w:bCs/>
                <w:sz w:val="20"/>
                <w:szCs w:val="20"/>
                <w:lang w:val="en-US"/>
              </w:rPr>
              <w:t xml:space="preserve">19.  </w:t>
            </w:r>
            <w:r w:rsidR="00463AF8" w:rsidRPr="00463AF8">
              <w:rPr>
                <w:bCs/>
                <w:sz w:val="20"/>
                <w:szCs w:val="20"/>
                <w:lang w:val="en-US"/>
              </w:rPr>
              <w:t>Vice Ministers of National Economy</w:t>
            </w:r>
            <w:r w:rsidRPr="00463AF8">
              <w:rPr>
                <w:bCs/>
                <w:sz w:val="20"/>
                <w:szCs w:val="20"/>
                <w:lang w:val="en-US"/>
              </w:rPr>
              <w:t xml:space="preserve"> 20. </w:t>
            </w:r>
            <w:r w:rsidR="00463AF8">
              <w:rPr>
                <w:bCs/>
                <w:sz w:val="20"/>
                <w:szCs w:val="20"/>
                <w:lang w:val="en-US"/>
              </w:rPr>
              <w:t>Director of DE</w:t>
            </w:r>
            <w:r w:rsidRPr="00463AF8">
              <w:rPr>
                <w:bCs/>
                <w:sz w:val="20"/>
                <w:szCs w:val="20"/>
                <w:lang w:val="en-US"/>
              </w:rPr>
              <w:t xml:space="preserve"> </w:t>
            </w:r>
            <w:r w:rsidR="00463AF8">
              <w:rPr>
                <w:bCs/>
                <w:sz w:val="20"/>
                <w:szCs w:val="20"/>
                <w:lang w:val="en-US"/>
              </w:rPr>
              <w:t>MLSPP</w:t>
            </w:r>
            <w:r w:rsidRPr="00463AF8">
              <w:rPr>
                <w:bCs/>
                <w:sz w:val="20"/>
                <w:szCs w:val="20"/>
                <w:lang w:val="en-US"/>
              </w:rPr>
              <w:t xml:space="preserve"> 21. </w:t>
            </w:r>
            <w:r w:rsidR="00404C40">
              <w:rPr>
                <w:bCs/>
                <w:sz w:val="20"/>
                <w:szCs w:val="20"/>
                <w:lang w:val="en-US"/>
              </w:rPr>
              <w:t>Director</w:t>
            </w:r>
            <w:r w:rsidR="00404C40" w:rsidRPr="00504D4A">
              <w:rPr>
                <w:bCs/>
                <w:sz w:val="20"/>
                <w:szCs w:val="20"/>
                <w:lang w:val="en-US"/>
              </w:rPr>
              <w:t xml:space="preserve"> </w:t>
            </w:r>
            <w:r w:rsidR="00404C40">
              <w:rPr>
                <w:bCs/>
                <w:sz w:val="20"/>
                <w:szCs w:val="20"/>
                <w:lang w:val="en-US"/>
              </w:rPr>
              <w:t>of</w:t>
            </w:r>
            <w:r w:rsidR="00404C40" w:rsidRPr="00504D4A">
              <w:rPr>
                <w:bCs/>
                <w:sz w:val="20"/>
                <w:szCs w:val="20"/>
                <w:lang w:val="en-US"/>
              </w:rPr>
              <w:t xml:space="preserve"> </w:t>
            </w:r>
            <w:r w:rsidR="00404C40">
              <w:rPr>
                <w:bCs/>
                <w:sz w:val="20"/>
                <w:szCs w:val="20"/>
                <w:lang w:val="en-US"/>
              </w:rPr>
              <w:t>DSSPE</w:t>
            </w:r>
            <w:r w:rsidRPr="00504D4A">
              <w:rPr>
                <w:bCs/>
                <w:sz w:val="20"/>
                <w:szCs w:val="20"/>
                <w:lang w:val="en-US"/>
              </w:rPr>
              <w:t xml:space="preserve"> </w:t>
            </w:r>
            <w:r w:rsidR="00404C40">
              <w:rPr>
                <w:bCs/>
                <w:sz w:val="20"/>
                <w:szCs w:val="20"/>
                <w:lang w:val="en-US"/>
              </w:rPr>
              <w:t>MNE</w:t>
            </w:r>
            <w:r w:rsidRPr="00504D4A">
              <w:rPr>
                <w:bCs/>
                <w:sz w:val="20"/>
                <w:szCs w:val="20"/>
                <w:lang w:val="en-US"/>
              </w:rPr>
              <w:t xml:space="preserve"> 22. </w:t>
            </w:r>
            <w:r w:rsidR="00404C40" w:rsidRPr="008D7972">
              <w:rPr>
                <w:bCs/>
                <w:sz w:val="20"/>
                <w:szCs w:val="20"/>
                <w:lang w:val="en-US"/>
              </w:rPr>
              <w:t>Deputy akims of regions</w:t>
            </w:r>
            <w:r w:rsidR="00404C40">
              <w:rPr>
                <w:bCs/>
                <w:sz w:val="20"/>
                <w:szCs w:val="20"/>
                <w:lang w:val="en-US"/>
              </w:rPr>
              <w:t xml:space="preserve"> and</w:t>
            </w:r>
            <w:r w:rsidR="00404C40" w:rsidRPr="008D7972">
              <w:rPr>
                <w:bCs/>
                <w:sz w:val="20"/>
                <w:szCs w:val="20"/>
                <w:lang w:val="en-US"/>
              </w:rPr>
              <w:t xml:space="preserve"> cities of Nur-Sultan, Almaty and Shymkent</w:t>
            </w:r>
            <w:r w:rsidRPr="00404C40">
              <w:rPr>
                <w:bCs/>
                <w:sz w:val="20"/>
                <w:szCs w:val="20"/>
                <w:lang w:val="en-US"/>
              </w:rPr>
              <w:t xml:space="preserve"> 23. </w:t>
            </w:r>
            <w:r w:rsidR="007A45EC" w:rsidRPr="004C1868">
              <w:rPr>
                <w:bCs/>
                <w:sz w:val="20"/>
                <w:szCs w:val="20"/>
                <w:lang w:val="en-US"/>
              </w:rPr>
              <w:t xml:space="preserve">Supervising vice ministers of the </w:t>
            </w:r>
            <w:r w:rsidR="007A45EC">
              <w:rPr>
                <w:bCs/>
                <w:sz w:val="20"/>
                <w:szCs w:val="20"/>
                <w:lang w:val="en-US"/>
              </w:rPr>
              <w:t xml:space="preserve">central executive bodies </w:t>
            </w:r>
            <w:r w:rsidR="00FE6DFA" w:rsidRPr="004C1868">
              <w:rPr>
                <w:bCs/>
                <w:sz w:val="20"/>
                <w:szCs w:val="20"/>
                <w:lang w:val="en-US"/>
              </w:rPr>
              <w:t xml:space="preserve">24. </w:t>
            </w:r>
            <w:r w:rsidR="004C1868">
              <w:rPr>
                <w:bCs/>
                <w:sz w:val="20"/>
                <w:szCs w:val="20"/>
                <w:lang w:val="en-US"/>
              </w:rPr>
              <w:t>Deputy Director</w:t>
            </w:r>
            <w:r w:rsidRPr="004C1868">
              <w:rPr>
                <w:bCs/>
                <w:sz w:val="20"/>
                <w:szCs w:val="20"/>
                <w:lang w:val="en-US"/>
              </w:rPr>
              <w:t xml:space="preserve"> </w:t>
            </w:r>
            <w:r w:rsidR="004C1868">
              <w:rPr>
                <w:bCs/>
                <w:sz w:val="20"/>
                <w:szCs w:val="20"/>
                <w:lang w:val="en-US"/>
              </w:rPr>
              <w:t>DEDP</w:t>
            </w:r>
            <w:r w:rsidRPr="004C1868">
              <w:rPr>
                <w:bCs/>
                <w:sz w:val="20"/>
                <w:szCs w:val="20"/>
                <w:lang w:val="en-US"/>
              </w:rPr>
              <w:t xml:space="preserve"> </w:t>
            </w:r>
            <w:r w:rsidR="004C1868">
              <w:rPr>
                <w:bCs/>
                <w:sz w:val="20"/>
                <w:szCs w:val="20"/>
                <w:lang w:val="en-US"/>
              </w:rPr>
              <w:t>MNE</w:t>
            </w:r>
            <w:r w:rsidRPr="004C1868">
              <w:rPr>
                <w:bCs/>
                <w:sz w:val="20"/>
                <w:szCs w:val="20"/>
                <w:lang w:val="en-US"/>
              </w:rPr>
              <w:t xml:space="preserve"> </w:t>
            </w:r>
            <w:r w:rsidR="00FE6DFA" w:rsidRPr="004C1868">
              <w:rPr>
                <w:bCs/>
                <w:sz w:val="20"/>
                <w:szCs w:val="20"/>
                <w:lang w:val="en-US"/>
              </w:rPr>
              <w:t xml:space="preserve">25. </w:t>
            </w:r>
            <w:r w:rsidR="00ED5D9D" w:rsidRPr="00ED5D9D">
              <w:rPr>
                <w:bCs/>
                <w:sz w:val="20"/>
                <w:szCs w:val="20"/>
                <w:lang w:val="en-US"/>
              </w:rPr>
              <w:t xml:space="preserve">Board Chairman, member of the Board of Directors of JSC «Kazakhstan Stock Exchange» (KASE) </w:t>
            </w:r>
            <w:r w:rsidR="00FE6DFA" w:rsidRPr="00ED5D9D">
              <w:rPr>
                <w:bCs/>
                <w:sz w:val="20"/>
                <w:szCs w:val="20"/>
                <w:lang w:val="en-US"/>
              </w:rPr>
              <w:t xml:space="preserve">26. </w:t>
            </w:r>
            <w:r w:rsidR="00D02207">
              <w:rPr>
                <w:bCs/>
                <w:sz w:val="20"/>
                <w:szCs w:val="20"/>
                <w:lang w:val="en-US"/>
              </w:rPr>
              <w:t>Director of EPD</w:t>
            </w:r>
            <w:r w:rsidRPr="00D02207">
              <w:rPr>
                <w:bCs/>
                <w:sz w:val="20"/>
                <w:szCs w:val="20"/>
                <w:lang w:val="en-US"/>
              </w:rPr>
              <w:t xml:space="preserve"> </w:t>
            </w:r>
            <w:r w:rsidR="00D02207">
              <w:rPr>
                <w:bCs/>
                <w:sz w:val="20"/>
                <w:szCs w:val="20"/>
                <w:lang w:val="en-US"/>
              </w:rPr>
              <w:t>MTI</w:t>
            </w:r>
            <w:r w:rsidRPr="00D02207">
              <w:rPr>
                <w:bCs/>
                <w:sz w:val="20"/>
                <w:szCs w:val="20"/>
                <w:lang w:val="en-US"/>
              </w:rPr>
              <w:t xml:space="preserve"> </w:t>
            </w:r>
            <w:r w:rsidR="00FE6DFA" w:rsidRPr="00D02207">
              <w:rPr>
                <w:bCs/>
                <w:sz w:val="20"/>
                <w:szCs w:val="20"/>
                <w:lang w:val="en-US"/>
              </w:rPr>
              <w:t>27.</w:t>
            </w:r>
            <w:r w:rsidRPr="00D02207">
              <w:rPr>
                <w:bCs/>
                <w:sz w:val="20"/>
                <w:szCs w:val="20"/>
                <w:lang w:val="en-US"/>
              </w:rPr>
              <w:t xml:space="preserve"> </w:t>
            </w:r>
            <w:r w:rsidR="00D02207">
              <w:rPr>
                <w:bCs/>
                <w:sz w:val="20"/>
                <w:szCs w:val="20"/>
                <w:lang w:val="en-US"/>
              </w:rPr>
              <w:t>Director of</w:t>
            </w:r>
            <w:r w:rsidRPr="00D02207">
              <w:rPr>
                <w:bCs/>
                <w:sz w:val="20"/>
                <w:szCs w:val="20"/>
                <w:lang w:val="en-US"/>
              </w:rPr>
              <w:t xml:space="preserve"> </w:t>
            </w:r>
            <w:r w:rsidR="00D02207">
              <w:rPr>
                <w:bCs/>
                <w:sz w:val="20"/>
                <w:szCs w:val="20"/>
                <w:lang w:val="en-US"/>
              </w:rPr>
              <w:t>DTCP</w:t>
            </w:r>
            <w:r w:rsidRPr="00D02207">
              <w:rPr>
                <w:bCs/>
                <w:sz w:val="20"/>
                <w:szCs w:val="20"/>
                <w:lang w:val="en-US"/>
              </w:rPr>
              <w:t xml:space="preserve"> </w:t>
            </w:r>
            <w:r w:rsidR="00D02207">
              <w:rPr>
                <w:bCs/>
                <w:sz w:val="20"/>
                <w:szCs w:val="20"/>
                <w:lang w:val="en-US"/>
              </w:rPr>
              <w:t>MNE</w:t>
            </w:r>
            <w:r w:rsidRPr="00D02207">
              <w:rPr>
                <w:bCs/>
                <w:sz w:val="20"/>
                <w:szCs w:val="20"/>
                <w:lang w:val="en-US"/>
              </w:rPr>
              <w:t xml:space="preserve"> </w:t>
            </w:r>
            <w:r w:rsidR="00FE6DFA" w:rsidRPr="00D02207">
              <w:rPr>
                <w:bCs/>
                <w:sz w:val="20"/>
                <w:szCs w:val="20"/>
                <w:lang w:val="en-US"/>
              </w:rPr>
              <w:t>28.</w:t>
            </w:r>
            <w:r w:rsidRPr="00D02207">
              <w:rPr>
                <w:bCs/>
                <w:sz w:val="20"/>
                <w:szCs w:val="20"/>
                <w:lang w:val="en-US"/>
              </w:rPr>
              <w:t xml:space="preserve"> </w:t>
            </w:r>
            <w:r w:rsidR="00D02207">
              <w:rPr>
                <w:bCs/>
                <w:sz w:val="20"/>
                <w:szCs w:val="20"/>
                <w:lang w:val="en-US"/>
              </w:rPr>
              <w:t>Director of</w:t>
            </w:r>
            <w:r w:rsidR="00D02207" w:rsidRPr="00D02207">
              <w:rPr>
                <w:bCs/>
                <w:sz w:val="20"/>
                <w:szCs w:val="20"/>
                <w:lang w:val="en-US"/>
              </w:rPr>
              <w:t xml:space="preserve"> </w:t>
            </w:r>
            <w:r w:rsidR="0026170E">
              <w:rPr>
                <w:bCs/>
                <w:sz w:val="20"/>
                <w:szCs w:val="20"/>
                <w:lang w:val="en-US"/>
              </w:rPr>
              <w:t>DIEC</w:t>
            </w:r>
            <w:r w:rsidRPr="00D02207">
              <w:rPr>
                <w:bCs/>
                <w:sz w:val="20"/>
                <w:szCs w:val="20"/>
                <w:lang w:val="en-US"/>
              </w:rPr>
              <w:t xml:space="preserve"> </w:t>
            </w:r>
            <w:r w:rsidR="0080686B">
              <w:rPr>
                <w:bCs/>
                <w:sz w:val="20"/>
                <w:szCs w:val="20"/>
                <w:lang w:val="en-US"/>
              </w:rPr>
              <w:t>MNE</w:t>
            </w:r>
            <w:r w:rsidRPr="00D02207">
              <w:rPr>
                <w:bCs/>
                <w:sz w:val="20"/>
                <w:szCs w:val="20"/>
                <w:lang w:val="en-US"/>
              </w:rPr>
              <w:t xml:space="preserve"> </w:t>
            </w:r>
            <w:r w:rsidR="00FE6DFA" w:rsidRPr="00D02207">
              <w:rPr>
                <w:bCs/>
                <w:sz w:val="20"/>
                <w:szCs w:val="20"/>
                <w:lang w:val="en-US"/>
              </w:rPr>
              <w:t>29.</w:t>
            </w:r>
            <w:r w:rsidRPr="00D02207">
              <w:rPr>
                <w:bCs/>
                <w:sz w:val="20"/>
                <w:szCs w:val="20"/>
                <w:lang w:val="en-US"/>
              </w:rPr>
              <w:t xml:space="preserve"> </w:t>
            </w:r>
            <w:r w:rsidR="0026170E">
              <w:rPr>
                <w:bCs/>
                <w:sz w:val="20"/>
                <w:szCs w:val="20"/>
                <w:lang w:val="en-US"/>
              </w:rPr>
              <w:t>Chairman of</w:t>
            </w:r>
            <w:r w:rsidRPr="0026170E">
              <w:rPr>
                <w:bCs/>
                <w:sz w:val="20"/>
                <w:szCs w:val="20"/>
                <w:lang w:val="en-US"/>
              </w:rPr>
              <w:t xml:space="preserve"> </w:t>
            </w:r>
            <w:r w:rsidR="0026170E">
              <w:rPr>
                <w:bCs/>
                <w:sz w:val="20"/>
                <w:szCs w:val="20"/>
                <w:lang w:val="en-US"/>
              </w:rPr>
              <w:t>State Revenue Committee</w:t>
            </w:r>
            <w:r w:rsidRPr="0026170E">
              <w:rPr>
                <w:bCs/>
                <w:sz w:val="20"/>
                <w:szCs w:val="20"/>
                <w:lang w:val="en-US"/>
              </w:rPr>
              <w:t xml:space="preserve"> </w:t>
            </w:r>
            <w:r w:rsidR="0026170E">
              <w:rPr>
                <w:bCs/>
                <w:sz w:val="20"/>
                <w:szCs w:val="20"/>
                <w:lang w:val="en-US"/>
              </w:rPr>
              <w:t>MF</w:t>
            </w:r>
            <w:r w:rsidRPr="0026170E">
              <w:rPr>
                <w:bCs/>
                <w:sz w:val="20"/>
                <w:szCs w:val="20"/>
                <w:lang w:val="en-US"/>
              </w:rPr>
              <w:t xml:space="preserve"> </w:t>
            </w:r>
            <w:r w:rsidR="00FE6DFA" w:rsidRPr="0026170E">
              <w:rPr>
                <w:bCs/>
                <w:sz w:val="20"/>
                <w:szCs w:val="20"/>
                <w:lang w:val="en-US"/>
              </w:rPr>
              <w:t xml:space="preserve">30. </w:t>
            </w:r>
            <w:r w:rsidR="00D02207">
              <w:rPr>
                <w:bCs/>
                <w:sz w:val="20"/>
                <w:szCs w:val="20"/>
                <w:lang w:val="en-US"/>
              </w:rPr>
              <w:t>Director of</w:t>
            </w:r>
            <w:r w:rsidRPr="0026170E">
              <w:rPr>
                <w:bCs/>
                <w:sz w:val="20"/>
                <w:szCs w:val="20"/>
                <w:lang w:val="en-US"/>
              </w:rPr>
              <w:t xml:space="preserve"> </w:t>
            </w:r>
            <w:r w:rsidR="005900A4">
              <w:rPr>
                <w:bCs/>
                <w:sz w:val="20"/>
                <w:szCs w:val="20"/>
                <w:lang w:val="en-US"/>
              </w:rPr>
              <w:t>DTPI</w:t>
            </w:r>
            <w:r w:rsidRPr="0026170E">
              <w:rPr>
                <w:bCs/>
                <w:sz w:val="20"/>
                <w:szCs w:val="20"/>
                <w:lang w:val="en-US"/>
              </w:rPr>
              <w:t xml:space="preserve"> </w:t>
            </w:r>
            <w:r w:rsidR="005900A4">
              <w:rPr>
                <w:bCs/>
                <w:sz w:val="20"/>
                <w:szCs w:val="20"/>
                <w:lang w:val="en-US"/>
              </w:rPr>
              <w:t>MIID</w:t>
            </w:r>
            <w:r w:rsidRPr="0026170E">
              <w:rPr>
                <w:bCs/>
                <w:sz w:val="20"/>
                <w:szCs w:val="20"/>
                <w:lang w:val="en-US"/>
              </w:rPr>
              <w:t xml:space="preserve"> </w:t>
            </w:r>
            <w:r w:rsidR="00FE6DFA" w:rsidRPr="0026170E">
              <w:rPr>
                <w:bCs/>
                <w:sz w:val="20"/>
                <w:szCs w:val="20"/>
                <w:lang w:val="en-US"/>
              </w:rPr>
              <w:t>31.</w:t>
            </w:r>
            <w:r w:rsidR="008F49D5">
              <w:rPr>
                <w:bCs/>
                <w:sz w:val="20"/>
                <w:szCs w:val="20"/>
                <w:lang w:val="en-US"/>
              </w:rPr>
              <w:t xml:space="preserve"> </w:t>
            </w:r>
            <w:r w:rsidR="00A10869">
              <w:rPr>
                <w:bCs/>
                <w:sz w:val="20"/>
                <w:szCs w:val="20"/>
                <w:lang w:val="en-US"/>
              </w:rPr>
              <w:t>AIFC</w:t>
            </w:r>
            <w:r w:rsidRPr="0026170E">
              <w:rPr>
                <w:bCs/>
                <w:sz w:val="20"/>
                <w:szCs w:val="20"/>
                <w:lang w:val="en-US"/>
              </w:rPr>
              <w:t xml:space="preserve"> 3</w:t>
            </w:r>
            <w:r w:rsidR="00FE6DFA" w:rsidRPr="0026170E">
              <w:rPr>
                <w:bCs/>
                <w:sz w:val="20"/>
                <w:szCs w:val="20"/>
                <w:lang w:val="en-US"/>
              </w:rPr>
              <w:t>2</w:t>
            </w:r>
            <w:r w:rsidRPr="0026170E">
              <w:rPr>
                <w:bCs/>
                <w:sz w:val="20"/>
                <w:szCs w:val="20"/>
                <w:lang w:val="en-US"/>
              </w:rPr>
              <w:t xml:space="preserve">. </w:t>
            </w:r>
            <w:r w:rsidR="00FD1DBF" w:rsidRPr="0044041D">
              <w:rPr>
                <w:bCs/>
                <w:sz w:val="20"/>
                <w:szCs w:val="20"/>
                <w:lang w:val="en-US"/>
              </w:rPr>
              <w:t>JSC</w:t>
            </w:r>
            <w:r w:rsidR="00FD1DBF" w:rsidRPr="008F49D5">
              <w:rPr>
                <w:bCs/>
                <w:sz w:val="20"/>
                <w:szCs w:val="20"/>
                <w:lang w:val="en-US"/>
              </w:rPr>
              <w:t xml:space="preserve"> </w:t>
            </w:r>
            <w:r w:rsidR="00FD1DBF" w:rsidRPr="0044041D">
              <w:rPr>
                <w:bCs/>
                <w:sz w:val="20"/>
                <w:szCs w:val="20"/>
                <w:lang w:val="en-US"/>
              </w:rPr>
              <w:t>NC</w:t>
            </w:r>
            <w:r w:rsidR="00FD1DBF" w:rsidRPr="008F49D5">
              <w:rPr>
                <w:bCs/>
                <w:sz w:val="20"/>
                <w:szCs w:val="20"/>
                <w:lang w:val="en-US"/>
              </w:rPr>
              <w:t xml:space="preserve"> «</w:t>
            </w:r>
            <w:r w:rsidR="00FD1DBF" w:rsidRPr="0044041D">
              <w:rPr>
                <w:bCs/>
                <w:sz w:val="20"/>
                <w:szCs w:val="20"/>
                <w:lang w:val="en-US"/>
              </w:rPr>
              <w:t>KTZh</w:t>
            </w:r>
            <w:r w:rsidR="00FD1DBF" w:rsidRPr="008F49D5">
              <w:rPr>
                <w:bCs/>
                <w:sz w:val="20"/>
                <w:szCs w:val="20"/>
                <w:lang w:val="en-US"/>
              </w:rPr>
              <w:t>»</w:t>
            </w:r>
            <w:r w:rsidR="005900A4">
              <w:rPr>
                <w:bCs/>
                <w:sz w:val="20"/>
                <w:szCs w:val="20"/>
                <w:lang w:val="en-US"/>
              </w:rPr>
              <w:t xml:space="preserve"> </w:t>
            </w:r>
            <w:r w:rsidRPr="008F49D5">
              <w:rPr>
                <w:bCs/>
                <w:sz w:val="20"/>
                <w:szCs w:val="20"/>
                <w:lang w:val="en-US"/>
              </w:rPr>
              <w:t>3</w:t>
            </w:r>
            <w:r w:rsidR="00FE6DFA" w:rsidRPr="008F49D5">
              <w:rPr>
                <w:bCs/>
                <w:sz w:val="20"/>
                <w:szCs w:val="20"/>
                <w:lang w:val="en-US"/>
              </w:rPr>
              <w:t>3</w:t>
            </w:r>
            <w:r w:rsidRPr="008F49D5">
              <w:rPr>
                <w:bCs/>
                <w:sz w:val="20"/>
                <w:szCs w:val="20"/>
                <w:lang w:val="en-US"/>
              </w:rPr>
              <w:t xml:space="preserve">. </w:t>
            </w:r>
            <w:r w:rsidR="008F49D5">
              <w:rPr>
                <w:bCs/>
                <w:sz w:val="20"/>
                <w:szCs w:val="20"/>
                <w:lang w:val="en-US"/>
              </w:rPr>
              <w:t>Chairman</w:t>
            </w:r>
            <w:r w:rsidRPr="008F49D5">
              <w:rPr>
                <w:bCs/>
                <w:sz w:val="20"/>
                <w:szCs w:val="20"/>
                <w:lang w:val="en-US"/>
              </w:rPr>
              <w:t xml:space="preserve"> </w:t>
            </w:r>
            <w:r w:rsidR="005474C1">
              <w:rPr>
                <w:bCs/>
                <w:sz w:val="20"/>
                <w:szCs w:val="20"/>
                <w:lang w:val="en-US"/>
              </w:rPr>
              <w:t xml:space="preserve">of </w:t>
            </w:r>
            <w:r w:rsidR="005900A4">
              <w:rPr>
                <w:bCs/>
                <w:sz w:val="20"/>
                <w:szCs w:val="20"/>
                <w:lang w:val="en-US"/>
              </w:rPr>
              <w:t>Committee of</w:t>
            </w:r>
            <w:r w:rsidR="008F49D5">
              <w:rPr>
                <w:bCs/>
                <w:sz w:val="20"/>
                <w:szCs w:val="20"/>
                <w:lang w:val="en-US"/>
              </w:rPr>
              <w:t xml:space="preserve"> Tourism Industry MCS</w:t>
            </w:r>
            <w:r w:rsidRPr="008F49D5">
              <w:rPr>
                <w:bCs/>
                <w:sz w:val="20"/>
                <w:szCs w:val="20"/>
                <w:lang w:val="en-US"/>
              </w:rPr>
              <w:t xml:space="preserve"> 3</w:t>
            </w:r>
            <w:r w:rsidR="00FE6DFA" w:rsidRPr="008F49D5">
              <w:rPr>
                <w:bCs/>
                <w:sz w:val="20"/>
                <w:szCs w:val="20"/>
                <w:lang w:val="en-US"/>
              </w:rPr>
              <w:t>4</w:t>
            </w:r>
            <w:r w:rsidRPr="008F49D5">
              <w:rPr>
                <w:bCs/>
                <w:sz w:val="20"/>
                <w:szCs w:val="20"/>
                <w:lang w:val="en-US"/>
              </w:rPr>
              <w:t xml:space="preserve">. </w:t>
            </w:r>
            <w:r w:rsidR="008F49D5" w:rsidRPr="008F49D5">
              <w:rPr>
                <w:bCs/>
                <w:sz w:val="20"/>
                <w:szCs w:val="20"/>
                <w:lang w:val="en-US"/>
              </w:rPr>
              <w:t xml:space="preserve">Vice Minister of Foreign Affairs </w:t>
            </w:r>
            <w:r w:rsidRPr="008F49D5">
              <w:rPr>
                <w:bCs/>
                <w:sz w:val="20"/>
                <w:szCs w:val="20"/>
                <w:lang w:val="en-US"/>
              </w:rPr>
              <w:t>3</w:t>
            </w:r>
            <w:r w:rsidR="00FE6DFA" w:rsidRPr="008F49D5">
              <w:rPr>
                <w:bCs/>
                <w:sz w:val="20"/>
                <w:szCs w:val="20"/>
                <w:lang w:val="en-US"/>
              </w:rPr>
              <w:t>5</w:t>
            </w:r>
            <w:r w:rsidRPr="008F49D5">
              <w:rPr>
                <w:bCs/>
                <w:sz w:val="20"/>
                <w:szCs w:val="20"/>
                <w:lang w:val="en-US"/>
              </w:rPr>
              <w:t xml:space="preserve">. </w:t>
            </w:r>
            <w:r w:rsidR="000730D7">
              <w:rPr>
                <w:bCs/>
                <w:sz w:val="20"/>
                <w:szCs w:val="20"/>
                <w:lang w:val="en-US"/>
              </w:rPr>
              <w:t>Rector</w:t>
            </w:r>
            <w:r w:rsidR="005474C1">
              <w:rPr>
                <w:bCs/>
                <w:sz w:val="20"/>
                <w:szCs w:val="20"/>
                <w:lang w:val="en-US"/>
              </w:rPr>
              <w:t xml:space="preserve"> of</w:t>
            </w:r>
            <w:r w:rsidRPr="005474C1">
              <w:rPr>
                <w:bCs/>
                <w:sz w:val="20"/>
                <w:szCs w:val="20"/>
                <w:lang w:val="en-US"/>
              </w:rPr>
              <w:t xml:space="preserve"> </w:t>
            </w:r>
            <w:r w:rsidR="000730D7">
              <w:rPr>
                <w:bCs/>
                <w:sz w:val="20"/>
                <w:szCs w:val="20"/>
                <w:lang w:val="en-US"/>
              </w:rPr>
              <w:t>NJSC</w:t>
            </w:r>
            <w:r w:rsidR="000730D7" w:rsidRPr="00CE2020">
              <w:rPr>
                <w:bCs/>
                <w:sz w:val="20"/>
                <w:szCs w:val="20"/>
                <w:lang w:val="en-US"/>
              </w:rPr>
              <w:t xml:space="preserve"> «International University of Tourism and Hospitality»</w:t>
            </w:r>
            <w:r w:rsidRPr="005474C1">
              <w:rPr>
                <w:bCs/>
                <w:sz w:val="20"/>
                <w:szCs w:val="20"/>
                <w:lang w:val="en-US"/>
              </w:rPr>
              <w:t>3</w:t>
            </w:r>
            <w:r w:rsidR="00FE6DFA" w:rsidRPr="005474C1">
              <w:rPr>
                <w:bCs/>
                <w:sz w:val="20"/>
                <w:szCs w:val="20"/>
                <w:lang w:val="en-US"/>
              </w:rPr>
              <w:t>6</w:t>
            </w:r>
            <w:r w:rsidRPr="005474C1">
              <w:rPr>
                <w:bCs/>
                <w:sz w:val="20"/>
                <w:szCs w:val="20"/>
                <w:lang w:val="en-US"/>
              </w:rPr>
              <w:t xml:space="preserve">. </w:t>
            </w:r>
            <w:r w:rsidR="005474C1">
              <w:rPr>
                <w:bCs/>
                <w:sz w:val="20"/>
                <w:szCs w:val="20"/>
                <w:lang w:val="en-US"/>
              </w:rPr>
              <w:t>Chairman</w:t>
            </w:r>
            <w:r w:rsidR="005474C1" w:rsidRPr="008F49D5">
              <w:rPr>
                <w:bCs/>
                <w:sz w:val="20"/>
                <w:szCs w:val="20"/>
                <w:lang w:val="en-US"/>
              </w:rPr>
              <w:t xml:space="preserve"> </w:t>
            </w:r>
            <w:r w:rsidR="005474C1">
              <w:rPr>
                <w:bCs/>
                <w:sz w:val="20"/>
                <w:szCs w:val="20"/>
                <w:lang w:val="en-US"/>
              </w:rPr>
              <w:t>of IC</w:t>
            </w:r>
            <w:r w:rsidRPr="005474C1">
              <w:rPr>
                <w:bCs/>
                <w:sz w:val="20"/>
                <w:szCs w:val="20"/>
                <w:lang w:val="en-US"/>
              </w:rPr>
              <w:t xml:space="preserve"> </w:t>
            </w:r>
            <w:r w:rsidR="005474C1">
              <w:rPr>
                <w:bCs/>
                <w:sz w:val="20"/>
                <w:szCs w:val="20"/>
                <w:lang w:val="en-US"/>
              </w:rPr>
              <w:t>MFA</w:t>
            </w:r>
            <w:r w:rsidRPr="005474C1">
              <w:rPr>
                <w:bCs/>
                <w:sz w:val="20"/>
                <w:szCs w:val="20"/>
                <w:lang w:val="en-US"/>
              </w:rPr>
              <w:t xml:space="preserve"> 3</w:t>
            </w:r>
            <w:r w:rsidR="00FE6DFA" w:rsidRPr="005474C1">
              <w:rPr>
                <w:bCs/>
                <w:sz w:val="20"/>
                <w:szCs w:val="20"/>
                <w:lang w:val="en-US"/>
              </w:rPr>
              <w:t>7</w:t>
            </w:r>
            <w:r w:rsidRPr="005474C1">
              <w:rPr>
                <w:bCs/>
                <w:sz w:val="20"/>
                <w:szCs w:val="20"/>
                <w:lang w:val="en-US"/>
              </w:rPr>
              <w:t xml:space="preserve">. </w:t>
            </w:r>
            <w:r w:rsidR="005474C1">
              <w:rPr>
                <w:bCs/>
                <w:sz w:val="20"/>
                <w:szCs w:val="20"/>
                <w:lang w:val="en-US"/>
              </w:rPr>
              <w:t>Chairman</w:t>
            </w:r>
            <w:r w:rsidR="005474C1" w:rsidRPr="008F49D5">
              <w:rPr>
                <w:bCs/>
                <w:sz w:val="20"/>
                <w:szCs w:val="20"/>
                <w:lang w:val="en-US"/>
              </w:rPr>
              <w:t xml:space="preserve"> </w:t>
            </w:r>
            <w:r w:rsidR="005474C1">
              <w:rPr>
                <w:bCs/>
                <w:sz w:val="20"/>
                <w:szCs w:val="20"/>
                <w:lang w:val="en-US"/>
              </w:rPr>
              <w:t xml:space="preserve">of </w:t>
            </w:r>
            <w:r w:rsidR="00CC16CA">
              <w:rPr>
                <w:bCs/>
                <w:sz w:val="20"/>
                <w:szCs w:val="20"/>
                <w:lang w:val="en-US"/>
              </w:rPr>
              <w:t>CMS</w:t>
            </w:r>
            <w:r w:rsidRPr="005474C1">
              <w:rPr>
                <w:bCs/>
                <w:sz w:val="20"/>
                <w:szCs w:val="20"/>
                <w:lang w:val="en-US"/>
              </w:rPr>
              <w:t xml:space="preserve"> </w:t>
            </w:r>
            <w:r w:rsidR="00CC16CA">
              <w:rPr>
                <w:bCs/>
                <w:sz w:val="20"/>
                <w:szCs w:val="20"/>
                <w:lang w:val="en-US"/>
              </w:rPr>
              <w:t>MIA</w:t>
            </w:r>
            <w:r w:rsidRPr="005474C1">
              <w:rPr>
                <w:bCs/>
                <w:sz w:val="20"/>
                <w:szCs w:val="20"/>
                <w:lang w:val="en-US"/>
              </w:rPr>
              <w:t xml:space="preserve"> 3</w:t>
            </w:r>
            <w:r w:rsidR="00FE6DFA" w:rsidRPr="005474C1">
              <w:rPr>
                <w:bCs/>
                <w:sz w:val="20"/>
                <w:szCs w:val="20"/>
                <w:lang w:val="en-US"/>
              </w:rPr>
              <w:t>8</w:t>
            </w:r>
            <w:r w:rsidRPr="005474C1">
              <w:rPr>
                <w:bCs/>
                <w:sz w:val="20"/>
                <w:szCs w:val="20"/>
                <w:lang w:val="en-US"/>
              </w:rPr>
              <w:t xml:space="preserve">. </w:t>
            </w:r>
            <w:r w:rsidR="00D02207">
              <w:rPr>
                <w:bCs/>
                <w:sz w:val="20"/>
                <w:szCs w:val="20"/>
                <w:lang w:val="en-US"/>
              </w:rPr>
              <w:t>Director of</w:t>
            </w:r>
            <w:r w:rsidR="00D02207" w:rsidRPr="005474C1">
              <w:rPr>
                <w:bCs/>
                <w:sz w:val="20"/>
                <w:szCs w:val="20"/>
                <w:lang w:val="en-US"/>
              </w:rPr>
              <w:t xml:space="preserve"> </w:t>
            </w:r>
            <w:r w:rsidR="00CC16CA">
              <w:rPr>
                <w:bCs/>
                <w:sz w:val="20"/>
                <w:szCs w:val="20"/>
                <w:lang w:val="en-US"/>
              </w:rPr>
              <w:t>DFEC</w:t>
            </w:r>
            <w:r w:rsidRPr="005474C1">
              <w:rPr>
                <w:bCs/>
                <w:sz w:val="20"/>
                <w:szCs w:val="20"/>
                <w:lang w:val="en-US"/>
              </w:rPr>
              <w:t xml:space="preserve"> </w:t>
            </w:r>
            <w:r w:rsidR="00FE6DFA" w:rsidRPr="005474C1">
              <w:rPr>
                <w:bCs/>
                <w:sz w:val="20"/>
                <w:szCs w:val="20"/>
                <w:lang w:val="en-US"/>
              </w:rPr>
              <w:t>39</w:t>
            </w:r>
            <w:r w:rsidRPr="005474C1">
              <w:rPr>
                <w:bCs/>
                <w:sz w:val="20"/>
                <w:szCs w:val="20"/>
                <w:lang w:val="en-US"/>
              </w:rPr>
              <w:t xml:space="preserve">. </w:t>
            </w:r>
            <w:r w:rsidR="005474C1">
              <w:rPr>
                <w:bCs/>
                <w:sz w:val="20"/>
                <w:szCs w:val="20"/>
                <w:lang w:val="en-US"/>
              </w:rPr>
              <w:t>Director of</w:t>
            </w:r>
            <w:r w:rsidR="005474C1" w:rsidRPr="0080686B">
              <w:rPr>
                <w:bCs/>
                <w:sz w:val="20"/>
                <w:szCs w:val="20"/>
                <w:lang w:val="en-US"/>
              </w:rPr>
              <w:t xml:space="preserve"> </w:t>
            </w:r>
            <w:r w:rsidR="00AF1C54">
              <w:rPr>
                <w:bCs/>
                <w:sz w:val="20"/>
                <w:szCs w:val="20"/>
                <w:lang w:val="en-US"/>
              </w:rPr>
              <w:t>EPDD</w:t>
            </w:r>
            <w:r w:rsidRPr="005474C1">
              <w:rPr>
                <w:bCs/>
                <w:sz w:val="20"/>
                <w:szCs w:val="20"/>
                <w:lang w:val="en-US"/>
              </w:rPr>
              <w:t xml:space="preserve"> </w:t>
            </w:r>
            <w:r w:rsidR="0080686B">
              <w:rPr>
                <w:bCs/>
                <w:sz w:val="20"/>
                <w:szCs w:val="20"/>
                <w:lang w:val="en-US"/>
              </w:rPr>
              <w:t>ME</w:t>
            </w:r>
            <w:r w:rsidRPr="005474C1">
              <w:rPr>
                <w:bCs/>
                <w:sz w:val="20"/>
                <w:szCs w:val="20"/>
                <w:lang w:val="en-US"/>
              </w:rPr>
              <w:t xml:space="preserve"> 4</w:t>
            </w:r>
            <w:r w:rsidR="00FE6DFA" w:rsidRPr="005474C1">
              <w:rPr>
                <w:bCs/>
                <w:sz w:val="20"/>
                <w:szCs w:val="20"/>
                <w:lang w:val="en-US"/>
              </w:rPr>
              <w:t>0</w:t>
            </w:r>
            <w:r w:rsidRPr="005474C1">
              <w:rPr>
                <w:bCs/>
                <w:sz w:val="20"/>
                <w:szCs w:val="20"/>
                <w:lang w:val="en-US"/>
              </w:rPr>
              <w:t xml:space="preserve">. </w:t>
            </w:r>
            <w:r w:rsidR="005474C1">
              <w:rPr>
                <w:bCs/>
                <w:sz w:val="20"/>
                <w:szCs w:val="20"/>
                <w:lang w:val="en-US"/>
              </w:rPr>
              <w:t>Chairman</w:t>
            </w:r>
            <w:r w:rsidR="005474C1" w:rsidRPr="008F49D5">
              <w:rPr>
                <w:bCs/>
                <w:sz w:val="20"/>
                <w:szCs w:val="20"/>
                <w:lang w:val="en-US"/>
              </w:rPr>
              <w:t xml:space="preserve"> </w:t>
            </w:r>
            <w:r w:rsidR="005474C1">
              <w:rPr>
                <w:bCs/>
                <w:sz w:val="20"/>
                <w:szCs w:val="20"/>
                <w:lang w:val="en-US"/>
              </w:rPr>
              <w:t xml:space="preserve">of </w:t>
            </w:r>
            <w:r w:rsidR="00AF1C54" w:rsidRPr="00D25327">
              <w:rPr>
                <w:bCs/>
                <w:sz w:val="20"/>
                <w:szCs w:val="20"/>
                <w:lang w:val="en-US"/>
              </w:rPr>
              <w:t>C</w:t>
            </w:r>
            <w:r w:rsidR="00F60304">
              <w:rPr>
                <w:bCs/>
                <w:sz w:val="20"/>
                <w:szCs w:val="20"/>
                <w:lang w:val="en-US"/>
              </w:rPr>
              <w:t>RNM</w:t>
            </w:r>
            <w:r w:rsidRPr="0080686B">
              <w:rPr>
                <w:bCs/>
                <w:sz w:val="20"/>
                <w:szCs w:val="20"/>
                <w:lang w:val="en-US"/>
              </w:rPr>
              <w:t xml:space="preserve"> </w:t>
            </w:r>
            <w:r w:rsidR="0080686B">
              <w:rPr>
                <w:bCs/>
                <w:sz w:val="20"/>
                <w:szCs w:val="20"/>
                <w:lang w:val="en-US"/>
              </w:rPr>
              <w:t>MNE</w:t>
            </w:r>
            <w:r w:rsidRPr="0080686B">
              <w:rPr>
                <w:bCs/>
                <w:sz w:val="20"/>
                <w:szCs w:val="20"/>
                <w:lang w:val="en-US"/>
              </w:rPr>
              <w:t xml:space="preserve"> 4</w:t>
            </w:r>
            <w:r w:rsidR="00FE6DFA" w:rsidRPr="0080686B">
              <w:rPr>
                <w:bCs/>
                <w:sz w:val="20"/>
                <w:szCs w:val="20"/>
                <w:lang w:val="en-US"/>
              </w:rPr>
              <w:t>1</w:t>
            </w:r>
            <w:r w:rsidRPr="0080686B">
              <w:rPr>
                <w:bCs/>
                <w:sz w:val="20"/>
                <w:szCs w:val="20"/>
                <w:lang w:val="en-US"/>
              </w:rPr>
              <w:t xml:space="preserve">. </w:t>
            </w:r>
            <w:r w:rsidR="00D02207">
              <w:rPr>
                <w:bCs/>
                <w:sz w:val="20"/>
                <w:szCs w:val="20"/>
                <w:lang w:val="en-US"/>
              </w:rPr>
              <w:t>Director of</w:t>
            </w:r>
            <w:r w:rsidR="0017717E">
              <w:rPr>
                <w:bCs/>
                <w:sz w:val="20"/>
                <w:szCs w:val="20"/>
                <w:lang w:val="en-US"/>
              </w:rPr>
              <w:t xml:space="preserve"> </w:t>
            </w:r>
            <w:r w:rsidR="00D25327">
              <w:rPr>
                <w:bCs/>
                <w:sz w:val="20"/>
                <w:szCs w:val="20"/>
                <w:lang w:val="en-US"/>
              </w:rPr>
              <w:t>DIT MTI</w:t>
            </w:r>
            <w:r w:rsidRPr="0080686B">
              <w:rPr>
                <w:bCs/>
                <w:sz w:val="20"/>
                <w:szCs w:val="20"/>
                <w:lang w:val="en-US"/>
              </w:rPr>
              <w:t xml:space="preserve"> 4</w:t>
            </w:r>
            <w:r w:rsidR="00FE6DFA" w:rsidRPr="0080686B">
              <w:rPr>
                <w:bCs/>
                <w:sz w:val="20"/>
                <w:szCs w:val="20"/>
                <w:lang w:val="en-US"/>
              </w:rPr>
              <w:t>2</w:t>
            </w:r>
            <w:r w:rsidRPr="0080686B">
              <w:rPr>
                <w:bCs/>
                <w:sz w:val="20"/>
                <w:szCs w:val="20"/>
                <w:lang w:val="en-US"/>
              </w:rPr>
              <w:t xml:space="preserve">. </w:t>
            </w:r>
            <w:r w:rsidR="00D02207">
              <w:rPr>
                <w:bCs/>
                <w:sz w:val="20"/>
                <w:szCs w:val="20"/>
                <w:lang w:val="en-US"/>
              </w:rPr>
              <w:t>Director of</w:t>
            </w:r>
            <w:r w:rsidR="00D02207" w:rsidRPr="0080686B">
              <w:rPr>
                <w:bCs/>
                <w:sz w:val="20"/>
                <w:szCs w:val="20"/>
                <w:lang w:val="en-US"/>
              </w:rPr>
              <w:t xml:space="preserve"> </w:t>
            </w:r>
            <w:r w:rsidR="00457028">
              <w:rPr>
                <w:bCs/>
                <w:sz w:val="20"/>
                <w:szCs w:val="20"/>
                <w:lang w:val="en-US"/>
              </w:rPr>
              <w:t>DGP</w:t>
            </w:r>
            <w:r w:rsidRPr="0080686B">
              <w:rPr>
                <w:bCs/>
                <w:sz w:val="20"/>
                <w:szCs w:val="20"/>
                <w:lang w:val="en-US"/>
              </w:rPr>
              <w:t xml:space="preserve"> </w:t>
            </w:r>
            <w:r w:rsidR="0080686B">
              <w:rPr>
                <w:bCs/>
                <w:sz w:val="20"/>
                <w:szCs w:val="20"/>
                <w:lang w:val="en-US"/>
              </w:rPr>
              <w:t>ME</w:t>
            </w:r>
            <w:r w:rsidRPr="0080686B">
              <w:rPr>
                <w:bCs/>
                <w:sz w:val="20"/>
                <w:szCs w:val="20"/>
                <w:lang w:val="en-US"/>
              </w:rPr>
              <w:t xml:space="preserve"> 4</w:t>
            </w:r>
            <w:r w:rsidR="00FE6DFA" w:rsidRPr="0080686B">
              <w:rPr>
                <w:bCs/>
                <w:sz w:val="20"/>
                <w:szCs w:val="20"/>
                <w:lang w:val="en-US"/>
              </w:rPr>
              <w:t>3</w:t>
            </w:r>
            <w:r w:rsidRPr="0080686B">
              <w:rPr>
                <w:bCs/>
                <w:sz w:val="20"/>
                <w:szCs w:val="20"/>
                <w:lang w:val="en-US"/>
              </w:rPr>
              <w:t xml:space="preserve">. </w:t>
            </w:r>
            <w:r w:rsidR="005474C1">
              <w:rPr>
                <w:bCs/>
                <w:sz w:val="20"/>
                <w:szCs w:val="20"/>
                <w:lang w:val="en-US"/>
              </w:rPr>
              <w:t>Director of</w:t>
            </w:r>
            <w:r w:rsidR="005474C1" w:rsidRPr="0080686B">
              <w:rPr>
                <w:bCs/>
                <w:sz w:val="20"/>
                <w:szCs w:val="20"/>
                <w:lang w:val="en-US"/>
              </w:rPr>
              <w:t xml:space="preserve"> </w:t>
            </w:r>
            <w:r w:rsidR="00457028">
              <w:rPr>
                <w:bCs/>
                <w:sz w:val="20"/>
                <w:szCs w:val="20"/>
                <w:lang w:val="en-US"/>
              </w:rPr>
              <w:t>DEC</w:t>
            </w:r>
            <w:r w:rsidRPr="005474C1">
              <w:rPr>
                <w:bCs/>
                <w:sz w:val="20"/>
                <w:szCs w:val="20"/>
                <w:lang w:val="en-US"/>
              </w:rPr>
              <w:t xml:space="preserve"> </w:t>
            </w:r>
            <w:r w:rsidR="00457028">
              <w:rPr>
                <w:bCs/>
                <w:sz w:val="20"/>
                <w:szCs w:val="20"/>
                <w:lang w:val="en-US"/>
              </w:rPr>
              <w:t>APDC</w:t>
            </w:r>
            <w:r w:rsidRPr="005474C1">
              <w:rPr>
                <w:bCs/>
                <w:sz w:val="20"/>
                <w:szCs w:val="20"/>
                <w:lang w:val="en-US"/>
              </w:rPr>
              <w:t xml:space="preserve"> 4</w:t>
            </w:r>
            <w:r w:rsidR="00FE6DFA" w:rsidRPr="005474C1">
              <w:rPr>
                <w:bCs/>
                <w:sz w:val="20"/>
                <w:szCs w:val="20"/>
                <w:lang w:val="en-US"/>
              </w:rPr>
              <w:t>4</w:t>
            </w:r>
            <w:r w:rsidRPr="005474C1">
              <w:rPr>
                <w:bCs/>
                <w:sz w:val="20"/>
                <w:szCs w:val="20"/>
                <w:lang w:val="en-US"/>
              </w:rPr>
              <w:t xml:space="preserve">. </w:t>
            </w:r>
            <w:r w:rsidR="00D02207">
              <w:rPr>
                <w:bCs/>
                <w:sz w:val="20"/>
                <w:szCs w:val="20"/>
                <w:lang w:val="en-US"/>
              </w:rPr>
              <w:t>Director of</w:t>
            </w:r>
            <w:r w:rsidR="00D02207" w:rsidRPr="005474C1">
              <w:rPr>
                <w:bCs/>
                <w:sz w:val="20"/>
                <w:szCs w:val="20"/>
                <w:lang w:val="en-US"/>
              </w:rPr>
              <w:t xml:space="preserve"> </w:t>
            </w:r>
            <w:r w:rsidR="00DF03B9">
              <w:rPr>
                <w:bCs/>
                <w:sz w:val="20"/>
                <w:szCs w:val="20"/>
                <w:lang w:val="en-US"/>
              </w:rPr>
              <w:t>DECCSE</w:t>
            </w:r>
            <w:r w:rsidRPr="005474C1">
              <w:rPr>
                <w:bCs/>
                <w:sz w:val="20"/>
                <w:szCs w:val="20"/>
                <w:lang w:val="en-US"/>
              </w:rPr>
              <w:t xml:space="preserve"> </w:t>
            </w:r>
            <w:r w:rsidR="00224FBF">
              <w:rPr>
                <w:bCs/>
                <w:sz w:val="20"/>
                <w:szCs w:val="20"/>
                <w:lang w:val="en-US"/>
              </w:rPr>
              <w:t>APDC</w:t>
            </w:r>
            <w:r w:rsidRPr="005474C1">
              <w:rPr>
                <w:bCs/>
                <w:sz w:val="20"/>
                <w:szCs w:val="20"/>
                <w:lang w:val="en-US"/>
              </w:rPr>
              <w:t xml:space="preserve"> 4</w:t>
            </w:r>
            <w:r w:rsidR="00FE6DFA" w:rsidRPr="005474C1">
              <w:rPr>
                <w:bCs/>
                <w:sz w:val="20"/>
                <w:szCs w:val="20"/>
                <w:lang w:val="en-US"/>
              </w:rPr>
              <w:t>5</w:t>
            </w:r>
            <w:r w:rsidRPr="005474C1">
              <w:rPr>
                <w:bCs/>
                <w:sz w:val="20"/>
                <w:szCs w:val="20"/>
                <w:lang w:val="en-US"/>
              </w:rPr>
              <w:t xml:space="preserve">. </w:t>
            </w:r>
            <w:r w:rsidR="00D02207">
              <w:rPr>
                <w:bCs/>
                <w:sz w:val="20"/>
                <w:szCs w:val="20"/>
                <w:lang w:val="en-US"/>
              </w:rPr>
              <w:t>Director of</w:t>
            </w:r>
            <w:r w:rsidR="00D02207" w:rsidRPr="005474C1">
              <w:rPr>
                <w:bCs/>
                <w:sz w:val="20"/>
                <w:szCs w:val="20"/>
                <w:lang w:val="en-US"/>
              </w:rPr>
              <w:t xml:space="preserve"> </w:t>
            </w:r>
            <w:r w:rsidR="00830D73" w:rsidRPr="00830D73">
              <w:rPr>
                <w:bCs/>
                <w:sz w:val="20"/>
                <w:szCs w:val="20"/>
                <w:lang w:val="en-US"/>
              </w:rPr>
              <w:t>D</w:t>
            </w:r>
            <w:r w:rsidR="00830D73">
              <w:rPr>
                <w:bCs/>
                <w:sz w:val="20"/>
                <w:szCs w:val="20"/>
                <w:lang w:val="en-US"/>
              </w:rPr>
              <w:t>PAMP</w:t>
            </w:r>
            <w:r w:rsidRPr="005474C1">
              <w:rPr>
                <w:bCs/>
                <w:sz w:val="20"/>
                <w:szCs w:val="20"/>
                <w:lang w:val="en-US"/>
              </w:rPr>
              <w:t xml:space="preserve"> </w:t>
            </w:r>
            <w:r w:rsidR="0080686B">
              <w:rPr>
                <w:bCs/>
                <w:sz w:val="20"/>
                <w:szCs w:val="20"/>
                <w:lang w:val="en-US"/>
              </w:rPr>
              <w:t>MNE</w:t>
            </w:r>
            <w:r w:rsidRPr="005474C1">
              <w:rPr>
                <w:bCs/>
                <w:sz w:val="20"/>
                <w:szCs w:val="20"/>
                <w:lang w:val="en-US"/>
              </w:rPr>
              <w:t xml:space="preserve"> 4</w:t>
            </w:r>
            <w:r w:rsidR="00FE6DFA" w:rsidRPr="005474C1">
              <w:rPr>
                <w:bCs/>
                <w:sz w:val="20"/>
                <w:szCs w:val="20"/>
                <w:lang w:val="en-US"/>
              </w:rPr>
              <w:t>6</w:t>
            </w:r>
            <w:r w:rsidRPr="005474C1">
              <w:rPr>
                <w:bCs/>
                <w:sz w:val="20"/>
                <w:szCs w:val="20"/>
                <w:lang w:val="en-US"/>
              </w:rPr>
              <w:t xml:space="preserve">. </w:t>
            </w:r>
            <w:r w:rsidR="00D02207">
              <w:rPr>
                <w:bCs/>
                <w:sz w:val="20"/>
                <w:szCs w:val="20"/>
                <w:lang w:val="en-US"/>
              </w:rPr>
              <w:t>Director</w:t>
            </w:r>
            <w:r w:rsidR="00D02207" w:rsidRPr="00504D4A">
              <w:rPr>
                <w:bCs/>
                <w:sz w:val="20"/>
                <w:szCs w:val="20"/>
                <w:lang w:val="en-US"/>
              </w:rPr>
              <w:t xml:space="preserve"> </w:t>
            </w:r>
            <w:r w:rsidR="00D02207">
              <w:rPr>
                <w:bCs/>
                <w:sz w:val="20"/>
                <w:szCs w:val="20"/>
                <w:lang w:val="en-US"/>
              </w:rPr>
              <w:t>of</w:t>
            </w:r>
            <w:r w:rsidR="00D02207" w:rsidRPr="00504D4A">
              <w:rPr>
                <w:bCs/>
                <w:sz w:val="20"/>
                <w:szCs w:val="20"/>
                <w:lang w:val="en-US"/>
              </w:rPr>
              <w:t xml:space="preserve"> </w:t>
            </w:r>
            <w:r w:rsidR="00830D73">
              <w:rPr>
                <w:bCs/>
                <w:sz w:val="20"/>
                <w:szCs w:val="20"/>
                <w:lang w:val="en-US"/>
              </w:rPr>
              <w:t>DBP</w:t>
            </w:r>
            <w:r w:rsidRPr="00504D4A">
              <w:rPr>
                <w:bCs/>
                <w:sz w:val="20"/>
                <w:szCs w:val="20"/>
                <w:lang w:val="en-US"/>
              </w:rPr>
              <w:t xml:space="preserve"> </w:t>
            </w:r>
            <w:r w:rsidR="00830D73">
              <w:rPr>
                <w:bCs/>
                <w:sz w:val="20"/>
                <w:szCs w:val="20"/>
                <w:lang w:val="en-US"/>
              </w:rPr>
              <w:t>MNE</w:t>
            </w:r>
            <w:r w:rsidRPr="00504D4A">
              <w:rPr>
                <w:bCs/>
                <w:sz w:val="20"/>
                <w:szCs w:val="20"/>
                <w:lang w:val="en-US"/>
              </w:rPr>
              <w:t xml:space="preserve"> 4</w:t>
            </w:r>
            <w:r w:rsidR="00FE6DFA" w:rsidRPr="00504D4A">
              <w:rPr>
                <w:bCs/>
                <w:sz w:val="20"/>
                <w:szCs w:val="20"/>
                <w:lang w:val="en-US"/>
              </w:rPr>
              <w:t>7</w:t>
            </w:r>
            <w:r w:rsidRPr="00504D4A">
              <w:rPr>
                <w:bCs/>
                <w:sz w:val="20"/>
                <w:szCs w:val="20"/>
                <w:lang w:val="en-US"/>
              </w:rPr>
              <w:t xml:space="preserve">. </w:t>
            </w:r>
            <w:r w:rsidR="005474C1">
              <w:rPr>
                <w:bCs/>
                <w:sz w:val="20"/>
                <w:szCs w:val="20"/>
                <w:lang w:val="en-US"/>
              </w:rPr>
              <w:t>Chairman</w:t>
            </w:r>
            <w:r w:rsidR="005474C1" w:rsidRPr="008F49D5">
              <w:rPr>
                <w:bCs/>
                <w:sz w:val="20"/>
                <w:szCs w:val="20"/>
                <w:lang w:val="en-US"/>
              </w:rPr>
              <w:t xml:space="preserve"> </w:t>
            </w:r>
            <w:r w:rsidR="005474C1">
              <w:rPr>
                <w:bCs/>
                <w:sz w:val="20"/>
                <w:szCs w:val="20"/>
                <w:lang w:val="en-US"/>
              </w:rPr>
              <w:t xml:space="preserve">of </w:t>
            </w:r>
            <w:r w:rsidR="00830D73">
              <w:rPr>
                <w:bCs/>
                <w:sz w:val="20"/>
                <w:szCs w:val="20"/>
                <w:lang w:val="en-US"/>
              </w:rPr>
              <w:t>CSPP</w:t>
            </w:r>
            <w:r w:rsidRPr="00504D4A">
              <w:rPr>
                <w:bCs/>
                <w:sz w:val="20"/>
                <w:szCs w:val="20"/>
                <w:lang w:val="en-US"/>
              </w:rPr>
              <w:t xml:space="preserve"> </w:t>
            </w:r>
            <w:r w:rsidRPr="008E0107">
              <w:rPr>
                <w:bCs/>
                <w:sz w:val="20"/>
                <w:szCs w:val="20"/>
              </w:rPr>
              <w:t>М</w:t>
            </w:r>
            <w:r w:rsidR="00830D73">
              <w:rPr>
                <w:bCs/>
                <w:sz w:val="20"/>
                <w:szCs w:val="20"/>
                <w:lang w:val="en-US"/>
              </w:rPr>
              <w:t>F</w:t>
            </w:r>
          </w:p>
        </w:tc>
      </w:tr>
      <w:tr w:rsidR="005416A2" w:rsidRPr="005D6982" w14:paraId="41C2ACA5" w14:textId="77777777" w:rsidTr="007B08AD">
        <w:tc>
          <w:tcPr>
            <w:tcW w:w="1843" w:type="dxa"/>
          </w:tcPr>
          <w:p w14:paraId="3AC2035A" w14:textId="016533BC" w:rsidR="005416A2" w:rsidRPr="00BA1B15" w:rsidRDefault="00BA1B15" w:rsidP="002A7963">
            <w:pPr>
              <w:jc w:val="center"/>
              <w:rPr>
                <w:rFonts w:ascii="Times New Roman" w:hAnsi="Times New Roman" w:cs="Times New Roman"/>
                <w:b/>
                <w:sz w:val="20"/>
                <w:szCs w:val="20"/>
                <w:lang w:val="en-US"/>
              </w:rPr>
            </w:pPr>
            <w:r w:rsidRPr="00316638">
              <w:rPr>
                <w:rFonts w:ascii="Times New Roman" w:hAnsi="Times New Roman" w:cs="Times New Roman"/>
                <w:b/>
                <w:sz w:val="20"/>
                <w:szCs w:val="20"/>
                <w:lang w:val="en-US"/>
              </w:rPr>
              <w:t>Alignment with strategic and program documents</w:t>
            </w:r>
          </w:p>
        </w:tc>
        <w:tc>
          <w:tcPr>
            <w:tcW w:w="4961" w:type="dxa"/>
          </w:tcPr>
          <w:p w14:paraId="663D5195" w14:textId="6C506F68" w:rsidR="004973E3" w:rsidRPr="004973E3" w:rsidRDefault="004973E3" w:rsidP="002A7963">
            <w:pPr>
              <w:pStyle w:val="ac"/>
              <w:spacing w:before="0" w:beforeAutospacing="0" w:after="0" w:afterAutospacing="0"/>
              <w:jc w:val="both"/>
              <w:rPr>
                <w:bCs/>
                <w:sz w:val="20"/>
                <w:szCs w:val="20"/>
                <w:lang w:val="en-US"/>
              </w:rPr>
            </w:pPr>
            <w:r w:rsidRPr="004973E3">
              <w:rPr>
                <w:bCs/>
                <w:sz w:val="20"/>
                <w:szCs w:val="20"/>
                <w:lang w:val="en-US"/>
              </w:rPr>
              <w:t xml:space="preserve">Decree of the President of the Republic of Kazakhstan dated October 12, 2018 No. 772 «On measures to implement the Address of the Head of State to the people of Kazakhstan dated October 5, 2018 «Increasing the welfare of Kazakhstanis: </w:t>
            </w:r>
            <w:r w:rsidR="00C025B9">
              <w:rPr>
                <w:bCs/>
                <w:sz w:val="20"/>
                <w:szCs w:val="20"/>
                <w:lang w:val="en-US"/>
              </w:rPr>
              <w:t>rising</w:t>
            </w:r>
            <w:r w:rsidRPr="004973E3">
              <w:rPr>
                <w:bCs/>
                <w:sz w:val="20"/>
                <w:szCs w:val="20"/>
                <w:lang w:val="en-US"/>
              </w:rPr>
              <w:t xml:space="preserve"> income and quality of life»</w:t>
            </w:r>
          </w:p>
          <w:p w14:paraId="4007684A" w14:textId="33973EE0" w:rsidR="005416A2" w:rsidRPr="00504D4A" w:rsidRDefault="005416A2" w:rsidP="002A7963">
            <w:pPr>
              <w:pStyle w:val="ac"/>
              <w:spacing w:before="0" w:beforeAutospacing="0" w:after="0" w:afterAutospacing="0"/>
              <w:jc w:val="both"/>
              <w:rPr>
                <w:bCs/>
                <w:sz w:val="20"/>
                <w:szCs w:val="20"/>
                <w:lang w:val="en-US"/>
              </w:rPr>
            </w:pPr>
          </w:p>
        </w:tc>
        <w:tc>
          <w:tcPr>
            <w:tcW w:w="8931" w:type="dxa"/>
          </w:tcPr>
          <w:p w14:paraId="0397002C" w14:textId="604E3306" w:rsidR="0080491E" w:rsidRPr="006613FF" w:rsidRDefault="005416A2" w:rsidP="0080491E">
            <w:pPr>
              <w:pStyle w:val="ac"/>
              <w:spacing w:before="0" w:beforeAutospacing="0" w:after="0" w:afterAutospacing="0"/>
              <w:jc w:val="both"/>
              <w:rPr>
                <w:bCs/>
                <w:sz w:val="20"/>
                <w:szCs w:val="20"/>
                <w:lang w:val="en-US"/>
              </w:rPr>
            </w:pPr>
            <w:r w:rsidRPr="0080491E">
              <w:rPr>
                <w:bCs/>
                <w:sz w:val="20"/>
                <w:szCs w:val="20"/>
                <w:lang w:val="en-US"/>
              </w:rPr>
              <w:t xml:space="preserve">1. </w:t>
            </w:r>
            <w:r w:rsidR="0080491E">
              <w:rPr>
                <w:bCs/>
                <w:sz w:val="20"/>
                <w:szCs w:val="20"/>
                <w:lang w:val="en-US"/>
              </w:rPr>
              <w:t>Strategy</w:t>
            </w:r>
            <w:r w:rsidR="0080491E" w:rsidRPr="006613FF">
              <w:rPr>
                <w:bCs/>
                <w:sz w:val="20"/>
                <w:szCs w:val="20"/>
                <w:lang w:val="en-US"/>
              </w:rPr>
              <w:t xml:space="preserve"> «</w:t>
            </w:r>
            <w:r w:rsidR="0080491E">
              <w:rPr>
                <w:bCs/>
                <w:sz w:val="20"/>
                <w:szCs w:val="20"/>
                <w:lang w:val="en-US"/>
              </w:rPr>
              <w:t>Kazakhstan</w:t>
            </w:r>
            <w:r w:rsidR="0080491E" w:rsidRPr="006613FF">
              <w:rPr>
                <w:bCs/>
                <w:sz w:val="20"/>
                <w:szCs w:val="20"/>
                <w:lang w:val="en-US"/>
              </w:rPr>
              <w:t xml:space="preserve">-2050» – new political course for new Kazakhstan in rapidly changing historical conditions» </w:t>
            </w:r>
          </w:p>
          <w:p w14:paraId="52EE56D9" w14:textId="2AE59E15" w:rsidR="0080491E" w:rsidRPr="008D6817" w:rsidRDefault="0080491E" w:rsidP="0080491E">
            <w:pPr>
              <w:pStyle w:val="ac"/>
              <w:spacing w:before="0" w:beforeAutospacing="0" w:after="0" w:afterAutospacing="0"/>
              <w:jc w:val="both"/>
              <w:rPr>
                <w:bCs/>
                <w:sz w:val="20"/>
                <w:szCs w:val="20"/>
                <w:lang w:val="en-US"/>
              </w:rPr>
            </w:pPr>
            <w:r w:rsidRPr="008D6817">
              <w:rPr>
                <w:bCs/>
                <w:sz w:val="20"/>
                <w:szCs w:val="20"/>
                <w:lang w:val="en-US"/>
              </w:rPr>
              <w:t>2.</w:t>
            </w:r>
            <w:r>
              <w:rPr>
                <w:bCs/>
                <w:sz w:val="20"/>
                <w:szCs w:val="20"/>
                <w:lang w:val="en-US"/>
              </w:rPr>
              <w:t>National Development Plan</w:t>
            </w:r>
            <w:r w:rsidRPr="008D6817">
              <w:rPr>
                <w:bCs/>
                <w:sz w:val="20"/>
                <w:szCs w:val="20"/>
                <w:lang w:val="en-US"/>
              </w:rPr>
              <w:t xml:space="preserve"> </w:t>
            </w:r>
            <w:r>
              <w:rPr>
                <w:bCs/>
                <w:sz w:val="20"/>
                <w:szCs w:val="20"/>
                <w:lang w:val="en-US"/>
              </w:rPr>
              <w:t>(nationwide priorities and objectives, strategic indicators)</w:t>
            </w:r>
          </w:p>
          <w:p w14:paraId="1C86ABE2" w14:textId="16A0827D" w:rsidR="0080491E" w:rsidRPr="008D6817" w:rsidRDefault="0080491E" w:rsidP="0080491E">
            <w:pPr>
              <w:pStyle w:val="ac"/>
              <w:spacing w:before="0" w:beforeAutospacing="0" w:after="0" w:afterAutospacing="0"/>
              <w:jc w:val="both"/>
              <w:rPr>
                <w:bCs/>
                <w:sz w:val="20"/>
                <w:szCs w:val="20"/>
                <w:lang w:val="en-US"/>
              </w:rPr>
            </w:pPr>
            <w:r w:rsidRPr="008D6817">
              <w:rPr>
                <w:bCs/>
                <w:sz w:val="20"/>
                <w:szCs w:val="20"/>
                <w:lang w:val="en-US"/>
              </w:rPr>
              <w:t>3.</w:t>
            </w:r>
            <w:r>
              <w:rPr>
                <w:bCs/>
                <w:sz w:val="20"/>
                <w:szCs w:val="20"/>
                <w:lang w:val="en-US"/>
              </w:rPr>
              <w:t>National Security Strategy (direction/target indicators)</w:t>
            </w:r>
          </w:p>
          <w:p w14:paraId="757CC9E6" w14:textId="77777777" w:rsidR="0080491E" w:rsidRPr="002E1833" w:rsidRDefault="0080491E" w:rsidP="0080491E">
            <w:pPr>
              <w:pStyle w:val="ac"/>
              <w:spacing w:before="0" w:beforeAutospacing="0" w:after="0" w:afterAutospacing="0"/>
              <w:jc w:val="both"/>
              <w:rPr>
                <w:bCs/>
                <w:sz w:val="20"/>
                <w:szCs w:val="20"/>
                <w:lang w:val="en-US"/>
              </w:rPr>
            </w:pPr>
            <w:r w:rsidRPr="002E1833">
              <w:rPr>
                <w:bCs/>
                <w:sz w:val="20"/>
                <w:szCs w:val="20"/>
                <w:lang w:val="en-US"/>
              </w:rPr>
              <w:t>4.</w:t>
            </w:r>
            <w:r w:rsidRPr="002E1833">
              <w:rPr>
                <w:lang w:val="en-US"/>
              </w:rPr>
              <w:t xml:space="preserve"> </w:t>
            </w:r>
            <w:r w:rsidRPr="002E1833">
              <w:rPr>
                <w:bCs/>
                <w:sz w:val="20"/>
                <w:szCs w:val="20"/>
                <w:lang w:val="en-US"/>
              </w:rPr>
              <w:t xml:space="preserve">Territorial Development Plan of the country </w:t>
            </w:r>
          </w:p>
          <w:p w14:paraId="1B30FF66" w14:textId="3AB7C6A2" w:rsidR="005416A2" w:rsidRPr="0080491E" w:rsidRDefault="0080491E" w:rsidP="002A7963">
            <w:pPr>
              <w:pStyle w:val="ac"/>
              <w:spacing w:before="0" w:beforeAutospacing="0" w:after="0" w:afterAutospacing="0"/>
              <w:jc w:val="both"/>
              <w:rPr>
                <w:bCs/>
                <w:sz w:val="20"/>
                <w:szCs w:val="20"/>
                <w:lang w:val="en-US"/>
              </w:rPr>
            </w:pPr>
            <w:r w:rsidRPr="00A72644">
              <w:rPr>
                <w:bCs/>
                <w:sz w:val="20"/>
                <w:szCs w:val="20"/>
                <w:lang w:val="en-US"/>
              </w:rPr>
              <w:t>5.</w:t>
            </w:r>
            <w:r w:rsidRPr="00A72644">
              <w:rPr>
                <w:sz w:val="20"/>
                <w:szCs w:val="20"/>
                <w:lang w:val="en-US"/>
              </w:rPr>
              <w:t xml:space="preserve"> </w:t>
            </w:r>
            <w:r>
              <w:rPr>
                <w:sz w:val="20"/>
                <w:szCs w:val="20"/>
                <w:lang w:val="en-US"/>
              </w:rPr>
              <w:t>Sector</w:t>
            </w:r>
            <w:r w:rsidRPr="00A72644">
              <w:rPr>
                <w:sz w:val="20"/>
                <w:szCs w:val="20"/>
                <w:lang w:val="en-US"/>
              </w:rPr>
              <w:t>/sphere development concept</w:t>
            </w:r>
            <w:r>
              <w:rPr>
                <w:sz w:val="20"/>
                <w:szCs w:val="20"/>
                <w:lang w:val="en-US"/>
              </w:rPr>
              <w:t xml:space="preserve"> (if available)</w:t>
            </w:r>
          </w:p>
        </w:tc>
      </w:tr>
      <w:tr w:rsidR="005416A2" w:rsidRPr="005D6982" w14:paraId="6ABA36E2" w14:textId="77777777" w:rsidTr="007B08AD">
        <w:tc>
          <w:tcPr>
            <w:tcW w:w="1843" w:type="dxa"/>
          </w:tcPr>
          <w:p w14:paraId="05E6834B" w14:textId="77777777" w:rsidR="00BA1B15" w:rsidRPr="00173C49" w:rsidRDefault="00BA1B15" w:rsidP="00BA1B15">
            <w:pPr>
              <w:jc w:val="center"/>
              <w:rPr>
                <w:rFonts w:ascii="Times New Roman" w:hAnsi="Times New Roman" w:cs="Times New Roman"/>
                <w:b/>
                <w:sz w:val="20"/>
                <w:szCs w:val="20"/>
              </w:rPr>
            </w:pPr>
            <w:r>
              <w:rPr>
                <w:rFonts w:ascii="Times New Roman" w:hAnsi="Times New Roman" w:cs="Times New Roman"/>
                <w:b/>
                <w:sz w:val="20"/>
                <w:szCs w:val="20"/>
                <w:lang w:val="en-US"/>
              </w:rPr>
              <w:t>Benefits</w:t>
            </w:r>
            <w:r w:rsidRPr="00173C49">
              <w:rPr>
                <w:rFonts w:ascii="Times New Roman" w:hAnsi="Times New Roman" w:cs="Times New Roman"/>
                <w:b/>
                <w:sz w:val="20"/>
                <w:szCs w:val="20"/>
              </w:rPr>
              <w:t>/</w:t>
            </w:r>
          </w:p>
          <w:p w14:paraId="38059986" w14:textId="77478672" w:rsidR="005416A2" w:rsidRPr="00173C49" w:rsidRDefault="00BA1B15" w:rsidP="00BA1B15">
            <w:pPr>
              <w:jc w:val="center"/>
              <w:rPr>
                <w:rFonts w:ascii="Times New Roman" w:hAnsi="Times New Roman" w:cs="Times New Roman"/>
                <w:bCs/>
                <w:sz w:val="20"/>
                <w:szCs w:val="20"/>
              </w:rPr>
            </w:pPr>
            <w:r>
              <w:rPr>
                <w:rFonts w:ascii="Times New Roman" w:hAnsi="Times New Roman" w:cs="Times New Roman"/>
                <w:b/>
                <w:sz w:val="20"/>
                <w:szCs w:val="20"/>
                <w:lang w:val="en-US"/>
              </w:rPr>
              <w:t>Socio</w:t>
            </w:r>
            <w:r w:rsidRPr="00173C49">
              <w:rPr>
                <w:rFonts w:ascii="Times New Roman" w:hAnsi="Times New Roman" w:cs="Times New Roman"/>
                <w:b/>
                <w:sz w:val="20"/>
                <w:szCs w:val="20"/>
              </w:rPr>
              <w:t>-</w:t>
            </w:r>
            <w:r>
              <w:rPr>
                <w:rFonts w:ascii="Times New Roman" w:hAnsi="Times New Roman" w:cs="Times New Roman"/>
                <w:b/>
                <w:sz w:val="20"/>
                <w:szCs w:val="20"/>
                <w:lang w:val="en-US"/>
              </w:rPr>
              <w:t>economic Impact</w:t>
            </w:r>
          </w:p>
        </w:tc>
        <w:tc>
          <w:tcPr>
            <w:tcW w:w="4961" w:type="dxa"/>
          </w:tcPr>
          <w:p w14:paraId="175D1C72" w14:textId="70035D74" w:rsidR="0051720D" w:rsidRPr="0051720D" w:rsidRDefault="0051720D" w:rsidP="0051720D">
            <w:pPr>
              <w:tabs>
                <w:tab w:val="left" w:pos="279"/>
              </w:tabs>
              <w:jc w:val="both"/>
              <w:rPr>
                <w:rFonts w:ascii="Times New Roman" w:eastAsia="Times New Roman" w:hAnsi="Times New Roman" w:cs="Times New Roman"/>
                <w:bCs/>
                <w:sz w:val="20"/>
                <w:szCs w:val="20"/>
                <w:lang w:val="en-US"/>
              </w:rPr>
            </w:pPr>
            <w:r w:rsidRPr="0051720D">
              <w:rPr>
                <w:rFonts w:ascii="Times New Roman" w:eastAsia="Times New Roman" w:hAnsi="Times New Roman" w:cs="Times New Roman"/>
                <w:bCs/>
                <w:sz w:val="20"/>
                <w:szCs w:val="20"/>
                <w:lang w:val="en-US"/>
              </w:rPr>
              <w:t>1. Bringing the share of SMEs in GDP to at least 33</w:t>
            </w:r>
            <w:r w:rsidR="008A0207">
              <w:rPr>
                <w:rFonts w:ascii="Times New Roman" w:eastAsia="Times New Roman" w:hAnsi="Times New Roman" w:cs="Times New Roman"/>
                <w:bCs/>
                <w:sz w:val="20"/>
                <w:szCs w:val="20"/>
                <w:lang w:val="en-US"/>
              </w:rPr>
              <w:t>,</w:t>
            </w:r>
            <w:r w:rsidRPr="0051720D">
              <w:rPr>
                <w:rFonts w:ascii="Times New Roman" w:eastAsia="Times New Roman" w:hAnsi="Times New Roman" w:cs="Times New Roman"/>
                <w:bCs/>
                <w:sz w:val="20"/>
                <w:szCs w:val="20"/>
                <w:lang w:val="en-US"/>
              </w:rPr>
              <w:t>8%.</w:t>
            </w:r>
          </w:p>
          <w:p w14:paraId="6A190D04" w14:textId="59AA88DA" w:rsidR="0051720D" w:rsidRPr="0051720D" w:rsidRDefault="0051720D" w:rsidP="0051720D">
            <w:pPr>
              <w:tabs>
                <w:tab w:val="left" w:pos="279"/>
              </w:tabs>
              <w:jc w:val="both"/>
              <w:rPr>
                <w:rFonts w:ascii="Times New Roman" w:eastAsia="Times New Roman" w:hAnsi="Times New Roman" w:cs="Times New Roman"/>
                <w:bCs/>
                <w:sz w:val="20"/>
                <w:szCs w:val="20"/>
                <w:lang w:val="en-US"/>
              </w:rPr>
            </w:pPr>
            <w:r w:rsidRPr="0051720D">
              <w:rPr>
                <w:rFonts w:ascii="Times New Roman" w:eastAsia="Times New Roman" w:hAnsi="Times New Roman" w:cs="Times New Roman"/>
                <w:bCs/>
                <w:sz w:val="20"/>
                <w:szCs w:val="20"/>
                <w:lang w:val="en-US"/>
              </w:rPr>
              <w:t xml:space="preserve">2. Increase </w:t>
            </w:r>
            <w:r w:rsidR="007F294F">
              <w:rPr>
                <w:rFonts w:ascii="Times New Roman" w:eastAsia="Times New Roman" w:hAnsi="Times New Roman" w:cs="Times New Roman"/>
                <w:bCs/>
                <w:sz w:val="20"/>
                <w:szCs w:val="20"/>
                <w:lang w:val="en-US"/>
              </w:rPr>
              <w:t>of</w:t>
            </w:r>
            <w:r w:rsidRPr="0051720D">
              <w:rPr>
                <w:rFonts w:ascii="Times New Roman" w:eastAsia="Times New Roman" w:hAnsi="Times New Roman" w:cs="Times New Roman"/>
                <w:bCs/>
                <w:sz w:val="20"/>
                <w:szCs w:val="20"/>
                <w:lang w:val="en-US"/>
              </w:rPr>
              <w:t xml:space="preserve"> tax revenues from Program participants by 2 times from the 2017 level.</w:t>
            </w:r>
          </w:p>
          <w:p w14:paraId="5E1536DB" w14:textId="77777777" w:rsidR="0051720D" w:rsidRPr="0051720D" w:rsidRDefault="0051720D" w:rsidP="0051720D">
            <w:pPr>
              <w:tabs>
                <w:tab w:val="left" w:pos="279"/>
              </w:tabs>
              <w:jc w:val="both"/>
              <w:rPr>
                <w:rFonts w:ascii="Times New Roman" w:eastAsia="Times New Roman" w:hAnsi="Times New Roman" w:cs="Times New Roman"/>
                <w:bCs/>
                <w:sz w:val="20"/>
                <w:szCs w:val="20"/>
                <w:lang w:val="en-US"/>
              </w:rPr>
            </w:pPr>
            <w:r w:rsidRPr="0051720D">
              <w:rPr>
                <w:rFonts w:ascii="Times New Roman" w:eastAsia="Times New Roman" w:hAnsi="Times New Roman" w:cs="Times New Roman"/>
                <w:bCs/>
                <w:sz w:val="20"/>
                <w:szCs w:val="20"/>
                <w:lang w:val="en-US"/>
              </w:rPr>
              <w:t>3. Creation of 30 thousand new jobs by Program participants.</w:t>
            </w:r>
          </w:p>
          <w:p w14:paraId="6EE658AE" w14:textId="5DB71361" w:rsidR="0051720D" w:rsidRPr="0051720D" w:rsidRDefault="0051720D" w:rsidP="0051720D">
            <w:pPr>
              <w:tabs>
                <w:tab w:val="left" w:pos="279"/>
              </w:tabs>
              <w:jc w:val="both"/>
              <w:rPr>
                <w:rFonts w:ascii="Times New Roman" w:eastAsia="Times New Roman" w:hAnsi="Times New Roman" w:cs="Times New Roman"/>
                <w:bCs/>
                <w:sz w:val="20"/>
                <w:szCs w:val="20"/>
                <w:lang w:val="en-US"/>
              </w:rPr>
            </w:pPr>
            <w:r w:rsidRPr="0051720D">
              <w:rPr>
                <w:rFonts w:ascii="Times New Roman" w:eastAsia="Times New Roman" w:hAnsi="Times New Roman" w:cs="Times New Roman"/>
                <w:bCs/>
                <w:sz w:val="20"/>
                <w:szCs w:val="20"/>
                <w:lang w:val="en-US"/>
              </w:rPr>
              <w:t>4. Bringing the share of manufacturing industry in GDP structure to at least 13</w:t>
            </w:r>
            <w:r w:rsidR="008A0207">
              <w:rPr>
                <w:rFonts w:ascii="Times New Roman" w:eastAsia="Times New Roman" w:hAnsi="Times New Roman" w:cs="Times New Roman"/>
                <w:bCs/>
                <w:sz w:val="20"/>
                <w:szCs w:val="20"/>
                <w:lang w:val="en-US"/>
              </w:rPr>
              <w:t>,</w:t>
            </w:r>
            <w:r w:rsidRPr="0051720D">
              <w:rPr>
                <w:rFonts w:ascii="Times New Roman" w:eastAsia="Times New Roman" w:hAnsi="Times New Roman" w:cs="Times New Roman"/>
                <w:bCs/>
                <w:sz w:val="20"/>
                <w:szCs w:val="20"/>
                <w:lang w:val="en-US"/>
              </w:rPr>
              <w:t>4%.</w:t>
            </w:r>
          </w:p>
          <w:p w14:paraId="3EE92F69" w14:textId="72FD6A75" w:rsidR="0051720D" w:rsidRPr="0051720D" w:rsidRDefault="0051720D" w:rsidP="0051720D">
            <w:pPr>
              <w:tabs>
                <w:tab w:val="left" w:pos="279"/>
              </w:tabs>
              <w:jc w:val="both"/>
              <w:rPr>
                <w:rFonts w:ascii="Times New Roman" w:eastAsia="Times New Roman" w:hAnsi="Times New Roman" w:cs="Times New Roman"/>
                <w:bCs/>
                <w:sz w:val="20"/>
                <w:szCs w:val="20"/>
                <w:lang w:val="en-US"/>
              </w:rPr>
            </w:pPr>
            <w:r w:rsidRPr="0051720D">
              <w:rPr>
                <w:rFonts w:ascii="Times New Roman" w:eastAsia="Times New Roman" w:hAnsi="Times New Roman" w:cs="Times New Roman"/>
                <w:bCs/>
                <w:sz w:val="20"/>
                <w:szCs w:val="20"/>
                <w:lang w:val="en-US"/>
              </w:rPr>
              <w:t>5. Bringing the share of medium-sized businesses in the economy to at least 13</w:t>
            </w:r>
            <w:r w:rsidR="008A0207">
              <w:rPr>
                <w:rFonts w:ascii="Times New Roman" w:eastAsia="Times New Roman" w:hAnsi="Times New Roman" w:cs="Times New Roman"/>
                <w:bCs/>
                <w:sz w:val="20"/>
                <w:szCs w:val="20"/>
                <w:lang w:val="en-US"/>
              </w:rPr>
              <w:t>,</w:t>
            </w:r>
            <w:r w:rsidRPr="0051720D">
              <w:rPr>
                <w:rFonts w:ascii="Times New Roman" w:eastAsia="Times New Roman" w:hAnsi="Times New Roman" w:cs="Times New Roman"/>
                <w:bCs/>
                <w:sz w:val="20"/>
                <w:szCs w:val="20"/>
                <w:lang w:val="en-US"/>
              </w:rPr>
              <w:t>7%.</w:t>
            </w:r>
          </w:p>
          <w:p w14:paraId="15D4EF94" w14:textId="77777777" w:rsidR="005416A2" w:rsidRPr="008A0207" w:rsidRDefault="005416A2" w:rsidP="007F294F">
            <w:pPr>
              <w:pStyle w:val="a3"/>
              <w:tabs>
                <w:tab w:val="left" w:pos="279"/>
              </w:tabs>
              <w:ind w:left="0"/>
              <w:jc w:val="both"/>
              <w:rPr>
                <w:rFonts w:ascii="Times New Roman" w:eastAsia="Times New Roman" w:hAnsi="Times New Roman" w:cs="Times New Roman"/>
                <w:bCs/>
                <w:sz w:val="20"/>
                <w:szCs w:val="20"/>
                <w:lang w:val="en-US"/>
              </w:rPr>
            </w:pPr>
          </w:p>
        </w:tc>
        <w:tc>
          <w:tcPr>
            <w:tcW w:w="8931" w:type="dxa"/>
          </w:tcPr>
          <w:p w14:paraId="24F7C148" w14:textId="6D03F452" w:rsidR="005416A2" w:rsidRPr="002D3D88" w:rsidRDefault="0033140E" w:rsidP="002A7963">
            <w:pPr>
              <w:pStyle w:val="ac"/>
              <w:spacing w:before="0" w:beforeAutospacing="0" w:after="0" w:afterAutospacing="0"/>
              <w:jc w:val="both"/>
              <w:rPr>
                <w:bCs/>
                <w:i/>
                <w:iCs/>
                <w:sz w:val="20"/>
                <w:szCs w:val="20"/>
                <w:lang w:val="en-US"/>
              </w:rPr>
            </w:pPr>
            <w:r>
              <w:rPr>
                <w:bCs/>
                <w:i/>
                <w:iCs/>
                <w:sz w:val="20"/>
                <w:szCs w:val="20"/>
                <w:lang w:val="en-US"/>
              </w:rPr>
              <w:t>Economic effect</w:t>
            </w:r>
            <w:r w:rsidR="005416A2" w:rsidRPr="002D3D88">
              <w:rPr>
                <w:bCs/>
                <w:i/>
                <w:iCs/>
                <w:sz w:val="20"/>
                <w:szCs w:val="20"/>
                <w:lang w:val="en-US"/>
              </w:rPr>
              <w:t>:</w:t>
            </w:r>
          </w:p>
          <w:p w14:paraId="2556CBB3" w14:textId="77777777" w:rsidR="002D3D88" w:rsidRPr="002D3D88" w:rsidRDefault="005416A2" w:rsidP="002A7963">
            <w:pPr>
              <w:pStyle w:val="ac"/>
              <w:tabs>
                <w:tab w:val="left" w:pos="312"/>
              </w:tabs>
              <w:spacing w:before="0" w:beforeAutospacing="0" w:after="0" w:afterAutospacing="0"/>
              <w:jc w:val="both"/>
              <w:rPr>
                <w:bCs/>
                <w:sz w:val="20"/>
                <w:szCs w:val="20"/>
                <w:lang w:val="en-US"/>
              </w:rPr>
            </w:pPr>
            <w:r w:rsidRPr="002D3D88">
              <w:rPr>
                <w:bCs/>
                <w:sz w:val="20"/>
                <w:szCs w:val="20"/>
                <w:lang w:val="en-US"/>
              </w:rPr>
              <w:t xml:space="preserve">1. </w:t>
            </w:r>
            <w:r w:rsidR="002D3D88" w:rsidRPr="002D3D88">
              <w:rPr>
                <w:bCs/>
                <w:sz w:val="20"/>
                <w:szCs w:val="20"/>
                <w:lang w:val="en-US"/>
              </w:rPr>
              <w:t>Increasing the share of SMEs in GDP to 35%.</w:t>
            </w:r>
          </w:p>
          <w:p w14:paraId="306CD726" w14:textId="7119DB89" w:rsidR="002D3D88" w:rsidRPr="002D3D88" w:rsidRDefault="005416A2" w:rsidP="002A7963">
            <w:pPr>
              <w:pStyle w:val="ac"/>
              <w:tabs>
                <w:tab w:val="left" w:pos="312"/>
              </w:tabs>
              <w:spacing w:before="0" w:beforeAutospacing="0" w:after="0" w:afterAutospacing="0"/>
              <w:jc w:val="both"/>
              <w:rPr>
                <w:bCs/>
                <w:sz w:val="20"/>
                <w:szCs w:val="20"/>
                <w:lang w:val="en-US"/>
              </w:rPr>
            </w:pPr>
            <w:r w:rsidRPr="002D3D88">
              <w:rPr>
                <w:bCs/>
                <w:sz w:val="20"/>
                <w:szCs w:val="20"/>
                <w:lang w:val="en-US"/>
              </w:rPr>
              <w:t xml:space="preserve">2. </w:t>
            </w:r>
            <w:r w:rsidR="002D3D88" w:rsidRPr="002D3D88">
              <w:rPr>
                <w:bCs/>
                <w:sz w:val="20"/>
                <w:szCs w:val="20"/>
                <w:lang w:val="en-US"/>
              </w:rPr>
              <w:t xml:space="preserve">Growth </w:t>
            </w:r>
            <w:r w:rsidR="002D3D88">
              <w:rPr>
                <w:bCs/>
                <w:sz w:val="20"/>
                <w:szCs w:val="20"/>
                <w:lang w:val="en-US"/>
              </w:rPr>
              <w:t>of</w:t>
            </w:r>
            <w:r w:rsidR="002D3D88" w:rsidRPr="002D3D88">
              <w:rPr>
                <w:bCs/>
                <w:sz w:val="20"/>
                <w:szCs w:val="20"/>
                <w:lang w:val="en-US"/>
              </w:rPr>
              <w:t xml:space="preserve"> the volume of tourism in GDP to 8.4 trillion tenge.</w:t>
            </w:r>
          </w:p>
          <w:p w14:paraId="3691C0CB" w14:textId="6F8C0E1A" w:rsidR="002D3D88" w:rsidRPr="002D3D88" w:rsidRDefault="005416A2" w:rsidP="002A7963">
            <w:pPr>
              <w:pStyle w:val="ac"/>
              <w:tabs>
                <w:tab w:val="left" w:pos="312"/>
              </w:tabs>
              <w:spacing w:before="0" w:beforeAutospacing="0" w:after="0" w:afterAutospacing="0"/>
              <w:jc w:val="both"/>
              <w:rPr>
                <w:bCs/>
                <w:sz w:val="20"/>
                <w:szCs w:val="20"/>
                <w:lang w:val="en-US"/>
              </w:rPr>
            </w:pPr>
            <w:r w:rsidRPr="002D3D88">
              <w:rPr>
                <w:bCs/>
                <w:sz w:val="20"/>
                <w:szCs w:val="20"/>
                <w:lang w:val="en-US"/>
              </w:rPr>
              <w:t xml:space="preserve">3. </w:t>
            </w:r>
            <w:r w:rsidR="002D3D88" w:rsidRPr="002D3D88">
              <w:rPr>
                <w:bCs/>
                <w:sz w:val="20"/>
                <w:szCs w:val="20"/>
                <w:lang w:val="en-US"/>
              </w:rPr>
              <w:t>Reducing the state</w:t>
            </w:r>
            <w:r w:rsidR="002D3D88">
              <w:rPr>
                <w:bCs/>
                <w:sz w:val="20"/>
                <w:szCs w:val="20"/>
                <w:lang w:val="en-US"/>
              </w:rPr>
              <w:t>’</w:t>
            </w:r>
            <w:r w:rsidR="002D3D88" w:rsidRPr="002D3D88">
              <w:rPr>
                <w:bCs/>
                <w:sz w:val="20"/>
                <w:szCs w:val="20"/>
                <w:lang w:val="en-US"/>
              </w:rPr>
              <w:t>s share in the economy to 14%.</w:t>
            </w:r>
          </w:p>
          <w:p w14:paraId="5E57AF47" w14:textId="260E2813" w:rsidR="002D3D88" w:rsidRPr="002D3D88" w:rsidRDefault="005416A2" w:rsidP="002A7963">
            <w:pPr>
              <w:pStyle w:val="ac"/>
              <w:tabs>
                <w:tab w:val="left" w:pos="312"/>
              </w:tabs>
              <w:spacing w:before="0" w:beforeAutospacing="0" w:after="0" w:afterAutospacing="0"/>
              <w:jc w:val="both"/>
              <w:rPr>
                <w:bCs/>
                <w:sz w:val="20"/>
                <w:szCs w:val="20"/>
                <w:lang w:val="en-US"/>
              </w:rPr>
            </w:pPr>
            <w:r w:rsidRPr="002D3D88">
              <w:rPr>
                <w:bCs/>
                <w:sz w:val="20"/>
                <w:szCs w:val="20"/>
                <w:lang w:val="en-US"/>
              </w:rPr>
              <w:t xml:space="preserve">4. </w:t>
            </w:r>
            <w:r w:rsidR="002D3D88" w:rsidRPr="002D3D88">
              <w:rPr>
                <w:bCs/>
                <w:sz w:val="20"/>
                <w:szCs w:val="20"/>
                <w:lang w:val="en-US"/>
              </w:rPr>
              <w:t>Creation of 995.3 thousand jobs, including:</w:t>
            </w:r>
          </w:p>
          <w:p w14:paraId="74B0D41F" w14:textId="7D779EF1" w:rsidR="005416A2" w:rsidRPr="00FC78CD" w:rsidRDefault="002D3D88" w:rsidP="003401B5">
            <w:pPr>
              <w:pStyle w:val="ac"/>
              <w:numPr>
                <w:ilvl w:val="0"/>
                <w:numId w:val="11"/>
              </w:numPr>
              <w:tabs>
                <w:tab w:val="left" w:pos="177"/>
              </w:tabs>
              <w:spacing w:before="0" w:beforeAutospacing="0" w:after="0" w:afterAutospacing="0"/>
              <w:ind w:left="0" w:right="-110" w:firstLine="0"/>
              <w:rPr>
                <w:bCs/>
                <w:sz w:val="20"/>
                <w:szCs w:val="20"/>
              </w:rPr>
            </w:pPr>
            <w:r>
              <w:rPr>
                <w:bCs/>
                <w:sz w:val="20"/>
                <w:szCs w:val="20"/>
                <w:lang w:val="en-US"/>
              </w:rPr>
              <w:t>permanent</w:t>
            </w:r>
            <w:r w:rsidR="005416A2" w:rsidRPr="00FC78CD">
              <w:rPr>
                <w:bCs/>
                <w:sz w:val="20"/>
                <w:szCs w:val="20"/>
              </w:rPr>
              <w:t xml:space="preserve"> – 335,1 </w:t>
            </w:r>
            <w:r>
              <w:rPr>
                <w:bCs/>
                <w:sz w:val="20"/>
                <w:szCs w:val="20"/>
                <w:lang w:val="en-US"/>
              </w:rPr>
              <w:t>thousand</w:t>
            </w:r>
            <w:r w:rsidR="005416A2" w:rsidRPr="00FC78CD">
              <w:rPr>
                <w:bCs/>
                <w:sz w:val="20"/>
                <w:szCs w:val="20"/>
              </w:rPr>
              <w:t>,</w:t>
            </w:r>
          </w:p>
          <w:p w14:paraId="3EC69D2D" w14:textId="7789D32F" w:rsidR="005416A2" w:rsidRDefault="002D3D88" w:rsidP="003401B5">
            <w:pPr>
              <w:pStyle w:val="ac"/>
              <w:numPr>
                <w:ilvl w:val="0"/>
                <w:numId w:val="11"/>
              </w:numPr>
              <w:tabs>
                <w:tab w:val="left" w:pos="177"/>
              </w:tabs>
              <w:spacing w:before="0" w:beforeAutospacing="0" w:after="0" w:afterAutospacing="0"/>
              <w:ind w:left="0" w:right="-110" w:firstLine="0"/>
              <w:rPr>
                <w:bCs/>
                <w:sz w:val="20"/>
                <w:szCs w:val="20"/>
              </w:rPr>
            </w:pPr>
            <w:r>
              <w:rPr>
                <w:bCs/>
                <w:sz w:val="20"/>
                <w:szCs w:val="20"/>
                <w:lang w:val="en-US"/>
              </w:rPr>
              <w:t xml:space="preserve">temporary – </w:t>
            </w:r>
            <w:r w:rsidR="005416A2" w:rsidRPr="00FC78CD">
              <w:rPr>
                <w:bCs/>
                <w:sz w:val="20"/>
                <w:szCs w:val="20"/>
              </w:rPr>
              <w:t xml:space="preserve">660,2 </w:t>
            </w:r>
            <w:r>
              <w:rPr>
                <w:bCs/>
                <w:sz w:val="20"/>
                <w:szCs w:val="20"/>
                <w:lang w:val="en-US"/>
              </w:rPr>
              <w:t>thousand.</w:t>
            </w:r>
          </w:p>
          <w:p w14:paraId="6488A12F" w14:textId="38B44E5F" w:rsidR="005416A2" w:rsidRPr="002429A6" w:rsidRDefault="0033140E" w:rsidP="002A7963">
            <w:pPr>
              <w:pStyle w:val="ac"/>
              <w:spacing w:before="0" w:beforeAutospacing="0" w:after="0" w:afterAutospacing="0"/>
              <w:jc w:val="both"/>
              <w:rPr>
                <w:bCs/>
                <w:i/>
                <w:iCs/>
                <w:sz w:val="20"/>
                <w:szCs w:val="20"/>
              </w:rPr>
            </w:pPr>
            <w:r>
              <w:rPr>
                <w:bCs/>
                <w:i/>
                <w:iCs/>
                <w:sz w:val="20"/>
                <w:szCs w:val="20"/>
                <w:lang w:val="en-US"/>
              </w:rPr>
              <w:t>Social effect</w:t>
            </w:r>
            <w:r w:rsidR="005416A2">
              <w:rPr>
                <w:bCs/>
                <w:i/>
                <w:iCs/>
                <w:sz w:val="20"/>
                <w:szCs w:val="20"/>
              </w:rPr>
              <w:t>:</w:t>
            </w:r>
          </w:p>
          <w:p w14:paraId="689C801B" w14:textId="6287D913" w:rsidR="005416A2" w:rsidRPr="008A0207" w:rsidRDefault="008A0207" w:rsidP="003401B5">
            <w:pPr>
              <w:pStyle w:val="ac"/>
              <w:numPr>
                <w:ilvl w:val="0"/>
                <w:numId w:val="14"/>
              </w:numPr>
              <w:tabs>
                <w:tab w:val="left" w:pos="177"/>
              </w:tabs>
              <w:spacing w:before="0" w:beforeAutospacing="0" w:after="0" w:afterAutospacing="0"/>
              <w:ind w:left="0" w:right="-110" w:firstLine="0"/>
              <w:rPr>
                <w:bCs/>
                <w:sz w:val="20"/>
                <w:szCs w:val="20"/>
                <w:lang w:val="en-US"/>
              </w:rPr>
            </w:pPr>
            <w:r w:rsidRPr="008A0207">
              <w:rPr>
                <w:bCs/>
                <w:sz w:val="20"/>
                <w:szCs w:val="20"/>
                <w:lang w:val="en-US"/>
              </w:rPr>
              <w:t>Employment of citizens in permanent jobs</w:t>
            </w:r>
            <w:r w:rsidR="005416A2" w:rsidRPr="008A0207">
              <w:rPr>
                <w:bCs/>
                <w:sz w:val="20"/>
                <w:szCs w:val="20"/>
                <w:lang w:val="en-US"/>
              </w:rPr>
              <w:t xml:space="preserve">– 1,7 </w:t>
            </w:r>
            <w:r w:rsidRPr="008A0207">
              <w:rPr>
                <w:bCs/>
                <w:sz w:val="20"/>
                <w:szCs w:val="20"/>
                <w:lang w:val="en-US"/>
              </w:rPr>
              <w:t>million people</w:t>
            </w:r>
            <w:r w:rsidR="005416A2" w:rsidRPr="008A0207">
              <w:rPr>
                <w:bCs/>
                <w:sz w:val="20"/>
                <w:szCs w:val="20"/>
                <w:lang w:val="en-US"/>
              </w:rPr>
              <w:t xml:space="preserve">; </w:t>
            </w:r>
          </w:p>
          <w:p w14:paraId="532195F4" w14:textId="6AFEFC57" w:rsidR="008A0207" w:rsidRPr="008A0207" w:rsidRDefault="008A0207" w:rsidP="003401B5">
            <w:pPr>
              <w:pStyle w:val="ac"/>
              <w:numPr>
                <w:ilvl w:val="0"/>
                <w:numId w:val="14"/>
              </w:numPr>
              <w:tabs>
                <w:tab w:val="left" w:pos="177"/>
              </w:tabs>
              <w:spacing w:before="0" w:beforeAutospacing="0" w:after="0" w:afterAutospacing="0"/>
              <w:ind w:left="0" w:right="-110" w:firstLine="0"/>
              <w:rPr>
                <w:bCs/>
                <w:sz w:val="20"/>
                <w:szCs w:val="20"/>
                <w:lang w:val="en-US"/>
              </w:rPr>
            </w:pPr>
            <w:r w:rsidRPr="008A0207">
              <w:rPr>
                <w:bCs/>
                <w:sz w:val="20"/>
                <w:szCs w:val="20"/>
                <w:lang w:val="en-US"/>
              </w:rPr>
              <w:t xml:space="preserve">Coverage of the population with active measures to </w:t>
            </w:r>
            <w:r>
              <w:rPr>
                <w:bCs/>
                <w:sz w:val="20"/>
                <w:szCs w:val="20"/>
                <w:lang w:val="en-US"/>
              </w:rPr>
              <w:t>foster</w:t>
            </w:r>
            <w:r w:rsidRPr="008A0207">
              <w:rPr>
                <w:bCs/>
                <w:sz w:val="20"/>
                <w:szCs w:val="20"/>
                <w:lang w:val="en-US"/>
              </w:rPr>
              <w:t xml:space="preserve"> employment</w:t>
            </w:r>
            <w:r>
              <w:rPr>
                <w:bCs/>
                <w:sz w:val="20"/>
                <w:szCs w:val="20"/>
                <w:lang w:val="en-US"/>
              </w:rPr>
              <w:t xml:space="preserve"> </w:t>
            </w:r>
            <w:r w:rsidRPr="008A0207">
              <w:rPr>
                <w:bCs/>
                <w:sz w:val="20"/>
                <w:szCs w:val="20"/>
                <w:lang w:val="en-US"/>
              </w:rPr>
              <w:t>– 3,5</w:t>
            </w:r>
            <w:r>
              <w:rPr>
                <w:bCs/>
                <w:sz w:val="20"/>
                <w:szCs w:val="20"/>
                <w:lang w:val="en-US"/>
              </w:rPr>
              <w:t xml:space="preserve"> million people;</w:t>
            </w:r>
          </w:p>
          <w:p w14:paraId="2555E18A" w14:textId="42C4DB4A" w:rsidR="005416A2" w:rsidRPr="002F27C2" w:rsidRDefault="002F27C2" w:rsidP="003401B5">
            <w:pPr>
              <w:pStyle w:val="ac"/>
              <w:numPr>
                <w:ilvl w:val="0"/>
                <w:numId w:val="14"/>
              </w:numPr>
              <w:tabs>
                <w:tab w:val="left" w:pos="177"/>
              </w:tabs>
              <w:spacing w:before="0" w:beforeAutospacing="0" w:after="0" w:afterAutospacing="0"/>
              <w:ind w:left="0" w:right="-110" w:firstLine="0"/>
              <w:rPr>
                <w:bCs/>
                <w:sz w:val="20"/>
                <w:szCs w:val="20"/>
                <w:lang w:val="en-US"/>
              </w:rPr>
            </w:pPr>
            <w:r w:rsidRPr="002F27C2">
              <w:rPr>
                <w:bCs/>
                <w:sz w:val="20"/>
                <w:szCs w:val="20"/>
                <w:lang w:val="en-US"/>
              </w:rPr>
              <w:t xml:space="preserve">Decrease </w:t>
            </w:r>
            <w:r>
              <w:rPr>
                <w:bCs/>
                <w:sz w:val="20"/>
                <w:szCs w:val="20"/>
                <w:lang w:val="en-US"/>
              </w:rPr>
              <w:t xml:space="preserve">of </w:t>
            </w:r>
            <w:r w:rsidRPr="002F27C2">
              <w:rPr>
                <w:bCs/>
                <w:sz w:val="20"/>
                <w:szCs w:val="20"/>
                <w:lang w:val="en-US"/>
              </w:rPr>
              <w:t>the share of rural population with incomes below the subsistence level– 6,5 %.</w:t>
            </w:r>
          </w:p>
        </w:tc>
      </w:tr>
      <w:tr w:rsidR="005416A2" w:rsidRPr="005D6982" w14:paraId="7E11C5EE" w14:textId="77777777" w:rsidTr="007B08AD">
        <w:tc>
          <w:tcPr>
            <w:tcW w:w="15735" w:type="dxa"/>
            <w:gridSpan w:val="3"/>
          </w:tcPr>
          <w:p w14:paraId="04D86E72" w14:textId="7DBB6A32" w:rsidR="005416A2" w:rsidRPr="00DF0FDC" w:rsidRDefault="00245FEC" w:rsidP="002C4675">
            <w:pPr>
              <w:pStyle w:val="ac"/>
              <w:spacing w:before="0" w:beforeAutospacing="0" w:after="0" w:afterAutospacing="0"/>
              <w:jc w:val="both"/>
              <w:rPr>
                <w:bCs/>
                <w:i/>
                <w:sz w:val="20"/>
                <w:szCs w:val="20"/>
                <w:lang w:val="en-US"/>
              </w:rPr>
            </w:pPr>
            <w:r w:rsidRPr="00013B85">
              <w:rPr>
                <w:bCs/>
                <w:i/>
                <w:sz w:val="20"/>
                <w:szCs w:val="20"/>
                <w:lang w:val="en-US"/>
              </w:rPr>
              <w:t>Remark</w:t>
            </w:r>
            <w:r w:rsidR="005416A2" w:rsidRPr="00DF0FDC">
              <w:rPr>
                <w:bCs/>
                <w:i/>
                <w:sz w:val="20"/>
                <w:szCs w:val="20"/>
                <w:lang w:val="en-US"/>
              </w:rPr>
              <w:t xml:space="preserve">: </w:t>
            </w:r>
            <w:r w:rsidRPr="00013B85">
              <w:rPr>
                <w:bCs/>
                <w:i/>
                <w:sz w:val="20"/>
                <w:szCs w:val="20"/>
                <w:lang w:val="en-US"/>
              </w:rPr>
              <w:t>compiled by author from sources</w:t>
            </w:r>
            <w:r w:rsidR="005416A2" w:rsidRPr="00DF0FDC">
              <w:rPr>
                <w:bCs/>
                <w:i/>
                <w:sz w:val="20"/>
                <w:szCs w:val="20"/>
                <w:lang w:val="en-US"/>
              </w:rPr>
              <w:t xml:space="preserve"> </w:t>
            </w:r>
            <w:r w:rsidR="00AE0ED0" w:rsidRPr="00DF0FDC">
              <w:rPr>
                <w:bCs/>
                <w:i/>
                <w:sz w:val="20"/>
                <w:szCs w:val="20"/>
                <w:lang w:val="en-US"/>
              </w:rPr>
              <w:t>[</w:t>
            </w:r>
            <w:r w:rsidR="002C4675" w:rsidRPr="00DF0FDC">
              <w:rPr>
                <w:bCs/>
                <w:i/>
                <w:sz w:val="20"/>
                <w:szCs w:val="20"/>
                <w:lang w:val="en-US"/>
              </w:rPr>
              <w:t>1</w:t>
            </w:r>
            <w:r w:rsidR="00155086" w:rsidRPr="00DF0FDC">
              <w:rPr>
                <w:bCs/>
                <w:i/>
                <w:sz w:val="20"/>
                <w:szCs w:val="20"/>
                <w:lang w:val="en-US"/>
              </w:rPr>
              <w:t>4</w:t>
            </w:r>
            <w:r w:rsidR="00AE7E22">
              <w:rPr>
                <w:bCs/>
                <w:i/>
                <w:sz w:val="20"/>
                <w:szCs w:val="20"/>
                <w:lang w:val="en-US"/>
              </w:rPr>
              <w:t>4</w:t>
            </w:r>
            <w:r w:rsidR="002C4675" w:rsidRPr="00DF0FDC">
              <w:rPr>
                <w:bCs/>
                <w:i/>
                <w:sz w:val="20"/>
                <w:szCs w:val="20"/>
                <w:lang w:val="en-US"/>
              </w:rPr>
              <w:t>, 14</w:t>
            </w:r>
            <w:r w:rsidR="00AE7E22">
              <w:rPr>
                <w:bCs/>
                <w:i/>
                <w:sz w:val="20"/>
                <w:szCs w:val="20"/>
                <w:lang w:val="en-US"/>
              </w:rPr>
              <w:t>5</w:t>
            </w:r>
            <w:r w:rsidR="00AE0ED0" w:rsidRPr="00DF0FDC">
              <w:rPr>
                <w:bCs/>
                <w:i/>
                <w:sz w:val="20"/>
                <w:szCs w:val="20"/>
                <w:lang w:val="en-US"/>
              </w:rPr>
              <w:t>]</w:t>
            </w:r>
          </w:p>
        </w:tc>
      </w:tr>
    </w:tbl>
    <w:p w14:paraId="0AE33659" w14:textId="77777777" w:rsidR="005416A2" w:rsidRPr="00DF0FDC" w:rsidRDefault="005416A2"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sectPr w:rsidR="005416A2" w:rsidRPr="00DF0FDC" w:rsidSect="008550EF">
          <w:pgSz w:w="16838" w:h="11906" w:orient="landscape"/>
          <w:pgMar w:top="720" w:right="720" w:bottom="720" w:left="720" w:header="709" w:footer="709" w:gutter="0"/>
          <w:cols w:space="708"/>
          <w:docGrid w:linePitch="360"/>
        </w:sectPr>
      </w:pPr>
    </w:p>
    <w:p w14:paraId="6AAB9A86" w14:textId="6C40729C" w:rsidR="00383095" w:rsidRPr="007053EB" w:rsidRDefault="00383095" w:rsidP="00383095">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7053EB">
        <w:rPr>
          <w:rFonts w:eastAsia="Calibri"/>
          <w:color w:val="000000" w:themeColor="text1"/>
          <w:kern w:val="24"/>
          <w:sz w:val="28"/>
          <w:szCs w:val="28"/>
          <w:lang w:val="en-US"/>
        </w:rPr>
        <w:t xml:space="preserve">On January 15, 2021, </w:t>
      </w:r>
      <w:r w:rsidR="007053EB">
        <w:rPr>
          <w:rFonts w:eastAsia="Calibri"/>
          <w:color w:val="000000" w:themeColor="text1"/>
          <w:kern w:val="24"/>
          <w:sz w:val="28"/>
          <w:szCs w:val="28"/>
          <w:lang w:val="en-US"/>
        </w:rPr>
        <w:t>during</w:t>
      </w:r>
      <w:r w:rsidRPr="007053EB">
        <w:rPr>
          <w:rFonts w:eastAsia="Calibri"/>
          <w:color w:val="000000" w:themeColor="text1"/>
          <w:kern w:val="24"/>
          <w:sz w:val="28"/>
          <w:szCs w:val="28"/>
          <w:lang w:val="en-US"/>
        </w:rPr>
        <w:t xml:space="preserve"> government meeting </w:t>
      </w:r>
      <w:r w:rsidR="007053EB">
        <w:rPr>
          <w:rFonts w:eastAsia="Calibri"/>
          <w:color w:val="000000" w:themeColor="text1"/>
          <w:kern w:val="24"/>
          <w:sz w:val="28"/>
          <w:szCs w:val="28"/>
          <w:lang w:val="en-US"/>
        </w:rPr>
        <w:t>t</w:t>
      </w:r>
      <w:r w:rsidRPr="007053EB">
        <w:rPr>
          <w:rFonts w:eastAsia="Calibri"/>
          <w:color w:val="000000" w:themeColor="text1"/>
          <w:kern w:val="24"/>
          <w:sz w:val="28"/>
          <w:szCs w:val="28"/>
          <w:lang w:val="en-US"/>
        </w:rPr>
        <w:t xml:space="preserve">he </w:t>
      </w:r>
      <w:r w:rsidR="007053EB">
        <w:rPr>
          <w:rFonts w:eastAsia="Calibri"/>
          <w:color w:val="000000" w:themeColor="text1"/>
          <w:kern w:val="24"/>
          <w:sz w:val="28"/>
          <w:szCs w:val="28"/>
          <w:lang w:val="en-US"/>
        </w:rPr>
        <w:t>H</w:t>
      </w:r>
      <w:r w:rsidRPr="007053EB">
        <w:rPr>
          <w:rFonts w:eastAsia="Calibri"/>
          <w:color w:val="000000" w:themeColor="text1"/>
          <w:kern w:val="24"/>
          <w:sz w:val="28"/>
          <w:szCs w:val="28"/>
          <w:lang w:val="en-US"/>
        </w:rPr>
        <w:t>ead of the country emphasized the importance of transition from state programs to national projects in a short time.</w:t>
      </w:r>
    </w:p>
    <w:p w14:paraId="01BE5BFF" w14:textId="3919484B" w:rsidR="003B0BC7" w:rsidRDefault="009C456B" w:rsidP="00CB422B">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Further</w:t>
      </w:r>
      <w:r w:rsidR="00270811">
        <w:rPr>
          <w:rFonts w:eastAsia="Calibri"/>
          <w:color w:val="000000" w:themeColor="text1"/>
          <w:kern w:val="24"/>
          <w:sz w:val="28"/>
          <w:szCs w:val="28"/>
          <w:lang w:val="en-US"/>
        </w:rPr>
        <w:t xml:space="preserve">, it </w:t>
      </w:r>
      <w:r w:rsidR="00270811" w:rsidRPr="00270811">
        <w:rPr>
          <w:rFonts w:eastAsia="Calibri"/>
          <w:color w:val="000000" w:themeColor="text1"/>
          <w:kern w:val="24"/>
          <w:sz w:val="28"/>
          <w:szCs w:val="28"/>
          <w:lang w:val="en-US"/>
        </w:rPr>
        <w:t xml:space="preserve">is suggested to </w:t>
      </w:r>
      <w:r w:rsidR="003B0BC7">
        <w:rPr>
          <w:rFonts w:eastAsia="Calibri"/>
          <w:color w:val="000000" w:themeColor="text1"/>
          <w:kern w:val="24"/>
          <w:sz w:val="28"/>
          <w:szCs w:val="28"/>
          <w:lang w:val="en-US"/>
        </w:rPr>
        <w:t xml:space="preserve">make </w:t>
      </w:r>
      <w:r w:rsidR="003B0BC7" w:rsidRPr="00270811">
        <w:rPr>
          <w:rFonts w:eastAsia="Calibri"/>
          <w:color w:val="000000" w:themeColor="text1"/>
          <w:kern w:val="24"/>
          <w:sz w:val="28"/>
          <w:szCs w:val="28"/>
          <w:lang w:val="en-US"/>
        </w:rPr>
        <w:t>a detailed comparative analysis of these strategic planning documents.</w:t>
      </w:r>
    </w:p>
    <w:p w14:paraId="4E2DF786" w14:textId="028429FB" w:rsidR="005416A2" w:rsidRPr="00600CF7" w:rsidRDefault="00CB422B" w:rsidP="005416A2">
      <w:pPr>
        <w:pStyle w:val="ac"/>
        <w:tabs>
          <w:tab w:val="left" w:pos="140"/>
        </w:tabs>
        <w:spacing w:before="0" w:beforeAutospacing="0" w:after="0" w:afterAutospacing="0"/>
        <w:ind w:firstLine="709"/>
        <w:jc w:val="both"/>
        <w:rPr>
          <w:rFonts w:eastAsia="Calibri"/>
          <w:i/>
          <w:color w:val="000000" w:themeColor="text1"/>
          <w:kern w:val="24"/>
          <w:sz w:val="28"/>
          <w:szCs w:val="28"/>
          <w:lang w:val="en-US"/>
        </w:rPr>
      </w:pPr>
      <w:r>
        <w:rPr>
          <w:rFonts w:eastAsia="Calibri"/>
          <w:i/>
          <w:color w:val="000000" w:themeColor="text1"/>
          <w:kern w:val="24"/>
          <w:sz w:val="28"/>
          <w:szCs w:val="28"/>
          <w:lang w:val="en-US"/>
        </w:rPr>
        <w:t>Goal and objectives</w:t>
      </w:r>
      <w:r w:rsidR="005416A2" w:rsidRPr="00600CF7">
        <w:rPr>
          <w:rFonts w:eastAsia="Calibri"/>
          <w:i/>
          <w:color w:val="000000" w:themeColor="text1"/>
          <w:kern w:val="24"/>
          <w:sz w:val="28"/>
          <w:szCs w:val="28"/>
          <w:lang w:val="en-US"/>
        </w:rPr>
        <w:t xml:space="preserve">. </w:t>
      </w:r>
    </w:p>
    <w:p w14:paraId="5161746A" w14:textId="360D459A" w:rsidR="00600CF7" w:rsidRPr="00600CF7" w:rsidRDefault="00600CF7"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600CF7">
        <w:rPr>
          <w:rFonts w:eastAsia="Calibri"/>
          <w:color w:val="000000" w:themeColor="text1"/>
          <w:kern w:val="24"/>
          <w:sz w:val="28"/>
          <w:szCs w:val="28"/>
          <w:lang w:val="en-US"/>
        </w:rPr>
        <w:t>Goals and objectives in national projects are formulated in accordance with SMART criteria, i.e. specific, measurable</w:t>
      </w:r>
      <w:r>
        <w:rPr>
          <w:rFonts w:eastAsia="Calibri"/>
          <w:color w:val="000000" w:themeColor="text1"/>
          <w:kern w:val="24"/>
          <w:sz w:val="28"/>
          <w:szCs w:val="28"/>
          <w:lang w:val="en-US"/>
        </w:rPr>
        <w:t>,</w:t>
      </w:r>
      <w:r w:rsidRPr="00600CF7">
        <w:rPr>
          <w:rFonts w:eastAsia="Calibri"/>
          <w:color w:val="000000" w:themeColor="text1"/>
          <w:kern w:val="24"/>
          <w:sz w:val="28"/>
          <w:szCs w:val="28"/>
          <w:lang w:val="en-US"/>
        </w:rPr>
        <w:t xml:space="preserve"> achievable</w:t>
      </w:r>
      <w:r>
        <w:rPr>
          <w:rFonts w:eastAsia="Calibri"/>
          <w:color w:val="000000" w:themeColor="text1"/>
          <w:kern w:val="24"/>
          <w:sz w:val="28"/>
          <w:szCs w:val="28"/>
          <w:lang w:val="en-US"/>
        </w:rPr>
        <w:t>,</w:t>
      </w:r>
      <w:r w:rsidRPr="00600CF7">
        <w:rPr>
          <w:rFonts w:eastAsia="Calibri"/>
          <w:color w:val="000000" w:themeColor="text1"/>
          <w:kern w:val="24"/>
          <w:sz w:val="28"/>
          <w:szCs w:val="28"/>
          <w:lang w:val="en-US"/>
        </w:rPr>
        <w:t xml:space="preserve"> </w:t>
      </w:r>
      <w:r w:rsidR="009A1580">
        <w:rPr>
          <w:rFonts w:eastAsia="Calibri"/>
          <w:color w:val="000000" w:themeColor="text1"/>
          <w:kern w:val="24"/>
          <w:sz w:val="28"/>
          <w:szCs w:val="28"/>
          <w:lang w:val="en-US"/>
        </w:rPr>
        <w:t>relevant</w:t>
      </w:r>
      <w:r>
        <w:rPr>
          <w:rFonts w:eastAsia="Calibri"/>
          <w:color w:val="000000" w:themeColor="text1"/>
          <w:kern w:val="24"/>
          <w:sz w:val="28"/>
          <w:szCs w:val="28"/>
          <w:lang w:val="en-US"/>
        </w:rPr>
        <w:t xml:space="preserve"> </w:t>
      </w:r>
      <w:r w:rsidRPr="00600CF7">
        <w:rPr>
          <w:rFonts w:eastAsia="Calibri"/>
          <w:color w:val="000000" w:themeColor="text1"/>
          <w:kern w:val="24"/>
          <w:sz w:val="28"/>
          <w:szCs w:val="28"/>
          <w:lang w:val="en-US"/>
        </w:rPr>
        <w:t>and</w:t>
      </w:r>
      <w:r>
        <w:rPr>
          <w:rFonts w:eastAsia="Calibri"/>
          <w:color w:val="000000" w:themeColor="text1"/>
          <w:kern w:val="24"/>
          <w:sz w:val="28"/>
          <w:szCs w:val="28"/>
          <w:lang w:val="en-US"/>
        </w:rPr>
        <w:t xml:space="preserve"> time-bound</w:t>
      </w:r>
      <w:r w:rsidRPr="00600CF7">
        <w:rPr>
          <w:rFonts w:eastAsia="Calibri"/>
          <w:color w:val="000000" w:themeColor="text1"/>
          <w:kern w:val="24"/>
          <w:sz w:val="28"/>
          <w:szCs w:val="28"/>
          <w:lang w:val="en-US"/>
        </w:rPr>
        <w:t xml:space="preserve">. The </w:t>
      </w:r>
      <w:r w:rsidR="002F751A">
        <w:rPr>
          <w:rFonts w:eastAsia="Calibri"/>
          <w:color w:val="000000" w:themeColor="text1"/>
          <w:kern w:val="24"/>
          <w:sz w:val="28"/>
          <w:szCs w:val="28"/>
          <w:lang w:val="en-US"/>
        </w:rPr>
        <w:t>objectives</w:t>
      </w:r>
      <w:r w:rsidRPr="00600CF7">
        <w:rPr>
          <w:rFonts w:eastAsia="Calibri"/>
          <w:color w:val="000000" w:themeColor="text1"/>
          <w:kern w:val="24"/>
          <w:sz w:val="28"/>
          <w:szCs w:val="28"/>
          <w:lang w:val="en-US"/>
        </w:rPr>
        <w:t xml:space="preserve"> are systematized by </w:t>
      </w:r>
      <w:r w:rsidR="002F751A">
        <w:rPr>
          <w:rFonts w:eastAsia="Calibri"/>
          <w:color w:val="000000" w:themeColor="text1"/>
          <w:kern w:val="24"/>
          <w:sz w:val="28"/>
          <w:szCs w:val="28"/>
          <w:lang w:val="en-US"/>
        </w:rPr>
        <w:t>directions</w:t>
      </w:r>
      <w:r w:rsidRPr="00600CF7">
        <w:rPr>
          <w:rFonts w:eastAsia="Calibri"/>
          <w:color w:val="000000" w:themeColor="text1"/>
          <w:kern w:val="24"/>
          <w:sz w:val="28"/>
          <w:szCs w:val="28"/>
          <w:lang w:val="en-US"/>
        </w:rPr>
        <w:t xml:space="preserve">, in contrast to </w:t>
      </w:r>
      <w:r w:rsidR="00F64C0F">
        <w:rPr>
          <w:rFonts w:eastAsia="Calibri"/>
          <w:color w:val="000000" w:themeColor="text1"/>
          <w:kern w:val="24"/>
          <w:sz w:val="28"/>
          <w:szCs w:val="28"/>
          <w:lang w:val="en-US"/>
        </w:rPr>
        <w:t>government</w:t>
      </w:r>
      <w:r w:rsidRPr="00600CF7">
        <w:rPr>
          <w:rFonts w:eastAsia="Calibri"/>
          <w:color w:val="000000" w:themeColor="text1"/>
          <w:kern w:val="24"/>
          <w:sz w:val="28"/>
          <w:szCs w:val="28"/>
          <w:lang w:val="en-US"/>
        </w:rPr>
        <w:t xml:space="preserve"> programs, where only general </w:t>
      </w:r>
      <w:r w:rsidR="002F751A">
        <w:rPr>
          <w:rFonts w:eastAsia="Calibri"/>
          <w:color w:val="000000" w:themeColor="text1"/>
          <w:kern w:val="24"/>
          <w:sz w:val="28"/>
          <w:szCs w:val="28"/>
          <w:lang w:val="en-US"/>
        </w:rPr>
        <w:t>objectives</w:t>
      </w:r>
      <w:r w:rsidR="002F751A" w:rsidRPr="00600CF7">
        <w:rPr>
          <w:rFonts w:eastAsia="Calibri"/>
          <w:color w:val="000000" w:themeColor="text1"/>
          <w:kern w:val="24"/>
          <w:sz w:val="28"/>
          <w:szCs w:val="28"/>
          <w:lang w:val="en-US"/>
        </w:rPr>
        <w:t xml:space="preserve"> </w:t>
      </w:r>
      <w:r w:rsidRPr="00600CF7">
        <w:rPr>
          <w:rFonts w:eastAsia="Calibri"/>
          <w:color w:val="000000" w:themeColor="text1"/>
          <w:kern w:val="24"/>
          <w:sz w:val="28"/>
          <w:szCs w:val="28"/>
          <w:lang w:val="en-US"/>
        </w:rPr>
        <w:t>are given.</w:t>
      </w:r>
    </w:p>
    <w:p w14:paraId="74BA7B07" w14:textId="1AA0A844" w:rsidR="005416A2" w:rsidRPr="009664A6" w:rsidRDefault="008743C9" w:rsidP="005416A2">
      <w:pPr>
        <w:pStyle w:val="ac"/>
        <w:tabs>
          <w:tab w:val="left" w:pos="140"/>
        </w:tabs>
        <w:spacing w:before="0" w:beforeAutospacing="0" w:after="0" w:afterAutospacing="0"/>
        <w:ind w:firstLine="709"/>
        <w:jc w:val="both"/>
        <w:rPr>
          <w:rFonts w:eastAsia="Calibri"/>
          <w:i/>
          <w:color w:val="000000" w:themeColor="text1"/>
          <w:kern w:val="24"/>
          <w:sz w:val="28"/>
          <w:szCs w:val="28"/>
          <w:lang w:val="en-US"/>
        </w:rPr>
      </w:pPr>
      <w:r>
        <w:rPr>
          <w:rFonts w:eastAsia="Calibri"/>
          <w:i/>
          <w:color w:val="000000" w:themeColor="text1"/>
          <w:kern w:val="24"/>
          <w:sz w:val="28"/>
          <w:szCs w:val="28"/>
          <w:lang w:val="en-US"/>
        </w:rPr>
        <w:t>Budget</w:t>
      </w:r>
      <w:r w:rsidR="005416A2" w:rsidRPr="009664A6">
        <w:rPr>
          <w:rFonts w:eastAsia="Calibri"/>
          <w:i/>
          <w:color w:val="000000" w:themeColor="text1"/>
          <w:kern w:val="24"/>
          <w:sz w:val="28"/>
          <w:szCs w:val="28"/>
          <w:lang w:val="en-US"/>
        </w:rPr>
        <w:t xml:space="preserve">.  </w:t>
      </w:r>
    </w:p>
    <w:p w14:paraId="7CD3880E" w14:textId="19E7F21E" w:rsidR="005E2B4E" w:rsidRPr="009664A6" w:rsidRDefault="003834B5"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3834B5">
        <w:rPr>
          <w:rFonts w:eastAsia="Calibri"/>
          <w:color w:val="000000" w:themeColor="text1"/>
          <w:kern w:val="24"/>
          <w:sz w:val="28"/>
          <w:szCs w:val="28"/>
          <w:lang w:val="en-US"/>
        </w:rPr>
        <w:t>In state programs, there were issues related to underfunding</w:t>
      </w:r>
      <w:r w:rsidR="000C78BA" w:rsidRPr="009664A6">
        <w:rPr>
          <w:rFonts w:eastAsia="Calibri"/>
          <w:color w:val="000000" w:themeColor="text1"/>
          <w:kern w:val="24"/>
          <w:sz w:val="28"/>
          <w:szCs w:val="28"/>
          <w:lang w:val="en-US"/>
        </w:rPr>
        <w:t xml:space="preserve">. For the implementation of national projects, </w:t>
      </w:r>
      <w:r w:rsidR="00AE7F79">
        <w:rPr>
          <w:rFonts w:eastAsia="Calibri"/>
          <w:color w:val="000000" w:themeColor="text1"/>
          <w:kern w:val="24"/>
          <w:sz w:val="28"/>
          <w:szCs w:val="28"/>
          <w:lang w:val="en-US"/>
        </w:rPr>
        <w:t>assignations</w:t>
      </w:r>
      <w:r w:rsidR="000C78BA" w:rsidRPr="009664A6">
        <w:rPr>
          <w:rFonts w:eastAsia="Calibri"/>
          <w:color w:val="000000" w:themeColor="text1"/>
          <w:kern w:val="24"/>
          <w:sz w:val="28"/>
          <w:szCs w:val="28"/>
          <w:lang w:val="en-US"/>
        </w:rPr>
        <w:t xml:space="preserve"> from the state budget are provided in </w:t>
      </w:r>
      <w:r w:rsidR="00F612A0">
        <w:rPr>
          <w:rFonts w:eastAsia="Calibri"/>
          <w:color w:val="000000" w:themeColor="text1"/>
          <w:kern w:val="24"/>
          <w:sz w:val="28"/>
          <w:szCs w:val="28"/>
          <w:lang w:val="en-US"/>
        </w:rPr>
        <w:t>substantial</w:t>
      </w:r>
      <w:r w:rsidR="000C78BA" w:rsidRPr="009664A6">
        <w:rPr>
          <w:rFonts w:eastAsia="Calibri"/>
          <w:color w:val="000000" w:themeColor="text1"/>
          <w:kern w:val="24"/>
          <w:sz w:val="28"/>
          <w:szCs w:val="28"/>
          <w:lang w:val="en-US"/>
        </w:rPr>
        <w:t xml:space="preserve"> amounts (18-20 times </w:t>
      </w:r>
      <w:r w:rsidR="00704E6D">
        <w:rPr>
          <w:rFonts w:eastAsia="Calibri"/>
          <w:color w:val="000000" w:themeColor="text1"/>
          <w:kern w:val="24"/>
          <w:sz w:val="28"/>
          <w:szCs w:val="28"/>
          <w:lang w:val="en-US"/>
        </w:rPr>
        <w:t>exceeding numbers</w:t>
      </w:r>
      <w:r w:rsidR="000C78BA" w:rsidRPr="009664A6">
        <w:rPr>
          <w:rFonts w:eastAsia="Calibri"/>
          <w:color w:val="000000" w:themeColor="text1"/>
          <w:kern w:val="24"/>
          <w:sz w:val="28"/>
          <w:szCs w:val="28"/>
          <w:lang w:val="en-US"/>
        </w:rPr>
        <w:t>).</w:t>
      </w:r>
    </w:p>
    <w:p w14:paraId="1BA492F7" w14:textId="489B9243" w:rsidR="005416A2" w:rsidRPr="007D01F8" w:rsidRDefault="00B22FF3" w:rsidP="005416A2">
      <w:pPr>
        <w:pStyle w:val="ac"/>
        <w:tabs>
          <w:tab w:val="left" w:pos="140"/>
        </w:tabs>
        <w:spacing w:before="0" w:beforeAutospacing="0" w:after="0" w:afterAutospacing="0"/>
        <w:ind w:firstLine="709"/>
        <w:jc w:val="both"/>
        <w:rPr>
          <w:rFonts w:eastAsia="Calibri"/>
          <w:i/>
          <w:color w:val="000000" w:themeColor="text1"/>
          <w:kern w:val="24"/>
          <w:sz w:val="28"/>
          <w:szCs w:val="28"/>
          <w:lang w:val="en-US"/>
        </w:rPr>
      </w:pPr>
      <w:r>
        <w:rPr>
          <w:rFonts w:eastAsia="Calibri"/>
          <w:i/>
          <w:color w:val="000000" w:themeColor="text1"/>
          <w:kern w:val="24"/>
          <w:sz w:val="28"/>
          <w:szCs w:val="28"/>
          <w:lang w:val="en-US"/>
        </w:rPr>
        <w:t>Executive and responsible parties</w:t>
      </w:r>
      <w:r w:rsidR="005416A2" w:rsidRPr="007D01F8">
        <w:rPr>
          <w:rFonts w:eastAsia="Calibri"/>
          <w:i/>
          <w:color w:val="000000" w:themeColor="text1"/>
          <w:kern w:val="24"/>
          <w:sz w:val="28"/>
          <w:szCs w:val="28"/>
          <w:lang w:val="en-US"/>
        </w:rPr>
        <w:t>.</w:t>
      </w:r>
    </w:p>
    <w:p w14:paraId="283AAD7B" w14:textId="3E08FAB0" w:rsidR="009E6531" w:rsidRPr="00836589" w:rsidRDefault="003D271B" w:rsidP="009E6531">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I</w:t>
      </w:r>
      <w:r w:rsidRPr="007D01F8">
        <w:rPr>
          <w:rFonts w:eastAsia="Calibri"/>
          <w:color w:val="000000" w:themeColor="text1"/>
          <w:kern w:val="24"/>
          <w:sz w:val="28"/>
          <w:szCs w:val="28"/>
          <w:lang w:val="en-US"/>
        </w:rPr>
        <w:t xml:space="preserve">n comparison with </w:t>
      </w:r>
      <w:r>
        <w:rPr>
          <w:rFonts w:eastAsia="Calibri"/>
          <w:color w:val="000000" w:themeColor="text1"/>
          <w:kern w:val="24"/>
          <w:sz w:val="28"/>
          <w:szCs w:val="28"/>
          <w:lang w:val="en-US"/>
        </w:rPr>
        <w:t>government</w:t>
      </w:r>
      <w:r w:rsidRPr="00600CF7">
        <w:rPr>
          <w:rFonts w:eastAsia="Calibri"/>
          <w:color w:val="000000" w:themeColor="text1"/>
          <w:kern w:val="24"/>
          <w:sz w:val="28"/>
          <w:szCs w:val="28"/>
          <w:lang w:val="en-US"/>
        </w:rPr>
        <w:t xml:space="preserve"> </w:t>
      </w:r>
      <w:r w:rsidRPr="007D01F8">
        <w:rPr>
          <w:rFonts w:eastAsia="Calibri"/>
          <w:color w:val="000000" w:themeColor="text1"/>
          <w:kern w:val="24"/>
          <w:sz w:val="28"/>
          <w:szCs w:val="28"/>
          <w:lang w:val="en-US"/>
        </w:rPr>
        <w:t>programs</w:t>
      </w:r>
      <w:r>
        <w:rPr>
          <w:rFonts w:eastAsia="Calibri"/>
          <w:color w:val="000000" w:themeColor="text1"/>
          <w:kern w:val="24"/>
          <w:sz w:val="28"/>
          <w:szCs w:val="28"/>
          <w:lang w:val="en-US"/>
        </w:rPr>
        <w:t>,</w:t>
      </w:r>
      <w:r w:rsidRPr="007D01F8">
        <w:rPr>
          <w:rFonts w:eastAsia="Calibri"/>
          <w:color w:val="000000" w:themeColor="text1"/>
          <w:kern w:val="24"/>
          <w:sz w:val="28"/>
          <w:szCs w:val="28"/>
          <w:lang w:val="en-US"/>
        </w:rPr>
        <w:t xml:space="preserve"> </w:t>
      </w:r>
      <w:r>
        <w:rPr>
          <w:rFonts w:eastAsia="Calibri"/>
          <w:color w:val="000000" w:themeColor="text1"/>
          <w:kern w:val="24"/>
          <w:sz w:val="28"/>
          <w:szCs w:val="28"/>
          <w:lang w:val="en-US"/>
        </w:rPr>
        <w:t>n</w:t>
      </w:r>
      <w:r w:rsidR="003A7E2E" w:rsidRPr="007D01F8">
        <w:rPr>
          <w:rFonts w:eastAsia="Calibri"/>
          <w:color w:val="000000" w:themeColor="text1"/>
          <w:kern w:val="24"/>
          <w:sz w:val="28"/>
          <w:szCs w:val="28"/>
          <w:lang w:val="en-US"/>
        </w:rPr>
        <w:t>ational projects</w:t>
      </w:r>
      <w:r>
        <w:rPr>
          <w:rFonts w:eastAsia="Calibri"/>
          <w:color w:val="000000" w:themeColor="text1"/>
          <w:kern w:val="24"/>
          <w:sz w:val="28"/>
          <w:szCs w:val="28"/>
          <w:lang w:val="en-US"/>
        </w:rPr>
        <w:t xml:space="preserve"> </w:t>
      </w:r>
      <w:r w:rsidR="003A7E2E" w:rsidRPr="007D01F8">
        <w:rPr>
          <w:rFonts w:eastAsia="Calibri"/>
          <w:color w:val="000000" w:themeColor="text1"/>
          <w:kern w:val="24"/>
          <w:sz w:val="28"/>
          <w:szCs w:val="28"/>
          <w:lang w:val="en-US"/>
        </w:rPr>
        <w:t xml:space="preserve">contain </w:t>
      </w:r>
      <w:r w:rsidR="00AC2BB3" w:rsidRPr="007D01F8">
        <w:rPr>
          <w:rFonts w:eastAsia="Calibri"/>
          <w:color w:val="000000" w:themeColor="text1"/>
          <w:kern w:val="24"/>
          <w:sz w:val="28"/>
          <w:szCs w:val="28"/>
          <w:lang w:val="en-US"/>
        </w:rPr>
        <w:t>«</w:t>
      </w:r>
      <w:r w:rsidR="000E3AF4" w:rsidRPr="007D01F8">
        <w:rPr>
          <w:rFonts w:eastAsia="Calibri"/>
          <w:color w:val="000000" w:themeColor="text1"/>
          <w:kern w:val="24"/>
          <w:sz w:val="28"/>
          <w:szCs w:val="28"/>
          <w:lang w:val="en-US"/>
        </w:rPr>
        <w:t xml:space="preserve">Distribution of </w:t>
      </w:r>
      <w:r w:rsidR="000E3AF4">
        <w:rPr>
          <w:rFonts w:eastAsia="Calibri"/>
          <w:color w:val="000000" w:themeColor="text1"/>
          <w:kern w:val="24"/>
          <w:sz w:val="28"/>
          <w:szCs w:val="28"/>
          <w:lang w:val="en-US"/>
        </w:rPr>
        <w:t>r</w:t>
      </w:r>
      <w:r w:rsidR="000E3AF4" w:rsidRPr="007D01F8">
        <w:rPr>
          <w:rFonts w:eastAsia="Calibri"/>
          <w:color w:val="000000" w:themeColor="text1"/>
          <w:kern w:val="24"/>
          <w:sz w:val="28"/>
          <w:szCs w:val="28"/>
          <w:lang w:val="en-US"/>
        </w:rPr>
        <w:t>esponsibilit</w:t>
      </w:r>
      <w:r w:rsidR="000E3AF4">
        <w:rPr>
          <w:rFonts w:eastAsia="Calibri"/>
          <w:color w:val="000000" w:themeColor="text1"/>
          <w:kern w:val="24"/>
          <w:sz w:val="28"/>
          <w:szCs w:val="28"/>
          <w:lang w:val="en-US"/>
        </w:rPr>
        <w:t>y</w:t>
      </w:r>
      <w:r w:rsidR="000E3AF4" w:rsidRPr="007D01F8">
        <w:rPr>
          <w:rFonts w:eastAsia="Calibri"/>
          <w:color w:val="000000" w:themeColor="text1"/>
          <w:kern w:val="24"/>
          <w:sz w:val="28"/>
          <w:szCs w:val="28"/>
          <w:lang w:val="en-US"/>
        </w:rPr>
        <w:t xml:space="preserve"> and </w:t>
      </w:r>
      <w:r w:rsidR="000E3AF4" w:rsidRPr="00546810">
        <w:rPr>
          <w:rFonts w:eastAsia="Calibri"/>
          <w:color w:val="000000" w:themeColor="text1"/>
          <w:kern w:val="24"/>
          <w:sz w:val="28"/>
          <w:szCs w:val="28"/>
          <w:lang w:val="en-US"/>
        </w:rPr>
        <w:t>a</w:t>
      </w:r>
      <w:r w:rsidR="000E3AF4">
        <w:rPr>
          <w:rFonts w:eastAsia="Calibri"/>
          <w:color w:val="000000" w:themeColor="text1"/>
          <w:kern w:val="24"/>
          <w:sz w:val="28"/>
          <w:szCs w:val="28"/>
          <w:lang w:val="en-US"/>
        </w:rPr>
        <w:t>uthority</w:t>
      </w:r>
      <w:r w:rsidR="000E3AF4" w:rsidRPr="007D01F8">
        <w:rPr>
          <w:rFonts w:eastAsia="Calibri"/>
          <w:color w:val="000000" w:themeColor="text1"/>
          <w:kern w:val="24"/>
          <w:sz w:val="28"/>
          <w:szCs w:val="28"/>
          <w:lang w:val="en-US"/>
        </w:rPr>
        <w:t>»</w:t>
      </w:r>
      <w:r w:rsidR="000E3AF4">
        <w:rPr>
          <w:rFonts w:eastAsia="Calibri"/>
          <w:color w:val="000000" w:themeColor="text1"/>
          <w:kern w:val="24"/>
          <w:sz w:val="28"/>
          <w:szCs w:val="28"/>
          <w:lang w:val="en-US"/>
        </w:rPr>
        <w:t xml:space="preserve"> </w:t>
      </w:r>
      <w:r w:rsidR="003A7E2E" w:rsidRPr="007D01F8">
        <w:rPr>
          <w:rFonts w:eastAsia="Calibri"/>
          <w:color w:val="000000" w:themeColor="text1"/>
          <w:kern w:val="24"/>
          <w:sz w:val="28"/>
          <w:szCs w:val="28"/>
          <w:lang w:val="en-US"/>
        </w:rPr>
        <w:t xml:space="preserve">section, which provides </w:t>
      </w:r>
      <w:r w:rsidR="000E3AF4">
        <w:rPr>
          <w:rFonts w:eastAsia="Calibri"/>
          <w:color w:val="000000" w:themeColor="text1"/>
          <w:kern w:val="24"/>
          <w:sz w:val="28"/>
          <w:szCs w:val="28"/>
          <w:lang w:val="en-US"/>
        </w:rPr>
        <w:t>concrete</w:t>
      </w:r>
      <w:r w:rsidR="003A7E2E" w:rsidRPr="007D01F8">
        <w:rPr>
          <w:rFonts w:eastAsia="Calibri"/>
          <w:color w:val="000000" w:themeColor="text1"/>
          <w:kern w:val="24"/>
          <w:sz w:val="28"/>
          <w:szCs w:val="28"/>
          <w:lang w:val="en-US"/>
        </w:rPr>
        <w:t xml:space="preserve"> data indicating departments, positions and full names. </w:t>
      </w:r>
      <w:r w:rsidR="009E6531" w:rsidRPr="009E6531">
        <w:rPr>
          <w:rFonts w:eastAsia="Calibri"/>
          <w:color w:val="000000" w:themeColor="text1"/>
          <w:kern w:val="24"/>
          <w:sz w:val="28"/>
          <w:szCs w:val="28"/>
          <w:lang w:val="en-US"/>
        </w:rPr>
        <w:t>Furthermore, to accomplish specific objectives within the projects, the participation of other ministries</w:t>
      </w:r>
      <w:r w:rsidR="009E6531">
        <w:rPr>
          <w:rFonts w:eastAsia="Calibri"/>
          <w:color w:val="000000" w:themeColor="text1"/>
          <w:kern w:val="24"/>
          <w:sz w:val="28"/>
          <w:szCs w:val="28"/>
          <w:lang w:val="en-US"/>
        </w:rPr>
        <w:t>, entities</w:t>
      </w:r>
      <w:r w:rsidR="009E6531" w:rsidRPr="009E6531">
        <w:rPr>
          <w:rFonts w:eastAsia="Calibri"/>
          <w:color w:val="000000" w:themeColor="text1"/>
          <w:kern w:val="24"/>
          <w:sz w:val="28"/>
          <w:szCs w:val="28"/>
          <w:lang w:val="en-US"/>
        </w:rPr>
        <w:t xml:space="preserve"> and agencies, as well as their structural </w:t>
      </w:r>
      <w:r w:rsidR="00302BCE">
        <w:rPr>
          <w:rFonts w:eastAsia="Calibri"/>
          <w:color w:val="000000" w:themeColor="text1"/>
          <w:kern w:val="24"/>
          <w:sz w:val="28"/>
          <w:szCs w:val="28"/>
          <w:lang w:val="en-US"/>
        </w:rPr>
        <w:t xml:space="preserve">divisions and </w:t>
      </w:r>
      <w:r w:rsidR="009E6531" w:rsidRPr="009E6531">
        <w:rPr>
          <w:rFonts w:eastAsia="Calibri"/>
          <w:color w:val="000000" w:themeColor="text1"/>
          <w:kern w:val="24"/>
          <w:sz w:val="28"/>
          <w:szCs w:val="28"/>
          <w:lang w:val="en-US"/>
        </w:rPr>
        <w:t xml:space="preserve">units, is anticipated. Their responsibilities are clearly defined. A specific, achievable, and measurable objective is matched with </w:t>
      </w:r>
      <w:r w:rsidR="005A7D0D">
        <w:rPr>
          <w:rFonts w:eastAsia="Calibri"/>
          <w:color w:val="000000" w:themeColor="text1"/>
          <w:kern w:val="24"/>
          <w:sz w:val="28"/>
          <w:szCs w:val="28"/>
          <w:lang w:val="en-US"/>
        </w:rPr>
        <w:t>concrete</w:t>
      </w:r>
      <w:r w:rsidR="009E6531" w:rsidRPr="009E6531">
        <w:rPr>
          <w:rFonts w:eastAsia="Calibri"/>
          <w:color w:val="000000" w:themeColor="text1"/>
          <w:kern w:val="24"/>
          <w:sz w:val="28"/>
          <w:szCs w:val="28"/>
          <w:lang w:val="en-US"/>
        </w:rPr>
        <w:t xml:space="preserve"> </w:t>
      </w:r>
      <w:r w:rsidR="004027AB">
        <w:rPr>
          <w:rFonts w:eastAsia="Calibri"/>
          <w:color w:val="000000" w:themeColor="text1"/>
          <w:kern w:val="24"/>
          <w:sz w:val="28"/>
          <w:szCs w:val="28"/>
          <w:lang w:val="en-US"/>
        </w:rPr>
        <w:t xml:space="preserve">responsible and </w:t>
      </w:r>
      <w:r w:rsidR="009E6531" w:rsidRPr="009E6531">
        <w:rPr>
          <w:rFonts w:eastAsia="Calibri"/>
          <w:color w:val="000000" w:themeColor="text1"/>
          <w:kern w:val="24"/>
          <w:sz w:val="28"/>
          <w:szCs w:val="28"/>
          <w:lang w:val="en-US"/>
        </w:rPr>
        <w:t>accountable parties.</w:t>
      </w:r>
    </w:p>
    <w:p w14:paraId="7EE484B5" w14:textId="7A9140E3" w:rsidR="005416A2" w:rsidRPr="00135783" w:rsidRDefault="00AA0DA9" w:rsidP="005416A2">
      <w:pPr>
        <w:pStyle w:val="ac"/>
        <w:tabs>
          <w:tab w:val="left" w:pos="140"/>
        </w:tabs>
        <w:spacing w:before="0" w:beforeAutospacing="0" w:after="0" w:afterAutospacing="0"/>
        <w:ind w:firstLine="709"/>
        <w:jc w:val="both"/>
        <w:rPr>
          <w:rFonts w:eastAsia="Calibri"/>
          <w:i/>
          <w:color w:val="000000" w:themeColor="text1"/>
          <w:kern w:val="24"/>
          <w:sz w:val="28"/>
          <w:szCs w:val="28"/>
          <w:lang w:val="en-US"/>
        </w:rPr>
      </w:pPr>
      <w:r w:rsidRPr="00135783">
        <w:rPr>
          <w:rFonts w:eastAsia="Calibri"/>
          <w:i/>
          <w:color w:val="000000" w:themeColor="text1"/>
          <w:kern w:val="24"/>
          <w:sz w:val="28"/>
          <w:szCs w:val="28"/>
          <w:lang w:val="en-US"/>
        </w:rPr>
        <w:t>Benefits and Advantages</w:t>
      </w:r>
      <w:r w:rsidR="005416A2" w:rsidRPr="00135783">
        <w:rPr>
          <w:rFonts w:eastAsia="Calibri"/>
          <w:i/>
          <w:color w:val="000000" w:themeColor="text1"/>
          <w:kern w:val="24"/>
          <w:sz w:val="28"/>
          <w:szCs w:val="28"/>
          <w:lang w:val="en-US"/>
        </w:rPr>
        <w:t>.</w:t>
      </w:r>
    </w:p>
    <w:p w14:paraId="3EB57670" w14:textId="1F8CB05C" w:rsidR="00135783" w:rsidRPr="00135783" w:rsidRDefault="00135783" w:rsidP="005416A2">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In the government</w:t>
      </w:r>
      <w:r w:rsidRPr="00135783">
        <w:rPr>
          <w:rFonts w:eastAsia="Calibri"/>
          <w:color w:val="000000" w:themeColor="text1"/>
          <w:kern w:val="24"/>
          <w:sz w:val="28"/>
          <w:szCs w:val="28"/>
          <w:lang w:val="en-US"/>
        </w:rPr>
        <w:t xml:space="preserve"> programs only target indicators </w:t>
      </w:r>
      <w:r>
        <w:rPr>
          <w:rFonts w:eastAsia="Calibri"/>
          <w:color w:val="000000" w:themeColor="text1"/>
          <w:kern w:val="24"/>
          <w:sz w:val="28"/>
          <w:szCs w:val="28"/>
          <w:lang w:val="en-US"/>
        </w:rPr>
        <w:t xml:space="preserve">are </w:t>
      </w:r>
      <w:r w:rsidRPr="00135783">
        <w:rPr>
          <w:rFonts w:eastAsia="Calibri"/>
          <w:color w:val="000000" w:themeColor="text1"/>
          <w:kern w:val="24"/>
          <w:sz w:val="28"/>
          <w:szCs w:val="28"/>
          <w:lang w:val="en-US"/>
        </w:rPr>
        <w:t>define</w:t>
      </w:r>
      <w:r>
        <w:rPr>
          <w:rFonts w:eastAsia="Calibri"/>
          <w:color w:val="000000" w:themeColor="text1"/>
          <w:kern w:val="24"/>
          <w:sz w:val="28"/>
          <w:szCs w:val="28"/>
          <w:lang w:val="en-US"/>
        </w:rPr>
        <w:t>d</w:t>
      </w:r>
      <w:r w:rsidRPr="00135783">
        <w:rPr>
          <w:rFonts w:eastAsia="Calibri"/>
          <w:color w:val="000000" w:themeColor="text1"/>
          <w:kern w:val="24"/>
          <w:sz w:val="28"/>
          <w:szCs w:val="28"/>
          <w:lang w:val="en-US"/>
        </w:rPr>
        <w:t>, while</w:t>
      </w:r>
      <w:r>
        <w:rPr>
          <w:rFonts w:eastAsia="Calibri"/>
          <w:color w:val="000000" w:themeColor="text1"/>
          <w:kern w:val="24"/>
          <w:sz w:val="28"/>
          <w:szCs w:val="28"/>
          <w:lang w:val="en-US"/>
        </w:rPr>
        <w:t xml:space="preserve"> in</w:t>
      </w:r>
      <w:r w:rsidRPr="00135783">
        <w:rPr>
          <w:rFonts w:eastAsia="Calibri"/>
          <w:color w:val="000000" w:themeColor="text1"/>
          <w:kern w:val="24"/>
          <w:sz w:val="28"/>
          <w:szCs w:val="28"/>
          <w:lang w:val="en-US"/>
        </w:rPr>
        <w:t xml:space="preserve"> national projects economic and social effects</w:t>
      </w:r>
      <w:r>
        <w:rPr>
          <w:rFonts w:eastAsia="Calibri"/>
          <w:color w:val="000000" w:themeColor="text1"/>
          <w:kern w:val="24"/>
          <w:sz w:val="28"/>
          <w:szCs w:val="28"/>
          <w:lang w:val="en-US"/>
        </w:rPr>
        <w:t xml:space="preserve"> are denoted</w:t>
      </w:r>
      <w:r w:rsidRPr="00135783">
        <w:rPr>
          <w:rFonts w:eastAsia="Calibri"/>
          <w:color w:val="000000" w:themeColor="text1"/>
          <w:kern w:val="24"/>
          <w:sz w:val="28"/>
          <w:szCs w:val="28"/>
          <w:lang w:val="en-US"/>
        </w:rPr>
        <w:t xml:space="preserve">. The main </w:t>
      </w:r>
      <w:r w:rsidR="00ED1CF7">
        <w:rPr>
          <w:rFonts w:eastAsia="Calibri"/>
          <w:color w:val="000000" w:themeColor="text1"/>
          <w:kern w:val="24"/>
          <w:sz w:val="28"/>
          <w:szCs w:val="28"/>
          <w:lang w:val="en-US"/>
        </w:rPr>
        <w:t>objective</w:t>
      </w:r>
      <w:r w:rsidRPr="00135783">
        <w:rPr>
          <w:rFonts w:eastAsia="Calibri"/>
          <w:color w:val="000000" w:themeColor="text1"/>
          <w:kern w:val="24"/>
          <w:sz w:val="28"/>
          <w:szCs w:val="28"/>
          <w:lang w:val="en-US"/>
        </w:rPr>
        <w:t xml:space="preserve"> of </w:t>
      </w:r>
      <w:r w:rsidR="00ED1CF7">
        <w:rPr>
          <w:rFonts w:eastAsia="Calibri"/>
          <w:color w:val="000000" w:themeColor="text1"/>
          <w:kern w:val="24"/>
          <w:sz w:val="28"/>
          <w:szCs w:val="28"/>
          <w:lang w:val="en-US"/>
        </w:rPr>
        <w:t>n</w:t>
      </w:r>
      <w:r w:rsidRPr="00135783">
        <w:rPr>
          <w:rFonts w:eastAsia="Calibri"/>
          <w:color w:val="000000" w:themeColor="text1"/>
          <w:kern w:val="24"/>
          <w:sz w:val="28"/>
          <w:szCs w:val="28"/>
          <w:lang w:val="en-US"/>
        </w:rPr>
        <w:t xml:space="preserve">ational </w:t>
      </w:r>
      <w:r w:rsidR="00ED1CF7">
        <w:rPr>
          <w:rFonts w:eastAsia="Calibri"/>
          <w:color w:val="000000" w:themeColor="text1"/>
          <w:kern w:val="24"/>
          <w:sz w:val="28"/>
          <w:szCs w:val="28"/>
          <w:lang w:val="en-US"/>
        </w:rPr>
        <w:t>p</w:t>
      </w:r>
      <w:r w:rsidRPr="00135783">
        <w:rPr>
          <w:rFonts w:eastAsia="Calibri"/>
          <w:color w:val="000000" w:themeColor="text1"/>
          <w:kern w:val="24"/>
          <w:sz w:val="28"/>
          <w:szCs w:val="28"/>
          <w:lang w:val="en-US"/>
        </w:rPr>
        <w:t xml:space="preserve">roject as a document of new state policy is </w:t>
      </w:r>
      <w:r w:rsidR="009041E5">
        <w:rPr>
          <w:rFonts w:eastAsia="Calibri"/>
          <w:color w:val="000000" w:themeColor="text1"/>
          <w:kern w:val="24"/>
          <w:sz w:val="28"/>
          <w:szCs w:val="28"/>
          <w:lang w:val="en-US"/>
        </w:rPr>
        <w:t>a</w:t>
      </w:r>
      <w:r w:rsidRPr="00135783">
        <w:rPr>
          <w:rFonts w:eastAsia="Calibri"/>
          <w:color w:val="000000" w:themeColor="text1"/>
          <w:kern w:val="24"/>
          <w:sz w:val="28"/>
          <w:szCs w:val="28"/>
          <w:lang w:val="en-US"/>
        </w:rPr>
        <w:t xml:space="preserve"> transition to the principle of </w:t>
      </w:r>
      <w:r w:rsidR="00AF6EE9" w:rsidRPr="00AF6EE9">
        <w:rPr>
          <w:rFonts w:eastAsia="Calibri"/>
          <w:color w:val="000000" w:themeColor="text1"/>
          <w:kern w:val="24"/>
          <w:sz w:val="28"/>
          <w:szCs w:val="28"/>
          <w:lang w:val="en-US"/>
        </w:rPr>
        <w:t>human-centricity</w:t>
      </w:r>
      <w:r w:rsidRPr="00135783">
        <w:rPr>
          <w:rFonts w:eastAsia="Calibri"/>
          <w:color w:val="000000" w:themeColor="text1"/>
          <w:kern w:val="24"/>
          <w:sz w:val="28"/>
          <w:szCs w:val="28"/>
          <w:lang w:val="en-US"/>
        </w:rPr>
        <w:t xml:space="preserve">, where </w:t>
      </w:r>
      <w:r w:rsidR="009041E5" w:rsidRPr="009041E5">
        <w:rPr>
          <w:rFonts w:eastAsia="Calibri"/>
          <w:color w:val="000000" w:themeColor="text1"/>
          <w:kern w:val="24"/>
          <w:sz w:val="28"/>
          <w:szCs w:val="28"/>
          <w:lang w:val="en-US"/>
        </w:rPr>
        <w:t>«</w:t>
      </w:r>
      <w:r w:rsidRPr="00135783">
        <w:rPr>
          <w:rFonts w:eastAsia="Calibri"/>
          <w:color w:val="000000" w:themeColor="text1"/>
          <w:kern w:val="24"/>
          <w:sz w:val="28"/>
          <w:szCs w:val="28"/>
          <w:lang w:val="en-US"/>
        </w:rPr>
        <w:t xml:space="preserve">People </w:t>
      </w:r>
      <w:r w:rsidR="00C429F5">
        <w:rPr>
          <w:rFonts w:eastAsia="Calibri"/>
          <w:color w:val="000000" w:themeColor="text1"/>
          <w:kern w:val="24"/>
          <w:sz w:val="28"/>
          <w:szCs w:val="28"/>
          <w:lang w:val="en-US"/>
        </w:rPr>
        <w:t>are paramount</w:t>
      </w:r>
      <w:r w:rsidR="009041E5" w:rsidRPr="009041E5">
        <w:rPr>
          <w:rFonts w:eastAsia="Calibri"/>
          <w:color w:val="000000" w:themeColor="text1"/>
          <w:kern w:val="24"/>
          <w:sz w:val="28"/>
          <w:szCs w:val="28"/>
          <w:lang w:val="en-US"/>
        </w:rPr>
        <w:t>»</w:t>
      </w:r>
      <w:r w:rsidR="009041E5">
        <w:rPr>
          <w:rFonts w:eastAsia="Calibri"/>
          <w:color w:val="000000" w:themeColor="text1"/>
          <w:kern w:val="24"/>
          <w:sz w:val="28"/>
          <w:szCs w:val="28"/>
          <w:lang w:val="en-US"/>
        </w:rPr>
        <w:t>.</w:t>
      </w:r>
      <w:r w:rsidRPr="00135783">
        <w:rPr>
          <w:rFonts w:eastAsia="Calibri"/>
          <w:color w:val="000000" w:themeColor="text1"/>
          <w:kern w:val="24"/>
          <w:sz w:val="28"/>
          <w:szCs w:val="28"/>
          <w:lang w:val="en-US"/>
        </w:rPr>
        <w:t xml:space="preserve"> The ultimate goal is to achieve not only economic results, but primarily a positive impact on citizens, improving the quality of life and increasing the </w:t>
      </w:r>
      <w:r w:rsidR="00C9492E">
        <w:rPr>
          <w:rFonts w:eastAsia="Calibri"/>
          <w:color w:val="000000" w:themeColor="text1"/>
          <w:kern w:val="24"/>
          <w:sz w:val="28"/>
          <w:szCs w:val="28"/>
          <w:lang w:val="en-US"/>
        </w:rPr>
        <w:t>welfare</w:t>
      </w:r>
      <w:r w:rsidRPr="00135783">
        <w:rPr>
          <w:rFonts w:eastAsia="Calibri"/>
          <w:color w:val="000000" w:themeColor="text1"/>
          <w:kern w:val="24"/>
          <w:sz w:val="28"/>
          <w:szCs w:val="28"/>
          <w:lang w:val="en-US"/>
        </w:rPr>
        <w:t xml:space="preserve"> of the population.</w:t>
      </w:r>
    </w:p>
    <w:p w14:paraId="4007D222" w14:textId="5AD29A6C" w:rsidR="005416A2" w:rsidRPr="006750BC" w:rsidRDefault="002A7E42" w:rsidP="005416A2">
      <w:pPr>
        <w:pStyle w:val="HTML"/>
        <w:tabs>
          <w:tab w:val="left" w:pos="140"/>
        </w:tabs>
        <w:ind w:firstLine="709"/>
        <w:jc w:val="both"/>
        <w:rPr>
          <w:rFonts w:ascii="Times New Roman" w:hAnsi="Times New Roman" w:cs="Times New Roman"/>
          <w:i/>
          <w:sz w:val="28"/>
          <w:szCs w:val="28"/>
          <w:lang w:val="en-US"/>
        </w:rPr>
      </w:pPr>
      <w:r w:rsidRPr="006750BC">
        <w:rPr>
          <w:rFonts w:ascii="Times New Roman" w:hAnsi="Times New Roman" w:cs="Times New Roman"/>
          <w:i/>
          <w:sz w:val="28"/>
          <w:szCs w:val="28"/>
          <w:lang w:val="en-US"/>
        </w:rPr>
        <w:t>Monitoring and Evaluation</w:t>
      </w:r>
      <w:r w:rsidR="005416A2" w:rsidRPr="006750BC">
        <w:rPr>
          <w:rFonts w:ascii="Times New Roman" w:hAnsi="Times New Roman" w:cs="Times New Roman"/>
          <w:i/>
          <w:sz w:val="28"/>
          <w:szCs w:val="28"/>
          <w:lang w:val="en-US"/>
        </w:rPr>
        <w:t>.</w:t>
      </w:r>
    </w:p>
    <w:p w14:paraId="2441C01D" w14:textId="628485A6" w:rsidR="006750BC" w:rsidRPr="006750BC" w:rsidRDefault="006750BC" w:rsidP="005416A2">
      <w:pPr>
        <w:pStyle w:val="HTML"/>
        <w:tabs>
          <w:tab w:val="left" w:pos="140"/>
        </w:tabs>
        <w:ind w:firstLine="709"/>
        <w:jc w:val="both"/>
        <w:rPr>
          <w:rFonts w:ascii="Times New Roman" w:hAnsi="Times New Roman" w:cs="Times New Roman"/>
          <w:sz w:val="28"/>
          <w:szCs w:val="28"/>
          <w:lang w:val="en-US"/>
        </w:rPr>
      </w:pPr>
      <w:r w:rsidRPr="006750BC">
        <w:rPr>
          <w:rFonts w:ascii="Times New Roman" w:hAnsi="Times New Roman" w:cs="Times New Roman"/>
          <w:sz w:val="28"/>
          <w:szCs w:val="28"/>
          <w:lang w:val="en-US"/>
        </w:rPr>
        <w:t>Tracking national projects</w:t>
      </w:r>
      <w:r>
        <w:rPr>
          <w:rFonts w:ascii="Times New Roman" w:hAnsi="Times New Roman" w:cs="Times New Roman"/>
          <w:sz w:val="28"/>
          <w:szCs w:val="28"/>
          <w:lang w:val="en-US"/>
        </w:rPr>
        <w:t xml:space="preserve"> </w:t>
      </w:r>
      <w:r w:rsidRPr="006750BC">
        <w:rPr>
          <w:rFonts w:ascii="Times New Roman" w:hAnsi="Times New Roman" w:cs="Times New Roman"/>
          <w:sz w:val="28"/>
          <w:szCs w:val="28"/>
          <w:lang w:val="en-US"/>
        </w:rPr>
        <w:t>(coverage of activities related to</w:t>
      </w:r>
      <w:r w:rsidR="00980BFF">
        <w:rPr>
          <w:rFonts w:ascii="Times New Roman" w:hAnsi="Times New Roman" w:cs="Times New Roman"/>
          <w:sz w:val="28"/>
          <w:szCs w:val="28"/>
          <w:lang w:val="en-US"/>
        </w:rPr>
        <w:t xml:space="preserve"> the</w:t>
      </w:r>
      <w:r w:rsidRPr="006750BC">
        <w:rPr>
          <w:rFonts w:ascii="Times New Roman" w:hAnsi="Times New Roman" w:cs="Times New Roman"/>
          <w:sz w:val="28"/>
          <w:szCs w:val="28"/>
          <w:lang w:val="en-US"/>
        </w:rPr>
        <w:t xml:space="preserve"> national project; access will be granted not only to government </w:t>
      </w:r>
      <w:r w:rsidR="001F5C46">
        <w:rPr>
          <w:rFonts w:ascii="Times New Roman" w:hAnsi="Times New Roman" w:cs="Times New Roman"/>
          <w:sz w:val="28"/>
          <w:szCs w:val="28"/>
          <w:lang w:val="en-US"/>
        </w:rPr>
        <w:t>bodies</w:t>
      </w:r>
      <w:r w:rsidRPr="006750BC">
        <w:rPr>
          <w:rFonts w:ascii="Times New Roman" w:hAnsi="Times New Roman" w:cs="Times New Roman"/>
          <w:sz w:val="28"/>
          <w:szCs w:val="28"/>
          <w:lang w:val="en-US"/>
        </w:rPr>
        <w:t xml:space="preserve"> but also to civil society structures, public councils, and expert communities)</w:t>
      </w:r>
    </w:p>
    <w:p w14:paraId="6451227D" w14:textId="584F56BE" w:rsidR="00CF2AAA" w:rsidRPr="00CF2AAA" w:rsidRDefault="00CF2AAA" w:rsidP="00CF2AAA">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CF2AAA">
        <w:rPr>
          <w:rFonts w:eastAsia="Calibri"/>
          <w:color w:val="000000" w:themeColor="text1"/>
          <w:kern w:val="24"/>
          <w:sz w:val="28"/>
          <w:szCs w:val="28"/>
          <w:lang w:val="en-US"/>
        </w:rPr>
        <w:t xml:space="preserve">Monitoring, control and performance evaluation will be </w:t>
      </w:r>
      <w:r w:rsidR="00844273">
        <w:rPr>
          <w:rFonts w:eastAsia="Calibri"/>
          <w:color w:val="000000" w:themeColor="text1"/>
          <w:kern w:val="24"/>
          <w:sz w:val="28"/>
          <w:szCs w:val="28"/>
          <w:lang w:val="en-US"/>
        </w:rPr>
        <w:t>conducted</w:t>
      </w:r>
      <w:r w:rsidRPr="00CF2AAA">
        <w:rPr>
          <w:rFonts w:eastAsia="Calibri"/>
          <w:color w:val="000000" w:themeColor="text1"/>
          <w:kern w:val="24"/>
          <w:sz w:val="28"/>
          <w:szCs w:val="28"/>
          <w:lang w:val="en-US"/>
        </w:rPr>
        <w:t xml:space="preserve"> on a regular basis. Three organizations are involved in this procedure:</w:t>
      </w:r>
    </w:p>
    <w:p w14:paraId="17A51384" w14:textId="40EC6BCA" w:rsidR="00CF2AAA" w:rsidRPr="00EE1411" w:rsidRDefault="00CF2AAA" w:rsidP="003401B5">
      <w:pPr>
        <w:pStyle w:val="ac"/>
        <w:numPr>
          <w:ilvl w:val="0"/>
          <w:numId w:val="15"/>
        </w:numPr>
        <w:tabs>
          <w:tab w:val="left" w:pos="140"/>
          <w:tab w:val="left" w:pos="993"/>
        </w:tabs>
        <w:spacing w:before="0" w:beforeAutospacing="0" w:after="0" w:afterAutospacing="0"/>
        <w:ind w:left="0" w:firstLine="709"/>
        <w:jc w:val="both"/>
        <w:rPr>
          <w:rFonts w:eastAsia="Calibri"/>
          <w:color w:val="000000" w:themeColor="text1"/>
          <w:kern w:val="24"/>
          <w:sz w:val="28"/>
          <w:szCs w:val="28"/>
          <w:lang w:val="en-US"/>
        </w:rPr>
      </w:pPr>
      <w:r w:rsidRPr="00EE1411">
        <w:rPr>
          <w:rFonts w:eastAsia="Calibri"/>
          <w:color w:val="000000" w:themeColor="text1"/>
          <w:kern w:val="24"/>
          <w:sz w:val="28"/>
          <w:szCs w:val="28"/>
          <w:lang w:val="en-US"/>
        </w:rPr>
        <w:t xml:space="preserve">National project office under the Government, </w:t>
      </w:r>
      <w:r w:rsidR="00EE1411">
        <w:rPr>
          <w:rFonts w:eastAsia="Calibri"/>
          <w:color w:val="000000" w:themeColor="text1"/>
          <w:kern w:val="24"/>
          <w:sz w:val="28"/>
          <w:szCs w:val="28"/>
          <w:lang w:val="en-US"/>
        </w:rPr>
        <w:t>responsible for inter</w:t>
      </w:r>
      <w:r w:rsidRPr="00EE1411">
        <w:rPr>
          <w:rFonts w:eastAsia="Calibri"/>
          <w:color w:val="000000" w:themeColor="text1"/>
          <w:kern w:val="24"/>
          <w:sz w:val="28"/>
          <w:szCs w:val="28"/>
          <w:lang w:val="en-US"/>
        </w:rPr>
        <w:t>departmental coordination, preparation of projects and monitoring of their implementation.</w:t>
      </w:r>
    </w:p>
    <w:p w14:paraId="32EA7D54" w14:textId="2DA8ADBC" w:rsidR="00CF2AAA" w:rsidRPr="00CF2AAA" w:rsidRDefault="00CF2AAA" w:rsidP="003401B5">
      <w:pPr>
        <w:pStyle w:val="ac"/>
        <w:numPr>
          <w:ilvl w:val="0"/>
          <w:numId w:val="15"/>
        </w:numPr>
        <w:tabs>
          <w:tab w:val="left" w:pos="140"/>
          <w:tab w:val="left" w:pos="993"/>
        </w:tabs>
        <w:spacing w:before="0" w:beforeAutospacing="0" w:after="0" w:afterAutospacing="0"/>
        <w:ind w:left="0" w:firstLine="709"/>
        <w:jc w:val="both"/>
        <w:rPr>
          <w:rFonts w:eastAsia="Calibri"/>
          <w:color w:val="000000" w:themeColor="text1"/>
          <w:kern w:val="24"/>
          <w:sz w:val="28"/>
          <w:szCs w:val="28"/>
          <w:lang w:val="en-US"/>
        </w:rPr>
      </w:pPr>
      <w:r w:rsidRPr="00CF2AAA">
        <w:rPr>
          <w:rFonts w:eastAsia="Calibri"/>
          <w:color w:val="000000" w:themeColor="text1"/>
          <w:kern w:val="24"/>
          <w:sz w:val="28"/>
          <w:szCs w:val="28"/>
          <w:lang w:val="en-US"/>
        </w:rPr>
        <w:t>Special analytical office under the Agency for Strategic Planning.</w:t>
      </w:r>
    </w:p>
    <w:p w14:paraId="2E88D04D" w14:textId="6D86FFB9" w:rsidR="00CF2AAA" w:rsidRPr="00CF2AAA" w:rsidRDefault="00260EDB" w:rsidP="003401B5">
      <w:pPr>
        <w:pStyle w:val="ac"/>
        <w:numPr>
          <w:ilvl w:val="0"/>
          <w:numId w:val="15"/>
        </w:numPr>
        <w:tabs>
          <w:tab w:val="left" w:pos="140"/>
          <w:tab w:val="left" w:pos="993"/>
        </w:tabs>
        <w:spacing w:before="0" w:beforeAutospacing="0" w:after="0" w:afterAutospacing="0"/>
        <w:ind w:left="0" w:firstLine="709"/>
        <w:jc w:val="both"/>
        <w:rPr>
          <w:rFonts w:eastAsia="Calibri"/>
          <w:color w:val="000000" w:themeColor="text1"/>
          <w:kern w:val="24"/>
          <w:sz w:val="28"/>
          <w:szCs w:val="28"/>
          <w:lang w:val="en-US"/>
        </w:rPr>
      </w:pPr>
      <w:r w:rsidRPr="00260EDB">
        <w:rPr>
          <w:rFonts w:eastAsia="Calibri"/>
          <w:color w:val="000000" w:themeColor="text1"/>
          <w:kern w:val="24"/>
          <w:sz w:val="28"/>
          <w:szCs w:val="28"/>
          <w:lang w:val="en-US"/>
        </w:rPr>
        <w:t>Bureau of National Statistics</w:t>
      </w:r>
      <w:r w:rsidR="00CF2AAA" w:rsidRPr="00CF2AAA">
        <w:rPr>
          <w:rFonts w:eastAsia="Calibri"/>
          <w:color w:val="000000" w:themeColor="text1"/>
          <w:kern w:val="24"/>
          <w:sz w:val="28"/>
          <w:szCs w:val="28"/>
          <w:lang w:val="en-US"/>
        </w:rPr>
        <w:t xml:space="preserve"> </w:t>
      </w:r>
      <w:r>
        <w:rPr>
          <w:rFonts w:eastAsia="Calibri"/>
          <w:color w:val="000000" w:themeColor="text1"/>
          <w:kern w:val="24"/>
          <w:sz w:val="28"/>
          <w:szCs w:val="28"/>
          <w:lang w:val="en-US"/>
        </w:rPr>
        <w:t>providing and delivering</w:t>
      </w:r>
      <w:r w:rsidR="007D4DE6">
        <w:rPr>
          <w:rFonts w:eastAsia="Calibri"/>
          <w:color w:val="000000" w:themeColor="text1"/>
          <w:kern w:val="24"/>
          <w:sz w:val="28"/>
          <w:szCs w:val="28"/>
          <w:lang w:val="en-US"/>
        </w:rPr>
        <w:t xml:space="preserve"> the</w:t>
      </w:r>
      <w:r w:rsidR="00CF2AAA" w:rsidRPr="00CF2AAA">
        <w:rPr>
          <w:rFonts w:eastAsia="Calibri"/>
          <w:color w:val="000000" w:themeColor="text1"/>
          <w:kern w:val="24"/>
          <w:sz w:val="28"/>
          <w:szCs w:val="28"/>
          <w:lang w:val="en-US"/>
        </w:rPr>
        <w:t xml:space="preserve"> official statistical information.</w:t>
      </w:r>
    </w:p>
    <w:p w14:paraId="1C8495F8" w14:textId="0F427CC8" w:rsidR="005416A2" w:rsidRPr="00504D4A" w:rsidRDefault="00891615" w:rsidP="005416A2">
      <w:pPr>
        <w:pStyle w:val="ac"/>
        <w:tabs>
          <w:tab w:val="left" w:pos="140"/>
        </w:tabs>
        <w:spacing w:before="0" w:beforeAutospacing="0" w:after="0" w:afterAutospacing="0"/>
        <w:ind w:firstLine="709"/>
        <w:jc w:val="both"/>
        <w:rPr>
          <w:rFonts w:eastAsia="Calibri"/>
          <w:i/>
          <w:color w:val="000000" w:themeColor="text1"/>
          <w:kern w:val="24"/>
          <w:sz w:val="28"/>
          <w:szCs w:val="28"/>
          <w:lang w:val="en-US"/>
        </w:rPr>
      </w:pPr>
      <w:r>
        <w:rPr>
          <w:rFonts w:eastAsia="Calibri"/>
          <w:i/>
          <w:color w:val="000000" w:themeColor="text1"/>
          <w:kern w:val="24"/>
          <w:sz w:val="28"/>
          <w:szCs w:val="28"/>
          <w:lang w:val="en-US"/>
        </w:rPr>
        <w:t>Volume</w:t>
      </w:r>
      <w:r w:rsidRPr="00504D4A">
        <w:rPr>
          <w:rFonts w:eastAsia="Calibri"/>
          <w:i/>
          <w:color w:val="000000" w:themeColor="text1"/>
          <w:kern w:val="24"/>
          <w:sz w:val="28"/>
          <w:szCs w:val="28"/>
          <w:lang w:val="en-US"/>
        </w:rPr>
        <w:t xml:space="preserve"> </w:t>
      </w:r>
      <w:r>
        <w:rPr>
          <w:rFonts w:eastAsia="Calibri"/>
          <w:i/>
          <w:color w:val="000000" w:themeColor="text1"/>
          <w:kern w:val="24"/>
          <w:sz w:val="28"/>
          <w:szCs w:val="28"/>
          <w:lang w:val="en-US"/>
        </w:rPr>
        <w:t>of</w:t>
      </w:r>
      <w:r w:rsidRPr="00504D4A">
        <w:rPr>
          <w:rFonts w:eastAsia="Calibri"/>
          <w:i/>
          <w:color w:val="000000" w:themeColor="text1"/>
          <w:kern w:val="24"/>
          <w:sz w:val="28"/>
          <w:szCs w:val="28"/>
          <w:lang w:val="en-US"/>
        </w:rPr>
        <w:t xml:space="preserve"> </w:t>
      </w:r>
      <w:r>
        <w:rPr>
          <w:rFonts w:eastAsia="Calibri"/>
          <w:i/>
          <w:color w:val="000000" w:themeColor="text1"/>
          <w:kern w:val="24"/>
          <w:sz w:val="28"/>
          <w:szCs w:val="28"/>
          <w:lang w:val="en-US"/>
        </w:rPr>
        <w:t>documents</w:t>
      </w:r>
      <w:r w:rsidR="005416A2" w:rsidRPr="00504D4A">
        <w:rPr>
          <w:rFonts w:eastAsia="Calibri"/>
          <w:i/>
          <w:color w:val="000000" w:themeColor="text1"/>
          <w:kern w:val="24"/>
          <w:sz w:val="28"/>
          <w:szCs w:val="28"/>
          <w:lang w:val="en-US"/>
        </w:rPr>
        <w:t>.</w:t>
      </w:r>
      <w:r w:rsidR="005416A2" w:rsidRPr="00504D4A">
        <w:rPr>
          <w:rFonts w:eastAsia="Calibri"/>
          <w:color w:val="000000" w:themeColor="text1"/>
          <w:kern w:val="24"/>
          <w:sz w:val="28"/>
          <w:szCs w:val="28"/>
          <w:lang w:val="en-US"/>
        </w:rPr>
        <w:t xml:space="preserve"> </w:t>
      </w:r>
      <w:r w:rsidR="005416A2" w:rsidRPr="00504D4A">
        <w:rPr>
          <w:rFonts w:eastAsia="Calibri"/>
          <w:i/>
          <w:color w:val="000000" w:themeColor="text1"/>
          <w:kern w:val="24"/>
          <w:sz w:val="28"/>
          <w:szCs w:val="28"/>
          <w:lang w:val="en-US"/>
        </w:rPr>
        <w:t xml:space="preserve">  </w:t>
      </w:r>
    </w:p>
    <w:p w14:paraId="2F99CAE6" w14:textId="3491CF2A" w:rsidR="002D574A" w:rsidRPr="002D574A" w:rsidRDefault="002D574A"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Pr>
          <w:rFonts w:eastAsia="Calibri"/>
          <w:color w:val="000000" w:themeColor="text1"/>
          <w:kern w:val="24"/>
          <w:sz w:val="28"/>
          <w:szCs w:val="28"/>
          <w:lang w:val="en-US"/>
        </w:rPr>
        <w:t xml:space="preserve">Contrary to government program, </w:t>
      </w:r>
      <w:r w:rsidRPr="002D574A">
        <w:rPr>
          <w:rFonts w:eastAsia="Calibri"/>
          <w:color w:val="000000" w:themeColor="text1"/>
          <w:kern w:val="24"/>
          <w:sz w:val="28"/>
          <w:szCs w:val="28"/>
          <w:lang w:val="en-US"/>
        </w:rPr>
        <w:t xml:space="preserve">there is a significant increase in the volume of the document </w:t>
      </w:r>
      <w:r>
        <w:rPr>
          <w:rFonts w:eastAsia="Calibri"/>
          <w:color w:val="000000" w:themeColor="text1"/>
          <w:kern w:val="24"/>
          <w:sz w:val="28"/>
          <w:szCs w:val="28"/>
          <w:lang w:val="en-US"/>
        </w:rPr>
        <w:t>in national projects</w:t>
      </w:r>
      <w:r w:rsidRPr="002D574A">
        <w:rPr>
          <w:rFonts w:eastAsia="Calibri"/>
          <w:color w:val="000000" w:themeColor="text1"/>
          <w:kern w:val="24"/>
          <w:sz w:val="28"/>
          <w:szCs w:val="28"/>
          <w:lang w:val="en-US"/>
        </w:rPr>
        <w:t xml:space="preserve">, in some projects by 2 times, which is primarily </w:t>
      </w:r>
      <w:r>
        <w:rPr>
          <w:rFonts w:eastAsia="Calibri"/>
          <w:color w:val="000000" w:themeColor="text1"/>
          <w:kern w:val="24"/>
          <w:sz w:val="28"/>
          <w:szCs w:val="28"/>
          <w:lang w:val="en-US"/>
        </w:rPr>
        <w:t>associated with</w:t>
      </w:r>
      <w:r w:rsidRPr="002D574A">
        <w:rPr>
          <w:rFonts w:eastAsia="Calibri"/>
          <w:color w:val="000000" w:themeColor="text1"/>
          <w:kern w:val="24"/>
          <w:sz w:val="28"/>
          <w:szCs w:val="28"/>
          <w:lang w:val="en-US"/>
        </w:rPr>
        <w:t xml:space="preserve"> the expansion of responsibility of participants </w:t>
      </w:r>
      <w:r>
        <w:rPr>
          <w:rFonts w:eastAsia="Calibri"/>
          <w:color w:val="000000" w:themeColor="text1"/>
          <w:kern w:val="24"/>
          <w:sz w:val="28"/>
          <w:szCs w:val="28"/>
          <w:lang w:val="en-US"/>
        </w:rPr>
        <w:t>of</w:t>
      </w:r>
      <w:r w:rsidRPr="002D574A">
        <w:rPr>
          <w:rFonts w:eastAsia="Calibri"/>
          <w:color w:val="000000" w:themeColor="text1"/>
          <w:kern w:val="24"/>
          <w:sz w:val="28"/>
          <w:szCs w:val="28"/>
          <w:lang w:val="en-US"/>
        </w:rPr>
        <w:t xml:space="preserve"> state planning and other interested parties.</w:t>
      </w:r>
      <w:r>
        <w:rPr>
          <w:rFonts w:eastAsia="Calibri"/>
          <w:color w:val="000000" w:themeColor="text1"/>
          <w:kern w:val="24"/>
          <w:sz w:val="28"/>
          <w:szCs w:val="28"/>
          <w:lang w:val="en-US"/>
        </w:rPr>
        <w:t xml:space="preserve"> </w:t>
      </w:r>
    </w:p>
    <w:p w14:paraId="2686A09C" w14:textId="512C5BBA" w:rsidR="002D574A" w:rsidRPr="004035A1" w:rsidRDefault="004035A1" w:rsidP="00340B43">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4035A1">
        <w:rPr>
          <w:rFonts w:ascii="Times New Roman" w:hAnsi="Times New Roman" w:cs="Times New Roman"/>
          <w:color w:val="000000"/>
          <w:sz w:val="28"/>
          <w:szCs w:val="28"/>
          <w:lang w:val="en-US"/>
        </w:rPr>
        <w:t xml:space="preserve">The </w:t>
      </w:r>
      <w:r w:rsidR="00FA6C1F">
        <w:rPr>
          <w:rFonts w:ascii="Times New Roman" w:hAnsi="Times New Roman" w:cs="Times New Roman"/>
          <w:color w:val="000000"/>
          <w:sz w:val="28"/>
          <w:szCs w:val="28"/>
          <w:lang w:val="en-US"/>
        </w:rPr>
        <w:t>principal</w:t>
      </w:r>
      <w:r w:rsidRPr="004035A1">
        <w:rPr>
          <w:rFonts w:ascii="Times New Roman" w:hAnsi="Times New Roman" w:cs="Times New Roman"/>
          <w:color w:val="000000"/>
          <w:sz w:val="28"/>
          <w:szCs w:val="28"/>
          <w:lang w:val="en-US"/>
        </w:rPr>
        <w:t xml:space="preserve"> distinction between national projects and </w:t>
      </w:r>
      <w:r>
        <w:rPr>
          <w:rFonts w:ascii="Times New Roman" w:hAnsi="Times New Roman" w:cs="Times New Roman"/>
          <w:color w:val="000000"/>
          <w:sz w:val="28"/>
          <w:szCs w:val="28"/>
          <w:lang w:val="en-US"/>
        </w:rPr>
        <w:t>government</w:t>
      </w:r>
      <w:r w:rsidRPr="004035A1">
        <w:rPr>
          <w:rFonts w:ascii="Times New Roman" w:hAnsi="Times New Roman" w:cs="Times New Roman"/>
          <w:color w:val="000000"/>
          <w:sz w:val="28"/>
          <w:szCs w:val="28"/>
          <w:lang w:val="en-US"/>
        </w:rPr>
        <w:t xml:space="preserve"> programs lies in the fact that all national projects provide a clear understanding of the list and deadlines </w:t>
      </w:r>
      <w:r w:rsidR="001845D5">
        <w:rPr>
          <w:rFonts w:ascii="Times New Roman" w:hAnsi="Times New Roman" w:cs="Times New Roman"/>
          <w:color w:val="000000"/>
          <w:sz w:val="28"/>
          <w:szCs w:val="28"/>
          <w:lang w:val="en-US"/>
        </w:rPr>
        <w:t>of</w:t>
      </w:r>
      <w:r w:rsidRPr="004035A1">
        <w:rPr>
          <w:rFonts w:ascii="Times New Roman" w:hAnsi="Times New Roman" w:cs="Times New Roman"/>
          <w:color w:val="000000"/>
          <w:sz w:val="28"/>
          <w:szCs w:val="28"/>
          <w:lang w:val="en-US"/>
        </w:rPr>
        <w:t xml:space="preserve"> </w:t>
      </w:r>
      <w:r w:rsidR="001845D5">
        <w:rPr>
          <w:rFonts w:ascii="Times New Roman" w:hAnsi="Times New Roman" w:cs="Times New Roman"/>
          <w:color w:val="000000"/>
          <w:sz w:val="28"/>
          <w:szCs w:val="28"/>
          <w:lang w:val="en-US"/>
        </w:rPr>
        <w:t>objectives</w:t>
      </w:r>
      <w:r w:rsidRPr="004035A1">
        <w:rPr>
          <w:rFonts w:ascii="Times New Roman" w:hAnsi="Times New Roman" w:cs="Times New Roman"/>
          <w:color w:val="000000"/>
          <w:sz w:val="28"/>
          <w:szCs w:val="28"/>
          <w:lang w:val="en-US"/>
        </w:rPr>
        <w:t xml:space="preserve"> </w:t>
      </w:r>
      <w:r w:rsidR="001845D5">
        <w:rPr>
          <w:rFonts w:ascii="Times New Roman" w:hAnsi="Times New Roman" w:cs="Times New Roman"/>
          <w:color w:val="000000"/>
          <w:sz w:val="28"/>
          <w:szCs w:val="28"/>
          <w:lang w:val="en-US"/>
        </w:rPr>
        <w:t xml:space="preserve">that </w:t>
      </w:r>
      <w:r w:rsidR="001845D5" w:rsidRPr="004035A1">
        <w:rPr>
          <w:rFonts w:ascii="Times New Roman" w:hAnsi="Times New Roman" w:cs="Times New Roman"/>
          <w:color w:val="000000"/>
          <w:sz w:val="28"/>
          <w:szCs w:val="28"/>
          <w:lang w:val="en-US"/>
        </w:rPr>
        <w:t xml:space="preserve">the executive authorities </w:t>
      </w:r>
      <w:r w:rsidR="005340BE">
        <w:rPr>
          <w:rFonts w:ascii="Times New Roman" w:hAnsi="Times New Roman" w:cs="Times New Roman"/>
          <w:color w:val="000000"/>
          <w:sz w:val="28"/>
          <w:szCs w:val="28"/>
          <w:lang w:val="en-US"/>
        </w:rPr>
        <w:t>face</w:t>
      </w:r>
      <w:r w:rsidRPr="004035A1">
        <w:rPr>
          <w:rFonts w:ascii="Times New Roman" w:hAnsi="Times New Roman" w:cs="Times New Roman"/>
          <w:color w:val="000000"/>
          <w:sz w:val="28"/>
          <w:szCs w:val="28"/>
          <w:lang w:val="en-US"/>
        </w:rPr>
        <w:t>, and allow society to evaluate the performance quality of central and local executive bodies</w:t>
      </w:r>
    </w:p>
    <w:p w14:paraId="384E1EC5" w14:textId="178DD98D" w:rsidR="003D55EE" w:rsidRPr="008820DF" w:rsidRDefault="003D55EE"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497B4C">
        <w:rPr>
          <w:rFonts w:eastAsia="Calibri"/>
          <w:color w:val="000000" w:themeColor="text1"/>
          <w:kern w:val="24"/>
          <w:sz w:val="28"/>
          <w:szCs w:val="28"/>
          <w:lang w:val="en-US"/>
        </w:rPr>
        <w:t xml:space="preserve">Thus, personalized responsibility, budgeting, benefit to society, transparency, publication of </w:t>
      </w:r>
      <w:r w:rsidR="0060678F" w:rsidRPr="00497B4C">
        <w:rPr>
          <w:rFonts w:eastAsia="Calibri"/>
          <w:color w:val="000000" w:themeColor="text1"/>
          <w:kern w:val="24"/>
          <w:sz w:val="28"/>
          <w:szCs w:val="28"/>
          <w:lang w:val="en-US"/>
        </w:rPr>
        <w:t>national projects</w:t>
      </w:r>
      <w:r w:rsidR="0060678F">
        <w:rPr>
          <w:rFonts w:eastAsia="Calibri"/>
          <w:color w:val="000000" w:themeColor="text1"/>
          <w:kern w:val="24"/>
          <w:sz w:val="28"/>
          <w:szCs w:val="28"/>
          <w:lang w:val="en-US"/>
        </w:rPr>
        <w:t>’</w:t>
      </w:r>
      <w:r w:rsidR="0060678F" w:rsidRPr="00497B4C">
        <w:rPr>
          <w:rFonts w:eastAsia="Calibri"/>
          <w:color w:val="000000" w:themeColor="text1"/>
          <w:kern w:val="24"/>
          <w:sz w:val="28"/>
          <w:szCs w:val="28"/>
          <w:lang w:val="en-US"/>
        </w:rPr>
        <w:t xml:space="preserve"> </w:t>
      </w:r>
      <w:r w:rsidRPr="00497B4C">
        <w:rPr>
          <w:rFonts w:eastAsia="Calibri"/>
          <w:color w:val="000000" w:themeColor="text1"/>
          <w:kern w:val="24"/>
          <w:sz w:val="28"/>
          <w:szCs w:val="28"/>
          <w:lang w:val="en-US"/>
        </w:rPr>
        <w:t xml:space="preserve">results and costs are the key advantages of reforming the state planning system and </w:t>
      </w:r>
      <w:r w:rsidR="00D72FC4">
        <w:rPr>
          <w:rFonts w:eastAsia="Calibri"/>
          <w:color w:val="000000" w:themeColor="text1"/>
          <w:kern w:val="24"/>
          <w:sz w:val="28"/>
          <w:szCs w:val="28"/>
          <w:lang w:val="en-US"/>
        </w:rPr>
        <w:t>transition</w:t>
      </w:r>
      <w:r w:rsidRPr="00497B4C">
        <w:rPr>
          <w:rFonts w:eastAsia="Calibri"/>
          <w:color w:val="000000" w:themeColor="text1"/>
          <w:kern w:val="24"/>
          <w:sz w:val="28"/>
          <w:szCs w:val="28"/>
          <w:lang w:val="en-US"/>
        </w:rPr>
        <w:t xml:space="preserve"> to a project approach.</w:t>
      </w:r>
    </w:p>
    <w:p w14:paraId="0F55E48C" w14:textId="130A46B6" w:rsidR="00077F88" w:rsidRPr="00A212B3" w:rsidRDefault="003C7DB5"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A212B3">
        <w:rPr>
          <w:rFonts w:eastAsia="Calibri"/>
          <w:color w:val="000000" w:themeColor="text1"/>
          <w:kern w:val="24"/>
          <w:sz w:val="28"/>
          <w:szCs w:val="28"/>
          <w:lang w:val="en-US"/>
        </w:rPr>
        <w:t xml:space="preserve">When developing government planning documents, the following aspects should be taken into account: </w:t>
      </w:r>
      <w:r w:rsidR="00A212B3">
        <w:rPr>
          <w:rFonts w:eastAsia="Calibri"/>
          <w:color w:val="000000" w:themeColor="text1"/>
          <w:kern w:val="24"/>
          <w:sz w:val="28"/>
          <w:szCs w:val="28"/>
          <w:lang w:val="en-US"/>
        </w:rPr>
        <w:t>aim</w:t>
      </w:r>
      <w:r w:rsidRPr="00A212B3">
        <w:rPr>
          <w:rFonts w:eastAsia="Calibri"/>
          <w:color w:val="000000" w:themeColor="text1"/>
          <w:kern w:val="24"/>
          <w:sz w:val="28"/>
          <w:szCs w:val="28"/>
          <w:lang w:val="en-US"/>
        </w:rPr>
        <w:t xml:space="preserve"> and objectives, alignment with national development priorities, scale and scope, financing and budget allocation, policy initiatives, implementation mechanisms, stakeholder engagement, socio-economic impact, monitoring and evaluation, past </w:t>
      </w:r>
      <w:r w:rsidR="000C2E0D">
        <w:rPr>
          <w:rFonts w:eastAsia="Calibri"/>
          <w:color w:val="000000" w:themeColor="text1"/>
          <w:kern w:val="24"/>
          <w:sz w:val="28"/>
          <w:szCs w:val="28"/>
          <w:lang w:val="en-US"/>
        </w:rPr>
        <w:t>outcomes</w:t>
      </w:r>
      <w:r w:rsidRPr="00A212B3">
        <w:rPr>
          <w:rFonts w:eastAsia="Calibri"/>
          <w:color w:val="000000" w:themeColor="text1"/>
          <w:kern w:val="24"/>
          <w:sz w:val="28"/>
          <w:szCs w:val="28"/>
          <w:lang w:val="en-US"/>
        </w:rPr>
        <w:t xml:space="preserve"> (lessons learned).</w:t>
      </w:r>
    </w:p>
    <w:p w14:paraId="2E9A5475" w14:textId="1EC272AB" w:rsidR="00890F58" w:rsidRPr="00B702A7" w:rsidRDefault="00FB05B5" w:rsidP="00340B43">
      <w:pPr>
        <w:pStyle w:val="HTML"/>
        <w:tabs>
          <w:tab w:val="left" w:pos="140"/>
        </w:tabs>
        <w:ind w:firstLine="709"/>
        <w:jc w:val="both"/>
        <w:rPr>
          <w:rFonts w:ascii="Times New Roman" w:hAnsi="Times New Roman" w:cs="Times New Roman"/>
          <w:sz w:val="28"/>
          <w:szCs w:val="28"/>
          <w:lang w:val="en-US"/>
        </w:rPr>
      </w:pPr>
      <w:r w:rsidRPr="00B702A7">
        <w:rPr>
          <w:rFonts w:ascii="Times New Roman" w:hAnsi="Times New Roman" w:cs="Times New Roman"/>
          <w:sz w:val="28"/>
          <w:szCs w:val="28"/>
          <w:lang w:val="en-US"/>
        </w:rPr>
        <w:t xml:space="preserve">The </w:t>
      </w:r>
      <w:r w:rsidR="00B702A7">
        <w:rPr>
          <w:rFonts w:ascii="Times New Roman" w:hAnsi="Times New Roman" w:cs="Times New Roman"/>
          <w:sz w:val="28"/>
          <w:szCs w:val="28"/>
          <w:lang w:val="en-US"/>
        </w:rPr>
        <w:t>efficacy</w:t>
      </w:r>
      <w:r w:rsidRPr="00B702A7">
        <w:rPr>
          <w:rFonts w:ascii="Times New Roman" w:hAnsi="Times New Roman" w:cs="Times New Roman"/>
          <w:sz w:val="28"/>
          <w:szCs w:val="28"/>
          <w:lang w:val="en-US"/>
        </w:rPr>
        <w:t xml:space="preserve"> of any </w:t>
      </w:r>
      <w:r w:rsidR="00D96F01">
        <w:rPr>
          <w:rFonts w:ascii="Times New Roman" w:hAnsi="Times New Roman" w:cs="Times New Roman"/>
          <w:sz w:val="28"/>
          <w:szCs w:val="28"/>
          <w:lang w:val="en-US"/>
        </w:rPr>
        <w:t>strategic</w:t>
      </w:r>
      <w:r w:rsidRPr="00B702A7">
        <w:rPr>
          <w:rFonts w:ascii="Times New Roman" w:hAnsi="Times New Roman" w:cs="Times New Roman"/>
          <w:sz w:val="28"/>
          <w:szCs w:val="28"/>
          <w:lang w:val="en-US"/>
        </w:rPr>
        <w:t xml:space="preserve"> document, program or development project depends on various factors, including political commitment, institutional capacity and the ability to adapt to changing circumstances.</w:t>
      </w:r>
    </w:p>
    <w:p w14:paraId="314FD8D5" w14:textId="6A773FB8" w:rsidR="00053D11" w:rsidRPr="00876A31" w:rsidRDefault="00876A31" w:rsidP="00340B43">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876A31">
        <w:rPr>
          <w:rFonts w:eastAsia="Calibri"/>
          <w:color w:val="000000" w:themeColor="text1"/>
          <w:kern w:val="24"/>
          <w:sz w:val="28"/>
          <w:szCs w:val="28"/>
          <w:lang w:val="en-US"/>
        </w:rPr>
        <w:t xml:space="preserve">In conclusion, it should be </w:t>
      </w:r>
      <w:r w:rsidR="00EE2AA2">
        <w:rPr>
          <w:rFonts w:eastAsia="Calibri"/>
          <w:color w:val="000000" w:themeColor="text1"/>
          <w:kern w:val="24"/>
          <w:sz w:val="28"/>
          <w:szCs w:val="28"/>
          <w:lang w:val="en-US"/>
        </w:rPr>
        <w:t>deduced</w:t>
      </w:r>
      <w:r w:rsidRPr="00876A31">
        <w:rPr>
          <w:rFonts w:eastAsia="Calibri"/>
          <w:color w:val="000000" w:themeColor="text1"/>
          <w:kern w:val="24"/>
          <w:sz w:val="28"/>
          <w:szCs w:val="28"/>
          <w:lang w:val="en-US"/>
        </w:rPr>
        <w:t xml:space="preserve"> that the </w:t>
      </w:r>
      <w:r w:rsidR="004B5259">
        <w:rPr>
          <w:rFonts w:eastAsia="Calibri"/>
          <w:color w:val="000000" w:themeColor="text1"/>
          <w:kern w:val="24"/>
          <w:sz w:val="28"/>
          <w:szCs w:val="28"/>
          <w:lang w:val="en-US"/>
        </w:rPr>
        <w:t>realization</w:t>
      </w:r>
      <w:r w:rsidRPr="00876A31">
        <w:rPr>
          <w:rFonts w:eastAsia="Calibri"/>
          <w:color w:val="000000" w:themeColor="text1"/>
          <w:kern w:val="24"/>
          <w:sz w:val="28"/>
          <w:szCs w:val="28"/>
          <w:lang w:val="en-US"/>
        </w:rPr>
        <w:t xml:space="preserve"> of project activit</w:t>
      </w:r>
      <w:r w:rsidR="009B5368" w:rsidRPr="009B5368">
        <w:rPr>
          <w:rFonts w:eastAsia="Calibri"/>
          <w:color w:val="000000" w:themeColor="text1"/>
          <w:kern w:val="24"/>
          <w:sz w:val="28"/>
          <w:szCs w:val="28"/>
          <w:lang w:val="en-US"/>
        </w:rPr>
        <w:t>y</w:t>
      </w:r>
      <w:r w:rsidRPr="00876A31">
        <w:rPr>
          <w:rFonts w:eastAsia="Calibri"/>
          <w:color w:val="000000" w:themeColor="text1"/>
          <w:kern w:val="24"/>
          <w:sz w:val="28"/>
          <w:szCs w:val="28"/>
          <w:lang w:val="en-US"/>
        </w:rPr>
        <w:t xml:space="preserve"> in Kazakhstan has high potential and promising opportunities for the purpose</w:t>
      </w:r>
      <w:r w:rsidR="009B5368">
        <w:rPr>
          <w:rFonts w:eastAsia="Calibri"/>
          <w:color w:val="000000" w:themeColor="text1"/>
          <w:kern w:val="24"/>
          <w:sz w:val="28"/>
          <w:szCs w:val="28"/>
          <w:lang w:val="en-US"/>
        </w:rPr>
        <w:t>s</w:t>
      </w:r>
      <w:r w:rsidRPr="00876A31">
        <w:rPr>
          <w:rFonts w:eastAsia="Calibri"/>
          <w:color w:val="000000" w:themeColor="text1"/>
          <w:kern w:val="24"/>
          <w:sz w:val="28"/>
          <w:szCs w:val="28"/>
          <w:lang w:val="en-US"/>
        </w:rPr>
        <w:t xml:space="preserve"> of modernizing and increasing the efficiency of public administration, reducing budget expenses and developing the competencies of civil servants and managers.</w:t>
      </w:r>
    </w:p>
    <w:p w14:paraId="21E1F190" w14:textId="77777777" w:rsidR="005416A2" w:rsidRPr="00504D4A" w:rsidRDefault="005416A2" w:rsidP="005416A2">
      <w:pPr>
        <w:pStyle w:val="ac"/>
        <w:tabs>
          <w:tab w:val="left" w:pos="140"/>
        </w:tabs>
        <w:spacing w:before="0" w:beforeAutospacing="0" w:after="0" w:afterAutospacing="0" w:line="256" w:lineRule="auto"/>
        <w:ind w:firstLine="706"/>
        <w:jc w:val="both"/>
        <w:rPr>
          <w:rFonts w:eastAsia="Calibri"/>
          <w:color w:val="000000" w:themeColor="text1"/>
          <w:kern w:val="24"/>
          <w:sz w:val="28"/>
          <w:szCs w:val="28"/>
          <w:lang w:val="en-US"/>
        </w:rPr>
      </w:pPr>
    </w:p>
    <w:p w14:paraId="65A1B4A4" w14:textId="77777777" w:rsidR="003F32CD" w:rsidRPr="00504D4A" w:rsidRDefault="003F32CD" w:rsidP="005416A2">
      <w:pPr>
        <w:pStyle w:val="ac"/>
        <w:tabs>
          <w:tab w:val="left" w:pos="140"/>
        </w:tabs>
        <w:spacing w:before="0" w:beforeAutospacing="0" w:after="0" w:afterAutospacing="0" w:line="256" w:lineRule="auto"/>
        <w:ind w:firstLine="706"/>
        <w:jc w:val="both"/>
        <w:rPr>
          <w:rFonts w:eastAsia="Calibri"/>
          <w:color w:val="000000" w:themeColor="text1"/>
          <w:kern w:val="24"/>
          <w:sz w:val="28"/>
          <w:szCs w:val="28"/>
          <w:lang w:val="en-US"/>
        </w:rPr>
      </w:pPr>
    </w:p>
    <w:p w14:paraId="7C44FDFF" w14:textId="2F80364D" w:rsidR="00255B30" w:rsidRPr="00F150FE" w:rsidRDefault="0094104A" w:rsidP="0094104A">
      <w:pPr>
        <w:pStyle w:val="ac"/>
        <w:tabs>
          <w:tab w:val="left" w:pos="140"/>
        </w:tabs>
        <w:spacing w:before="0" w:beforeAutospacing="0" w:after="0" w:afterAutospacing="0" w:line="256" w:lineRule="auto"/>
        <w:ind w:firstLine="706"/>
        <w:jc w:val="both"/>
        <w:rPr>
          <w:rFonts w:eastAsia="Calibri"/>
          <w:b/>
          <w:bCs/>
          <w:color w:val="000000" w:themeColor="text1"/>
          <w:kern w:val="24"/>
          <w:sz w:val="28"/>
          <w:szCs w:val="28"/>
          <w:lang w:val="en-US"/>
        </w:rPr>
      </w:pPr>
      <w:r w:rsidRPr="00F150FE">
        <w:rPr>
          <w:rFonts w:eastAsia="Calibri"/>
          <w:b/>
          <w:bCs/>
          <w:color w:val="000000" w:themeColor="text1"/>
          <w:kern w:val="24"/>
          <w:sz w:val="28"/>
          <w:szCs w:val="28"/>
          <w:lang w:val="en-US"/>
        </w:rPr>
        <w:t xml:space="preserve">2.3 </w:t>
      </w:r>
      <w:r w:rsidR="00255B30" w:rsidRPr="00F150FE">
        <w:rPr>
          <w:rFonts w:eastAsia="Calibri"/>
          <w:b/>
          <w:bCs/>
          <w:color w:val="000000" w:themeColor="text1"/>
          <w:kern w:val="24"/>
          <w:sz w:val="28"/>
          <w:szCs w:val="28"/>
          <w:lang w:val="en-US"/>
        </w:rPr>
        <w:t>Assessing the project management maturity of regional executive bodies</w:t>
      </w:r>
    </w:p>
    <w:p w14:paraId="25FA5E15" w14:textId="77777777" w:rsidR="00F332F4" w:rsidRPr="006B7859" w:rsidRDefault="00F332F4" w:rsidP="00F332F4">
      <w:pPr>
        <w:spacing w:after="0" w:line="240" w:lineRule="auto"/>
        <w:jc w:val="both"/>
        <w:rPr>
          <w:rFonts w:ascii="Times New Roman" w:hAnsi="Times New Roman" w:cs="Times New Roman"/>
          <w:sz w:val="28"/>
          <w:szCs w:val="28"/>
          <w:lang w:val="en-US"/>
        </w:rPr>
      </w:pPr>
    </w:p>
    <w:p w14:paraId="771AF814" w14:textId="750575A1" w:rsidR="00F332F4" w:rsidRPr="00F332F4" w:rsidRDefault="00F332F4" w:rsidP="00241193">
      <w:pPr>
        <w:spacing w:after="0" w:line="240" w:lineRule="auto"/>
        <w:ind w:firstLine="709"/>
        <w:jc w:val="both"/>
        <w:rPr>
          <w:rFonts w:ascii="Times New Roman" w:hAnsi="Times New Roman" w:cs="Times New Roman"/>
          <w:sz w:val="28"/>
          <w:szCs w:val="28"/>
          <w:lang w:val="en-US"/>
        </w:rPr>
      </w:pPr>
      <w:r w:rsidRPr="00F332F4">
        <w:rPr>
          <w:rFonts w:ascii="Times New Roman" w:hAnsi="Times New Roman" w:cs="Times New Roman"/>
          <w:sz w:val="28"/>
          <w:szCs w:val="28"/>
          <w:lang w:val="en-US"/>
        </w:rPr>
        <w:t xml:space="preserve">Project management maturity in </w:t>
      </w:r>
      <w:r w:rsidR="00AE344F">
        <w:rPr>
          <w:rFonts w:ascii="Times New Roman" w:hAnsi="Times New Roman" w:cs="Times New Roman"/>
          <w:sz w:val="28"/>
          <w:szCs w:val="28"/>
          <w:lang w:val="en-US"/>
        </w:rPr>
        <w:t>government management</w:t>
      </w:r>
      <w:r w:rsidRPr="00F332F4">
        <w:rPr>
          <w:rFonts w:ascii="Times New Roman" w:hAnsi="Times New Roman" w:cs="Times New Roman"/>
          <w:sz w:val="28"/>
          <w:szCs w:val="28"/>
          <w:lang w:val="en-US"/>
        </w:rPr>
        <w:t xml:space="preserve"> is a critical factor in ensuring effective service delivery and successful implementation of government initiatives. Assessing the maturity level of project activit</w:t>
      </w:r>
      <w:r w:rsidR="007653FF">
        <w:rPr>
          <w:rFonts w:ascii="Times New Roman" w:hAnsi="Times New Roman" w:cs="Times New Roman"/>
          <w:sz w:val="28"/>
          <w:szCs w:val="28"/>
          <w:lang w:val="en-US"/>
        </w:rPr>
        <w:t>y</w:t>
      </w:r>
      <w:r w:rsidRPr="00F332F4">
        <w:rPr>
          <w:rFonts w:ascii="Times New Roman" w:hAnsi="Times New Roman" w:cs="Times New Roman"/>
          <w:sz w:val="28"/>
          <w:szCs w:val="28"/>
          <w:lang w:val="en-US"/>
        </w:rPr>
        <w:t xml:space="preserve"> is necessary </w:t>
      </w:r>
      <w:r w:rsidR="000B170E">
        <w:rPr>
          <w:rFonts w:ascii="Times New Roman" w:hAnsi="Times New Roman" w:cs="Times New Roman"/>
          <w:sz w:val="28"/>
          <w:szCs w:val="28"/>
          <w:lang w:val="en-US"/>
        </w:rPr>
        <w:t>for</w:t>
      </w:r>
      <w:r w:rsidRPr="00F332F4">
        <w:rPr>
          <w:rFonts w:ascii="Times New Roman" w:hAnsi="Times New Roman" w:cs="Times New Roman"/>
          <w:sz w:val="28"/>
          <w:szCs w:val="28"/>
          <w:lang w:val="en-US"/>
        </w:rPr>
        <w:t xml:space="preserve"> identi</w:t>
      </w:r>
      <w:r w:rsidR="003F13E3">
        <w:rPr>
          <w:rFonts w:ascii="Times New Roman" w:hAnsi="Times New Roman" w:cs="Times New Roman"/>
          <w:sz w:val="28"/>
          <w:szCs w:val="28"/>
          <w:lang w:val="en-US"/>
        </w:rPr>
        <w:t>f</w:t>
      </w:r>
      <w:r w:rsidR="00925872">
        <w:rPr>
          <w:rFonts w:ascii="Times New Roman" w:hAnsi="Times New Roman" w:cs="Times New Roman"/>
          <w:sz w:val="28"/>
          <w:szCs w:val="28"/>
          <w:lang w:val="en-US"/>
        </w:rPr>
        <w:t>ying</w:t>
      </w:r>
      <w:r w:rsidR="000B170E">
        <w:rPr>
          <w:rFonts w:ascii="Times New Roman" w:hAnsi="Times New Roman" w:cs="Times New Roman"/>
          <w:sz w:val="28"/>
          <w:szCs w:val="28"/>
          <w:lang w:val="en-US"/>
        </w:rPr>
        <w:t xml:space="preserve"> </w:t>
      </w:r>
      <w:r w:rsidRPr="00F332F4">
        <w:rPr>
          <w:rFonts w:ascii="Times New Roman" w:hAnsi="Times New Roman" w:cs="Times New Roman"/>
          <w:sz w:val="28"/>
          <w:szCs w:val="28"/>
          <w:lang w:val="en-US"/>
        </w:rPr>
        <w:t>current problems and find</w:t>
      </w:r>
      <w:r w:rsidR="00E16A4D">
        <w:rPr>
          <w:rFonts w:ascii="Times New Roman" w:hAnsi="Times New Roman" w:cs="Times New Roman"/>
          <w:sz w:val="28"/>
          <w:szCs w:val="28"/>
          <w:lang w:val="en-US"/>
        </w:rPr>
        <w:t>ing</w:t>
      </w:r>
      <w:r w:rsidRPr="00F332F4">
        <w:rPr>
          <w:rFonts w:ascii="Times New Roman" w:hAnsi="Times New Roman" w:cs="Times New Roman"/>
          <w:sz w:val="28"/>
          <w:szCs w:val="28"/>
          <w:lang w:val="en-US"/>
        </w:rPr>
        <w:t xml:space="preserve"> solutions.</w:t>
      </w:r>
    </w:p>
    <w:p w14:paraId="19C5CA87" w14:textId="74A6C272" w:rsidR="004F03D0" w:rsidRPr="00E44465" w:rsidRDefault="00E44465" w:rsidP="00E44465">
      <w:pPr>
        <w:spacing w:after="0" w:line="240" w:lineRule="auto"/>
        <w:ind w:firstLine="709"/>
        <w:jc w:val="both"/>
        <w:rPr>
          <w:rFonts w:ascii="Times New Roman" w:hAnsi="Times New Roman" w:cs="Times New Roman"/>
          <w:sz w:val="28"/>
          <w:szCs w:val="28"/>
          <w:lang w:val="en-US"/>
        </w:rPr>
      </w:pPr>
      <w:r w:rsidRPr="00E44465">
        <w:rPr>
          <w:rFonts w:ascii="Times New Roman" w:hAnsi="Times New Roman" w:cs="Times New Roman"/>
          <w:sz w:val="28"/>
          <w:szCs w:val="28"/>
          <w:lang w:val="en-US"/>
        </w:rPr>
        <w:t>Within the project community, there is a consistent interest in developing methods and proposing models for the assessment and enhancement of project management maturity in organizations.</w:t>
      </w:r>
      <w:r>
        <w:rPr>
          <w:rFonts w:ascii="Times New Roman" w:hAnsi="Times New Roman" w:cs="Times New Roman"/>
          <w:sz w:val="28"/>
          <w:szCs w:val="28"/>
          <w:lang w:val="en-US"/>
        </w:rPr>
        <w:t xml:space="preserve"> </w:t>
      </w:r>
      <w:r w:rsidR="00A21A05" w:rsidRPr="00E44465">
        <w:rPr>
          <w:rFonts w:ascii="Times New Roman" w:hAnsi="Times New Roman" w:cs="Times New Roman"/>
          <w:sz w:val="28"/>
          <w:szCs w:val="28"/>
          <w:lang w:val="en-US"/>
        </w:rPr>
        <w:t xml:space="preserve">Basically, in the works of practitioners and </w:t>
      </w:r>
      <w:r>
        <w:rPr>
          <w:rFonts w:ascii="Times New Roman" w:hAnsi="Times New Roman" w:cs="Times New Roman"/>
          <w:sz w:val="28"/>
          <w:szCs w:val="28"/>
          <w:lang w:val="en-US"/>
        </w:rPr>
        <w:t>scholars</w:t>
      </w:r>
      <w:r w:rsidR="00A21A05" w:rsidRPr="00E44465">
        <w:rPr>
          <w:rFonts w:ascii="Times New Roman" w:hAnsi="Times New Roman" w:cs="Times New Roman"/>
          <w:sz w:val="28"/>
          <w:szCs w:val="28"/>
          <w:lang w:val="en-US"/>
        </w:rPr>
        <w:t xml:space="preserve">, the focus </w:t>
      </w:r>
      <w:r w:rsidR="00203A97">
        <w:rPr>
          <w:rFonts w:ascii="Times New Roman" w:hAnsi="Times New Roman" w:cs="Times New Roman"/>
          <w:sz w:val="28"/>
          <w:szCs w:val="28"/>
          <w:lang w:val="en-US"/>
        </w:rPr>
        <w:t xml:space="preserve">of attention </w:t>
      </w:r>
      <w:r w:rsidR="00A21A05" w:rsidRPr="00E44465">
        <w:rPr>
          <w:rFonts w:ascii="Times New Roman" w:hAnsi="Times New Roman" w:cs="Times New Roman"/>
          <w:sz w:val="28"/>
          <w:szCs w:val="28"/>
          <w:lang w:val="en-US"/>
        </w:rPr>
        <w:t xml:space="preserve">is either on comparing models </w:t>
      </w:r>
      <w:r w:rsidR="003C0F12">
        <w:rPr>
          <w:rFonts w:ascii="Times New Roman" w:hAnsi="Times New Roman" w:cs="Times New Roman"/>
          <w:sz w:val="28"/>
          <w:szCs w:val="28"/>
          <w:lang w:val="en-US"/>
        </w:rPr>
        <w:t>of</w:t>
      </w:r>
      <w:r w:rsidR="00A21A05" w:rsidRPr="00E44465">
        <w:rPr>
          <w:rFonts w:ascii="Times New Roman" w:hAnsi="Times New Roman" w:cs="Times New Roman"/>
          <w:sz w:val="28"/>
          <w:szCs w:val="28"/>
          <w:lang w:val="en-US"/>
        </w:rPr>
        <w:t xml:space="preserve"> assessing </w:t>
      </w:r>
      <w:r w:rsidR="00203A97" w:rsidRPr="00E44465">
        <w:rPr>
          <w:rFonts w:ascii="Times New Roman" w:hAnsi="Times New Roman" w:cs="Times New Roman"/>
          <w:sz w:val="28"/>
          <w:szCs w:val="28"/>
          <w:lang w:val="en-US"/>
        </w:rPr>
        <w:t xml:space="preserve">PM </w:t>
      </w:r>
      <w:r w:rsidR="00A21A05" w:rsidRPr="00E44465">
        <w:rPr>
          <w:rFonts w:ascii="Times New Roman" w:hAnsi="Times New Roman" w:cs="Times New Roman"/>
          <w:sz w:val="28"/>
          <w:szCs w:val="28"/>
          <w:lang w:val="en-US"/>
        </w:rPr>
        <w:t xml:space="preserve">maturity without taking into account the specifics of </w:t>
      </w:r>
      <w:r w:rsidR="00203A97">
        <w:rPr>
          <w:rFonts w:ascii="Times New Roman" w:hAnsi="Times New Roman" w:cs="Times New Roman"/>
          <w:sz w:val="28"/>
          <w:szCs w:val="28"/>
          <w:lang w:val="en-US"/>
        </w:rPr>
        <w:t xml:space="preserve">a </w:t>
      </w:r>
      <w:r w:rsidR="003C0F12">
        <w:rPr>
          <w:rFonts w:ascii="Times New Roman" w:hAnsi="Times New Roman" w:cs="Times New Roman"/>
          <w:sz w:val="28"/>
          <w:szCs w:val="28"/>
          <w:lang w:val="en-US"/>
        </w:rPr>
        <w:t>separate</w:t>
      </w:r>
      <w:r w:rsidR="003C0F12" w:rsidRPr="00E44465">
        <w:rPr>
          <w:rFonts w:ascii="Times New Roman" w:hAnsi="Times New Roman" w:cs="Times New Roman"/>
          <w:sz w:val="28"/>
          <w:szCs w:val="28"/>
          <w:lang w:val="en-US"/>
        </w:rPr>
        <w:t xml:space="preserve"> organization</w:t>
      </w:r>
      <w:r w:rsidR="003C0F12">
        <w:rPr>
          <w:rFonts w:ascii="Times New Roman" w:hAnsi="Times New Roman" w:cs="Times New Roman"/>
          <w:sz w:val="28"/>
          <w:szCs w:val="28"/>
          <w:lang w:val="en-US"/>
        </w:rPr>
        <w:t>’s</w:t>
      </w:r>
      <w:r w:rsidR="003C0F12" w:rsidRPr="00E44465">
        <w:rPr>
          <w:rFonts w:ascii="Times New Roman" w:hAnsi="Times New Roman" w:cs="Times New Roman"/>
          <w:sz w:val="28"/>
          <w:szCs w:val="28"/>
          <w:lang w:val="en-US"/>
        </w:rPr>
        <w:t xml:space="preserve"> </w:t>
      </w:r>
      <w:r w:rsidR="00A21A05" w:rsidRPr="00E44465">
        <w:rPr>
          <w:rFonts w:ascii="Times New Roman" w:hAnsi="Times New Roman" w:cs="Times New Roman"/>
          <w:sz w:val="28"/>
          <w:szCs w:val="28"/>
          <w:lang w:val="en-US"/>
        </w:rPr>
        <w:t>activit</w:t>
      </w:r>
      <w:r w:rsidR="003C0F12">
        <w:rPr>
          <w:rFonts w:ascii="Times New Roman" w:hAnsi="Times New Roman" w:cs="Times New Roman"/>
          <w:sz w:val="28"/>
          <w:szCs w:val="28"/>
          <w:lang w:val="en-US"/>
        </w:rPr>
        <w:t>y</w:t>
      </w:r>
      <w:r w:rsidR="00A21A05" w:rsidRPr="00E44465">
        <w:rPr>
          <w:rFonts w:ascii="Times New Roman" w:hAnsi="Times New Roman" w:cs="Times New Roman"/>
          <w:sz w:val="28"/>
          <w:szCs w:val="28"/>
          <w:lang w:val="en-US"/>
        </w:rPr>
        <w:t xml:space="preserve">, or on </w:t>
      </w:r>
      <w:r w:rsidR="00AE4656">
        <w:rPr>
          <w:rFonts w:ascii="Times New Roman" w:hAnsi="Times New Roman" w:cs="Times New Roman"/>
          <w:sz w:val="28"/>
          <w:szCs w:val="28"/>
          <w:lang w:val="en-US"/>
        </w:rPr>
        <w:t xml:space="preserve">conducting </w:t>
      </w:r>
      <w:r w:rsidR="00BD05A0" w:rsidRPr="00E44465">
        <w:rPr>
          <w:rFonts w:ascii="Times New Roman" w:hAnsi="Times New Roman" w:cs="Times New Roman"/>
          <w:sz w:val="28"/>
          <w:szCs w:val="28"/>
          <w:lang w:val="en-US"/>
        </w:rPr>
        <w:t xml:space="preserve">PM maturity </w:t>
      </w:r>
      <w:r w:rsidR="00AE4656">
        <w:rPr>
          <w:rFonts w:ascii="Times New Roman" w:hAnsi="Times New Roman" w:cs="Times New Roman"/>
          <w:sz w:val="28"/>
          <w:szCs w:val="28"/>
          <w:lang w:val="en-US"/>
        </w:rPr>
        <w:t xml:space="preserve">evaluation </w:t>
      </w:r>
      <w:r w:rsidR="00A21A05" w:rsidRPr="00E44465">
        <w:rPr>
          <w:rFonts w:ascii="Times New Roman" w:hAnsi="Times New Roman" w:cs="Times New Roman"/>
          <w:sz w:val="28"/>
          <w:szCs w:val="28"/>
          <w:lang w:val="en-US"/>
        </w:rPr>
        <w:t xml:space="preserve">in </w:t>
      </w:r>
      <w:r w:rsidR="005D10AD" w:rsidRPr="005D10AD">
        <w:rPr>
          <w:rFonts w:ascii="Times New Roman" w:hAnsi="Times New Roman" w:cs="Times New Roman"/>
          <w:sz w:val="28"/>
          <w:szCs w:val="28"/>
          <w:lang w:val="en-US"/>
        </w:rPr>
        <w:t>a</w:t>
      </w:r>
      <w:r w:rsidR="005D10AD">
        <w:rPr>
          <w:rFonts w:ascii="Times New Roman" w:hAnsi="Times New Roman" w:cs="Times New Roman"/>
          <w:sz w:val="28"/>
          <w:szCs w:val="28"/>
          <w:lang w:val="en-US"/>
        </w:rPr>
        <w:t xml:space="preserve"> particular</w:t>
      </w:r>
      <w:r w:rsidR="00A21A05" w:rsidRPr="00E44465">
        <w:rPr>
          <w:rFonts w:ascii="Times New Roman" w:hAnsi="Times New Roman" w:cs="Times New Roman"/>
          <w:sz w:val="28"/>
          <w:szCs w:val="28"/>
          <w:lang w:val="en-US"/>
        </w:rPr>
        <w:t xml:space="preserve"> industry based on one methodology without </w:t>
      </w:r>
      <w:r w:rsidR="005D10AD" w:rsidRPr="005D10AD">
        <w:rPr>
          <w:rFonts w:ascii="Times New Roman" w:hAnsi="Times New Roman" w:cs="Times New Roman"/>
          <w:sz w:val="28"/>
          <w:szCs w:val="28"/>
          <w:lang w:val="en-US"/>
        </w:rPr>
        <w:t>juxtaposing</w:t>
      </w:r>
      <w:r w:rsidR="005D10AD">
        <w:rPr>
          <w:rFonts w:ascii="Times New Roman" w:hAnsi="Times New Roman" w:cs="Times New Roman"/>
          <w:sz w:val="28"/>
          <w:szCs w:val="28"/>
          <w:lang w:val="en-US"/>
        </w:rPr>
        <w:t xml:space="preserve"> it</w:t>
      </w:r>
      <w:r w:rsidR="00A21A05" w:rsidRPr="00E44465">
        <w:rPr>
          <w:rFonts w:ascii="Times New Roman" w:hAnsi="Times New Roman" w:cs="Times New Roman"/>
          <w:sz w:val="28"/>
          <w:szCs w:val="28"/>
          <w:lang w:val="en-US"/>
        </w:rPr>
        <w:t xml:space="preserve"> with others. </w:t>
      </w:r>
      <w:r w:rsidR="00573C0F">
        <w:rPr>
          <w:rFonts w:ascii="Times New Roman" w:hAnsi="Times New Roman" w:cs="Times New Roman"/>
          <w:sz w:val="28"/>
          <w:szCs w:val="28"/>
          <w:lang w:val="en-US"/>
        </w:rPr>
        <w:t>Meanwhile</w:t>
      </w:r>
      <w:r w:rsidR="00A21A05" w:rsidRPr="00E44465">
        <w:rPr>
          <w:rFonts w:ascii="Times New Roman" w:hAnsi="Times New Roman" w:cs="Times New Roman"/>
          <w:sz w:val="28"/>
          <w:szCs w:val="28"/>
          <w:lang w:val="en-US"/>
        </w:rPr>
        <w:t xml:space="preserve">, </w:t>
      </w:r>
      <w:r w:rsidR="007E5A04" w:rsidRPr="00E44465">
        <w:rPr>
          <w:rFonts w:ascii="Times New Roman" w:hAnsi="Times New Roman" w:cs="Times New Roman"/>
          <w:sz w:val="28"/>
          <w:szCs w:val="28"/>
          <w:lang w:val="en-US"/>
        </w:rPr>
        <w:t>assess</w:t>
      </w:r>
      <w:r w:rsidR="007E5A04">
        <w:rPr>
          <w:rFonts w:ascii="Times New Roman" w:hAnsi="Times New Roman" w:cs="Times New Roman"/>
          <w:sz w:val="28"/>
          <w:szCs w:val="28"/>
          <w:lang w:val="en-US"/>
        </w:rPr>
        <w:t xml:space="preserve">ment of </w:t>
      </w:r>
      <w:r w:rsidR="0065561C" w:rsidRPr="00E44465">
        <w:rPr>
          <w:rFonts w:ascii="Times New Roman" w:hAnsi="Times New Roman" w:cs="Times New Roman"/>
          <w:sz w:val="28"/>
          <w:szCs w:val="28"/>
          <w:lang w:val="en-US"/>
        </w:rPr>
        <w:t xml:space="preserve">project management </w:t>
      </w:r>
      <w:r w:rsidR="00A21A05" w:rsidRPr="00E44465">
        <w:rPr>
          <w:rFonts w:ascii="Times New Roman" w:hAnsi="Times New Roman" w:cs="Times New Roman"/>
          <w:sz w:val="28"/>
          <w:szCs w:val="28"/>
          <w:lang w:val="en-US"/>
        </w:rPr>
        <w:t>maturity and the method</w:t>
      </w:r>
      <w:r w:rsidR="00573C0F">
        <w:rPr>
          <w:rFonts w:ascii="Times New Roman" w:hAnsi="Times New Roman" w:cs="Times New Roman"/>
          <w:sz w:val="28"/>
          <w:szCs w:val="28"/>
          <w:lang w:val="en-US"/>
        </w:rPr>
        <w:t>ologies</w:t>
      </w:r>
      <w:r w:rsidR="00A21A05" w:rsidRPr="00E44465">
        <w:rPr>
          <w:rFonts w:ascii="Times New Roman" w:hAnsi="Times New Roman" w:cs="Times New Roman"/>
          <w:sz w:val="28"/>
          <w:szCs w:val="28"/>
          <w:lang w:val="en-US"/>
        </w:rPr>
        <w:t xml:space="preserve"> </w:t>
      </w:r>
      <w:r w:rsidR="00573C0F">
        <w:rPr>
          <w:rFonts w:ascii="Times New Roman" w:hAnsi="Times New Roman" w:cs="Times New Roman"/>
          <w:sz w:val="28"/>
          <w:szCs w:val="28"/>
          <w:lang w:val="en-US"/>
        </w:rPr>
        <w:t>applied</w:t>
      </w:r>
      <w:r w:rsidR="00A21A05" w:rsidRPr="00E44465">
        <w:rPr>
          <w:rFonts w:ascii="Times New Roman" w:hAnsi="Times New Roman" w:cs="Times New Roman"/>
          <w:sz w:val="28"/>
          <w:szCs w:val="28"/>
          <w:lang w:val="en-US"/>
        </w:rPr>
        <w:t xml:space="preserve"> for such </w:t>
      </w:r>
      <w:r w:rsidR="0065561C" w:rsidRPr="0065561C">
        <w:rPr>
          <w:rFonts w:ascii="Times New Roman" w:hAnsi="Times New Roman" w:cs="Times New Roman"/>
          <w:sz w:val="28"/>
          <w:szCs w:val="28"/>
          <w:lang w:val="en-US"/>
        </w:rPr>
        <w:t>e</w:t>
      </w:r>
      <w:r w:rsidR="0065561C">
        <w:rPr>
          <w:rFonts w:ascii="Times New Roman" w:hAnsi="Times New Roman" w:cs="Times New Roman"/>
          <w:sz w:val="28"/>
          <w:szCs w:val="28"/>
          <w:lang w:val="en-US"/>
        </w:rPr>
        <w:t>stimation</w:t>
      </w:r>
      <w:r w:rsidR="00A21A05" w:rsidRPr="00E44465">
        <w:rPr>
          <w:rFonts w:ascii="Times New Roman" w:hAnsi="Times New Roman" w:cs="Times New Roman"/>
          <w:sz w:val="28"/>
          <w:szCs w:val="28"/>
          <w:lang w:val="en-US"/>
        </w:rPr>
        <w:t xml:space="preserve"> in </w:t>
      </w:r>
      <w:r w:rsidR="007E5A04" w:rsidRPr="007E5A04">
        <w:rPr>
          <w:rFonts w:ascii="Times New Roman" w:hAnsi="Times New Roman" w:cs="Times New Roman"/>
          <w:sz w:val="28"/>
          <w:szCs w:val="28"/>
          <w:lang w:val="en-US"/>
        </w:rPr>
        <w:t xml:space="preserve">state authorities and local self-government entities </w:t>
      </w:r>
      <w:r w:rsidR="00A21A05" w:rsidRPr="00E44465">
        <w:rPr>
          <w:rFonts w:ascii="Times New Roman" w:hAnsi="Times New Roman" w:cs="Times New Roman"/>
          <w:sz w:val="28"/>
          <w:szCs w:val="28"/>
          <w:lang w:val="en-US"/>
        </w:rPr>
        <w:t xml:space="preserve">are not within the </w:t>
      </w:r>
      <w:r w:rsidR="00573C0F" w:rsidRPr="00573C0F">
        <w:rPr>
          <w:rFonts w:ascii="Times New Roman" w:hAnsi="Times New Roman" w:cs="Times New Roman"/>
          <w:sz w:val="28"/>
          <w:szCs w:val="28"/>
          <w:lang w:val="en-US"/>
        </w:rPr>
        <w:t>purview</w:t>
      </w:r>
      <w:r w:rsidR="00573C0F">
        <w:rPr>
          <w:rFonts w:ascii="Times New Roman" w:hAnsi="Times New Roman" w:cs="Times New Roman"/>
          <w:sz w:val="28"/>
          <w:szCs w:val="28"/>
          <w:lang w:val="en-US"/>
        </w:rPr>
        <w:t xml:space="preserve"> </w:t>
      </w:r>
      <w:r w:rsidR="00A21A05" w:rsidRPr="00E44465">
        <w:rPr>
          <w:rFonts w:ascii="Times New Roman" w:hAnsi="Times New Roman" w:cs="Times New Roman"/>
          <w:sz w:val="28"/>
          <w:szCs w:val="28"/>
          <w:lang w:val="en-US"/>
        </w:rPr>
        <w:t xml:space="preserve">of </w:t>
      </w:r>
      <w:r w:rsidR="0065561C" w:rsidRPr="00E44465">
        <w:rPr>
          <w:rFonts w:ascii="Times New Roman" w:hAnsi="Times New Roman" w:cs="Times New Roman"/>
          <w:sz w:val="28"/>
          <w:szCs w:val="28"/>
          <w:lang w:val="en-US"/>
        </w:rPr>
        <w:t>project researchers</w:t>
      </w:r>
      <w:r w:rsidR="00A21A05" w:rsidRPr="00E44465">
        <w:rPr>
          <w:rFonts w:ascii="Times New Roman" w:hAnsi="Times New Roman" w:cs="Times New Roman"/>
          <w:sz w:val="28"/>
          <w:szCs w:val="28"/>
          <w:lang w:val="en-US"/>
        </w:rPr>
        <w:t>.</w:t>
      </w:r>
    </w:p>
    <w:p w14:paraId="462A1C24" w14:textId="414A4FF5" w:rsidR="004B3322" w:rsidRPr="009052FC" w:rsidRDefault="004B3322" w:rsidP="002411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Project</w:t>
      </w:r>
      <w:r w:rsidRPr="009052FC">
        <w:rPr>
          <w:rFonts w:ascii="Times New Roman" w:hAnsi="Times New Roman" w:cs="Times New Roman"/>
          <w:sz w:val="28"/>
          <w:szCs w:val="28"/>
          <w:lang w:val="en-US"/>
        </w:rPr>
        <w:t xml:space="preserve"> </w:t>
      </w:r>
      <w:r>
        <w:rPr>
          <w:rFonts w:ascii="Times New Roman" w:hAnsi="Times New Roman" w:cs="Times New Roman"/>
          <w:sz w:val="28"/>
          <w:szCs w:val="28"/>
          <w:lang w:val="en-US"/>
        </w:rPr>
        <w:t>Management</w:t>
      </w:r>
      <w:r w:rsidRPr="009052FC">
        <w:rPr>
          <w:rFonts w:ascii="Times New Roman" w:hAnsi="Times New Roman" w:cs="Times New Roman"/>
          <w:sz w:val="28"/>
          <w:szCs w:val="28"/>
          <w:lang w:val="en-US"/>
        </w:rPr>
        <w:t xml:space="preserve"> </w:t>
      </w:r>
      <w:r>
        <w:rPr>
          <w:rFonts w:ascii="Times New Roman" w:hAnsi="Times New Roman" w:cs="Times New Roman"/>
          <w:sz w:val="28"/>
          <w:szCs w:val="28"/>
          <w:lang w:val="en-US"/>
        </w:rPr>
        <w:t>Institute</w:t>
      </w:r>
      <w:r w:rsidRPr="009052FC">
        <w:rPr>
          <w:rFonts w:ascii="Times New Roman" w:hAnsi="Times New Roman" w:cs="Times New Roman"/>
          <w:sz w:val="28"/>
          <w:szCs w:val="28"/>
          <w:lang w:val="en-US"/>
        </w:rPr>
        <w:t xml:space="preserve"> </w:t>
      </w:r>
      <w:r w:rsidR="009052FC">
        <w:rPr>
          <w:rFonts w:ascii="Times New Roman" w:hAnsi="Times New Roman" w:cs="Times New Roman"/>
          <w:sz w:val="28"/>
          <w:szCs w:val="28"/>
          <w:lang w:val="en-US"/>
        </w:rPr>
        <w:t>defines</w:t>
      </w:r>
      <w:r w:rsidR="009052FC" w:rsidRPr="009052FC">
        <w:rPr>
          <w:rFonts w:ascii="Times New Roman" w:hAnsi="Times New Roman" w:cs="Times New Roman"/>
          <w:sz w:val="28"/>
          <w:szCs w:val="28"/>
          <w:lang w:val="en-US"/>
        </w:rPr>
        <w:t xml:space="preserve"> </w:t>
      </w:r>
      <w:r w:rsidR="009052FC">
        <w:rPr>
          <w:rFonts w:ascii="Times New Roman" w:hAnsi="Times New Roman" w:cs="Times New Roman"/>
          <w:sz w:val="28"/>
          <w:szCs w:val="28"/>
          <w:lang w:val="en-US"/>
        </w:rPr>
        <w:t xml:space="preserve">organizational project management maturity as </w:t>
      </w:r>
      <w:r w:rsidR="0014127F" w:rsidRPr="0014127F">
        <w:rPr>
          <w:rFonts w:ascii="Times New Roman" w:hAnsi="Times New Roman" w:cs="Times New Roman"/>
          <w:sz w:val="28"/>
          <w:szCs w:val="28"/>
          <w:lang w:val="en-US"/>
        </w:rPr>
        <w:t>the level of an organization</w:t>
      </w:r>
      <w:r w:rsidR="0014127F">
        <w:rPr>
          <w:rFonts w:ascii="Times New Roman" w:hAnsi="Times New Roman" w:cs="Times New Roman"/>
          <w:sz w:val="28"/>
          <w:szCs w:val="28"/>
          <w:lang w:val="en-US"/>
        </w:rPr>
        <w:t>’</w:t>
      </w:r>
      <w:r w:rsidR="0014127F" w:rsidRPr="0014127F">
        <w:rPr>
          <w:rFonts w:ascii="Times New Roman" w:hAnsi="Times New Roman" w:cs="Times New Roman"/>
          <w:sz w:val="28"/>
          <w:szCs w:val="28"/>
          <w:lang w:val="en-US"/>
        </w:rPr>
        <w:t>s ability to effectively manage portfolios, programs, and projects to achieve desired strategic results in a predictable, controlled, and reliable manner [14</w:t>
      </w:r>
      <w:r w:rsidR="00DE48CB">
        <w:rPr>
          <w:rFonts w:ascii="Times New Roman" w:hAnsi="Times New Roman" w:cs="Times New Roman"/>
          <w:sz w:val="28"/>
          <w:szCs w:val="28"/>
          <w:lang w:val="en-US"/>
        </w:rPr>
        <w:t>6</w:t>
      </w:r>
      <w:r w:rsidR="0014127F" w:rsidRPr="0014127F">
        <w:rPr>
          <w:rFonts w:ascii="Times New Roman" w:hAnsi="Times New Roman" w:cs="Times New Roman"/>
          <w:sz w:val="28"/>
          <w:szCs w:val="28"/>
          <w:lang w:val="en-US"/>
        </w:rPr>
        <w:t>].</w:t>
      </w:r>
    </w:p>
    <w:p w14:paraId="341D80FD" w14:textId="455DA83D" w:rsidR="00021DA2" w:rsidRPr="00021DA2" w:rsidRDefault="00021DA2" w:rsidP="00241193">
      <w:pPr>
        <w:spacing w:after="0" w:line="240" w:lineRule="auto"/>
        <w:ind w:firstLine="709"/>
        <w:jc w:val="both"/>
        <w:rPr>
          <w:rFonts w:ascii="Times New Roman" w:hAnsi="Times New Roman" w:cs="Times New Roman"/>
          <w:sz w:val="28"/>
          <w:szCs w:val="28"/>
          <w:lang w:val="en-US"/>
        </w:rPr>
      </w:pPr>
      <w:r w:rsidRPr="00021DA2">
        <w:rPr>
          <w:rFonts w:ascii="Times New Roman" w:hAnsi="Times New Roman" w:cs="Times New Roman"/>
          <w:sz w:val="28"/>
          <w:szCs w:val="28"/>
          <w:lang w:val="en-US"/>
        </w:rPr>
        <w:t>Over the years of project management development, within the frame</w:t>
      </w:r>
      <w:r>
        <w:rPr>
          <w:rFonts w:ascii="Times New Roman" w:hAnsi="Times New Roman" w:cs="Times New Roman"/>
          <w:sz w:val="28"/>
          <w:szCs w:val="28"/>
          <w:lang w:val="en-US"/>
        </w:rPr>
        <w:t>s</w:t>
      </w:r>
      <w:r w:rsidRPr="00021DA2">
        <w:rPr>
          <w:rFonts w:ascii="Times New Roman" w:hAnsi="Times New Roman" w:cs="Times New Roman"/>
          <w:sz w:val="28"/>
          <w:szCs w:val="28"/>
          <w:lang w:val="en-US"/>
        </w:rPr>
        <w:t xml:space="preserve"> of various methodologies project management maturity models have been </w:t>
      </w:r>
      <w:r>
        <w:rPr>
          <w:rFonts w:ascii="Times New Roman" w:hAnsi="Times New Roman" w:cs="Times New Roman"/>
          <w:sz w:val="28"/>
          <w:szCs w:val="28"/>
          <w:lang w:val="en-US"/>
        </w:rPr>
        <w:t>elaborated and formulated</w:t>
      </w:r>
      <w:r w:rsidRPr="00021DA2">
        <w:rPr>
          <w:rFonts w:ascii="Times New Roman" w:hAnsi="Times New Roman" w:cs="Times New Roman"/>
          <w:sz w:val="28"/>
          <w:szCs w:val="28"/>
          <w:lang w:val="en-US"/>
        </w:rPr>
        <w:t>.</w:t>
      </w:r>
    </w:p>
    <w:p w14:paraId="122EFF9D" w14:textId="19DAAA41" w:rsidR="00C84D52" w:rsidRPr="00A60245" w:rsidRDefault="00A60245" w:rsidP="002411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Initial</w:t>
      </w:r>
      <w:r w:rsidRPr="00A60245">
        <w:rPr>
          <w:rFonts w:ascii="Times New Roman" w:hAnsi="Times New Roman" w:cs="Times New Roman"/>
          <w:sz w:val="28"/>
          <w:szCs w:val="28"/>
          <w:lang w:val="en-US"/>
        </w:rPr>
        <w:t xml:space="preserve"> Project Management Maturity Models </w:t>
      </w:r>
      <w:r w:rsidR="00014D78">
        <w:rPr>
          <w:rFonts w:ascii="Times New Roman" w:hAnsi="Times New Roman" w:cs="Times New Roman"/>
          <w:sz w:val="28"/>
          <w:szCs w:val="28"/>
          <w:lang w:val="en-US"/>
        </w:rPr>
        <w:t xml:space="preserve">have </w:t>
      </w:r>
      <w:r w:rsidRPr="00A60245">
        <w:rPr>
          <w:rFonts w:ascii="Times New Roman" w:hAnsi="Times New Roman" w:cs="Times New Roman"/>
          <w:sz w:val="28"/>
          <w:szCs w:val="28"/>
          <w:lang w:val="en-US"/>
        </w:rPr>
        <w:t>emerged in the mid</w:t>
      </w:r>
      <w:r w:rsidR="003654BD">
        <w:rPr>
          <w:rFonts w:ascii="Times New Roman" w:hAnsi="Times New Roman" w:cs="Times New Roman"/>
          <w:sz w:val="28"/>
          <w:szCs w:val="28"/>
          <w:lang w:val="en-US"/>
        </w:rPr>
        <w:t>-</w:t>
      </w:r>
      <w:r w:rsidRPr="00A60245">
        <w:rPr>
          <w:rFonts w:ascii="Times New Roman" w:hAnsi="Times New Roman" w:cs="Times New Roman"/>
          <w:sz w:val="28"/>
          <w:szCs w:val="28"/>
          <w:lang w:val="en-US"/>
        </w:rPr>
        <w:t xml:space="preserve">1990s. The concept of categorizing maturity levels in management structures dates back to quality and process management and software development project management. The Capability Maturity Model, originally built to evaluate software development processes, has become the template for many process-based maturity models in </w:t>
      </w:r>
      <w:r w:rsidR="00DD2C7B">
        <w:rPr>
          <w:rFonts w:ascii="Times New Roman" w:hAnsi="Times New Roman" w:cs="Times New Roman"/>
          <w:sz w:val="28"/>
          <w:szCs w:val="28"/>
          <w:lang w:val="en-US"/>
        </w:rPr>
        <w:t>different</w:t>
      </w:r>
      <w:r w:rsidRPr="00A60245">
        <w:rPr>
          <w:rFonts w:ascii="Times New Roman" w:hAnsi="Times New Roman" w:cs="Times New Roman"/>
          <w:sz w:val="28"/>
          <w:szCs w:val="28"/>
          <w:lang w:val="en-US"/>
        </w:rPr>
        <w:t xml:space="preserve"> management disciplines</w:t>
      </w:r>
      <w:r w:rsidR="000C7E42">
        <w:rPr>
          <w:rFonts w:ascii="Times New Roman" w:hAnsi="Times New Roman" w:cs="Times New Roman"/>
          <w:sz w:val="28"/>
          <w:szCs w:val="28"/>
          <w:lang w:val="en-US"/>
        </w:rPr>
        <w:t xml:space="preserve"> and directions</w:t>
      </w:r>
      <w:r w:rsidRPr="00A60245">
        <w:rPr>
          <w:rFonts w:ascii="Times New Roman" w:hAnsi="Times New Roman" w:cs="Times New Roman"/>
          <w:sz w:val="28"/>
          <w:szCs w:val="28"/>
          <w:lang w:val="en-US"/>
        </w:rPr>
        <w:t>.</w:t>
      </w:r>
    </w:p>
    <w:p w14:paraId="725A689D" w14:textId="1B607639" w:rsidR="008C4EAB" w:rsidRPr="00744878" w:rsidRDefault="00A119B1" w:rsidP="008C4EAB">
      <w:pPr>
        <w:spacing w:after="0" w:line="240" w:lineRule="auto"/>
        <w:ind w:firstLine="709"/>
        <w:jc w:val="both"/>
        <w:rPr>
          <w:rFonts w:ascii="Times New Roman" w:hAnsi="Times New Roman" w:cs="Times New Roman"/>
          <w:sz w:val="28"/>
          <w:szCs w:val="28"/>
          <w:lang w:val="en-US"/>
        </w:rPr>
      </w:pPr>
      <w:r w:rsidRPr="00A119B1">
        <w:rPr>
          <w:rFonts w:ascii="Times New Roman" w:hAnsi="Times New Roman" w:cs="Times New Roman"/>
          <w:sz w:val="28"/>
          <w:szCs w:val="28"/>
          <w:lang w:val="en-US"/>
        </w:rPr>
        <w:t xml:space="preserve">Project Management Maturity Model is a framework of proven tools that allows organizations to assess, understand and improve their project management capabilities. </w:t>
      </w:r>
      <w:r w:rsidR="0048275E" w:rsidRPr="0048275E">
        <w:rPr>
          <w:rFonts w:ascii="Times New Roman" w:hAnsi="Times New Roman" w:cs="Times New Roman"/>
          <w:sz w:val="28"/>
          <w:szCs w:val="28"/>
          <w:lang w:val="en-US"/>
        </w:rPr>
        <w:t xml:space="preserve">The model </w:t>
      </w:r>
      <w:r w:rsidR="003119D0" w:rsidRPr="003119D0">
        <w:rPr>
          <w:rFonts w:ascii="Times New Roman" w:hAnsi="Times New Roman" w:cs="Times New Roman"/>
          <w:sz w:val="28"/>
          <w:szCs w:val="28"/>
          <w:lang w:val="en-US"/>
        </w:rPr>
        <w:t>provides an opportunity</w:t>
      </w:r>
      <w:r w:rsidR="0048275E" w:rsidRPr="0048275E">
        <w:rPr>
          <w:rFonts w:ascii="Times New Roman" w:hAnsi="Times New Roman" w:cs="Times New Roman"/>
          <w:sz w:val="28"/>
          <w:szCs w:val="28"/>
          <w:lang w:val="en-US"/>
        </w:rPr>
        <w:t xml:space="preserve"> to</w:t>
      </w:r>
      <w:r w:rsidR="003119D0" w:rsidRPr="004975DC">
        <w:rPr>
          <w:rFonts w:ascii="Times New Roman" w:hAnsi="Times New Roman" w:cs="Times New Roman"/>
          <w:sz w:val="28"/>
          <w:szCs w:val="28"/>
          <w:lang w:val="en-US"/>
        </w:rPr>
        <w:t xml:space="preserve"> </w:t>
      </w:r>
      <w:r w:rsidR="003119D0" w:rsidRPr="003119D0">
        <w:rPr>
          <w:rFonts w:ascii="Times New Roman" w:hAnsi="Times New Roman" w:cs="Times New Roman"/>
          <w:sz w:val="28"/>
          <w:szCs w:val="28"/>
          <w:lang w:val="en-US"/>
        </w:rPr>
        <w:t xml:space="preserve">ascertain </w:t>
      </w:r>
      <w:r w:rsidR="008C4EAB" w:rsidRPr="00A119B1">
        <w:rPr>
          <w:rFonts w:ascii="Times New Roman" w:hAnsi="Times New Roman" w:cs="Times New Roman"/>
          <w:sz w:val="28"/>
          <w:szCs w:val="28"/>
          <w:lang w:val="en-US"/>
        </w:rPr>
        <w:t>the degree of organization</w:t>
      </w:r>
      <w:r w:rsidR="008C4EAB">
        <w:rPr>
          <w:rFonts w:ascii="Times New Roman" w:hAnsi="Times New Roman" w:cs="Times New Roman"/>
          <w:sz w:val="28"/>
          <w:szCs w:val="28"/>
          <w:lang w:val="en-US"/>
        </w:rPr>
        <w:t>’</w:t>
      </w:r>
      <w:r w:rsidR="008C4EAB" w:rsidRPr="00A119B1">
        <w:rPr>
          <w:rFonts w:ascii="Times New Roman" w:hAnsi="Times New Roman" w:cs="Times New Roman"/>
          <w:sz w:val="28"/>
          <w:szCs w:val="28"/>
          <w:lang w:val="en-US"/>
        </w:rPr>
        <w:t xml:space="preserve">s </w:t>
      </w:r>
      <w:r w:rsidR="004975DC">
        <w:rPr>
          <w:rFonts w:ascii="Times New Roman" w:hAnsi="Times New Roman" w:cs="Times New Roman"/>
          <w:sz w:val="28"/>
          <w:szCs w:val="28"/>
          <w:lang w:val="en-US"/>
        </w:rPr>
        <w:t>capability</w:t>
      </w:r>
      <w:r w:rsidR="008C4EAB" w:rsidRPr="00A119B1">
        <w:rPr>
          <w:rFonts w:ascii="Times New Roman" w:hAnsi="Times New Roman" w:cs="Times New Roman"/>
          <w:sz w:val="28"/>
          <w:szCs w:val="28"/>
          <w:lang w:val="en-US"/>
        </w:rPr>
        <w:t xml:space="preserve"> to apply the </w:t>
      </w:r>
      <w:r w:rsidR="008628F6" w:rsidRPr="008628F6">
        <w:rPr>
          <w:rFonts w:ascii="Times New Roman" w:hAnsi="Times New Roman" w:cs="Times New Roman"/>
          <w:sz w:val="28"/>
          <w:szCs w:val="28"/>
          <w:lang w:val="en-US"/>
        </w:rPr>
        <w:t xml:space="preserve">requisite </w:t>
      </w:r>
      <w:r w:rsidR="008C4EAB" w:rsidRPr="00A119B1">
        <w:rPr>
          <w:rFonts w:ascii="Times New Roman" w:hAnsi="Times New Roman" w:cs="Times New Roman"/>
          <w:sz w:val="28"/>
          <w:szCs w:val="28"/>
          <w:lang w:val="en-US"/>
        </w:rPr>
        <w:t xml:space="preserve">practices in processes for sustainable development and </w:t>
      </w:r>
      <w:r w:rsidR="00AA457A">
        <w:rPr>
          <w:rFonts w:ascii="Times New Roman" w:hAnsi="Times New Roman" w:cs="Times New Roman"/>
          <w:sz w:val="28"/>
          <w:szCs w:val="28"/>
          <w:lang w:val="en-US"/>
        </w:rPr>
        <w:t xml:space="preserve">the </w:t>
      </w:r>
      <w:r w:rsidR="008628F6" w:rsidRPr="008628F6">
        <w:rPr>
          <w:rFonts w:ascii="Times New Roman" w:hAnsi="Times New Roman" w:cs="Times New Roman"/>
          <w:sz w:val="28"/>
          <w:szCs w:val="28"/>
          <w:lang w:val="en-US"/>
        </w:rPr>
        <w:t>attainment of desired strategic outcomes</w:t>
      </w:r>
      <w:r w:rsidR="008C4EAB" w:rsidRPr="00A119B1">
        <w:rPr>
          <w:rFonts w:ascii="Times New Roman" w:hAnsi="Times New Roman" w:cs="Times New Roman"/>
          <w:sz w:val="28"/>
          <w:szCs w:val="28"/>
          <w:lang w:val="en-US"/>
        </w:rPr>
        <w:t>.</w:t>
      </w:r>
    </w:p>
    <w:p w14:paraId="454516AB" w14:textId="5569408B" w:rsidR="0048275E" w:rsidRDefault="00B93BD5" w:rsidP="00241193">
      <w:pPr>
        <w:spacing w:after="0" w:line="240" w:lineRule="auto"/>
        <w:ind w:firstLine="709"/>
        <w:jc w:val="both"/>
        <w:rPr>
          <w:rFonts w:ascii="Times New Roman" w:hAnsi="Times New Roman" w:cs="Times New Roman"/>
          <w:sz w:val="28"/>
          <w:szCs w:val="28"/>
          <w:lang w:val="en-US"/>
        </w:rPr>
      </w:pPr>
      <w:r w:rsidRPr="00B93BD5">
        <w:rPr>
          <w:rFonts w:ascii="Times New Roman" w:hAnsi="Times New Roman" w:cs="Times New Roman"/>
          <w:sz w:val="28"/>
          <w:szCs w:val="28"/>
          <w:lang w:val="en-US"/>
        </w:rPr>
        <w:t>The idea of PMMM is to continuously apply the cycle: assessing maturity - analyzing results - defining - taking improvement actions - re-evaluating. All this lead</w:t>
      </w:r>
      <w:r w:rsidR="00EB2552">
        <w:rPr>
          <w:rFonts w:ascii="Times New Roman" w:hAnsi="Times New Roman" w:cs="Times New Roman"/>
          <w:sz w:val="28"/>
          <w:szCs w:val="28"/>
          <w:lang w:val="en-US"/>
        </w:rPr>
        <w:t>s</w:t>
      </w:r>
      <w:r w:rsidRPr="00B93BD5">
        <w:rPr>
          <w:rFonts w:ascii="Times New Roman" w:hAnsi="Times New Roman" w:cs="Times New Roman"/>
          <w:sz w:val="28"/>
          <w:szCs w:val="28"/>
          <w:lang w:val="en-US"/>
        </w:rPr>
        <w:t xml:space="preserve"> to an increase in the level of maturity, which in turn will bring benefits and </w:t>
      </w:r>
      <w:r w:rsidR="00D81352">
        <w:rPr>
          <w:rFonts w:ascii="Times New Roman" w:hAnsi="Times New Roman" w:cs="Times New Roman"/>
          <w:sz w:val="28"/>
          <w:szCs w:val="28"/>
          <w:lang w:val="en-US"/>
        </w:rPr>
        <w:t>advantages</w:t>
      </w:r>
      <w:r w:rsidRPr="00B93BD5">
        <w:rPr>
          <w:rFonts w:ascii="Times New Roman" w:hAnsi="Times New Roman" w:cs="Times New Roman"/>
          <w:sz w:val="28"/>
          <w:szCs w:val="28"/>
          <w:lang w:val="en-US"/>
        </w:rPr>
        <w:t xml:space="preserve"> to the organization. Improvements cover areas such as schedule, cost, quality and customer satisfaction, as well as reducing project risks, aligning projects with the overall strategy of the organization, increasing transparency and communication between project </w:t>
      </w:r>
      <w:r w:rsidR="007E2089">
        <w:rPr>
          <w:rFonts w:ascii="Times New Roman" w:hAnsi="Times New Roman" w:cs="Times New Roman"/>
          <w:sz w:val="28"/>
          <w:szCs w:val="28"/>
          <w:lang w:val="en-US"/>
        </w:rPr>
        <w:t xml:space="preserve">top </w:t>
      </w:r>
      <w:r w:rsidRPr="00B93BD5">
        <w:rPr>
          <w:rFonts w:ascii="Times New Roman" w:hAnsi="Times New Roman" w:cs="Times New Roman"/>
          <w:sz w:val="28"/>
          <w:szCs w:val="28"/>
          <w:lang w:val="en-US"/>
        </w:rPr>
        <w:t xml:space="preserve">management and senior </w:t>
      </w:r>
      <w:r w:rsidR="001A07D6" w:rsidRPr="00B93BD5">
        <w:rPr>
          <w:rFonts w:ascii="Times New Roman" w:hAnsi="Times New Roman" w:cs="Times New Roman"/>
          <w:sz w:val="28"/>
          <w:szCs w:val="28"/>
          <w:lang w:val="en-US"/>
        </w:rPr>
        <w:t>management</w:t>
      </w:r>
      <w:r w:rsidR="001A07D6">
        <w:rPr>
          <w:rFonts w:ascii="Times New Roman" w:hAnsi="Times New Roman" w:cs="Times New Roman"/>
          <w:sz w:val="28"/>
          <w:szCs w:val="28"/>
          <w:lang w:val="en-US"/>
        </w:rPr>
        <w:t xml:space="preserve"> </w:t>
      </w:r>
      <w:r w:rsidRPr="00B93BD5">
        <w:rPr>
          <w:rFonts w:ascii="Times New Roman" w:hAnsi="Times New Roman" w:cs="Times New Roman"/>
          <w:sz w:val="28"/>
          <w:szCs w:val="28"/>
          <w:lang w:val="en-US"/>
        </w:rPr>
        <w:t xml:space="preserve">levels </w:t>
      </w:r>
      <w:r w:rsidR="007E2089">
        <w:rPr>
          <w:rFonts w:ascii="Times New Roman" w:hAnsi="Times New Roman" w:cs="Times New Roman"/>
          <w:sz w:val="28"/>
          <w:szCs w:val="28"/>
          <w:lang w:val="en-US"/>
        </w:rPr>
        <w:t>(governance)</w:t>
      </w:r>
      <w:r w:rsidRPr="00B93BD5">
        <w:rPr>
          <w:rFonts w:ascii="Times New Roman" w:hAnsi="Times New Roman" w:cs="Times New Roman"/>
          <w:sz w:val="28"/>
          <w:szCs w:val="28"/>
          <w:lang w:val="en-US"/>
        </w:rPr>
        <w:t>, increasing the motivation of project staff.</w:t>
      </w:r>
    </w:p>
    <w:p w14:paraId="086DC550" w14:textId="4F0EB781" w:rsidR="00FF2246" w:rsidRPr="00F33551" w:rsidRDefault="00F33551" w:rsidP="00984B49">
      <w:pPr>
        <w:spacing w:after="0" w:line="240" w:lineRule="auto"/>
        <w:ind w:firstLine="709"/>
        <w:jc w:val="both"/>
        <w:rPr>
          <w:rFonts w:ascii="Times New Roman" w:hAnsi="Times New Roman" w:cs="Times New Roman"/>
          <w:sz w:val="28"/>
          <w:szCs w:val="28"/>
          <w:lang w:val="en-US"/>
        </w:rPr>
      </w:pPr>
      <w:r w:rsidRPr="00F33551">
        <w:rPr>
          <w:rFonts w:ascii="Times New Roman" w:hAnsi="Times New Roman" w:cs="Times New Roman"/>
          <w:sz w:val="28"/>
          <w:szCs w:val="28"/>
          <w:lang w:val="en-US"/>
        </w:rPr>
        <w:t xml:space="preserve">Research on project management maturity models can be divided into three stages. The first two stages </w:t>
      </w:r>
      <w:r w:rsidR="00B37654">
        <w:rPr>
          <w:rFonts w:ascii="Times New Roman" w:hAnsi="Times New Roman" w:cs="Times New Roman"/>
          <w:sz w:val="28"/>
          <w:szCs w:val="28"/>
          <w:lang w:val="en-US"/>
        </w:rPr>
        <w:t>were fully</w:t>
      </w:r>
      <w:r w:rsidRPr="00F33551">
        <w:rPr>
          <w:rFonts w:ascii="Times New Roman" w:hAnsi="Times New Roman" w:cs="Times New Roman"/>
          <w:sz w:val="28"/>
          <w:szCs w:val="28"/>
          <w:lang w:val="en-US"/>
        </w:rPr>
        <w:t xml:space="preserve"> </w:t>
      </w:r>
      <w:r w:rsidR="00B37654">
        <w:rPr>
          <w:rFonts w:ascii="Times New Roman" w:hAnsi="Times New Roman" w:cs="Times New Roman"/>
          <w:sz w:val="28"/>
          <w:szCs w:val="28"/>
          <w:lang w:val="en-US"/>
        </w:rPr>
        <w:t>developed</w:t>
      </w:r>
      <w:r w:rsidRPr="00F33551">
        <w:rPr>
          <w:rFonts w:ascii="Times New Roman" w:hAnsi="Times New Roman" w:cs="Times New Roman"/>
          <w:sz w:val="28"/>
          <w:szCs w:val="28"/>
          <w:lang w:val="en-US"/>
        </w:rPr>
        <w:t xml:space="preserve"> </w:t>
      </w:r>
      <w:r w:rsidR="00B37654">
        <w:rPr>
          <w:rFonts w:ascii="Times New Roman" w:hAnsi="Times New Roman" w:cs="Times New Roman"/>
          <w:sz w:val="28"/>
          <w:szCs w:val="28"/>
          <w:lang w:val="en-US"/>
        </w:rPr>
        <w:t xml:space="preserve">within </w:t>
      </w:r>
      <w:r w:rsidRPr="00F33551">
        <w:rPr>
          <w:rFonts w:ascii="Times New Roman" w:hAnsi="Times New Roman" w:cs="Times New Roman"/>
          <w:sz w:val="28"/>
          <w:szCs w:val="28"/>
          <w:lang w:val="en-US"/>
        </w:rPr>
        <w:t xml:space="preserve">the </w:t>
      </w:r>
      <w:r w:rsidR="00B37654">
        <w:rPr>
          <w:rFonts w:ascii="Times New Roman" w:hAnsi="Times New Roman" w:cs="Times New Roman"/>
          <w:sz w:val="28"/>
          <w:szCs w:val="28"/>
          <w:lang w:val="en-US"/>
        </w:rPr>
        <w:t>specified</w:t>
      </w:r>
      <w:r w:rsidRPr="00F33551">
        <w:rPr>
          <w:rFonts w:ascii="Times New Roman" w:hAnsi="Times New Roman" w:cs="Times New Roman"/>
          <w:sz w:val="28"/>
          <w:szCs w:val="28"/>
          <w:lang w:val="en-US"/>
        </w:rPr>
        <w:t xml:space="preserve"> periods, </w:t>
      </w:r>
      <w:r w:rsidR="00B37654">
        <w:rPr>
          <w:rFonts w:ascii="Times New Roman" w:hAnsi="Times New Roman" w:cs="Times New Roman"/>
          <w:sz w:val="28"/>
          <w:szCs w:val="28"/>
          <w:lang w:val="en-US"/>
        </w:rPr>
        <w:t>while</w:t>
      </w:r>
      <w:r w:rsidRPr="00F33551">
        <w:rPr>
          <w:rFonts w:ascii="Times New Roman" w:hAnsi="Times New Roman" w:cs="Times New Roman"/>
          <w:sz w:val="28"/>
          <w:szCs w:val="28"/>
          <w:lang w:val="en-US"/>
        </w:rPr>
        <w:t xml:space="preserve"> the third stage period, </w:t>
      </w:r>
      <w:r w:rsidR="00B37654">
        <w:rPr>
          <w:rFonts w:ascii="Times New Roman" w:hAnsi="Times New Roman" w:cs="Times New Roman"/>
          <w:sz w:val="28"/>
          <w:szCs w:val="28"/>
          <w:lang w:val="en-US"/>
        </w:rPr>
        <w:t>examining</w:t>
      </w:r>
      <w:r w:rsidRPr="00F33551">
        <w:rPr>
          <w:rFonts w:ascii="Times New Roman" w:hAnsi="Times New Roman" w:cs="Times New Roman"/>
          <w:sz w:val="28"/>
          <w:szCs w:val="28"/>
          <w:lang w:val="en-US"/>
        </w:rPr>
        <w:t xml:space="preserve"> the benefits and </w:t>
      </w:r>
      <w:r>
        <w:rPr>
          <w:rFonts w:ascii="Times New Roman" w:hAnsi="Times New Roman" w:cs="Times New Roman"/>
          <w:sz w:val="28"/>
          <w:szCs w:val="28"/>
          <w:lang w:val="en-US"/>
        </w:rPr>
        <w:t>advantages</w:t>
      </w:r>
      <w:r w:rsidRPr="00F33551">
        <w:rPr>
          <w:rFonts w:ascii="Times New Roman" w:hAnsi="Times New Roman" w:cs="Times New Roman"/>
          <w:sz w:val="28"/>
          <w:szCs w:val="28"/>
          <w:lang w:val="en-US"/>
        </w:rPr>
        <w:t xml:space="preserve"> of the </w:t>
      </w:r>
      <w:r w:rsidR="00BC7E90">
        <w:rPr>
          <w:rFonts w:ascii="Times New Roman" w:hAnsi="Times New Roman" w:cs="Times New Roman"/>
          <w:sz w:val="28"/>
          <w:szCs w:val="28"/>
          <w:lang w:val="en-US"/>
        </w:rPr>
        <w:t xml:space="preserve">PM </w:t>
      </w:r>
      <w:r w:rsidR="00BC7E90" w:rsidRPr="00F33551">
        <w:rPr>
          <w:rFonts w:ascii="Times New Roman" w:hAnsi="Times New Roman" w:cs="Times New Roman"/>
          <w:sz w:val="28"/>
          <w:szCs w:val="28"/>
          <w:lang w:val="en-US"/>
        </w:rPr>
        <w:t>maturity</w:t>
      </w:r>
      <w:r w:rsidR="00BC7E90">
        <w:rPr>
          <w:rFonts w:ascii="Times New Roman" w:hAnsi="Times New Roman" w:cs="Times New Roman"/>
          <w:sz w:val="28"/>
          <w:szCs w:val="28"/>
          <w:lang w:val="en-US"/>
        </w:rPr>
        <w:t xml:space="preserve"> </w:t>
      </w:r>
      <w:r w:rsidR="00C90B19" w:rsidRPr="00C90B19">
        <w:rPr>
          <w:rFonts w:ascii="Times New Roman" w:hAnsi="Times New Roman" w:cs="Times New Roman"/>
          <w:sz w:val="28"/>
          <w:szCs w:val="28"/>
          <w:lang w:val="en-US"/>
        </w:rPr>
        <w:t>d</w:t>
      </w:r>
      <w:r w:rsidR="00C90B19">
        <w:rPr>
          <w:rFonts w:ascii="Times New Roman" w:hAnsi="Times New Roman" w:cs="Times New Roman"/>
          <w:sz w:val="28"/>
          <w:szCs w:val="28"/>
          <w:lang w:val="en-US"/>
        </w:rPr>
        <w:t>egree</w:t>
      </w:r>
      <w:r w:rsidRPr="00F33551">
        <w:rPr>
          <w:rFonts w:ascii="Times New Roman" w:hAnsi="Times New Roman" w:cs="Times New Roman"/>
          <w:sz w:val="28"/>
          <w:szCs w:val="28"/>
          <w:lang w:val="en-US"/>
        </w:rPr>
        <w:t xml:space="preserve">, </w:t>
      </w:r>
      <w:r w:rsidR="00F545CB">
        <w:rPr>
          <w:rFonts w:ascii="Times New Roman" w:hAnsi="Times New Roman" w:cs="Times New Roman"/>
          <w:sz w:val="28"/>
          <w:szCs w:val="28"/>
          <w:lang w:val="en-US"/>
        </w:rPr>
        <w:t>is ongoing</w:t>
      </w:r>
      <w:r w:rsidRPr="00F33551">
        <w:rPr>
          <w:rFonts w:ascii="Times New Roman" w:hAnsi="Times New Roman" w:cs="Times New Roman"/>
          <w:sz w:val="28"/>
          <w:szCs w:val="28"/>
          <w:lang w:val="en-US"/>
        </w:rPr>
        <w:t xml:space="preserve"> [Table 16].</w:t>
      </w:r>
    </w:p>
    <w:p w14:paraId="7DACCD8A" w14:textId="77777777" w:rsidR="00984B49" w:rsidRPr="00BD1DAD" w:rsidRDefault="00984B49" w:rsidP="00984B49">
      <w:pPr>
        <w:spacing w:after="0" w:line="240" w:lineRule="auto"/>
        <w:ind w:firstLine="709"/>
        <w:jc w:val="both"/>
        <w:rPr>
          <w:rFonts w:ascii="Times New Roman" w:eastAsia="Calibri" w:hAnsi="Times New Roman" w:cs="Times New Roman"/>
          <w:color w:val="000000" w:themeColor="text1"/>
          <w:kern w:val="24"/>
          <w:sz w:val="28"/>
          <w:szCs w:val="28"/>
          <w:lang w:val="en-US"/>
        </w:rPr>
      </w:pPr>
    </w:p>
    <w:p w14:paraId="52A6ADF4" w14:textId="719E7CC7" w:rsidR="00241193" w:rsidRPr="00DF4A35" w:rsidRDefault="0053348D" w:rsidP="00241193">
      <w:pPr>
        <w:jc w:val="center"/>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241193" w:rsidRPr="00DF4A35">
        <w:rPr>
          <w:rFonts w:ascii="Times New Roman" w:eastAsia="Calibri" w:hAnsi="Times New Roman" w:cs="Times New Roman"/>
          <w:color w:val="000000" w:themeColor="text1"/>
          <w:kern w:val="24"/>
          <w:sz w:val="28"/>
          <w:szCs w:val="28"/>
          <w:lang w:val="en-US"/>
        </w:rPr>
        <w:t xml:space="preserve"> 16 – </w:t>
      </w:r>
      <w:r w:rsidR="00241193">
        <w:rPr>
          <w:rFonts w:ascii="Times New Roman" w:hAnsi="Times New Roman" w:cs="Times New Roman"/>
          <w:sz w:val="28"/>
          <w:szCs w:val="28"/>
          <w:lang w:val="en-US"/>
        </w:rPr>
        <w:t>R</w:t>
      </w:r>
      <w:r w:rsidR="00241193" w:rsidRPr="00DF4A35">
        <w:rPr>
          <w:rFonts w:ascii="Times New Roman" w:hAnsi="Times New Roman" w:cs="Times New Roman"/>
          <w:sz w:val="28"/>
          <w:szCs w:val="28"/>
          <w:lang w:val="en-US"/>
        </w:rPr>
        <w:t>esearch Stages</w:t>
      </w:r>
      <w:r w:rsidR="00241193">
        <w:rPr>
          <w:rFonts w:ascii="Times New Roman" w:hAnsi="Times New Roman" w:cs="Times New Roman"/>
          <w:sz w:val="28"/>
          <w:szCs w:val="28"/>
          <w:lang w:val="en-US"/>
        </w:rPr>
        <w:t xml:space="preserve"> of </w:t>
      </w:r>
      <w:r w:rsidR="00241193" w:rsidRPr="00DF4A35">
        <w:rPr>
          <w:rFonts w:ascii="Times New Roman" w:hAnsi="Times New Roman" w:cs="Times New Roman"/>
          <w:sz w:val="28"/>
          <w:szCs w:val="28"/>
          <w:lang w:val="en-US"/>
        </w:rPr>
        <w:t>project management maturity models</w:t>
      </w:r>
    </w:p>
    <w:tbl>
      <w:tblPr>
        <w:tblStyle w:val="a5"/>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58"/>
        <w:gridCol w:w="2372"/>
        <w:gridCol w:w="1701"/>
        <w:gridCol w:w="4205"/>
      </w:tblGrid>
      <w:tr w:rsidR="00241193" w:rsidRPr="00DF4A35" w14:paraId="7BE6F44D" w14:textId="77777777" w:rsidTr="002A7963">
        <w:tc>
          <w:tcPr>
            <w:tcW w:w="458" w:type="dxa"/>
            <w:tcBorders>
              <w:top w:val="single" w:sz="4" w:space="0" w:color="auto"/>
              <w:bottom w:val="single" w:sz="4" w:space="0" w:color="auto"/>
              <w:right w:val="single" w:sz="4" w:space="0" w:color="auto"/>
            </w:tcBorders>
            <w:shd w:val="clear" w:color="auto" w:fill="DDD9C3" w:themeFill="background2" w:themeFillShade="E6"/>
          </w:tcPr>
          <w:p w14:paraId="5F6C5563" w14:textId="77777777" w:rsidR="00241193" w:rsidRPr="00DF4A35" w:rsidRDefault="00241193" w:rsidP="002A7963">
            <w:pPr>
              <w:rPr>
                <w:rFonts w:ascii="Times New Roman" w:hAnsi="Times New Roman" w:cs="Times New Roman"/>
                <w:b/>
                <w:bCs/>
              </w:rPr>
            </w:pPr>
            <w:r w:rsidRPr="00DF4A35">
              <w:rPr>
                <w:rFonts w:ascii="Times New Roman" w:hAnsi="Times New Roman" w:cs="Times New Roman"/>
                <w:b/>
                <w:bCs/>
              </w:rPr>
              <w:t>№</w:t>
            </w:r>
          </w:p>
        </w:tc>
        <w:tc>
          <w:tcPr>
            <w:tcW w:w="2372" w:type="dxa"/>
            <w:tcBorders>
              <w:top w:val="single" w:sz="4" w:space="0" w:color="auto"/>
              <w:left w:val="single" w:sz="4" w:space="0" w:color="auto"/>
              <w:bottom w:val="single" w:sz="4" w:space="0" w:color="auto"/>
            </w:tcBorders>
            <w:shd w:val="clear" w:color="auto" w:fill="DDD9C3" w:themeFill="background2" w:themeFillShade="E6"/>
          </w:tcPr>
          <w:p w14:paraId="5A149872" w14:textId="77777777" w:rsidR="00241193" w:rsidRPr="00DF4A35" w:rsidRDefault="00241193" w:rsidP="002A7963">
            <w:pPr>
              <w:rPr>
                <w:rFonts w:ascii="Times New Roman" w:hAnsi="Times New Roman" w:cs="Times New Roman"/>
              </w:rPr>
            </w:pPr>
            <w:r w:rsidRPr="00DF4A35">
              <w:rPr>
                <w:rFonts w:ascii="Times New Roman" w:hAnsi="Times New Roman" w:cs="Times New Roman"/>
                <w:b/>
                <w:bCs/>
                <w:lang w:val="en-US"/>
              </w:rPr>
              <w:t>Research Stage</w:t>
            </w:r>
          </w:p>
        </w:tc>
        <w:tc>
          <w:tcPr>
            <w:tcW w:w="1701" w:type="dxa"/>
            <w:tcBorders>
              <w:top w:val="single" w:sz="4" w:space="0" w:color="auto"/>
              <w:bottom w:val="single" w:sz="4" w:space="0" w:color="auto"/>
            </w:tcBorders>
            <w:shd w:val="clear" w:color="auto" w:fill="DDD9C3" w:themeFill="background2" w:themeFillShade="E6"/>
          </w:tcPr>
          <w:p w14:paraId="63293351" w14:textId="77777777" w:rsidR="00241193" w:rsidRPr="00DF4A35" w:rsidRDefault="00241193" w:rsidP="002A7963">
            <w:pPr>
              <w:rPr>
                <w:rFonts w:ascii="Times New Roman" w:hAnsi="Times New Roman" w:cs="Times New Roman"/>
              </w:rPr>
            </w:pPr>
            <w:r w:rsidRPr="00DF4A35">
              <w:rPr>
                <w:rFonts w:ascii="Times New Roman" w:hAnsi="Times New Roman" w:cs="Times New Roman"/>
                <w:b/>
                <w:bCs/>
                <w:lang w:val="en-US"/>
              </w:rPr>
              <w:t>Period</w:t>
            </w:r>
          </w:p>
        </w:tc>
        <w:tc>
          <w:tcPr>
            <w:tcW w:w="4202" w:type="dxa"/>
            <w:tcBorders>
              <w:top w:val="single" w:sz="4" w:space="0" w:color="auto"/>
              <w:bottom w:val="single" w:sz="4" w:space="0" w:color="auto"/>
            </w:tcBorders>
            <w:shd w:val="clear" w:color="auto" w:fill="DDD9C3" w:themeFill="background2" w:themeFillShade="E6"/>
          </w:tcPr>
          <w:p w14:paraId="3EA28577" w14:textId="77777777" w:rsidR="00241193" w:rsidRPr="00DF4A35" w:rsidRDefault="00241193" w:rsidP="002A7963">
            <w:pPr>
              <w:rPr>
                <w:rFonts w:ascii="Times New Roman" w:hAnsi="Times New Roman" w:cs="Times New Roman"/>
              </w:rPr>
            </w:pPr>
            <w:r w:rsidRPr="00DF4A35">
              <w:rPr>
                <w:rFonts w:ascii="Times New Roman" w:hAnsi="Times New Roman" w:cs="Times New Roman"/>
                <w:b/>
                <w:bCs/>
                <w:lang w:val="en-US"/>
              </w:rPr>
              <w:t>Contributors</w:t>
            </w:r>
          </w:p>
        </w:tc>
      </w:tr>
      <w:tr w:rsidR="00241193" w:rsidRPr="005D6982" w14:paraId="7115858F" w14:textId="77777777" w:rsidTr="00CB12BF">
        <w:trPr>
          <w:trHeight w:val="1527"/>
        </w:trPr>
        <w:tc>
          <w:tcPr>
            <w:tcW w:w="458" w:type="dxa"/>
            <w:tcBorders>
              <w:top w:val="single" w:sz="4" w:space="0" w:color="auto"/>
              <w:bottom w:val="single" w:sz="4" w:space="0" w:color="auto"/>
              <w:right w:val="single" w:sz="4" w:space="0" w:color="auto"/>
            </w:tcBorders>
          </w:tcPr>
          <w:p w14:paraId="66373883" w14:textId="77777777" w:rsidR="00241193" w:rsidRPr="00DF4A35" w:rsidRDefault="00241193" w:rsidP="002A7963">
            <w:pPr>
              <w:rPr>
                <w:rFonts w:ascii="Times New Roman" w:hAnsi="Times New Roman" w:cs="Times New Roman"/>
                <w:lang w:val="en-US"/>
              </w:rPr>
            </w:pPr>
            <w:r w:rsidRPr="00DF4A35">
              <w:rPr>
                <w:rFonts w:ascii="Times New Roman" w:hAnsi="Times New Roman" w:cs="Times New Roman"/>
                <w:lang w:val="en-US"/>
              </w:rPr>
              <w:t>1</w:t>
            </w:r>
          </w:p>
        </w:tc>
        <w:tc>
          <w:tcPr>
            <w:tcW w:w="2372" w:type="dxa"/>
            <w:tcBorders>
              <w:top w:val="single" w:sz="4" w:space="0" w:color="auto"/>
              <w:left w:val="single" w:sz="4" w:space="0" w:color="auto"/>
              <w:bottom w:val="single" w:sz="4" w:space="0" w:color="auto"/>
            </w:tcBorders>
          </w:tcPr>
          <w:p w14:paraId="6F7FF43F" w14:textId="77777777" w:rsidR="00241193" w:rsidRPr="00DF4A35" w:rsidRDefault="00241193" w:rsidP="002A7963">
            <w:pPr>
              <w:rPr>
                <w:rFonts w:ascii="Times New Roman" w:hAnsi="Times New Roman" w:cs="Times New Roman"/>
                <w:lang w:val="en-US"/>
              </w:rPr>
            </w:pPr>
            <w:r w:rsidRPr="00DF4A35">
              <w:rPr>
                <w:rFonts w:ascii="Times New Roman" w:hAnsi="Times New Roman" w:cs="Times New Roman"/>
                <w:lang w:val="en-US"/>
              </w:rPr>
              <w:t>Development of PMMMs, considerations on assessment techniques, cases on the application of PMMMs</w:t>
            </w:r>
          </w:p>
        </w:tc>
        <w:tc>
          <w:tcPr>
            <w:tcW w:w="1701" w:type="dxa"/>
            <w:tcBorders>
              <w:top w:val="single" w:sz="4" w:space="0" w:color="auto"/>
              <w:bottom w:val="single" w:sz="4" w:space="0" w:color="auto"/>
            </w:tcBorders>
          </w:tcPr>
          <w:p w14:paraId="1AC9FBFE" w14:textId="77777777" w:rsidR="00241193" w:rsidRPr="00DF4A35" w:rsidRDefault="00241193" w:rsidP="002A7963">
            <w:pPr>
              <w:rPr>
                <w:rFonts w:ascii="Times New Roman" w:hAnsi="Times New Roman" w:cs="Times New Roman"/>
                <w:lang w:val="en-US"/>
              </w:rPr>
            </w:pPr>
            <w:r>
              <w:rPr>
                <w:rFonts w:ascii="Times New Roman" w:hAnsi="Times New Roman" w:cs="Times New Roman"/>
                <w:lang w:val="en-US"/>
              </w:rPr>
              <w:t>1995</w:t>
            </w:r>
            <w:r w:rsidRPr="00DF4A35">
              <w:rPr>
                <w:rFonts w:ascii="Times New Roman" w:hAnsi="Times New Roman" w:cs="Times New Roman"/>
                <w:lang w:val="en-US"/>
              </w:rPr>
              <w:t xml:space="preserve"> – 2003</w:t>
            </w:r>
          </w:p>
        </w:tc>
        <w:tc>
          <w:tcPr>
            <w:tcW w:w="4202" w:type="dxa"/>
            <w:tcBorders>
              <w:top w:val="single" w:sz="4" w:space="0" w:color="auto"/>
              <w:bottom w:val="single" w:sz="4" w:space="0" w:color="auto"/>
            </w:tcBorders>
          </w:tcPr>
          <w:p w14:paraId="51D4F05A" w14:textId="77777777" w:rsidR="00241193" w:rsidRPr="0021075D" w:rsidRDefault="00241193" w:rsidP="002A7963">
            <w:pPr>
              <w:jc w:val="both"/>
              <w:rPr>
                <w:rFonts w:ascii="Times New Roman" w:hAnsi="Times New Roman" w:cs="Times New Roman"/>
                <w:lang w:val="en-US"/>
              </w:rPr>
            </w:pPr>
            <w:r w:rsidRPr="0021075D">
              <w:rPr>
                <w:rFonts w:ascii="Times New Roman" w:hAnsi="Times New Roman" w:cs="Times New Roman"/>
                <w:lang w:val="en-US"/>
              </w:rPr>
              <w:t>Levene et al., 1995; Rosenquist, 1997; Fincher &amp; Levin, 1997;</w:t>
            </w:r>
            <w:r w:rsidRPr="00DF4A35">
              <w:rPr>
                <w:rFonts w:ascii="Times New Roman" w:hAnsi="Times New Roman" w:cs="Times New Roman"/>
                <w:lang w:val="en-US"/>
              </w:rPr>
              <w:t xml:space="preserve"> </w:t>
            </w:r>
            <w:r w:rsidRPr="0021075D">
              <w:rPr>
                <w:rFonts w:ascii="Times New Roman" w:hAnsi="Times New Roman" w:cs="Times New Roman"/>
                <w:lang w:val="en-US"/>
              </w:rPr>
              <w:t>Couture &amp; Russett, 1998; Rosenstock, Johnston, &amp; Anderson, 2000; Kwak &amp; Ibbs, 2000b; Gareis, 2001; Burns &amp; Crawford, 2002; Gareis, 2002; Bryde, 2003</w:t>
            </w:r>
            <w:r w:rsidRPr="00DF4A35">
              <w:rPr>
                <w:rFonts w:ascii="Times New Roman" w:hAnsi="Times New Roman" w:cs="Times New Roman"/>
                <w:lang w:val="en-US"/>
              </w:rPr>
              <w:t>, Andersen &amp; Jessen, 2003</w:t>
            </w:r>
          </w:p>
        </w:tc>
      </w:tr>
      <w:tr w:rsidR="00241193" w:rsidRPr="005D6982" w14:paraId="0BFC9C7E" w14:textId="77777777" w:rsidTr="002A7963">
        <w:tc>
          <w:tcPr>
            <w:tcW w:w="458" w:type="dxa"/>
            <w:tcBorders>
              <w:top w:val="single" w:sz="4" w:space="0" w:color="auto"/>
              <w:bottom w:val="single" w:sz="4" w:space="0" w:color="auto"/>
              <w:right w:val="single" w:sz="4" w:space="0" w:color="auto"/>
            </w:tcBorders>
          </w:tcPr>
          <w:p w14:paraId="61B1A91F" w14:textId="77777777" w:rsidR="00241193" w:rsidRPr="00DF4A35" w:rsidRDefault="00241193" w:rsidP="002A7963">
            <w:pPr>
              <w:rPr>
                <w:rFonts w:ascii="Times New Roman" w:hAnsi="Times New Roman" w:cs="Times New Roman"/>
                <w:lang w:val="en-US"/>
              </w:rPr>
            </w:pPr>
            <w:r w:rsidRPr="00DF4A35">
              <w:rPr>
                <w:rFonts w:ascii="Times New Roman" w:hAnsi="Times New Roman" w:cs="Times New Roman"/>
                <w:lang w:val="en-US"/>
              </w:rPr>
              <w:t>2</w:t>
            </w:r>
          </w:p>
        </w:tc>
        <w:tc>
          <w:tcPr>
            <w:tcW w:w="2372" w:type="dxa"/>
            <w:tcBorders>
              <w:top w:val="single" w:sz="4" w:space="0" w:color="auto"/>
              <w:left w:val="single" w:sz="4" w:space="0" w:color="auto"/>
              <w:bottom w:val="single" w:sz="4" w:space="0" w:color="auto"/>
            </w:tcBorders>
          </w:tcPr>
          <w:p w14:paraId="77B1F2EF" w14:textId="620EB235" w:rsidR="0053348D" w:rsidRPr="0021075D" w:rsidRDefault="00241193" w:rsidP="002A7963">
            <w:pPr>
              <w:rPr>
                <w:rFonts w:ascii="Times New Roman" w:hAnsi="Times New Roman" w:cs="Times New Roman"/>
                <w:lang w:val="en-US"/>
              </w:rPr>
            </w:pPr>
            <w:r w:rsidRPr="0021075D">
              <w:rPr>
                <w:rFonts w:ascii="Times New Roman" w:hAnsi="Times New Roman" w:cs="Times New Roman"/>
                <w:lang w:val="en-US"/>
              </w:rPr>
              <w:t>Comparison of average project management maturity levels along various industries</w:t>
            </w:r>
          </w:p>
        </w:tc>
        <w:tc>
          <w:tcPr>
            <w:tcW w:w="1701" w:type="dxa"/>
            <w:tcBorders>
              <w:top w:val="single" w:sz="4" w:space="0" w:color="auto"/>
              <w:bottom w:val="single" w:sz="4" w:space="0" w:color="auto"/>
            </w:tcBorders>
          </w:tcPr>
          <w:p w14:paraId="00C1B184" w14:textId="77777777" w:rsidR="00241193" w:rsidRPr="00DF4A35" w:rsidRDefault="00241193" w:rsidP="002A7963">
            <w:pPr>
              <w:rPr>
                <w:rFonts w:ascii="Times New Roman" w:hAnsi="Times New Roman" w:cs="Times New Roman"/>
              </w:rPr>
            </w:pPr>
            <w:r w:rsidRPr="00DF4A35">
              <w:rPr>
                <w:rFonts w:ascii="Times New Roman" w:hAnsi="Times New Roman" w:cs="Times New Roman"/>
                <w:lang w:val="en-US"/>
              </w:rPr>
              <w:t>1998 – 2006</w:t>
            </w:r>
          </w:p>
        </w:tc>
        <w:tc>
          <w:tcPr>
            <w:tcW w:w="4202" w:type="dxa"/>
            <w:tcBorders>
              <w:top w:val="single" w:sz="4" w:space="0" w:color="auto"/>
              <w:bottom w:val="single" w:sz="4" w:space="0" w:color="auto"/>
            </w:tcBorders>
          </w:tcPr>
          <w:p w14:paraId="21C3BDA4" w14:textId="77777777" w:rsidR="00241193" w:rsidRPr="0021075D" w:rsidRDefault="00241193" w:rsidP="002A7963">
            <w:pPr>
              <w:jc w:val="both"/>
              <w:rPr>
                <w:rFonts w:ascii="Times New Roman" w:hAnsi="Times New Roman" w:cs="Times New Roman"/>
                <w:lang w:val="en-US"/>
              </w:rPr>
            </w:pPr>
            <w:r w:rsidRPr="0021075D">
              <w:rPr>
                <w:rFonts w:ascii="Times New Roman" w:hAnsi="Times New Roman" w:cs="Times New Roman"/>
                <w:lang w:val="en-US"/>
              </w:rPr>
              <w:t>Mullaly, 1998; Ibbs &amp; Kwak, 2000; Cooke-Davies &amp; Arzymanow, 2003; Pennypacker &amp; Grant, 2003; Fuessinger, 2005; Mullaly, 2006</w:t>
            </w:r>
          </w:p>
          <w:p w14:paraId="6D4F0841" w14:textId="77777777" w:rsidR="00241193" w:rsidRPr="0021075D" w:rsidRDefault="00241193" w:rsidP="002A7963">
            <w:pPr>
              <w:jc w:val="both"/>
              <w:rPr>
                <w:rFonts w:ascii="Times New Roman" w:hAnsi="Times New Roman" w:cs="Times New Roman"/>
                <w:lang w:val="en-US"/>
              </w:rPr>
            </w:pPr>
          </w:p>
        </w:tc>
      </w:tr>
      <w:tr w:rsidR="00241193" w:rsidRPr="005D6982" w14:paraId="194D8C91" w14:textId="77777777" w:rsidTr="00CB12BF">
        <w:trPr>
          <w:trHeight w:val="73"/>
        </w:trPr>
        <w:tc>
          <w:tcPr>
            <w:tcW w:w="458" w:type="dxa"/>
            <w:tcBorders>
              <w:top w:val="single" w:sz="4" w:space="0" w:color="auto"/>
              <w:bottom w:val="single" w:sz="4" w:space="0" w:color="auto"/>
              <w:right w:val="single" w:sz="4" w:space="0" w:color="auto"/>
            </w:tcBorders>
          </w:tcPr>
          <w:p w14:paraId="750C34CF" w14:textId="77777777" w:rsidR="00241193" w:rsidRPr="00DF4A35" w:rsidRDefault="00241193" w:rsidP="002A7963">
            <w:pPr>
              <w:rPr>
                <w:rFonts w:ascii="Times New Roman" w:hAnsi="Times New Roman" w:cs="Times New Roman"/>
                <w:lang w:val="en-US"/>
              </w:rPr>
            </w:pPr>
            <w:r w:rsidRPr="00DF4A35">
              <w:rPr>
                <w:rFonts w:ascii="Times New Roman" w:hAnsi="Times New Roman" w:cs="Times New Roman"/>
                <w:lang w:val="en-US"/>
              </w:rPr>
              <w:t>3</w:t>
            </w:r>
          </w:p>
        </w:tc>
        <w:tc>
          <w:tcPr>
            <w:tcW w:w="2372" w:type="dxa"/>
            <w:tcBorders>
              <w:top w:val="single" w:sz="4" w:space="0" w:color="auto"/>
              <w:left w:val="single" w:sz="4" w:space="0" w:color="auto"/>
              <w:bottom w:val="single" w:sz="4" w:space="0" w:color="auto"/>
            </w:tcBorders>
          </w:tcPr>
          <w:p w14:paraId="7052DB63" w14:textId="77777777" w:rsidR="00241193" w:rsidRPr="0021075D" w:rsidRDefault="00241193" w:rsidP="002A7963">
            <w:pPr>
              <w:rPr>
                <w:rFonts w:ascii="Times New Roman" w:hAnsi="Times New Roman" w:cs="Times New Roman"/>
                <w:lang w:val="en-US"/>
              </w:rPr>
            </w:pPr>
            <w:r w:rsidRPr="0021075D">
              <w:rPr>
                <w:rFonts w:ascii="Times New Roman" w:hAnsi="Times New Roman" w:cs="Times New Roman"/>
                <w:lang w:val="en-US"/>
              </w:rPr>
              <w:t>Analysis of benefits of project management maturity</w:t>
            </w:r>
          </w:p>
        </w:tc>
        <w:tc>
          <w:tcPr>
            <w:tcW w:w="1701" w:type="dxa"/>
            <w:tcBorders>
              <w:top w:val="single" w:sz="4" w:space="0" w:color="auto"/>
              <w:bottom w:val="single" w:sz="4" w:space="0" w:color="auto"/>
            </w:tcBorders>
          </w:tcPr>
          <w:p w14:paraId="35B75E46" w14:textId="77777777" w:rsidR="00241193" w:rsidRPr="00DF4A35" w:rsidRDefault="00241193" w:rsidP="002A7963">
            <w:pPr>
              <w:rPr>
                <w:rFonts w:ascii="Times New Roman" w:hAnsi="Times New Roman" w:cs="Times New Roman"/>
                <w:lang w:val="en-US"/>
              </w:rPr>
            </w:pPr>
            <w:r w:rsidRPr="00DF4A35">
              <w:rPr>
                <w:rFonts w:ascii="Times New Roman" w:hAnsi="Times New Roman" w:cs="Times New Roman"/>
                <w:lang w:val="en-US"/>
              </w:rPr>
              <w:t>200</w:t>
            </w:r>
            <w:r>
              <w:rPr>
                <w:rFonts w:ascii="Times New Roman" w:hAnsi="Times New Roman" w:cs="Times New Roman"/>
              </w:rPr>
              <w:t>0</w:t>
            </w:r>
            <w:r w:rsidRPr="00DF4A35">
              <w:rPr>
                <w:rFonts w:ascii="Times New Roman" w:hAnsi="Times New Roman" w:cs="Times New Roman"/>
                <w:lang w:val="en-US"/>
              </w:rPr>
              <w:t xml:space="preserve"> – present</w:t>
            </w:r>
          </w:p>
        </w:tc>
        <w:tc>
          <w:tcPr>
            <w:tcW w:w="4202" w:type="dxa"/>
            <w:tcBorders>
              <w:top w:val="single" w:sz="4" w:space="0" w:color="auto"/>
              <w:bottom w:val="single" w:sz="4" w:space="0" w:color="auto"/>
            </w:tcBorders>
          </w:tcPr>
          <w:p w14:paraId="56A88044" w14:textId="13F1D39D" w:rsidR="0053348D" w:rsidRPr="00504D4A" w:rsidRDefault="00241193" w:rsidP="002A7963">
            <w:pPr>
              <w:jc w:val="both"/>
              <w:rPr>
                <w:rFonts w:ascii="Times New Roman" w:hAnsi="Times New Roman" w:cs="Times New Roman"/>
                <w:lang w:val="en-US"/>
              </w:rPr>
            </w:pPr>
            <w:r w:rsidRPr="0021075D">
              <w:rPr>
                <w:rFonts w:ascii="Times New Roman" w:hAnsi="Times New Roman" w:cs="Times New Roman"/>
                <w:lang w:val="en-US"/>
              </w:rPr>
              <w:t>Kwak &amp; Ibbs, 2000a; Ibbs &amp; Reginato, 2002; Jugdev &amp; Thomas, 2002b; Thomas &amp; Mullaly, 2008; Besner &amp; Hobbs, 2008; Yazici, 2009; Jiménez Jiménez, Martínez Costa, &amp; Martínez Lorente, 2012; Pasian, Williams, &amp; Alameri, 2012; Brookes et al., 2014; Albrecht &amp; Spang, 2014; Spalek, 2014 &amp; 2015;</w:t>
            </w:r>
            <w:r w:rsidRPr="00DF4A35">
              <w:rPr>
                <w:rFonts w:ascii="Times New Roman" w:hAnsi="Times New Roman" w:cs="Times New Roman"/>
                <w:lang w:val="en-US"/>
              </w:rPr>
              <w:t xml:space="preserve"> Görög, 2016; Terlizzi et al., 2017; Kock et al., 2020; Busse et al., 2020</w:t>
            </w:r>
          </w:p>
        </w:tc>
      </w:tr>
      <w:tr w:rsidR="00241193" w:rsidRPr="00286B60" w14:paraId="29211E0F" w14:textId="77777777" w:rsidTr="002A7963">
        <w:tc>
          <w:tcPr>
            <w:tcW w:w="8736" w:type="dxa"/>
            <w:gridSpan w:val="4"/>
            <w:tcBorders>
              <w:top w:val="single" w:sz="4" w:space="0" w:color="auto"/>
              <w:bottom w:val="single" w:sz="4" w:space="0" w:color="auto"/>
            </w:tcBorders>
          </w:tcPr>
          <w:p w14:paraId="4F1664AD" w14:textId="7A9D5034" w:rsidR="00241193" w:rsidRPr="0053348D" w:rsidRDefault="00984B49" w:rsidP="002A7963">
            <w:pPr>
              <w:jc w:val="both"/>
              <w:rPr>
                <w:rFonts w:ascii="Times New Roman" w:hAnsi="Times New Roman" w:cs="Times New Roman"/>
                <w:i/>
                <w:iCs/>
                <w:lang w:val="en-US"/>
              </w:rPr>
            </w:pPr>
            <w:r>
              <w:rPr>
                <w:rFonts w:ascii="Times New Roman" w:hAnsi="Times New Roman" w:cs="Times New Roman"/>
                <w:i/>
                <w:iCs/>
                <w:lang w:val="en-US"/>
              </w:rPr>
              <w:t>Remark</w:t>
            </w:r>
            <w:r w:rsidR="00241193" w:rsidRPr="0053348D">
              <w:rPr>
                <w:rFonts w:ascii="Times New Roman" w:hAnsi="Times New Roman" w:cs="Times New Roman"/>
                <w:i/>
                <w:iCs/>
                <w:lang w:val="en-US"/>
              </w:rPr>
              <w:t xml:space="preserve">: </w:t>
            </w:r>
            <w:r>
              <w:rPr>
                <w:rFonts w:ascii="Times New Roman" w:hAnsi="Times New Roman" w:cs="Times New Roman"/>
                <w:i/>
                <w:iCs/>
                <w:lang w:val="en-US"/>
              </w:rPr>
              <w:t>source</w:t>
            </w:r>
            <w:r w:rsidR="00241193" w:rsidRPr="0053348D">
              <w:rPr>
                <w:rFonts w:ascii="Times New Roman" w:hAnsi="Times New Roman" w:cs="Times New Roman"/>
                <w:i/>
                <w:iCs/>
                <w:lang w:val="en-US"/>
              </w:rPr>
              <w:t xml:space="preserve"> [</w:t>
            </w:r>
            <w:r w:rsidR="008470BC" w:rsidRPr="0053348D">
              <w:rPr>
                <w:rFonts w:ascii="Times New Roman" w:hAnsi="Times New Roman" w:cs="Times New Roman"/>
                <w:i/>
                <w:iCs/>
                <w:lang w:val="en-US"/>
              </w:rPr>
              <w:t>14</w:t>
            </w:r>
            <w:r w:rsidR="00723E42">
              <w:rPr>
                <w:rFonts w:ascii="Times New Roman" w:hAnsi="Times New Roman" w:cs="Times New Roman"/>
                <w:i/>
                <w:iCs/>
                <w:lang w:val="en-US"/>
              </w:rPr>
              <w:t>7</w:t>
            </w:r>
            <w:r w:rsidR="00241193" w:rsidRPr="0053348D">
              <w:rPr>
                <w:rFonts w:ascii="Times New Roman" w:hAnsi="Times New Roman" w:cs="Times New Roman"/>
                <w:i/>
                <w:iCs/>
                <w:lang w:val="en-US"/>
              </w:rPr>
              <w:t>]</w:t>
            </w:r>
          </w:p>
        </w:tc>
      </w:tr>
    </w:tbl>
    <w:p w14:paraId="768AFDC9" w14:textId="77777777" w:rsidR="00241193" w:rsidRPr="00BD1DAD" w:rsidRDefault="00241193" w:rsidP="00241193">
      <w:pPr>
        <w:spacing w:after="0" w:line="240" w:lineRule="auto"/>
        <w:ind w:firstLine="709"/>
        <w:jc w:val="both"/>
        <w:rPr>
          <w:rFonts w:ascii="Times New Roman" w:hAnsi="Times New Roman" w:cs="Times New Roman"/>
          <w:sz w:val="28"/>
          <w:szCs w:val="28"/>
          <w:lang w:val="en-US"/>
        </w:rPr>
      </w:pPr>
    </w:p>
    <w:p w14:paraId="2C2B3368" w14:textId="44727E14" w:rsidR="00180248" w:rsidRPr="00307B04" w:rsidRDefault="00292E1B" w:rsidP="00307B04">
      <w:pPr>
        <w:spacing w:after="0" w:line="240" w:lineRule="auto"/>
        <w:ind w:firstLine="709"/>
        <w:jc w:val="both"/>
        <w:rPr>
          <w:rFonts w:ascii="Times New Roman" w:hAnsi="Times New Roman" w:cs="Times New Roman"/>
          <w:sz w:val="28"/>
          <w:szCs w:val="28"/>
          <w:lang w:val="en-US"/>
        </w:rPr>
      </w:pPr>
      <w:r w:rsidRPr="00292E1B">
        <w:rPr>
          <w:rFonts w:ascii="Times New Roman" w:hAnsi="Times New Roman" w:cs="Times New Roman"/>
          <w:sz w:val="28"/>
          <w:szCs w:val="28"/>
          <w:lang w:val="en-US"/>
        </w:rPr>
        <w:t xml:space="preserve">Over the past decades, </w:t>
      </w:r>
      <w:r>
        <w:rPr>
          <w:rFonts w:ascii="Times New Roman" w:hAnsi="Times New Roman" w:cs="Times New Roman"/>
          <w:sz w:val="28"/>
          <w:szCs w:val="28"/>
          <w:lang w:val="en-US"/>
        </w:rPr>
        <w:t>a plethora of</w:t>
      </w:r>
      <w:r w:rsidRPr="00292E1B">
        <w:rPr>
          <w:rFonts w:ascii="Times New Roman" w:hAnsi="Times New Roman" w:cs="Times New Roman"/>
          <w:sz w:val="28"/>
          <w:szCs w:val="28"/>
          <w:lang w:val="en-US"/>
        </w:rPr>
        <w:t xml:space="preserve"> different </w:t>
      </w:r>
      <w:r w:rsidR="00D52557" w:rsidRPr="00292E1B">
        <w:rPr>
          <w:rFonts w:ascii="Times New Roman" w:hAnsi="Times New Roman" w:cs="Times New Roman"/>
          <w:sz w:val="28"/>
          <w:szCs w:val="28"/>
          <w:lang w:val="en-US"/>
        </w:rPr>
        <w:t xml:space="preserve">maturity </w:t>
      </w:r>
      <w:r w:rsidRPr="00292E1B">
        <w:rPr>
          <w:rFonts w:ascii="Times New Roman" w:hAnsi="Times New Roman" w:cs="Times New Roman"/>
          <w:sz w:val="28"/>
          <w:szCs w:val="28"/>
          <w:lang w:val="en-US"/>
        </w:rPr>
        <w:t>models of an organization</w:t>
      </w:r>
      <w:r w:rsidR="00D52557">
        <w:rPr>
          <w:rFonts w:ascii="Times New Roman" w:hAnsi="Times New Roman" w:cs="Times New Roman"/>
          <w:sz w:val="28"/>
          <w:szCs w:val="28"/>
          <w:lang w:val="en-US"/>
        </w:rPr>
        <w:t>’</w:t>
      </w:r>
      <w:r w:rsidRPr="00292E1B">
        <w:rPr>
          <w:rFonts w:ascii="Times New Roman" w:hAnsi="Times New Roman" w:cs="Times New Roman"/>
          <w:sz w:val="28"/>
          <w:szCs w:val="28"/>
          <w:lang w:val="en-US"/>
        </w:rPr>
        <w:t xml:space="preserve">s management system have been developed, their number is more than 30. This is explained by the </w:t>
      </w:r>
      <w:r w:rsidR="009F4AF8">
        <w:rPr>
          <w:rFonts w:ascii="Times New Roman" w:hAnsi="Times New Roman" w:cs="Times New Roman"/>
          <w:sz w:val="28"/>
          <w:szCs w:val="28"/>
          <w:lang w:val="en-US"/>
        </w:rPr>
        <w:t>existence</w:t>
      </w:r>
      <w:r w:rsidRPr="00292E1B">
        <w:rPr>
          <w:rFonts w:ascii="Times New Roman" w:hAnsi="Times New Roman" w:cs="Times New Roman"/>
          <w:sz w:val="28"/>
          <w:szCs w:val="28"/>
          <w:lang w:val="en-US"/>
        </w:rPr>
        <w:t xml:space="preserve"> of a relationship between the</w:t>
      </w:r>
      <w:r w:rsidR="001B73E5">
        <w:rPr>
          <w:rFonts w:ascii="Times New Roman" w:hAnsi="Times New Roman" w:cs="Times New Roman"/>
          <w:sz w:val="28"/>
          <w:szCs w:val="28"/>
          <w:lang w:val="en-US"/>
        </w:rPr>
        <w:t xml:space="preserve"> project</w:t>
      </w:r>
      <w:r w:rsidRPr="00292E1B">
        <w:rPr>
          <w:rFonts w:ascii="Times New Roman" w:hAnsi="Times New Roman" w:cs="Times New Roman"/>
          <w:sz w:val="28"/>
          <w:szCs w:val="28"/>
          <w:lang w:val="en-US"/>
        </w:rPr>
        <w:t xml:space="preserve"> </w:t>
      </w:r>
      <w:r w:rsidR="001B73E5" w:rsidRPr="00292E1B">
        <w:rPr>
          <w:rFonts w:ascii="Times New Roman" w:hAnsi="Times New Roman" w:cs="Times New Roman"/>
          <w:sz w:val="28"/>
          <w:szCs w:val="28"/>
          <w:lang w:val="en-US"/>
        </w:rPr>
        <w:t xml:space="preserve">management </w:t>
      </w:r>
      <w:r w:rsidRPr="00292E1B">
        <w:rPr>
          <w:rFonts w:ascii="Times New Roman" w:hAnsi="Times New Roman" w:cs="Times New Roman"/>
          <w:sz w:val="28"/>
          <w:szCs w:val="28"/>
          <w:lang w:val="en-US"/>
        </w:rPr>
        <w:t xml:space="preserve">maturity and the likelihood of successful project </w:t>
      </w:r>
      <w:r w:rsidR="004D4FC7">
        <w:rPr>
          <w:rFonts w:ascii="Times New Roman" w:hAnsi="Times New Roman" w:cs="Times New Roman"/>
          <w:sz w:val="28"/>
          <w:szCs w:val="28"/>
          <w:lang w:val="en-US"/>
        </w:rPr>
        <w:t>realization</w:t>
      </w:r>
      <w:r w:rsidRPr="00292E1B">
        <w:rPr>
          <w:rFonts w:ascii="Times New Roman" w:hAnsi="Times New Roman" w:cs="Times New Roman"/>
          <w:sz w:val="28"/>
          <w:szCs w:val="28"/>
          <w:lang w:val="en-US"/>
        </w:rPr>
        <w:t>.</w:t>
      </w:r>
      <w:r w:rsidR="00307B04">
        <w:rPr>
          <w:rFonts w:ascii="Times New Roman" w:hAnsi="Times New Roman" w:cs="Times New Roman"/>
          <w:sz w:val="28"/>
          <w:szCs w:val="28"/>
          <w:lang w:val="en-US"/>
        </w:rPr>
        <w:t xml:space="preserve"> </w:t>
      </w:r>
      <w:r w:rsidR="00F827C2">
        <w:rPr>
          <w:rFonts w:ascii="Times New Roman" w:hAnsi="Times New Roman" w:cs="Times New Roman"/>
          <w:sz w:val="28"/>
          <w:szCs w:val="28"/>
          <w:lang w:val="en-US"/>
        </w:rPr>
        <w:t>As a rule</w:t>
      </w:r>
      <w:r w:rsidR="00842811" w:rsidRPr="00842811">
        <w:rPr>
          <w:rFonts w:ascii="Times New Roman" w:hAnsi="Times New Roman" w:cs="Times New Roman"/>
          <w:sz w:val="28"/>
          <w:szCs w:val="28"/>
          <w:lang w:val="kk-KZ"/>
        </w:rPr>
        <w:t>, a high probability of project implementation success is inherent to organizations with a mature project management environment, oriented towards a culture of continuous improvement and excellence.</w:t>
      </w:r>
    </w:p>
    <w:p w14:paraId="54265A50" w14:textId="280B4AC7" w:rsidR="00241193" w:rsidRPr="000B2E9F" w:rsidRDefault="000B2E9F" w:rsidP="000B2E9F">
      <w:pPr>
        <w:spacing w:after="0" w:line="240" w:lineRule="auto"/>
        <w:ind w:firstLine="709"/>
        <w:jc w:val="both"/>
        <w:rPr>
          <w:rFonts w:ascii="Times New Roman" w:hAnsi="Times New Roman" w:cs="Times New Roman"/>
          <w:sz w:val="28"/>
          <w:szCs w:val="28"/>
          <w:lang w:val="en-US"/>
        </w:rPr>
      </w:pPr>
      <w:r w:rsidRPr="000B2E9F">
        <w:rPr>
          <w:rFonts w:ascii="Times New Roman" w:hAnsi="Times New Roman" w:cs="Times New Roman"/>
          <w:sz w:val="28"/>
          <w:szCs w:val="28"/>
          <w:lang w:val="kk-KZ"/>
        </w:rPr>
        <w:t xml:space="preserve">Further, it is suggested to </w:t>
      </w:r>
      <w:r>
        <w:rPr>
          <w:rFonts w:ascii="Times New Roman" w:hAnsi="Times New Roman" w:cs="Times New Roman"/>
          <w:sz w:val="28"/>
          <w:szCs w:val="28"/>
          <w:lang w:val="en-US"/>
        </w:rPr>
        <w:t xml:space="preserve">conduct </w:t>
      </w:r>
      <w:r w:rsidRPr="000B2E9F">
        <w:rPr>
          <w:rFonts w:ascii="Times New Roman" w:hAnsi="Times New Roman" w:cs="Times New Roman"/>
          <w:sz w:val="28"/>
          <w:szCs w:val="28"/>
          <w:lang w:val="en-US"/>
        </w:rPr>
        <w:t>a critical analysis of the most renowned models</w:t>
      </w:r>
      <w:r>
        <w:rPr>
          <w:rFonts w:ascii="Times New Roman" w:hAnsi="Times New Roman" w:cs="Times New Roman"/>
          <w:sz w:val="28"/>
          <w:szCs w:val="28"/>
          <w:lang w:val="en-US"/>
        </w:rPr>
        <w:t xml:space="preserve"> of </w:t>
      </w:r>
      <w:r w:rsidRPr="000B2E9F">
        <w:rPr>
          <w:rFonts w:ascii="Times New Roman" w:hAnsi="Times New Roman" w:cs="Times New Roman"/>
          <w:sz w:val="28"/>
          <w:szCs w:val="28"/>
          <w:lang w:val="en-US"/>
        </w:rPr>
        <w:t>project management maturity</w:t>
      </w:r>
      <w:r w:rsidR="00241193" w:rsidRPr="000B2E9F">
        <w:rPr>
          <w:rFonts w:ascii="Times New Roman" w:hAnsi="Times New Roman" w:cs="Times New Roman"/>
          <w:sz w:val="28"/>
          <w:szCs w:val="28"/>
          <w:lang w:val="en-US"/>
        </w:rPr>
        <w:t xml:space="preserve"> (CMMI, OPM3, MINCE, P3M3, SPICE, </w:t>
      </w:r>
      <w:r w:rsidR="00241193" w:rsidRPr="00896073">
        <w:rPr>
          <w:rFonts w:ascii="Times New Roman" w:hAnsi="Times New Roman" w:cs="Times New Roman"/>
          <w:sz w:val="28"/>
          <w:szCs w:val="28"/>
          <w:lang w:val="en-US"/>
        </w:rPr>
        <w:t>K</w:t>
      </w:r>
      <w:r w:rsidR="00241193" w:rsidRPr="000B2E9F">
        <w:rPr>
          <w:rFonts w:ascii="Times New Roman" w:hAnsi="Times New Roman" w:cs="Times New Roman"/>
          <w:sz w:val="28"/>
          <w:szCs w:val="28"/>
          <w:lang w:val="en-US"/>
        </w:rPr>
        <w:t xml:space="preserve">PMMM, IPMA DELTA, </w:t>
      </w:r>
      <w:r w:rsidR="00241193" w:rsidRPr="00896073">
        <w:rPr>
          <w:rFonts w:ascii="Times New Roman" w:hAnsi="Times New Roman" w:cs="Times New Roman"/>
          <w:sz w:val="28"/>
          <w:szCs w:val="28"/>
          <w:lang w:val="en-US"/>
        </w:rPr>
        <w:t>SPM</w:t>
      </w:r>
      <w:r w:rsidR="00241193" w:rsidRPr="000B2E9F">
        <w:rPr>
          <w:rFonts w:ascii="Times New Roman" w:hAnsi="Times New Roman" w:cs="Times New Roman"/>
          <w:sz w:val="28"/>
          <w:szCs w:val="28"/>
          <w:lang w:val="en-US"/>
        </w:rPr>
        <w:t xml:space="preserve">3, </w:t>
      </w:r>
      <w:r w:rsidR="00241193" w:rsidRPr="00896073">
        <w:rPr>
          <w:rFonts w:ascii="Times New Roman" w:hAnsi="Times New Roman" w:cs="Times New Roman"/>
          <w:sz w:val="28"/>
          <w:szCs w:val="28"/>
          <w:lang w:val="en-US"/>
        </w:rPr>
        <w:t>NPM</w:t>
      </w:r>
      <w:r w:rsidR="00241193" w:rsidRPr="000B2E9F">
        <w:rPr>
          <w:rFonts w:ascii="Times New Roman" w:hAnsi="Times New Roman" w:cs="Times New Roman"/>
          <w:sz w:val="28"/>
          <w:szCs w:val="28"/>
          <w:lang w:val="en-US"/>
        </w:rPr>
        <w:t>3).</w:t>
      </w:r>
    </w:p>
    <w:p w14:paraId="1521E069" w14:textId="606729CF" w:rsidR="005D04EA" w:rsidRPr="006F539B" w:rsidRDefault="005D04EA" w:rsidP="002411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w:t>
      </w:r>
      <w:r w:rsidR="006F539B" w:rsidRPr="006F539B">
        <w:rPr>
          <w:rFonts w:ascii="Times New Roman" w:hAnsi="Times New Roman" w:cs="Times New Roman"/>
          <w:sz w:val="28"/>
          <w:szCs w:val="28"/>
          <w:lang w:val="en-US"/>
        </w:rPr>
        <w:t xml:space="preserve">will </w:t>
      </w:r>
      <w:r w:rsidR="006F539B">
        <w:rPr>
          <w:rFonts w:ascii="Times New Roman" w:hAnsi="Times New Roman" w:cs="Times New Roman"/>
          <w:sz w:val="28"/>
          <w:szCs w:val="28"/>
          <w:lang w:val="en-US"/>
        </w:rPr>
        <w:t>take a closer detailed look at</w:t>
      </w:r>
      <w:r w:rsidR="006F539B" w:rsidRPr="006F539B">
        <w:rPr>
          <w:rFonts w:ascii="Times New Roman" w:hAnsi="Times New Roman" w:cs="Times New Roman"/>
          <w:sz w:val="28"/>
          <w:szCs w:val="28"/>
          <w:lang w:val="en-US"/>
        </w:rPr>
        <w:t xml:space="preserve"> the following</w:t>
      </w:r>
      <w:r w:rsidR="006F539B">
        <w:rPr>
          <w:rFonts w:ascii="Times New Roman" w:hAnsi="Times New Roman" w:cs="Times New Roman"/>
          <w:sz w:val="28"/>
          <w:szCs w:val="28"/>
          <w:lang w:val="en-US"/>
        </w:rPr>
        <w:t xml:space="preserve"> </w:t>
      </w:r>
      <w:r w:rsidR="006F539B" w:rsidRPr="006F539B">
        <w:rPr>
          <w:rFonts w:ascii="Times New Roman" w:hAnsi="Times New Roman" w:cs="Times New Roman"/>
          <w:sz w:val="28"/>
          <w:szCs w:val="28"/>
          <w:lang w:val="en-US"/>
        </w:rPr>
        <w:t>prevalent models.</w:t>
      </w:r>
    </w:p>
    <w:p w14:paraId="54B4EE5D" w14:textId="281A9553" w:rsidR="00AE1A75" w:rsidRPr="00AE1A75" w:rsidRDefault="00241193" w:rsidP="00241193">
      <w:pPr>
        <w:tabs>
          <w:tab w:val="left" w:pos="993"/>
        </w:tabs>
        <w:spacing w:after="0" w:line="240" w:lineRule="auto"/>
        <w:ind w:firstLine="709"/>
        <w:jc w:val="both"/>
        <w:rPr>
          <w:rFonts w:ascii="Times New Roman" w:hAnsi="Times New Roman" w:cs="Times New Roman"/>
          <w:sz w:val="28"/>
          <w:szCs w:val="28"/>
          <w:lang w:val="en-US"/>
        </w:rPr>
      </w:pPr>
      <w:r w:rsidRPr="00AE1A75">
        <w:rPr>
          <w:rFonts w:ascii="Times New Roman" w:hAnsi="Times New Roman" w:cs="Times New Roman"/>
          <w:b/>
          <w:sz w:val="28"/>
          <w:szCs w:val="28"/>
          <w:lang w:val="en-US"/>
        </w:rPr>
        <w:t xml:space="preserve">CMM. </w:t>
      </w:r>
      <w:r w:rsidR="00AE1A75" w:rsidRPr="00AE1A75">
        <w:rPr>
          <w:rFonts w:ascii="Times New Roman" w:hAnsi="Times New Roman" w:cs="Times New Roman"/>
          <w:sz w:val="28"/>
          <w:szCs w:val="28"/>
          <w:lang w:val="en-US"/>
        </w:rPr>
        <w:t>Capability Maturity Model (CMM), developed in the mid-1980s as part of research at the Software Engineering Institute (SEI) at Carnegie Mellon University, and funded by the US Department of Defense</w:t>
      </w:r>
      <w:r w:rsidR="00AE1A75">
        <w:rPr>
          <w:rFonts w:ascii="Times New Roman" w:hAnsi="Times New Roman" w:cs="Times New Roman"/>
          <w:sz w:val="28"/>
          <w:szCs w:val="28"/>
          <w:lang w:val="en-US"/>
        </w:rPr>
        <w:t xml:space="preserve">, </w:t>
      </w:r>
      <w:r w:rsidR="00AE1A75" w:rsidRPr="00AE1A75">
        <w:rPr>
          <w:rFonts w:ascii="Times New Roman" w:hAnsi="Times New Roman" w:cs="Times New Roman"/>
          <w:sz w:val="28"/>
          <w:szCs w:val="28"/>
          <w:lang w:val="en-US"/>
        </w:rPr>
        <w:t>aims to improve the quality and efficiency of software development projects, but also has applications for other processes such as quality assurance, procurement, resources, etc.</w:t>
      </w:r>
      <w:r w:rsidR="00AE1A75">
        <w:rPr>
          <w:rFonts w:ascii="Times New Roman" w:hAnsi="Times New Roman" w:cs="Times New Roman"/>
          <w:sz w:val="28"/>
          <w:szCs w:val="28"/>
          <w:lang w:val="en-US"/>
        </w:rPr>
        <w:t xml:space="preserve"> In</w:t>
      </w:r>
      <w:r w:rsidR="00AE1A75" w:rsidRPr="00AE1A75">
        <w:rPr>
          <w:rFonts w:ascii="Times New Roman" w:hAnsi="Times New Roman" w:cs="Times New Roman"/>
          <w:sz w:val="28"/>
          <w:szCs w:val="28"/>
          <w:lang w:val="en-US"/>
        </w:rPr>
        <w:t xml:space="preserve"> 2002, </w:t>
      </w:r>
      <w:r w:rsidR="00AE1A75">
        <w:rPr>
          <w:rFonts w:ascii="Times New Roman" w:hAnsi="Times New Roman" w:cs="Times New Roman"/>
          <w:sz w:val="28"/>
          <w:szCs w:val="28"/>
          <w:lang w:val="en-US"/>
        </w:rPr>
        <w:t xml:space="preserve">CMM was replaced by its successor </w:t>
      </w:r>
      <w:r w:rsidR="00AE1A75" w:rsidRPr="00AE1A75">
        <w:rPr>
          <w:rFonts w:ascii="Times New Roman" w:hAnsi="Times New Roman" w:cs="Times New Roman"/>
          <w:sz w:val="28"/>
          <w:szCs w:val="28"/>
          <w:lang w:val="en-US"/>
        </w:rPr>
        <w:t>the Capability Maturity Model Integration (CMMI)</w:t>
      </w:r>
      <w:r w:rsidR="00E600BB">
        <w:rPr>
          <w:rFonts w:ascii="Times New Roman" w:hAnsi="Times New Roman" w:cs="Times New Roman"/>
          <w:sz w:val="28"/>
          <w:szCs w:val="28"/>
          <w:lang w:val="en-US"/>
        </w:rPr>
        <w:t>.</w:t>
      </w:r>
      <w:r w:rsidR="00AE1A75">
        <w:rPr>
          <w:rFonts w:ascii="Times New Roman" w:hAnsi="Times New Roman" w:cs="Times New Roman"/>
          <w:sz w:val="28"/>
          <w:szCs w:val="28"/>
          <w:lang w:val="en-US"/>
        </w:rPr>
        <w:t xml:space="preserve"> </w:t>
      </w:r>
    </w:p>
    <w:p w14:paraId="7D2AC5CA" w14:textId="10A172B8" w:rsidR="00BA5FB2" w:rsidRPr="00523F2A" w:rsidRDefault="00523F2A" w:rsidP="00241193">
      <w:pPr>
        <w:tabs>
          <w:tab w:val="left" w:pos="993"/>
        </w:tabs>
        <w:spacing w:after="0" w:line="240" w:lineRule="auto"/>
        <w:ind w:firstLine="709"/>
        <w:jc w:val="both"/>
        <w:rPr>
          <w:rFonts w:ascii="Times New Roman" w:hAnsi="Times New Roman" w:cs="Times New Roman"/>
          <w:sz w:val="28"/>
          <w:szCs w:val="28"/>
          <w:lang w:val="en-US"/>
        </w:rPr>
      </w:pPr>
      <w:r w:rsidRPr="00523F2A">
        <w:rPr>
          <w:rFonts w:ascii="Times New Roman" w:hAnsi="Times New Roman" w:cs="Times New Roman"/>
          <w:sz w:val="28"/>
          <w:szCs w:val="28"/>
          <w:lang w:val="en-US"/>
        </w:rPr>
        <w:t>The latest version of CMMI® 2.0 was released in 2018 with fundamental modifications:</w:t>
      </w:r>
    </w:p>
    <w:p w14:paraId="37E6C21F" w14:textId="4A95E626" w:rsidR="00241193" w:rsidRPr="00523F2A" w:rsidRDefault="00241193" w:rsidP="003401B5">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val="en-US"/>
        </w:rPr>
      </w:pPr>
      <w:r w:rsidRPr="00523F2A">
        <w:rPr>
          <w:rFonts w:ascii="Times New Roman" w:hAnsi="Times New Roman" w:cs="Times New Roman"/>
          <w:sz w:val="28"/>
          <w:szCs w:val="28"/>
          <w:lang w:val="en-US"/>
        </w:rPr>
        <w:t xml:space="preserve">CMMI </w:t>
      </w:r>
      <w:r w:rsidR="00523F2A">
        <w:rPr>
          <w:rFonts w:ascii="Times New Roman" w:hAnsi="Times New Roman" w:cs="Times New Roman"/>
          <w:sz w:val="28"/>
          <w:szCs w:val="28"/>
          <w:lang w:val="en-US"/>
        </w:rPr>
        <w:t>regained its integrity without being divided into three separate models</w:t>
      </w:r>
      <w:r w:rsidRPr="00523F2A">
        <w:rPr>
          <w:rFonts w:ascii="Times New Roman" w:hAnsi="Times New Roman" w:cs="Times New Roman"/>
          <w:sz w:val="28"/>
          <w:szCs w:val="28"/>
          <w:lang w:val="en-US"/>
        </w:rPr>
        <w:t xml:space="preserve">; </w:t>
      </w:r>
    </w:p>
    <w:p w14:paraId="06D2974E" w14:textId="18D60587" w:rsidR="00523F2A" w:rsidRPr="004F1DBB" w:rsidRDefault="00882422" w:rsidP="003401B5">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model’ </w:t>
      </w:r>
      <w:r w:rsidR="00523F2A">
        <w:rPr>
          <w:rFonts w:ascii="Times New Roman" w:hAnsi="Times New Roman" w:cs="Times New Roman"/>
          <w:sz w:val="28"/>
          <w:szCs w:val="28"/>
          <w:lang w:val="en-US"/>
        </w:rPr>
        <w:t xml:space="preserve">architecture </w:t>
      </w:r>
      <w:r w:rsidR="004F1DBB">
        <w:rPr>
          <w:rFonts w:ascii="Times New Roman" w:hAnsi="Times New Roman" w:cs="Times New Roman"/>
          <w:sz w:val="28"/>
          <w:szCs w:val="28"/>
          <w:lang w:val="en-US"/>
        </w:rPr>
        <w:t xml:space="preserve">of the </w:t>
      </w:r>
      <w:r w:rsidR="00523F2A">
        <w:rPr>
          <w:rFonts w:ascii="Times New Roman" w:hAnsi="Times New Roman" w:cs="Times New Roman"/>
          <w:sz w:val="28"/>
          <w:szCs w:val="28"/>
          <w:lang w:val="en-US"/>
        </w:rPr>
        <w:t>has changed</w:t>
      </w:r>
      <w:r w:rsidR="004F1DBB">
        <w:rPr>
          <w:rFonts w:ascii="Times New Roman" w:hAnsi="Times New Roman" w:cs="Times New Roman"/>
          <w:sz w:val="28"/>
          <w:szCs w:val="28"/>
          <w:lang w:val="en-US"/>
        </w:rPr>
        <w:t>, consisting of 4 layers:</w:t>
      </w:r>
      <w:r w:rsidR="004D3B4E">
        <w:rPr>
          <w:rFonts w:ascii="Times New Roman" w:hAnsi="Times New Roman" w:cs="Times New Roman"/>
          <w:sz w:val="28"/>
          <w:szCs w:val="28"/>
          <w:lang w:val="en-US"/>
        </w:rPr>
        <w:t xml:space="preserve"> the first of four categories (</w:t>
      </w:r>
      <w:r w:rsidR="004D3B4E" w:rsidRPr="004D3B4E">
        <w:rPr>
          <w:rFonts w:ascii="Times New Roman" w:hAnsi="Times New Roman" w:cs="Times New Roman"/>
          <w:sz w:val="28"/>
          <w:szCs w:val="28"/>
          <w:lang w:val="en-US"/>
        </w:rPr>
        <w:t>Doing, Managing, Enabling and Improving),</w:t>
      </w:r>
      <w:r w:rsidR="004D3B4E">
        <w:rPr>
          <w:rFonts w:ascii="Times New Roman" w:hAnsi="Times New Roman" w:cs="Times New Roman"/>
          <w:sz w:val="28"/>
          <w:szCs w:val="28"/>
          <w:lang w:val="en-US"/>
        </w:rPr>
        <w:t xml:space="preserve"> the second of nine areas of capabilities differentiated by category, the third of twenty areas of practices and the fourth of five level of capabilities;</w:t>
      </w:r>
    </w:p>
    <w:p w14:paraId="15663172" w14:textId="43A7D95D" w:rsidR="00AE7AC3" w:rsidRDefault="00AE7AC3" w:rsidP="003401B5">
      <w:pPr>
        <w:pStyle w:val="a3"/>
        <w:numPr>
          <w:ilvl w:val="0"/>
          <w:numId w:val="16"/>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access to</w:t>
      </w:r>
      <w:r w:rsidRPr="00AE7AC3">
        <w:rPr>
          <w:rFonts w:ascii="Times New Roman" w:hAnsi="Times New Roman" w:cs="Times New Roman"/>
          <w:sz w:val="28"/>
          <w:szCs w:val="28"/>
          <w:lang w:val="en-US"/>
        </w:rPr>
        <w:t xml:space="preserve"> CMMI®</w:t>
      </w:r>
      <w:r>
        <w:rPr>
          <w:rFonts w:ascii="Times New Roman" w:hAnsi="Times New Roman" w:cs="Times New Roman"/>
          <w:sz w:val="28"/>
          <w:szCs w:val="28"/>
          <w:lang w:val="en-US"/>
        </w:rPr>
        <w:t xml:space="preserve"> has</w:t>
      </w:r>
      <w:r w:rsidRPr="00AE7AC3">
        <w:rPr>
          <w:rFonts w:ascii="Times New Roman" w:hAnsi="Times New Roman" w:cs="Times New Roman"/>
          <w:sz w:val="28"/>
          <w:szCs w:val="28"/>
          <w:lang w:val="en-US"/>
        </w:rPr>
        <w:t xml:space="preserve"> </w:t>
      </w:r>
      <w:r>
        <w:rPr>
          <w:rFonts w:ascii="Times New Roman" w:hAnsi="Times New Roman" w:cs="Times New Roman"/>
          <w:sz w:val="28"/>
          <w:szCs w:val="28"/>
          <w:lang w:val="en-US"/>
        </w:rPr>
        <w:t>become</w:t>
      </w:r>
      <w:r w:rsidRPr="00AE7AC3">
        <w:rPr>
          <w:rFonts w:ascii="Times New Roman" w:hAnsi="Times New Roman" w:cs="Times New Roman"/>
          <w:sz w:val="28"/>
          <w:szCs w:val="28"/>
          <w:lang w:val="en-US"/>
        </w:rPr>
        <w:t xml:space="preserve"> restricted and fee-based, with an option for customization tailored to specific users and their particular </w:t>
      </w:r>
      <w:r>
        <w:rPr>
          <w:rFonts w:ascii="Times New Roman" w:hAnsi="Times New Roman" w:cs="Times New Roman"/>
          <w:sz w:val="28"/>
          <w:szCs w:val="28"/>
          <w:lang w:val="en-US"/>
        </w:rPr>
        <w:t xml:space="preserve">conditions, </w:t>
      </w:r>
      <w:r w:rsidRPr="00AE7AC3">
        <w:rPr>
          <w:rFonts w:ascii="Times New Roman" w:hAnsi="Times New Roman" w:cs="Times New Roman"/>
          <w:sz w:val="28"/>
          <w:szCs w:val="28"/>
          <w:lang w:val="en-US"/>
        </w:rPr>
        <w:t>requirements and requests.</w:t>
      </w:r>
    </w:p>
    <w:p w14:paraId="194A9317" w14:textId="77777777" w:rsidR="00BD1DAD" w:rsidRPr="00BD1DAD" w:rsidRDefault="00BD1DAD" w:rsidP="00BD1DAD">
      <w:pPr>
        <w:pStyle w:val="a3"/>
        <w:tabs>
          <w:tab w:val="left" w:pos="993"/>
        </w:tabs>
        <w:spacing w:after="0" w:line="240" w:lineRule="auto"/>
        <w:ind w:left="709"/>
        <w:jc w:val="both"/>
        <w:rPr>
          <w:rFonts w:ascii="Times New Roman" w:hAnsi="Times New Roman" w:cs="Times New Roman"/>
          <w:sz w:val="24"/>
          <w:szCs w:val="24"/>
          <w:lang w:val="en-US"/>
        </w:rPr>
      </w:pPr>
    </w:p>
    <w:p w14:paraId="06A015AA" w14:textId="77777777" w:rsidR="00241193" w:rsidRDefault="00241193" w:rsidP="00BD1DAD">
      <w:pPr>
        <w:spacing w:after="0" w:line="240" w:lineRule="auto"/>
        <w:jc w:val="center"/>
        <w:rPr>
          <w:rFonts w:ascii="Times New Roman" w:hAnsi="Times New Roman" w:cs="Times New Roman"/>
          <w:sz w:val="28"/>
          <w:szCs w:val="28"/>
        </w:rPr>
      </w:pPr>
      <w:r w:rsidRPr="004A1FEA">
        <w:rPr>
          <w:rFonts w:ascii="Times New Roman" w:hAnsi="Times New Roman" w:cs="Times New Roman"/>
          <w:noProof/>
          <w:sz w:val="28"/>
          <w:szCs w:val="28"/>
          <w:lang w:eastAsia="ru-RU"/>
        </w:rPr>
        <w:drawing>
          <wp:inline distT="0" distB="0" distL="0" distR="0" wp14:anchorId="53472815" wp14:editId="7499D92A">
            <wp:extent cx="3779520" cy="2829049"/>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9333" cy="2851365"/>
                    </a:xfrm>
                    <a:prstGeom prst="rect">
                      <a:avLst/>
                    </a:prstGeom>
                    <a:noFill/>
                    <a:ln>
                      <a:noFill/>
                    </a:ln>
                  </pic:spPr>
                </pic:pic>
              </a:graphicData>
            </a:graphic>
          </wp:inline>
        </w:drawing>
      </w:r>
    </w:p>
    <w:p w14:paraId="601E7DE4" w14:textId="77777777" w:rsidR="00BD1DAD" w:rsidRPr="00BD1DAD" w:rsidRDefault="00BD1DAD" w:rsidP="00241193">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p>
    <w:p w14:paraId="466BD5A7" w14:textId="48939095" w:rsidR="00241193" w:rsidRPr="000913CE" w:rsidRDefault="00371D46" w:rsidP="00241193">
      <w:pPr>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sidRPr="00D42276">
        <w:rPr>
          <w:rFonts w:ascii="Times New Roman" w:eastAsia="Calibri" w:hAnsi="Times New Roman" w:cs="Times New Roman"/>
          <w:color w:val="000000" w:themeColor="text1"/>
          <w:kern w:val="24"/>
          <w:sz w:val="28"/>
          <w:szCs w:val="28"/>
          <w:lang w:val="en-US" w:eastAsia="ru-RU"/>
        </w:rPr>
        <w:t xml:space="preserve"> 16 – Capability Maturity Model</w:t>
      </w:r>
    </w:p>
    <w:p w14:paraId="355F5047" w14:textId="77777777" w:rsidR="00BD1DAD" w:rsidRPr="00366BFE" w:rsidRDefault="00BD1DAD" w:rsidP="00241193">
      <w:pPr>
        <w:spacing w:after="0" w:line="240" w:lineRule="auto"/>
        <w:ind w:firstLine="709"/>
        <w:jc w:val="both"/>
        <w:rPr>
          <w:rFonts w:ascii="Times New Roman" w:hAnsi="Times New Roman" w:cs="Times New Roman"/>
          <w:i/>
          <w:iCs/>
          <w:sz w:val="16"/>
          <w:szCs w:val="16"/>
          <w:lang w:val="en-US"/>
        </w:rPr>
      </w:pPr>
    </w:p>
    <w:p w14:paraId="31F038AB" w14:textId="0758763F" w:rsidR="00241193" w:rsidRPr="00155086" w:rsidRDefault="00371D46" w:rsidP="00241193">
      <w:pPr>
        <w:spacing w:after="0" w:line="240" w:lineRule="auto"/>
        <w:ind w:firstLine="709"/>
        <w:jc w:val="both"/>
        <w:rPr>
          <w:rFonts w:ascii="Times New Roman" w:eastAsia="Calibri" w:hAnsi="Times New Roman" w:cs="Times New Roman"/>
          <w:color w:val="000000" w:themeColor="text1"/>
          <w:kern w:val="24"/>
          <w:lang w:val="en-US" w:eastAsia="ru-RU"/>
        </w:rPr>
      </w:pPr>
      <w:r w:rsidRPr="00814682">
        <w:rPr>
          <w:rFonts w:ascii="Times New Roman" w:hAnsi="Times New Roman" w:cs="Times New Roman"/>
          <w:i/>
          <w:iCs/>
          <w:lang w:val="en-US"/>
        </w:rPr>
        <w:t>Remark</w:t>
      </w:r>
      <w:r w:rsidR="001A15AB">
        <w:rPr>
          <w:rFonts w:ascii="Times New Roman" w:hAnsi="Times New Roman" w:cs="Times New Roman"/>
          <w:i/>
          <w:iCs/>
          <w:lang w:val="en-US"/>
        </w:rPr>
        <w:t xml:space="preserve"> –</w:t>
      </w:r>
      <w:r w:rsidR="00241193" w:rsidRPr="00814682">
        <w:rPr>
          <w:rFonts w:ascii="Times New Roman" w:hAnsi="Times New Roman" w:cs="Times New Roman"/>
          <w:i/>
          <w:iCs/>
          <w:lang w:val="kk-KZ"/>
        </w:rPr>
        <w:t xml:space="preserve"> </w:t>
      </w:r>
      <w:r w:rsidRPr="00814682">
        <w:rPr>
          <w:rFonts w:ascii="Times New Roman" w:hAnsi="Times New Roman" w:cs="Times New Roman"/>
          <w:i/>
          <w:iCs/>
          <w:lang w:val="en-US"/>
        </w:rPr>
        <w:t>source</w:t>
      </w:r>
      <w:r w:rsidR="00241193" w:rsidRPr="00814682">
        <w:rPr>
          <w:rFonts w:ascii="Times New Roman" w:hAnsi="Times New Roman" w:cs="Times New Roman"/>
          <w:i/>
          <w:iCs/>
          <w:lang w:val="kk-KZ"/>
        </w:rPr>
        <w:t xml:space="preserve"> </w:t>
      </w:r>
      <w:r w:rsidR="00155086" w:rsidRPr="00814682">
        <w:rPr>
          <w:rFonts w:ascii="Times New Roman" w:hAnsi="Times New Roman" w:cs="Times New Roman"/>
          <w:i/>
          <w:iCs/>
          <w:lang w:val="en-US"/>
        </w:rPr>
        <w:t>[14</w:t>
      </w:r>
      <w:r w:rsidR="000C7A78">
        <w:rPr>
          <w:rFonts w:ascii="Times New Roman" w:hAnsi="Times New Roman" w:cs="Times New Roman"/>
          <w:i/>
          <w:iCs/>
          <w:lang w:val="en-US"/>
        </w:rPr>
        <w:t>8</w:t>
      </w:r>
      <w:r w:rsidR="00155086" w:rsidRPr="00814682">
        <w:rPr>
          <w:rFonts w:ascii="Times New Roman" w:hAnsi="Times New Roman" w:cs="Times New Roman"/>
          <w:i/>
          <w:iCs/>
          <w:lang w:val="en-US"/>
        </w:rPr>
        <w:t>]</w:t>
      </w:r>
    </w:p>
    <w:p w14:paraId="67BAB928" w14:textId="77777777" w:rsidR="00241193" w:rsidRPr="00C97CC4" w:rsidRDefault="00241193" w:rsidP="00241193">
      <w:pPr>
        <w:spacing w:after="0" w:line="240" w:lineRule="auto"/>
        <w:ind w:firstLine="709"/>
        <w:jc w:val="both"/>
        <w:rPr>
          <w:rFonts w:ascii="Times New Roman" w:hAnsi="Times New Roman" w:cs="Times New Roman"/>
          <w:sz w:val="16"/>
          <w:szCs w:val="16"/>
          <w:lang w:val="kk-KZ"/>
        </w:rPr>
      </w:pPr>
    </w:p>
    <w:p w14:paraId="686F9019" w14:textId="4EABB850" w:rsidR="003271CC" w:rsidRPr="003271CC" w:rsidRDefault="00241193" w:rsidP="00241193">
      <w:pPr>
        <w:spacing w:after="0" w:line="240" w:lineRule="auto"/>
        <w:ind w:firstLine="709"/>
        <w:jc w:val="both"/>
        <w:rPr>
          <w:rFonts w:ascii="Times New Roman" w:hAnsi="Times New Roman" w:cs="Times New Roman"/>
          <w:sz w:val="28"/>
          <w:szCs w:val="28"/>
          <w:lang w:val="kk-KZ"/>
        </w:rPr>
      </w:pPr>
      <w:r w:rsidRPr="007057C0">
        <w:rPr>
          <w:rFonts w:ascii="Times New Roman" w:hAnsi="Times New Roman" w:cs="Times New Roman"/>
          <w:b/>
          <w:sz w:val="28"/>
          <w:szCs w:val="28"/>
          <w:lang w:val="kk-KZ"/>
        </w:rPr>
        <w:t>OPM3</w:t>
      </w:r>
      <w:r>
        <w:rPr>
          <w:rFonts w:ascii="Times New Roman" w:hAnsi="Times New Roman" w:cs="Times New Roman"/>
          <w:b/>
          <w:sz w:val="28"/>
          <w:szCs w:val="28"/>
          <w:lang w:val="kk-KZ"/>
        </w:rPr>
        <w:t xml:space="preserve">. </w:t>
      </w:r>
      <w:r w:rsidR="000135F1">
        <w:rPr>
          <w:rFonts w:ascii="Times New Roman" w:hAnsi="Times New Roman" w:cs="Times New Roman"/>
          <w:sz w:val="28"/>
          <w:szCs w:val="28"/>
          <w:lang w:val="en-US"/>
        </w:rPr>
        <w:t>In the</w:t>
      </w:r>
      <w:r w:rsidR="003271CC" w:rsidRPr="003271CC">
        <w:rPr>
          <w:rFonts w:ascii="Times New Roman" w:hAnsi="Times New Roman" w:cs="Times New Roman"/>
          <w:sz w:val="28"/>
          <w:szCs w:val="28"/>
          <w:lang w:val="kk-KZ"/>
        </w:rPr>
        <w:t xml:space="preserve"> PMI </w:t>
      </w:r>
      <w:r w:rsidR="00660970" w:rsidRPr="003271CC">
        <w:rPr>
          <w:rFonts w:ascii="Times New Roman" w:hAnsi="Times New Roman" w:cs="Times New Roman"/>
          <w:sz w:val="28"/>
          <w:szCs w:val="28"/>
          <w:lang w:val="kk-KZ"/>
        </w:rPr>
        <w:t xml:space="preserve">standard </w:t>
      </w:r>
      <w:r w:rsidR="003271CC" w:rsidRPr="003271CC">
        <w:rPr>
          <w:rFonts w:ascii="Times New Roman" w:hAnsi="Times New Roman" w:cs="Times New Roman"/>
          <w:sz w:val="28"/>
          <w:szCs w:val="28"/>
          <w:lang w:val="kk-KZ"/>
        </w:rPr>
        <w:t xml:space="preserve">series </w:t>
      </w:r>
      <w:r w:rsidR="00660970">
        <w:rPr>
          <w:rFonts w:ascii="Times New Roman" w:hAnsi="Times New Roman" w:cs="Times New Roman"/>
          <w:sz w:val="28"/>
          <w:szCs w:val="28"/>
          <w:lang w:val="en-US"/>
        </w:rPr>
        <w:t xml:space="preserve">of </w:t>
      </w:r>
      <w:r w:rsidR="00660970" w:rsidRPr="003271CC">
        <w:rPr>
          <w:rFonts w:ascii="Times New Roman" w:hAnsi="Times New Roman" w:cs="Times New Roman"/>
          <w:sz w:val="28"/>
          <w:szCs w:val="28"/>
          <w:lang w:val="kk-KZ"/>
        </w:rPr>
        <w:t>1998</w:t>
      </w:r>
      <w:r w:rsidR="00660970">
        <w:rPr>
          <w:rFonts w:ascii="Times New Roman" w:hAnsi="Times New Roman" w:cs="Times New Roman"/>
          <w:sz w:val="28"/>
          <w:szCs w:val="28"/>
          <w:lang w:val="en-US"/>
        </w:rPr>
        <w:t xml:space="preserve">, the </w:t>
      </w:r>
      <w:r w:rsidR="00660970" w:rsidRPr="003271CC">
        <w:rPr>
          <w:rFonts w:ascii="Times New Roman" w:hAnsi="Times New Roman" w:cs="Times New Roman"/>
          <w:sz w:val="28"/>
          <w:szCs w:val="28"/>
          <w:lang w:val="kk-KZ"/>
        </w:rPr>
        <w:t>Organizational Project Management Maturity Model, OPM3,</w:t>
      </w:r>
      <w:r w:rsidR="00660970">
        <w:rPr>
          <w:rFonts w:ascii="Times New Roman" w:hAnsi="Times New Roman" w:cs="Times New Roman"/>
          <w:sz w:val="28"/>
          <w:szCs w:val="28"/>
          <w:lang w:val="en-US"/>
        </w:rPr>
        <w:t xml:space="preserve"> was </w:t>
      </w:r>
      <w:r w:rsidR="00C757C6" w:rsidRPr="00C757C6">
        <w:rPr>
          <w:rFonts w:ascii="Times New Roman" w:hAnsi="Times New Roman" w:cs="Times New Roman"/>
          <w:sz w:val="28"/>
          <w:szCs w:val="28"/>
          <w:lang w:val="en-US"/>
        </w:rPr>
        <w:t>delineated</w:t>
      </w:r>
      <w:r w:rsidR="00C30505">
        <w:rPr>
          <w:rFonts w:ascii="Times New Roman" w:hAnsi="Times New Roman" w:cs="Times New Roman"/>
          <w:sz w:val="28"/>
          <w:szCs w:val="28"/>
          <w:lang w:val="en-US"/>
        </w:rPr>
        <w:t>. I</w:t>
      </w:r>
      <w:r w:rsidR="00C30505" w:rsidRPr="003271CC">
        <w:rPr>
          <w:rFonts w:ascii="Times New Roman" w:hAnsi="Times New Roman" w:cs="Times New Roman"/>
          <w:sz w:val="28"/>
          <w:szCs w:val="28"/>
          <w:lang w:val="kk-KZ"/>
        </w:rPr>
        <w:t xml:space="preserve">n 2003 </w:t>
      </w:r>
      <w:r w:rsidR="00C30505">
        <w:rPr>
          <w:rFonts w:ascii="Times New Roman" w:hAnsi="Times New Roman" w:cs="Times New Roman"/>
          <w:sz w:val="28"/>
          <w:szCs w:val="28"/>
          <w:lang w:val="en-US"/>
        </w:rPr>
        <w:t xml:space="preserve">it </w:t>
      </w:r>
      <w:r w:rsidR="003271CC" w:rsidRPr="003271CC">
        <w:rPr>
          <w:rFonts w:ascii="Times New Roman" w:hAnsi="Times New Roman" w:cs="Times New Roman"/>
          <w:sz w:val="28"/>
          <w:szCs w:val="28"/>
          <w:lang w:val="kk-KZ"/>
        </w:rPr>
        <w:t xml:space="preserve">was declared </w:t>
      </w:r>
      <w:r w:rsidR="00C30505">
        <w:rPr>
          <w:rFonts w:ascii="Times New Roman" w:hAnsi="Times New Roman" w:cs="Times New Roman"/>
          <w:sz w:val="28"/>
          <w:szCs w:val="28"/>
          <w:lang w:val="en-US"/>
        </w:rPr>
        <w:t xml:space="preserve">as </w:t>
      </w:r>
      <w:r w:rsidR="003271CC" w:rsidRPr="003271CC">
        <w:rPr>
          <w:rFonts w:ascii="Times New Roman" w:hAnsi="Times New Roman" w:cs="Times New Roman"/>
          <w:sz w:val="28"/>
          <w:szCs w:val="28"/>
          <w:lang w:val="kk-KZ"/>
        </w:rPr>
        <w:t>an international standard and the result of the collaborative work of more than 800 project management volunteers.</w:t>
      </w:r>
    </w:p>
    <w:p w14:paraId="77F21696" w14:textId="38EE8965" w:rsidR="00C30505" w:rsidRPr="0032447B" w:rsidRDefault="0032447B" w:rsidP="00241193">
      <w:pPr>
        <w:spacing w:after="0" w:line="240" w:lineRule="auto"/>
        <w:ind w:firstLine="709"/>
        <w:jc w:val="both"/>
        <w:rPr>
          <w:rFonts w:ascii="Times New Roman" w:hAnsi="Times New Roman" w:cs="Times New Roman"/>
          <w:sz w:val="28"/>
          <w:szCs w:val="28"/>
          <w:lang w:val="en-US"/>
        </w:rPr>
      </w:pPr>
      <w:r w:rsidRPr="0032447B">
        <w:rPr>
          <w:rFonts w:ascii="Times New Roman" w:hAnsi="Times New Roman" w:cs="Times New Roman"/>
          <w:sz w:val="28"/>
          <w:szCs w:val="28"/>
          <w:lang w:val="kk-KZ"/>
        </w:rPr>
        <w:t xml:space="preserve">The foundation of the model consists of three </w:t>
      </w:r>
      <w:r w:rsidR="007B0533">
        <w:rPr>
          <w:rFonts w:ascii="Times New Roman" w:hAnsi="Times New Roman" w:cs="Times New Roman"/>
          <w:sz w:val="28"/>
          <w:szCs w:val="28"/>
          <w:lang w:val="en-US"/>
        </w:rPr>
        <w:t>essential</w:t>
      </w:r>
      <w:r w:rsidRPr="0032447B">
        <w:rPr>
          <w:rFonts w:ascii="Times New Roman" w:hAnsi="Times New Roman" w:cs="Times New Roman"/>
          <w:sz w:val="28"/>
          <w:szCs w:val="28"/>
          <w:lang w:val="kk-KZ"/>
        </w:rPr>
        <w:t xml:space="preserve"> components</w:t>
      </w:r>
      <w:r>
        <w:rPr>
          <w:rFonts w:ascii="Times New Roman" w:hAnsi="Times New Roman" w:cs="Times New Roman"/>
          <w:sz w:val="28"/>
          <w:szCs w:val="28"/>
          <w:lang w:val="en-US"/>
        </w:rPr>
        <w:t xml:space="preserve">: </w:t>
      </w:r>
      <w:r w:rsidR="00EB630C" w:rsidRPr="00EB630C">
        <w:rPr>
          <w:rFonts w:ascii="Times New Roman" w:hAnsi="Times New Roman" w:cs="Times New Roman"/>
          <w:sz w:val="28"/>
          <w:szCs w:val="28"/>
          <w:lang w:val="en-US"/>
        </w:rPr>
        <w:t>knowledge</w:t>
      </w:r>
      <w:r w:rsidR="00EB630C">
        <w:rPr>
          <w:rFonts w:ascii="Times New Roman" w:hAnsi="Times New Roman" w:cs="Times New Roman"/>
          <w:sz w:val="28"/>
          <w:szCs w:val="28"/>
          <w:lang w:val="en-US"/>
        </w:rPr>
        <w:t xml:space="preserve"> – </w:t>
      </w:r>
      <w:r w:rsidR="00EB630C" w:rsidRPr="00EB630C">
        <w:rPr>
          <w:rFonts w:ascii="Times New Roman" w:hAnsi="Times New Roman" w:cs="Times New Roman"/>
          <w:sz w:val="28"/>
          <w:szCs w:val="28"/>
          <w:lang w:val="en-US"/>
        </w:rPr>
        <w:t xml:space="preserve">understanding the model and its </w:t>
      </w:r>
      <w:r w:rsidR="001F4B4F">
        <w:rPr>
          <w:rFonts w:ascii="Times New Roman" w:hAnsi="Times New Roman" w:cs="Times New Roman"/>
          <w:sz w:val="28"/>
          <w:szCs w:val="28"/>
          <w:lang w:val="en-US"/>
        </w:rPr>
        <w:t>realization</w:t>
      </w:r>
      <w:r w:rsidR="00EB630C" w:rsidRPr="00EB630C">
        <w:rPr>
          <w:rFonts w:ascii="Times New Roman" w:hAnsi="Times New Roman" w:cs="Times New Roman"/>
          <w:sz w:val="28"/>
          <w:szCs w:val="28"/>
          <w:lang w:val="en-US"/>
        </w:rPr>
        <w:t>, assessment</w:t>
      </w:r>
      <w:r w:rsidR="00EB630C">
        <w:rPr>
          <w:rFonts w:ascii="Times New Roman" w:hAnsi="Times New Roman" w:cs="Times New Roman"/>
          <w:sz w:val="28"/>
          <w:szCs w:val="28"/>
          <w:lang w:val="en-US"/>
        </w:rPr>
        <w:t xml:space="preserve"> – </w:t>
      </w:r>
      <w:r w:rsidR="00EB630C" w:rsidRPr="00EB630C">
        <w:rPr>
          <w:rFonts w:ascii="Times New Roman" w:hAnsi="Times New Roman" w:cs="Times New Roman"/>
          <w:sz w:val="28"/>
          <w:szCs w:val="28"/>
          <w:lang w:val="en-US"/>
        </w:rPr>
        <w:t xml:space="preserve"> providing tools for self-assessment of the organization</w:t>
      </w:r>
      <w:r w:rsidR="001F4B4F">
        <w:rPr>
          <w:rFonts w:ascii="Times New Roman" w:hAnsi="Times New Roman" w:cs="Times New Roman"/>
          <w:sz w:val="28"/>
          <w:szCs w:val="28"/>
          <w:lang w:val="en-US"/>
        </w:rPr>
        <w:t>’</w:t>
      </w:r>
      <w:r w:rsidR="00EB630C" w:rsidRPr="00EB630C">
        <w:rPr>
          <w:rFonts w:ascii="Times New Roman" w:hAnsi="Times New Roman" w:cs="Times New Roman"/>
          <w:sz w:val="28"/>
          <w:szCs w:val="28"/>
          <w:lang w:val="en-US"/>
        </w:rPr>
        <w:t>s PM maturity level and improvement</w:t>
      </w:r>
      <w:r w:rsidR="00EB630C">
        <w:rPr>
          <w:rFonts w:ascii="Times New Roman" w:hAnsi="Times New Roman" w:cs="Times New Roman"/>
          <w:sz w:val="28"/>
          <w:szCs w:val="28"/>
          <w:lang w:val="en-US"/>
        </w:rPr>
        <w:t xml:space="preserve"> – </w:t>
      </w:r>
      <w:r w:rsidR="00EB630C" w:rsidRPr="00EB630C">
        <w:rPr>
          <w:rFonts w:ascii="Times New Roman" w:hAnsi="Times New Roman" w:cs="Times New Roman"/>
          <w:sz w:val="28"/>
          <w:szCs w:val="28"/>
          <w:lang w:val="en-US"/>
        </w:rPr>
        <w:t>ways to increase maturity, prioritization and implementation of appropriate changes.</w:t>
      </w:r>
    </w:p>
    <w:p w14:paraId="446F62C4" w14:textId="0BC334F2" w:rsidR="002908CB" w:rsidRDefault="00A71D86" w:rsidP="00241193">
      <w:pPr>
        <w:spacing w:after="0" w:line="240" w:lineRule="auto"/>
        <w:ind w:firstLine="709"/>
        <w:jc w:val="both"/>
        <w:rPr>
          <w:rFonts w:ascii="Times New Roman" w:hAnsi="Times New Roman" w:cs="Times New Roman"/>
          <w:sz w:val="28"/>
          <w:szCs w:val="28"/>
          <w:lang w:val="kk-KZ"/>
        </w:rPr>
      </w:pPr>
      <w:r w:rsidRPr="00A71D86">
        <w:rPr>
          <w:rFonts w:ascii="Times New Roman" w:hAnsi="Times New Roman" w:cs="Times New Roman"/>
          <w:sz w:val="28"/>
          <w:szCs w:val="28"/>
          <w:lang w:val="kk-KZ"/>
        </w:rPr>
        <w:t xml:space="preserve">OPM3 </w:t>
      </w:r>
      <w:r w:rsidR="0015071E">
        <w:rPr>
          <w:rFonts w:ascii="Times New Roman" w:hAnsi="Times New Roman" w:cs="Times New Roman"/>
          <w:sz w:val="28"/>
          <w:szCs w:val="28"/>
          <w:lang w:val="en-US"/>
        </w:rPr>
        <w:t xml:space="preserve">suggests </w:t>
      </w:r>
      <w:r w:rsidR="0001285E">
        <w:rPr>
          <w:rFonts w:ascii="Times New Roman" w:hAnsi="Times New Roman" w:cs="Times New Roman"/>
          <w:sz w:val="28"/>
          <w:szCs w:val="28"/>
          <w:lang w:val="en-US"/>
        </w:rPr>
        <w:t xml:space="preserve">a </w:t>
      </w:r>
      <w:r w:rsidRPr="00A71D86">
        <w:rPr>
          <w:rFonts w:ascii="Times New Roman" w:hAnsi="Times New Roman" w:cs="Times New Roman"/>
          <w:sz w:val="28"/>
          <w:szCs w:val="28"/>
          <w:lang w:val="kk-KZ"/>
        </w:rPr>
        <w:t xml:space="preserve">measurement </w:t>
      </w:r>
      <w:r w:rsidR="0015071E">
        <w:rPr>
          <w:rFonts w:ascii="Times New Roman" w:hAnsi="Times New Roman" w:cs="Times New Roman"/>
          <w:sz w:val="28"/>
          <w:szCs w:val="28"/>
          <w:lang w:val="en-US"/>
        </w:rPr>
        <w:t xml:space="preserve">not </w:t>
      </w:r>
      <w:r w:rsidRPr="00A71D86">
        <w:rPr>
          <w:rFonts w:ascii="Times New Roman" w:hAnsi="Times New Roman" w:cs="Times New Roman"/>
          <w:sz w:val="28"/>
          <w:szCs w:val="28"/>
          <w:lang w:val="kk-KZ"/>
        </w:rPr>
        <w:t>through levels as in other models, but continuous tracking in two interrelated areas to obtain a systematic assessment of the maturity of company</w:t>
      </w:r>
      <w:r w:rsidR="0015071E">
        <w:rPr>
          <w:rFonts w:ascii="Times New Roman" w:hAnsi="Times New Roman" w:cs="Times New Roman"/>
          <w:sz w:val="28"/>
          <w:szCs w:val="28"/>
          <w:lang w:val="en-US"/>
        </w:rPr>
        <w:t>’</w:t>
      </w:r>
      <w:r w:rsidRPr="00A71D86">
        <w:rPr>
          <w:rFonts w:ascii="Times New Roman" w:hAnsi="Times New Roman" w:cs="Times New Roman"/>
          <w:sz w:val="28"/>
          <w:szCs w:val="28"/>
          <w:lang w:val="kk-KZ"/>
        </w:rPr>
        <w:t xml:space="preserve">s project, program and portfolio management. One area </w:t>
      </w:r>
      <w:r w:rsidR="00BD65DC">
        <w:rPr>
          <w:rFonts w:ascii="Times New Roman" w:hAnsi="Times New Roman" w:cs="Times New Roman"/>
          <w:sz w:val="28"/>
          <w:szCs w:val="28"/>
          <w:lang w:val="en-US"/>
        </w:rPr>
        <w:t>comprises</w:t>
      </w:r>
      <w:r w:rsidRPr="00A71D86">
        <w:rPr>
          <w:rFonts w:ascii="Times New Roman" w:hAnsi="Times New Roman" w:cs="Times New Roman"/>
          <w:sz w:val="28"/>
          <w:szCs w:val="28"/>
          <w:lang w:val="kk-KZ"/>
        </w:rPr>
        <w:t xml:space="preserve"> the domains: project management, program management, portfolio management, and organizational </w:t>
      </w:r>
      <w:r w:rsidR="0001285E">
        <w:rPr>
          <w:rFonts w:ascii="Times New Roman" w:hAnsi="Times New Roman" w:cs="Times New Roman"/>
          <w:sz w:val="28"/>
          <w:szCs w:val="28"/>
          <w:lang w:val="en-US"/>
        </w:rPr>
        <w:t>enablers</w:t>
      </w:r>
      <w:r w:rsidRPr="00A71D86">
        <w:rPr>
          <w:rFonts w:ascii="Times New Roman" w:hAnsi="Times New Roman" w:cs="Times New Roman"/>
          <w:sz w:val="28"/>
          <w:szCs w:val="28"/>
          <w:lang w:val="kk-KZ"/>
        </w:rPr>
        <w:t xml:space="preserve">. The second area </w:t>
      </w:r>
      <w:r w:rsidR="00BD65DC">
        <w:rPr>
          <w:rFonts w:ascii="Times New Roman" w:hAnsi="Times New Roman" w:cs="Times New Roman"/>
          <w:sz w:val="28"/>
          <w:szCs w:val="28"/>
          <w:lang w:val="en-US"/>
        </w:rPr>
        <w:t>contains</w:t>
      </w:r>
      <w:r w:rsidRPr="00A71D86">
        <w:rPr>
          <w:rFonts w:ascii="Times New Roman" w:hAnsi="Times New Roman" w:cs="Times New Roman"/>
          <w:sz w:val="28"/>
          <w:szCs w:val="28"/>
          <w:lang w:val="kk-KZ"/>
        </w:rPr>
        <w:t xml:space="preserve"> the following: standardization, measurement, management and continuous improvement of processes</w:t>
      </w:r>
      <w:r w:rsidR="000E3212">
        <w:rPr>
          <w:rFonts w:ascii="Times New Roman" w:hAnsi="Times New Roman" w:cs="Times New Roman"/>
          <w:sz w:val="28"/>
          <w:szCs w:val="28"/>
          <w:lang w:val="en-US"/>
        </w:rPr>
        <w:t xml:space="preserve"> </w:t>
      </w:r>
      <w:r w:rsidR="00451D36" w:rsidRPr="000E3212">
        <w:rPr>
          <w:rFonts w:ascii="Times New Roman" w:hAnsi="Times New Roman" w:cs="Times New Roman"/>
          <w:color w:val="000000"/>
          <w:sz w:val="28"/>
          <w:szCs w:val="28"/>
          <w:lang w:val="en-US"/>
        </w:rPr>
        <w:t>(Figure 17).</w:t>
      </w:r>
    </w:p>
    <w:p w14:paraId="321D46E6" w14:textId="77777777" w:rsidR="00241193" w:rsidRPr="00166BD6" w:rsidRDefault="00241193" w:rsidP="00241193">
      <w:pPr>
        <w:spacing w:after="0" w:line="240" w:lineRule="auto"/>
        <w:ind w:firstLine="709"/>
        <w:jc w:val="both"/>
        <w:rPr>
          <w:rFonts w:ascii="Times New Roman" w:hAnsi="Times New Roman" w:cs="Times New Roman"/>
          <w:color w:val="000000"/>
          <w:sz w:val="28"/>
          <w:szCs w:val="28"/>
          <w:lang w:val="en-US"/>
        </w:rPr>
      </w:pPr>
    </w:p>
    <w:p w14:paraId="2835B7DD" w14:textId="77777777" w:rsidR="00241193" w:rsidRPr="009205B0" w:rsidRDefault="00241193" w:rsidP="00241193">
      <w:pPr>
        <w:spacing w:after="0" w:line="240" w:lineRule="auto"/>
        <w:jc w:val="center"/>
        <w:rPr>
          <w:rFonts w:ascii="Times New Roman" w:hAnsi="Times New Roman" w:cs="Times New Roman"/>
          <w:color w:val="000000"/>
          <w:sz w:val="28"/>
          <w:szCs w:val="28"/>
        </w:rPr>
      </w:pPr>
      <w:r w:rsidRPr="00902E25">
        <w:rPr>
          <w:rFonts w:ascii="Times New Roman" w:hAnsi="Times New Roman" w:cs="Times New Roman"/>
          <w:noProof/>
          <w:color w:val="000000"/>
          <w:sz w:val="28"/>
          <w:szCs w:val="28"/>
          <w:lang w:eastAsia="ru-RU"/>
        </w:rPr>
        <w:drawing>
          <wp:inline distT="0" distB="0" distL="0" distR="0" wp14:anchorId="11ADA999" wp14:editId="4E5014BE">
            <wp:extent cx="5607268" cy="3017645"/>
            <wp:effectExtent l="0" t="0" r="0" b="0"/>
            <wp:docPr id="9" name="Рисунок 9" descr="C:\Users\Админ\Downloads\WhatsApp Image 2023-08-02 at 01.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WhatsApp Image 2023-08-02 at 01.34.1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6011" cy="3022350"/>
                    </a:xfrm>
                    <a:prstGeom prst="rect">
                      <a:avLst/>
                    </a:prstGeom>
                    <a:noFill/>
                    <a:ln>
                      <a:noFill/>
                    </a:ln>
                  </pic:spPr>
                </pic:pic>
              </a:graphicData>
            </a:graphic>
          </wp:inline>
        </w:drawing>
      </w:r>
    </w:p>
    <w:p w14:paraId="2FDB745D" w14:textId="77777777" w:rsidR="00241193" w:rsidRPr="00366BFE" w:rsidRDefault="00241193" w:rsidP="00241193">
      <w:pPr>
        <w:spacing w:after="0" w:line="240" w:lineRule="auto"/>
        <w:jc w:val="center"/>
        <w:rPr>
          <w:rFonts w:ascii="Times New Roman" w:hAnsi="Times New Roman" w:cs="Times New Roman"/>
          <w:b/>
          <w:sz w:val="28"/>
          <w:szCs w:val="28"/>
        </w:rPr>
      </w:pPr>
    </w:p>
    <w:p w14:paraId="110BD22B" w14:textId="3340273B" w:rsidR="00241193" w:rsidRPr="000913CE" w:rsidRDefault="00E47274" w:rsidP="00241193">
      <w:pPr>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Pr>
          <w:rFonts w:ascii="Times New Roman" w:eastAsia="Calibri" w:hAnsi="Times New Roman" w:cs="Times New Roman"/>
          <w:color w:val="000000" w:themeColor="text1"/>
          <w:kern w:val="24"/>
          <w:sz w:val="28"/>
          <w:szCs w:val="28"/>
          <w:lang w:val="en-US" w:eastAsia="ru-RU"/>
        </w:rPr>
        <w:t xml:space="preserve"> 17</w:t>
      </w:r>
      <w:r w:rsidR="00241193" w:rsidRPr="00D42276">
        <w:rPr>
          <w:rFonts w:ascii="Times New Roman" w:eastAsia="Calibri" w:hAnsi="Times New Roman" w:cs="Times New Roman"/>
          <w:color w:val="000000" w:themeColor="text1"/>
          <w:kern w:val="24"/>
          <w:sz w:val="28"/>
          <w:szCs w:val="28"/>
          <w:lang w:val="en-US" w:eastAsia="ru-RU"/>
        </w:rPr>
        <w:t xml:space="preserve"> – </w:t>
      </w:r>
      <w:r w:rsidR="00241193">
        <w:rPr>
          <w:rFonts w:ascii="Times New Roman" w:hAnsi="Times New Roman" w:cs="Times New Roman"/>
          <w:sz w:val="28"/>
          <w:szCs w:val="28"/>
          <w:lang w:val="en-US"/>
        </w:rPr>
        <w:t>High-Level Schema of Current versus Desired OPM Maturity</w:t>
      </w:r>
      <w:r w:rsidR="00241193" w:rsidRPr="00D42276">
        <w:rPr>
          <w:rFonts w:ascii="Times New Roman" w:eastAsia="Calibri" w:hAnsi="Times New Roman" w:cs="Times New Roman"/>
          <w:color w:val="000000" w:themeColor="text1"/>
          <w:kern w:val="24"/>
          <w:sz w:val="28"/>
          <w:szCs w:val="28"/>
          <w:lang w:val="en-US" w:eastAsia="ru-RU"/>
        </w:rPr>
        <w:t xml:space="preserve"> </w:t>
      </w:r>
    </w:p>
    <w:p w14:paraId="6EB5F710" w14:textId="77777777" w:rsidR="008C4B23" w:rsidRDefault="008C4B23" w:rsidP="00241193">
      <w:pPr>
        <w:spacing w:after="0" w:line="240" w:lineRule="auto"/>
        <w:ind w:firstLine="709"/>
        <w:jc w:val="both"/>
        <w:rPr>
          <w:rFonts w:ascii="Times New Roman" w:hAnsi="Times New Roman" w:cs="Times New Roman"/>
          <w:i/>
          <w:iCs/>
          <w:lang w:val="en-US"/>
        </w:rPr>
      </w:pPr>
    </w:p>
    <w:p w14:paraId="0D8A6433" w14:textId="59B45416" w:rsidR="00241193" w:rsidRPr="008C4B23" w:rsidRDefault="00E47274" w:rsidP="00241193">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8C4B23">
        <w:rPr>
          <w:rFonts w:ascii="Times New Roman" w:hAnsi="Times New Roman" w:cs="Times New Roman"/>
          <w:i/>
          <w:iCs/>
          <w:sz w:val="24"/>
          <w:szCs w:val="24"/>
          <w:lang w:val="en-US"/>
        </w:rPr>
        <w:t>Remark</w:t>
      </w:r>
      <w:r w:rsidR="00D727E4">
        <w:rPr>
          <w:rFonts w:ascii="Times New Roman" w:hAnsi="Times New Roman" w:cs="Times New Roman"/>
          <w:i/>
          <w:iCs/>
          <w:sz w:val="24"/>
          <w:szCs w:val="24"/>
          <w:lang w:val="en-US"/>
        </w:rPr>
        <w:t xml:space="preserve"> –</w:t>
      </w:r>
      <w:r w:rsidR="00241193" w:rsidRPr="008C4B23">
        <w:rPr>
          <w:rFonts w:ascii="Times New Roman" w:hAnsi="Times New Roman" w:cs="Times New Roman"/>
          <w:i/>
          <w:iCs/>
          <w:sz w:val="24"/>
          <w:szCs w:val="24"/>
          <w:lang w:val="kk-KZ"/>
        </w:rPr>
        <w:t xml:space="preserve"> </w:t>
      </w:r>
      <w:r w:rsidRPr="008C4B23">
        <w:rPr>
          <w:rFonts w:ascii="Times New Roman" w:hAnsi="Times New Roman" w:cs="Times New Roman"/>
          <w:i/>
          <w:iCs/>
          <w:sz w:val="24"/>
          <w:szCs w:val="24"/>
          <w:lang w:val="en-US"/>
        </w:rPr>
        <w:t>source</w:t>
      </w:r>
      <w:r w:rsidR="00241193" w:rsidRPr="008C4B23">
        <w:rPr>
          <w:rFonts w:ascii="Times New Roman" w:hAnsi="Times New Roman" w:cs="Times New Roman"/>
          <w:i/>
          <w:iCs/>
          <w:sz w:val="24"/>
          <w:szCs w:val="24"/>
          <w:lang w:val="kk-KZ"/>
        </w:rPr>
        <w:t xml:space="preserve"> </w:t>
      </w:r>
      <w:r w:rsidR="00896073" w:rsidRPr="008C4B23">
        <w:rPr>
          <w:rFonts w:ascii="Times New Roman" w:hAnsi="Times New Roman" w:cs="Times New Roman"/>
          <w:i/>
          <w:iCs/>
          <w:sz w:val="24"/>
          <w:szCs w:val="24"/>
          <w:lang w:val="en-US"/>
        </w:rPr>
        <w:t>[</w:t>
      </w:r>
      <w:r w:rsidR="00340D8F" w:rsidRPr="008C4B23">
        <w:rPr>
          <w:rFonts w:ascii="Times New Roman" w:hAnsi="Times New Roman" w:cs="Times New Roman"/>
          <w:i/>
          <w:iCs/>
          <w:sz w:val="24"/>
          <w:szCs w:val="24"/>
          <w:lang w:val="en-US"/>
        </w:rPr>
        <w:t>14</w:t>
      </w:r>
      <w:r w:rsidR="000C7A78">
        <w:rPr>
          <w:rFonts w:ascii="Times New Roman" w:hAnsi="Times New Roman" w:cs="Times New Roman"/>
          <w:i/>
          <w:iCs/>
          <w:sz w:val="24"/>
          <w:szCs w:val="24"/>
          <w:lang w:val="en-US"/>
        </w:rPr>
        <w:t>6</w:t>
      </w:r>
      <w:r w:rsidR="00896073" w:rsidRPr="008C4B23">
        <w:rPr>
          <w:rFonts w:ascii="Times New Roman" w:hAnsi="Times New Roman" w:cs="Times New Roman"/>
          <w:i/>
          <w:iCs/>
          <w:sz w:val="24"/>
          <w:szCs w:val="24"/>
          <w:lang w:val="en-US"/>
        </w:rPr>
        <w:t>]</w:t>
      </w:r>
    </w:p>
    <w:p w14:paraId="1132A693" w14:textId="77777777" w:rsidR="00241193" w:rsidRPr="0028079C" w:rsidRDefault="00241193" w:rsidP="00241193">
      <w:pPr>
        <w:spacing w:after="0" w:line="240" w:lineRule="auto"/>
        <w:ind w:firstLine="709"/>
        <w:jc w:val="both"/>
        <w:rPr>
          <w:rFonts w:ascii="Times New Roman" w:hAnsi="Times New Roman" w:cs="Times New Roman"/>
          <w:sz w:val="28"/>
          <w:szCs w:val="28"/>
          <w:lang w:val="en-US"/>
        </w:rPr>
      </w:pPr>
    </w:p>
    <w:p w14:paraId="406E50AF" w14:textId="7439FE82" w:rsidR="00C353B7" w:rsidRPr="00C353B7" w:rsidRDefault="00C353B7" w:rsidP="002411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t>
      </w:r>
      <w:r w:rsidR="00E91C3B">
        <w:rPr>
          <w:rFonts w:ascii="Times New Roman" w:hAnsi="Times New Roman" w:cs="Times New Roman"/>
          <w:sz w:val="28"/>
          <w:szCs w:val="28"/>
          <w:lang w:val="en-US"/>
        </w:rPr>
        <w:t>project management</w:t>
      </w:r>
      <w:r>
        <w:rPr>
          <w:rFonts w:ascii="Times New Roman" w:hAnsi="Times New Roman" w:cs="Times New Roman"/>
          <w:sz w:val="28"/>
          <w:szCs w:val="28"/>
          <w:lang w:val="en-US"/>
        </w:rPr>
        <w:t xml:space="preserve"> maturity of the organization </w:t>
      </w:r>
      <w:r w:rsidR="001710A2">
        <w:rPr>
          <w:rFonts w:ascii="Times New Roman" w:hAnsi="Times New Roman" w:cs="Times New Roman"/>
          <w:sz w:val="28"/>
          <w:szCs w:val="28"/>
          <w:lang w:val="en-US"/>
        </w:rPr>
        <w:t xml:space="preserve">is changing in alignment with </w:t>
      </w:r>
      <w:r w:rsidR="00E91C3B">
        <w:rPr>
          <w:rFonts w:ascii="Times New Roman" w:hAnsi="Times New Roman" w:cs="Times New Roman"/>
          <w:sz w:val="28"/>
          <w:szCs w:val="28"/>
          <w:lang w:val="en-US"/>
        </w:rPr>
        <w:t xml:space="preserve">changes in </w:t>
      </w:r>
      <w:r w:rsidR="001710A2">
        <w:rPr>
          <w:rFonts w:ascii="Times New Roman" w:hAnsi="Times New Roman" w:cs="Times New Roman"/>
          <w:sz w:val="28"/>
          <w:szCs w:val="28"/>
          <w:lang w:val="en-US"/>
        </w:rPr>
        <w:t xml:space="preserve">the maturity of </w:t>
      </w:r>
      <w:r w:rsidR="001710A2" w:rsidRPr="001710A2">
        <w:rPr>
          <w:rFonts w:ascii="Times New Roman" w:hAnsi="Times New Roman" w:cs="Times New Roman"/>
          <w:sz w:val="28"/>
          <w:szCs w:val="28"/>
          <w:lang w:val="en-US"/>
        </w:rPr>
        <w:t>the organization itself</w:t>
      </w:r>
      <w:r w:rsidR="00E91C3B">
        <w:rPr>
          <w:rFonts w:ascii="Times New Roman" w:hAnsi="Times New Roman" w:cs="Times New Roman"/>
          <w:sz w:val="28"/>
          <w:szCs w:val="28"/>
          <w:lang w:val="en-US"/>
        </w:rPr>
        <w:t xml:space="preserve">. </w:t>
      </w:r>
      <w:r w:rsidR="001363A7" w:rsidRPr="001363A7">
        <w:rPr>
          <w:rFonts w:ascii="Times New Roman" w:hAnsi="Times New Roman" w:cs="Times New Roman"/>
          <w:sz w:val="28"/>
          <w:szCs w:val="28"/>
          <w:lang w:val="en-US"/>
        </w:rPr>
        <w:t xml:space="preserve">Depending on the stage of PM maturity, the required set of best practices is applied. </w:t>
      </w:r>
      <w:r w:rsidR="00A22657">
        <w:rPr>
          <w:rFonts w:ascii="Times New Roman" w:hAnsi="Times New Roman" w:cs="Times New Roman"/>
          <w:sz w:val="28"/>
          <w:szCs w:val="28"/>
          <w:lang w:val="en-US"/>
        </w:rPr>
        <w:t>Herewith</w:t>
      </w:r>
      <w:r w:rsidR="001363A7" w:rsidRPr="001363A7">
        <w:rPr>
          <w:rFonts w:ascii="Times New Roman" w:hAnsi="Times New Roman" w:cs="Times New Roman"/>
          <w:sz w:val="28"/>
          <w:szCs w:val="28"/>
          <w:lang w:val="en-US"/>
        </w:rPr>
        <w:t xml:space="preserve">, a categorization of capabilities is presented in accordance with five groups of project management processes: initiation, planning, execution, </w:t>
      </w:r>
      <w:r w:rsidR="001363A7">
        <w:rPr>
          <w:rFonts w:ascii="Times New Roman" w:hAnsi="Times New Roman" w:cs="Times New Roman"/>
          <w:sz w:val="28"/>
          <w:szCs w:val="28"/>
          <w:lang w:val="en-US"/>
        </w:rPr>
        <w:t xml:space="preserve">monitoring and </w:t>
      </w:r>
      <w:r w:rsidR="001363A7" w:rsidRPr="001363A7">
        <w:rPr>
          <w:rFonts w:ascii="Times New Roman" w:hAnsi="Times New Roman" w:cs="Times New Roman"/>
          <w:sz w:val="28"/>
          <w:szCs w:val="28"/>
          <w:lang w:val="en-US"/>
        </w:rPr>
        <w:t xml:space="preserve">control and </w:t>
      </w:r>
      <w:r w:rsidR="001363A7">
        <w:rPr>
          <w:rFonts w:ascii="Times New Roman" w:hAnsi="Times New Roman" w:cs="Times New Roman"/>
          <w:sz w:val="28"/>
          <w:szCs w:val="28"/>
          <w:lang w:val="en-US"/>
        </w:rPr>
        <w:t>closing</w:t>
      </w:r>
      <w:r w:rsidR="001363A7" w:rsidRPr="001363A7">
        <w:rPr>
          <w:rFonts w:ascii="Times New Roman" w:hAnsi="Times New Roman" w:cs="Times New Roman"/>
          <w:sz w:val="28"/>
          <w:szCs w:val="28"/>
          <w:lang w:val="en-US"/>
        </w:rPr>
        <w:t xml:space="preserve">. The total number of </w:t>
      </w:r>
      <w:r w:rsidR="00A22657">
        <w:rPr>
          <w:rFonts w:ascii="Times New Roman" w:hAnsi="Times New Roman" w:cs="Times New Roman"/>
          <w:sz w:val="28"/>
          <w:szCs w:val="28"/>
          <w:lang w:val="en-US"/>
        </w:rPr>
        <w:t>possible</w:t>
      </w:r>
      <w:r w:rsidR="001363A7" w:rsidRPr="001363A7">
        <w:rPr>
          <w:rFonts w:ascii="Times New Roman" w:hAnsi="Times New Roman" w:cs="Times New Roman"/>
          <w:sz w:val="28"/>
          <w:szCs w:val="28"/>
          <w:lang w:val="en-US"/>
        </w:rPr>
        <w:t xml:space="preserve"> maturity </w:t>
      </w:r>
      <w:r w:rsidR="004E2607">
        <w:rPr>
          <w:rFonts w:ascii="Times New Roman" w:hAnsi="Times New Roman" w:cs="Times New Roman"/>
          <w:sz w:val="28"/>
          <w:szCs w:val="28"/>
          <w:lang w:val="en-US"/>
        </w:rPr>
        <w:t>measurements</w:t>
      </w:r>
      <w:r w:rsidR="001363A7" w:rsidRPr="001363A7">
        <w:rPr>
          <w:rFonts w:ascii="Times New Roman" w:hAnsi="Times New Roman" w:cs="Times New Roman"/>
          <w:sz w:val="28"/>
          <w:szCs w:val="28"/>
          <w:lang w:val="en-US"/>
        </w:rPr>
        <w:t xml:space="preserve"> is four levels (Figure 18).</w:t>
      </w:r>
    </w:p>
    <w:p w14:paraId="5E685996" w14:textId="77777777" w:rsidR="00241193" w:rsidRPr="00504D4A" w:rsidRDefault="00241193" w:rsidP="004E2607">
      <w:pPr>
        <w:spacing w:after="0" w:line="240" w:lineRule="auto"/>
        <w:jc w:val="both"/>
        <w:rPr>
          <w:rFonts w:ascii="Times New Roman" w:hAnsi="Times New Roman" w:cs="Times New Roman"/>
          <w:sz w:val="16"/>
          <w:szCs w:val="16"/>
          <w:lang w:val="en-US"/>
        </w:rPr>
      </w:pPr>
    </w:p>
    <w:p w14:paraId="6441A8F4" w14:textId="77777777" w:rsidR="00241193" w:rsidRDefault="00241193" w:rsidP="00241193">
      <w:pPr>
        <w:spacing w:after="0" w:line="240" w:lineRule="auto"/>
        <w:jc w:val="center"/>
        <w:rPr>
          <w:rFonts w:ascii="Times New Roman" w:hAnsi="Times New Roman" w:cs="Times New Roman"/>
          <w:sz w:val="28"/>
          <w:szCs w:val="28"/>
        </w:rPr>
      </w:pPr>
      <w:r w:rsidRPr="00ED1AE5">
        <w:rPr>
          <w:rFonts w:ascii="Times New Roman" w:hAnsi="Times New Roman" w:cs="Times New Roman"/>
          <w:noProof/>
          <w:sz w:val="28"/>
          <w:szCs w:val="28"/>
          <w:lang w:eastAsia="ru-RU"/>
        </w:rPr>
        <w:drawing>
          <wp:inline distT="0" distB="0" distL="0" distR="0" wp14:anchorId="7138A5C5" wp14:editId="2A3A6D30">
            <wp:extent cx="5211572" cy="3093720"/>
            <wp:effectExtent l="0" t="0" r="8255" b="0"/>
            <wp:docPr id="6" name="Рисунок 6" descr="C:\Users\Админ\Downloads\WhatsApp Image 2023-08-02 at 01.3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WhatsApp Image 2023-08-02 at 01.34.16.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47099" cy="3114810"/>
                    </a:xfrm>
                    <a:prstGeom prst="rect">
                      <a:avLst/>
                    </a:prstGeom>
                    <a:noFill/>
                    <a:ln>
                      <a:noFill/>
                    </a:ln>
                  </pic:spPr>
                </pic:pic>
              </a:graphicData>
            </a:graphic>
          </wp:inline>
        </w:drawing>
      </w:r>
    </w:p>
    <w:p w14:paraId="09E2F7CA" w14:textId="77777777" w:rsidR="00675EF9" w:rsidRDefault="00675EF9" w:rsidP="00241193">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45FB9433" w14:textId="0F1DEB92" w:rsidR="00241193" w:rsidRPr="000913CE" w:rsidRDefault="00115BC9" w:rsidP="00241193">
      <w:pPr>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Pr>
          <w:rFonts w:ascii="Times New Roman" w:eastAsia="Calibri" w:hAnsi="Times New Roman" w:cs="Times New Roman"/>
          <w:color w:val="000000" w:themeColor="text1"/>
          <w:kern w:val="24"/>
          <w:sz w:val="28"/>
          <w:szCs w:val="28"/>
          <w:lang w:val="en-US" w:eastAsia="ru-RU"/>
        </w:rPr>
        <w:t xml:space="preserve"> 18</w:t>
      </w:r>
      <w:r w:rsidR="00241193" w:rsidRPr="00D42276">
        <w:rPr>
          <w:rFonts w:ascii="Times New Roman" w:eastAsia="Calibri" w:hAnsi="Times New Roman" w:cs="Times New Roman"/>
          <w:color w:val="000000" w:themeColor="text1"/>
          <w:kern w:val="24"/>
          <w:sz w:val="28"/>
          <w:szCs w:val="28"/>
          <w:lang w:val="en-US" w:eastAsia="ru-RU"/>
        </w:rPr>
        <w:t xml:space="preserve"> –</w:t>
      </w:r>
      <w:r w:rsidR="00241193" w:rsidRPr="00C97CC4">
        <w:rPr>
          <w:rFonts w:ascii="Times New Roman" w:hAnsi="Times New Roman" w:cs="Times New Roman"/>
          <w:sz w:val="28"/>
          <w:szCs w:val="28"/>
          <w:lang w:val="en-US"/>
        </w:rPr>
        <w:t xml:space="preserve"> </w:t>
      </w:r>
      <w:r w:rsidR="00241193">
        <w:rPr>
          <w:rFonts w:ascii="Times New Roman" w:hAnsi="Times New Roman" w:cs="Times New Roman"/>
          <w:sz w:val="28"/>
          <w:szCs w:val="28"/>
          <w:lang w:val="en-US"/>
        </w:rPr>
        <w:t>Maturity</w:t>
      </w:r>
      <w:r w:rsidR="00241193" w:rsidRPr="00C97CC4">
        <w:rPr>
          <w:rFonts w:ascii="Times New Roman" w:hAnsi="Times New Roman" w:cs="Times New Roman"/>
          <w:sz w:val="28"/>
          <w:szCs w:val="28"/>
          <w:lang w:val="en-US"/>
        </w:rPr>
        <w:t xml:space="preserve"> </w:t>
      </w:r>
      <w:r w:rsidR="00241193">
        <w:rPr>
          <w:rFonts w:ascii="Times New Roman" w:hAnsi="Times New Roman" w:cs="Times New Roman"/>
          <w:sz w:val="28"/>
          <w:szCs w:val="28"/>
          <w:lang w:val="en-US"/>
        </w:rPr>
        <w:t>Stages of an Organization</w:t>
      </w:r>
      <w:r w:rsidR="00241193" w:rsidRPr="00D42276">
        <w:rPr>
          <w:rFonts w:ascii="Times New Roman" w:eastAsia="Calibri" w:hAnsi="Times New Roman" w:cs="Times New Roman"/>
          <w:color w:val="000000" w:themeColor="text1"/>
          <w:kern w:val="24"/>
          <w:sz w:val="28"/>
          <w:szCs w:val="28"/>
          <w:lang w:val="en-US" w:eastAsia="ru-RU"/>
        </w:rPr>
        <w:t xml:space="preserve"> </w:t>
      </w:r>
    </w:p>
    <w:p w14:paraId="7A1EF67B" w14:textId="77777777" w:rsidR="00675EF9" w:rsidRDefault="00675EF9" w:rsidP="00241193">
      <w:pPr>
        <w:spacing w:after="0" w:line="240" w:lineRule="auto"/>
        <w:ind w:firstLine="709"/>
        <w:jc w:val="both"/>
        <w:rPr>
          <w:rFonts w:ascii="Times New Roman" w:hAnsi="Times New Roman" w:cs="Times New Roman"/>
          <w:i/>
          <w:iCs/>
          <w:highlight w:val="yellow"/>
          <w:lang w:val="en-US"/>
        </w:rPr>
      </w:pPr>
    </w:p>
    <w:p w14:paraId="5F713028" w14:textId="115BCAFA" w:rsidR="00241193" w:rsidRPr="00675EF9" w:rsidRDefault="00115BC9" w:rsidP="00241193">
      <w:pPr>
        <w:spacing w:after="0" w:line="240" w:lineRule="auto"/>
        <w:ind w:firstLine="709"/>
        <w:jc w:val="both"/>
        <w:rPr>
          <w:rFonts w:ascii="Times New Roman" w:eastAsia="Calibri" w:hAnsi="Times New Roman" w:cs="Times New Roman"/>
          <w:color w:val="000000" w:themeColor="text1"/>
          <w:kern w:val="24"/>
          <w:sz w:val="24"/>
          <w:szCs w:val="24"/>
          <w:lang w:val="kk-KZ" w:eastAsia="ru-RU"/>
        </w:rPr>
      </w:pPr>
      <w:r w:rsidRPr="000C7A78">
        <w:rPr>
          <w:rFonts w:ascii="Times New Roman" w:hAnsi="Times New Roman" w:cs="Times New Roman"/>
          <w:i/>
          <w:iCs/>
          <w:sz w:val="24"/>
          <w:szCs w:val="24"/>
          <w:lang w:val="en-US"/>
        </w:rPr>
        <w:t>Remark</w:t>
      </w:r>
      <w:r w:rsidR="00D727E4" w:rsidRPr="000C7A78">
        <w:rPr>
          <w:rFonts w:ascii="Times New Roman" w:hAnsi="Times New Roman" w:cs="Times New Roman"/>
          <w:i/>
          <w:iCs/>
          <w:sz w:val="24"/>
          <w:szCs w:val="24"/>
          <w:lang w:val="en-US"/>
        </w:rPr>
        <w:t xml:space="preserve"> –</w:t>
      </w:r>
      <w:r w:rsidRPr="000C7A78">
        <w:rPr>
          <w:rFonts w:ascii="Times New Roman" w:hAnsi="Times New Roman" w:cs="Times New Roman"/>
          <w:i/>
          <w:iCs/>
          <w:sz w:val="24"/>
          <w:szCs w:val="24"/>
          <w:lang w:val="kk-KZ"/>
        </w:rPr>
        <w:t xml:space="preserve"> </w:t>
      </w:r>
      <w:r w:rsidRPr="000C7A78">
        <w:rPr>
          <w:rFonts w:ascii="Times New Roman" w:hAnsi="Times New Roman" w:cs="Times New Roman"/>
          <w:i/>
          <w:iCs/>
          <w:sz w:val="24"/>
          <w:szCs w:val="24"/>
          <w:lang w:val="en-US"/>
        </w:rPr>
        <w:t>source</w:t>
      </w:r>
      <w:r w:rsidRPr="000C7A78">
        <w:rPr>
          <w:rFonts w:ascii="Times New Roman" w:hAnsi="Times New Roman" w:cs="Times New Roman"/>
          <w:i/>
          <w:iCs/>
          <w:sz w:val="24"/>
          <w:szCs w:val="24"/>
          <w:lang w:val="kk-KZ"/>
        </w:rPr>
        <w:t xml:space="preserve"> </w:t>
      </w:r>
      <w:r w:rsidR="00340D8F" w:rsidRPr="000C7A78">
        <w:rPr>
          <w:rFonts w:ascii="Times New Roman" w:hAnsi="Times New Roman" w:cs="Times New Roman"/>
          <w:i/>
          <w:iCs/>
          <w:sz w:val="24"/>
          <w:szCs w:val="24"/>
          <w:lang w:val="kk-KZ"/>
        </w:rPr>
        <w:t>[14</w:t>
      </w:r>
      <w:r w:rsidR="000C7A78" w:rsidRPr="000C7A78">
        <w:rPr>
          <w:rFonts w:ascii="Times New Roman" w:hAnsi="Times New Roman" w:cs="Times New Roman"/>
          <w:i/>
          <w:iCs/>
          <w:sz w:val="24"/>
          <w:szCs w:val="24"/>
          <w:lang w:val="en-US"/>
        </w:rPr>
        <w:t>6</w:t>
      </w:r>
      <w:r w:rsidR="00340D8F" w:rsidRPr="000C7A78">
        <w:rPr>
          <w:rFonts w:ascii="Times New Roman" w:hAnsi="Times New Roman" w:cs="Times New Roman"/>
          <w:i/>
          <w:iCs/>
          <w:sz w:val="24"/>
          <w:szCs w:val="24"/>
          <w:lang w:val="kk-KZ"/>
        </w:rPr>
        <w:t>]</w:t>
      </w:r>
    </w:p>
    <w:p w14:paraId="14516140" w14:textId="77777777" w:rsidR="00241193" w:rsidRPr="001C4255" w:rsidRDefault="00241193" w:rsidP="00241193">
      <w:pPr>
        <w:spacing w:after="0" w:line="240" w:lineRule="auto"/>
        <w:ind w:firstLine="709"/>
        <w:jc w:val="both"/>
        <w:rPr>
          <w:rFonts w:ascii="Times New Roman" w:hAnsi="Times New Roman" w:cs="Times New Roman"/>
          <w:b/>
          <w:sz w:val="16"/>
          <w:szCs w:val="16"/>
          <w:lang w:val="kk-KZ"/>
        </w:rPr>
      </w:pPr>
    </w:p>
    <w:p w14:paraId="1E41CC58" w14:textId="0595022D" w:rsidR="00D462AA" w:rsidRPr="00D462AA" w:rsidRDefault="00241193" w:rsidP="00241193">
      <w:pPr>
        <w:spacing w:after="0" w:line="240" w:lineRule="auto"/>
        <w:ind w:firstLine="709"/>
        <w:jc w:val="both"/>
        <w:rPr>
          <w:rFonts w:ascii="Times New Roman" w:hAnsi="Times New Roman" w:cs="Times New Roman"/>
          <w:bCs/>
          <w:sz w:val="28"/>
          <w:szCs w:val="28"/>
          <w:lang w:val="kk-KZ"/>
        </w:rPr>
      </w:pPr>
      <w:r w:rsidRPr="007057C0">
        <w:rPr>
          <w:rFonts w:ascii="Times New Roman" w:hAnsi="Times New Roman" w:cs="Times New Roman"/>
          <w:b/>
          <w:sz w:val="28"/>
          <w:szCs w:val="28"/>
          <w:lang w:val="kk-KZ"/>
        </w:rPr>
        <w:t>IPMA Delta</w:t>
      </w:r>
      <w:r>
        <w:rPr>
          <w:rFonts w:ascii="Times New Roman" w:hAnsi="Times New Roman" w:cs="Times New Roman"/>
          <w:b/>
          <w:sz w:val="28"/>
          <w:szCs w:val="28"/>
          <w:lang w:val="kk-KZ"/>
        </w:rPr>
        <w:t xml:space="preserve">. </w:t>
      </w:r>
      <w:r w:rsidR="00D462AA" w:rsidRPr="00D462AA">
        <w:rPr>
          <w:rFonts w:ascii="Times New Roman" w:hAnsi="Times New Roman" w:cs="Times New Roman"/>
          <w:bCs/>
          <w:sz w:val="28"/>
          <w:szCs w:val="28"/>
          <w:lang w:val="kk-KZ"/>
        </w:rPr>
        <w:t>The integrated IPMA Delta model was created in 2009 based on the combination of several standards such as IPMA Individual Competence Baseline ICB, Project Excellence Baseline PEB and Organization Competence Baseline OCB. The model</w:t>
      </w:r>
      <w:r w:rsidR="00EF7272">
        <w:rPr>
          <w:rFonts w:ascii="Times New Roman" w:hAnsi="Times New Roman" w:cs="Times New Roman"/>
          <w:bCs/>
          <w:sz w:val="28"/>
          <w:szCs w:val="28"/>
          <w:lang w:val="en-US"/>
        </w:rPr>
        <w:t xml:space="preserve"> is comprised</w:t>
      </w:r>
      <w:r w:rsidR="00D462AA" w:rsidRPr="00D462AA">
        <w:rPr>
          <w:rFonts w:ascii="Times New Roman" w:hAnsi="Times New Roman" w:cs="Times New Roman"/>
          <w:bCs/>
          <w:sz w:val="28"/>
          <w:szCs w:val="28"/>
          <w:lang w:val="kk-KZ"/>
        </w:rPr>
        <w:t xml:space="preserve"> of three modules: 1) </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people</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 xml:space="preserve">, necessary for assessing competence, including the experience and knowledge of </w:t>
      </w:r>
      <w:r w:rsidR="003B2D86" w:rsidRPr="00D462AA">
        <w:rPr>
          <w:rFonts w:ascii="Times New Roman" w:hAnsi="Times New Roman" w:cs="Times New Roman"/>
          <w:bCs/>
          <w:sz w:val="28"/>
          <w:szCs w:val="28"/>
          <w:lang w:val="kk-KZ"/>
        </w:rPr>
        <w:t>organization</w:t>
      </w:r>
      <w:r w:rsidR="003B2D86">
        <w:rPr>
          <w:rFonts w:ascii="Times New Roman" w:hAnsi="Times New Roman" w:cs="Times New Roman"/>
          <w:bCs/>
          <w:sz w:val="28"/>
          <w:szCs w:val="28"/>
          <w:lang w:val="en-US"/>
        </w:rPr>
        <w:t>’s</w:t>
      </w:r>
      <w:r w:rsidR="003B2D86" w:rsidRPr="00D462AA">
        <w:rPr>
          <w:rFonts w:ascii="Times New Roman" w:hAnsi="Times New Roman" w:cs="Times New Roman"/>
          <w:bCs/>
          <w:sz w:val="28"/>
          <w:szCs w:val="28"/>
          <w:lang w:val="kk-KZ"/>
        </w:rPr>
        <w:t xml:space="preserve"> </w:t>
      </w:r>
      <w:r w:rsidR="00D462AA" w:rsidRPr="00D462AA">
        <w:rPr>
          <w:rFonts w:ascii="Times New Roman" w:hAnsi="Times New Roman" w:cs="Times New Roman"/>
          <w:bCs/>
          <w:sz w:val="28"/>
          <w:szCs w:val="28"/>
          <w:lang w:val="kk-KZ"/>
        </w:rPr>
        <w:t xml:space="preserve">main officials (project, program and portfolio managers, team members, administrators, stakeholders, etc.); 2) </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projects</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 xml:space="preserve">, aimed at </w:t>
      </w:r>
      <w:r w:rsidR="00031B0A">
        <w:rPr>
          <w:rFonts w:ascii="Times New Roman" w:hAnsi="Times New Roman" w:cs="Times New Roman"/>
          <w:bCs/>
          <w:sz w:val="28"/>
          <w:szCs w:val="28"/>
          <w:lang w:val="en-US"/>
        </w:rPr>
        <w:t>evaluating</w:t>
      </w:r>
      <w:r w:rsidR="00D462AA" w:rsidRPr="00D462AA">
        <w:rPr>
          <w:rFonts w:ascii="Times New Roman" w:hAnsi="Times New Roman" w:cs="Times New Roman"/>
          <w:bCs/>
          <w:sz w:val="28"/>
          <w:szCs w:val="28"/>
          <w:lang w:val="kk-KZ"/>
        </w:rPr>
        <w:t xml:space="preserve"> project activities, the use of project approach and the results, tools</w:t>
      </w:r>
      <w:r w:rsidR="00031B0A">
        <w:rPr>
          <w:rFonts w:ascii="Times New Roman" w:hAnsi="Times New Roman" w:cs="Times New Roman"/>
          <w:bCs/>
          <w:sz w:val="28"/>
          <w:szCs w:val="28"/>
          <w:lang w:val="en-US"/>
        </w:rPr>
        <w:t>, techniques</w:t>
      </w:r>
      <w:r w:rsidR="00D462AA" w:rsidRPr="00D462AA">
        <w:rPr>
          <w:rFonts w:ascii="Times New Roman" w:hAnsi="Times New Roman" w:cs="Times New Roman"/>
          <w:bCs/>
          <w:sz w:val="28"/>
          <w:szCs w:val="28"/>
          <w:lang w:val="kk-KZ"/>
        </w:rPr>
        <w:t xml:space="preserve"> and methods of</w:t>
      </w:r>
      <w:r w:rsidR="00031B0A">
        <w:rPr>
          <w:rFonts w:ascii="Times New Roman" w:hAnsi="Times New Roman" w:cs="Times New Roman"/>
          <w:bCs/>
          <w:sz w:val="28"/>
          <w:szCs w:val="28"/>
          <w:lang w:val="kk-KZ"/>
        </w:rPr>
        <w:t xml:space="preserve"> </w:t>
      </w:r>
      <w:r w:rsidR="00031B0A">
        <w:rPr>
          <w:rFonts w:ascii="Times New Roman" w:hAnsi="Times New Roman" w:cs="Times New Roman"/>
          <w:bCs/>
          <w:sz w:val="28"/>
          <w:szCs w:val="28"/>
          <w:lang w:val="en-US"/>
        </w:rPr>
        <w:t>separate</w:t>
      </w:r>
      <w:r w:rsidR="00D462AA" w:rsidRPr="00D462AA">
        <w:rPr>
          <w:rFonts w:ascii="Times New Roman" w:hAnsi="Times New Roman" w:cs="Times New Roman"/>
          <w:bCs/>
          <w:sz w:val="28"/>
          <w:szCs w:val="28"/>
          <w:lang w:val="kk-KZ"/>
        </w:rPr>
        <w:t xml:space="preserve"> projects and programs; 3) </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organization</w:t>
      </w:r>
      <w:r w:rsidR="00FF56ED">
        <w:rPr>
          <w:rFonts w:ascii="Times New Roman" w:hAnsi="Times New Roman" w:cs="Times New Roman"/>
          <w:bCs/>
          <w:sz w:val="28"/>
          <w:szCs w:val="28"/>
          <w:lang w:val="kk-KZ"/>
        </w:rPr>
        <w:t>»</w:t>
      </w:r>
      <w:r w:rsidR="00D462AA" w:rsidRPr="00D462AA">
        <w:rPr>
          <w:rFonts w:ascii="Times New Roman" w:hAnsi="Times New Roman" w:cs="Times New Roman"/>
          <w:bCs/>
          <w:sz w:val="28"/>
          <w:szCs w:val="28"/>
          <w:lang w:val="kk-KZ"/>
        </w:rPr>
        <w:t xml:space="preserve">, which allows </w:t>
      </w:r>
      <w:r w:rsidR="00031B0A">
        <w:rPr>
          <w:rFonts w:ascii="Times New Roman" w:hAnsi="Times New Roman" w:cs="Times New Roman"/>
          <w:bCs/>
          <w:sz w:val="28"/>
          <w:szCs w:val="28"/>
          <w:lang w:val="en-US"/>
        </w:rPr>
        <w:t>estimating</w:t>
      </w:r>
      <w:r w:rsidR="00D462AA" w:rsidRPr="00D462AA">
        <w:rPr>
          <w:rFonts w:ascii="Times New Roman" w:hAnsi="Times New Roman" w:cs="Times New Roman"/>
          <w:bCs/>
          <w:sz w:val="28"/>
          <w:szCs w:val="28"/>
          <w:lang w:val="kk-KZ"/>
        </w:rPr>
        <w:t xml:space="preserve"> organizational competence in the field of project management from the point of view of top management.</w:t>
      </w:r>
    </w:p>
    <w:p w14:paraId="4D6E48CC" w14:textId="68E6475C" w:rsidR="001E523D" w:rsidRPr="002035A1" w:rsidRDefault="00470D49" w:rsidP="00241193">
      <w:pPr>
        <w:spacing w:after="0" w:line="240" w:lineRule="auto"/>
        <w:ind w:firstLine="709"/>
        <w:jc w:val="both"/>
        <w:rPr>
          <w:rFonts w:ascii="Times New Roman" w:hAnsi="Times New Roman" w:cs="Times New Roman"/>
          <w:sz w:val="28"/>
          <w:szCs w:val="28"/>
          <w:lang w:val="en-US"/>
        </w:rPr>
      </w:pPr>
      <w:r w:rsidRPr="002035A1">
        <w:rPr>
          <w:rFonts w:ascii="Times New Roman" w:hAnsi="Times New Roman" w:cs="Times New Roman"/>
          <w:sz w:val="28"/>
          <w:szCs w:val="28"/>
          <w:lang w:val="en-US"/>
        </w:rPr>
        <w:t xml:space="preserve">The model identifies 5 levels of maturity. </w:t>
      </w:r>
      <w:r w:rsidRPr="002035A1">
        <w:rPr>
          <w:rFonts w:ascii="Times New Roman" w:hAnsi="Times New Roman" w:cs="Times New Roman"/>
          <w:i/>
          <w:iCs/>
          <w:sz w:val="28"/>
          <w:szCs w:val="28"/>
          <w:lang w:val="en-US"/>
        </w:rPr>
        <w:t>First</w:t>
      </w:r>
      <w:r w:rsidRPr="002035A1">
        <w:rPr>
          <w:rFonts w:ascii="Times New Roman" w:hAnsi="Times New Roman" w:cs="Times New Roman"/>
          <w:sz w:val="28"/>
          <w:szCs w:val="28"/>
          <w:lang w:val="en-US"/>
        </w:rPr>
        <w:t xml:space="preserve">: at this stage, the organization has achieved some minor successes in project management. There is no unitary standard for </w:t>
      </w:r>
      <w:r w:rsidR="00175759">
        <w:rPr>
          <w:rFonts w:ascii="Times New Roman" w:hAnsi="Times New Roman" w:cs="Times New Roman"/>
          <w:sz w:val="28"/>
          <w:szCs w:val="28"/>
          <w:lang w:val="en-US"/>
        </w:rPr>
        <w:t xml:space="preserve">the work of </w:t>
      </w:r>
      <w:r w:rsidRPr="002035A1">
        <w:rPr>
          <w:rFonts w:ascii="Times New Roman" w:hAnsi="Times New Roman" w:cs="Times New Roman"/>
          <w:sz w:val="28"/>
          <w:szCs w:val="28"/>
          <w:lang w:val="en-US"/>
        </w:rPr>
        <w:t xml:space="preserve">staff, resulting in varying levels of performance among staff. </w:t>
      </w:r>
      <w:r w:rsidRPr="002035A1">
        <w:rPr>
          <w:rFonts w:ascii="Times New Roman" w:hAnsi="Times New Roman" w:cs="Times New Roman"/>
          <w:i/>
          <w:iCs/>
          <w:sz w:val="28"/>
          <w:szCs w:val="28"/>
          <w:lang w:val="en-US"/>
        </w:rPr>
        <w:t>Second</w:t>
      </w:r>
      <w:r w:rsidRPr="002035A1">
        <w:rPr>
          <w:rFonts w:ascii="Times New Roman" w:hAnsi="Times New Roman" w:cs="Times New Roman"/>
          <w:sz w:val="28"/>
          <w:szCs w:val="28"/>
          <w:lang w:val="en-US"/>
        </w:rPr>
        <w:t>, the organization has established standards for managing projects, programs, and project portfolios. However, manage</w:t>
      </w:r>
      <w:r w:rsidR="00175759">
        <w:rPr>
          <w:rFonts w:ascii="Times New Roman" w:hAnsi="Times New Roman" w:cs="Times New Roman"/>
          <w:sz w:val="28"/>
          <w:szCs w:val="28"/>
          <w:lang w:val="en-US"/>
        </w:rPr>
        <w:t>rial</w:t>
      </w:r>
      <w:r w:rsidRPr="002035A1">
        <w:rPr>
          <w:rFonts w:ascii="Times New Roman" w:hAnsi="Times New Roman" w:cs="Times New Roman"/>
          <w:sz w:val="28"/>
          <w:szCs w:val="28"/>
          <w:lang w:val="en-US"/>
        </w:rPr>
        <w:t xml:space="preserve"> structures and processes have not yet been systematically </w:t>
      </w:r>
      <w:r w:rsidR="003609CD">
        <w:rPr>
          <w:rFonts w:ascii="Times New Roman" w:hAnsi="Times New Roman" w:cs="Times New Roman"/>
          <w:sz w:val="28"/>
          <w:szCs w:val="28"/>
          <w:lang w:val="en-US"/>
        </w:rPr>
        <w:t>introduced</w:t>
      </w:r>
      <w:r w:rsidRPr="002035A1">
        <w:rPr>
          <w:rFonts w:ascii="Times New Roman" w:hAnsi="Times New Roman" w:cs="Times New Roman"/>
          <w:sz w:val="28"/>
          <w:szCs w:val="28"/>
          <w:lang w:val="en-US"/>
        </w:rPr>
        <w:t xml:space="preserve">. </w:t>
      </w:r>
      <w:r w:rsidR="002035A1" w:rsidRPr="002035A1">
        <w:rPr>
          <w:rFonts w:ascii="Times New Roman" w:hAnsi="Times New Roman" w:cs="Times New Roman"/>
          <w:i/>
          <w:iCs/>
          <w:sz w:val="28"/>
          <w:szCs w:val="28"/>
          <w:lang w:val="en-US"/>
        </w:rPr>
        <w:t>Third</w:t>
      </w:r>
      <w:r w:rsidRPr="002035A1">
        <w:rPr>
          <w:rFonts w:ascii="Times New Roman" w:hAnsi="Times New Roman" w:cs="Times New Roman"/>
          <w:sz w:val="28"/>
          <w:szCs w:val="28"/>
          <w:lang w:val="en-US"/>
        </w:rPr>
        <w:t>: The organization is making progress in applying processes</w:t>
      </w:r>
      <w:r w:rsidR="00E6123D" w:rsidRPr="00E6123D">
        <w:rPr>
          <w:rFonts w:ascii="Times New Roman" w:hAnsi="Times New Roman" w:cs="Times New Roman"/>
          <w:sz w:val="28"/>
          <w:szCs w:val="28"/>
          <w:lang w:val="en-US"/>
        </w:rPr>
        <w:t xml:space="preserve"> </w:t>
      </w:r>
      <w:r w:rsidR="00E6123D">
        <w:rPr>
          <w:rFonts w:ascii="Times New Roman" w:hAnsi="Times New Roman" w:cs="Times New Roman"/>
          <w:sz w:val="28"/>
          <w:szCs w:val="28"/>
          <w:lang w:val="en-US"/>
        </w:rPr>
        <w:t xml:space="preserve">of </w:t>
      </w:r>
      <w:r w:rsidR="00E6123D" w:rsidRPr="002035A1">
        <w:rPr>
          <w:rFonts w:ascii="Times New Roman" w:hAnsi="Times New Roman" w:cs="Times New Roman"/>
          <w:sz w:val="28"/>
          <w:szCs w:val="28"/>
          <w:lang w:val="en-US"/>
        </w:rPr>
        <w:t>management</w:t>
      </w:r>
      <w:r w:rsidRPr="002035A1">
        <w:rPr>
          <w:rFonts w:ascii="Times New Roman" w:hAnsi="Times New Roman" w:cs="Times New Roman"/>
          <w:sz w:val="28"/>
          <w:szCs w:val="28"/>
          <w:lang w:val="en-US"/>
        </w:rPr>
        <w:t xml:space="preserve">, structures and standards. </w:t>
      </w:r>
      <w:r w:rsidR="00984674" w:rsidRPr="00984674">
        <w:rPr>
          <w:rFonts w:ascii="Times New Roman" w:hAnsi="Times New Roman" w:cs="Times New Roman"/>
          <w:sz w:val="28"/>
          <w:szCs w:val="28"/>
          <w:lang w:val="en-US"/>
        </w:rPr>
        <w:t>These elements are not fully applied and integrated</w:t>
      </w:r>
      <w:r w:rsidRPr="002035A1">
        <w:rPr>
          <w:rFonts w:ascii="Times New Roman" w:hAnsi="Times New Roman" w:cs="Times New Roman"/>
          <w:sz w:val="28"/>
          <w:szCs w:val="28"/>
          <w:lang w:val="en-US"/>
        </w:rPr>
        <w:t xml:space="preserve">. </w:t>
      </w:r>
      <w:r w:rsidRPr="002035A1">
        <w:rPr>
          <w:rFonts w:ascii="Times New Roman" w:hAnsi="Times New Roman" w:cs="Times New Roman"/>
          <w:i/>
          <w:iCs/>
          <w:sz w:val="28"/>
          <w:szCs w:val="28"/>
          <w:lang w:val="en-US"/>
        </w:rPr>
        <w:t>Fourth</w:t>
      </w:r>
      <w:r w:rsidRPr="002035A1">
        <w:rPr>
          <w:rFonts w:ascii="Times New Roman" w:hAnsi="Times New Roman" w:cs="Times New Roman"/>
          <w:sz w:val="28"/>
          <w:szCs w:val="28"/>
          <w:lang w:val="en-US"/>
        </w:rPr>
        <w:t xml:space="preserve">: At this stage, the organization has achieved full integration and </w:t>
      </w:r>
      <w:r w:rsidR="00984674">
        <w:rPr>
          <w:rFonts w:ascii="Times New Roman" w:hAnsi="Times New Roman" w:cs="Times New Roman"/>
          <w:sz w:val="28"/>
          <w:szCs w:val="28"/>
          <w:lang w:val="en-US"/>
        </w:rPr>
        <w:t>functioning</w:t>
      </w:r>
      <w:r w:rsidRPr="002035A1">
        <w:rPr>
          <w:rFonts w:ascii="Times New Roman" w:hAnsi="Times New Roman" w:cs="Times New Roman"/>
          <w:sz w:val="28"/>
          <w:szCs w:val="28"/>
          <w:lang w:val="en-US"/>
        </w:rPr>
        <w:t xml:space="preserve"> of management standards, structures and processes under the control of </w:t>
      </w:r>
      <w:r w:rsidR="00C4130F">
        <w:rPr>
          <w:rFonts w:ascii="Times New Roman" w:hAnsi="Times New Roman" w:cs="Times New Roman"/>
          <w:sz w:val="28"/>
          <w:szCs w:val="28"/>
          <w:lang w:val="en-US"/>
        </w:rPr>
        <w:t>leadership</w:t>
      </w:r>
      <w:r w:rsidRPr="002035A1">
        <w:rPr>
          <w:rFonts w:ascii="Times New Roman" w:hAnsi="Times New Roman" w:cs="Times New Roman"/>
          <w:sz w:val="28"/>
          <w:szCs w:val="28"/>
          <w:lang w:val="en-US"/>
        </w:rPr>
        <w:t xml:space="preserve">. </w:t>
      </w:r>
      <w:r w:rsidRPr="002035A1">
        <w:rPr>
          <w:rFonts w:ascii="Times New Roman" w:hAnsi="Times New Roman" w:cs="Times New Roman"/>
          <w:i/>
          <w:iCs/>
          <w:sz w:val="28"/>
          <w:szCs w:val="28"/>
          <w:lang w:val="en-US"/>
        </w:rPr>
        <w:t>Fifth</w:t>
      </w:r>
      <w:r w:rsidRPr="002035A1">
        <w:rPr>
          <w:rFonts w:ascii="Times New Roman" w:hAnsi="Times New Roman" w:cs="Times New Roman"/>
          <w:sz w:val="28"/>
          <w:szCs w:val="28"/>
          <w:lang w:val="en-US"/>
        </w:rPr>
        <w:t>: the highest level of maturity, characterized by the complete, controlled and continuously improving functioning of all mandatory standards, structures and processes</w:t>
      </w:r>
      <w:r w:rsidR="005B22C2" w:rsidRPr="005B22C2">
        <w:rPr>
          <w:rFonts w:ascii="Times New Roman" w:hAnsi="Times New Roman" w:cs="Times New Roman"/>
          <w:sz w:val="28"/>
          <w:szCs w:val="28"/>
          <w:lang w:val="en-US"/>
        </w:rPr>
        <w:t xml:space="preserve"> </w:t>
      </w:r>
      <w:r w:rsidR="005B22C2">
        <w:rPr>
          <w:rFonts w:ascii="Times New Roman" w:hAnsi="Times New Roman" w:cs="Times New Roman"/>
          <w:sz w:val="28"/>
          <w:szCs w:val="28"/>
          <w:lang w:val="en-US"/>
        </w:rPr>
        <w:t xml:space="preserve">of </w:t>
      </w:r>
      <w:r w:rsidR="005B22C2" w:rsidRPr="002035A1">
        <w:rPr>
          <w:rFonts w:ascii="Times New Roman" w:hAnsi="Times New Roman" w:cs="Times New Roman"/>
          <w:sz w:val="28"/>
          <w:szCs w:val="28"/>
          <w:lang w:val="en-US"/>
        </w:rPr>
        <w:t>management</w:t>
      </w:r>
      <w:r w:rsidRPr="002035A1">
        <w:rPr>
          <w:rFonts w:ascii="Times New Roman" w:hAnsi="Times New Roman" w:cs="Times New Roman"/>
          <w:sz w:val="28"/>
          <w:szCs w:val="28"/>
          <w:lang w:val="en-US"/>
        </w:rPr>
        <w:t>.</w:t>
      </w:r>
    </w:p>
    <w:p w14:paraId="1D92E0C7" w14:textId="77777777" w:rsidR="00241193" w:rsidRPr="00504D4A" w:rsidRDefault="00241193" w:rsidP="00241193">
      <w:pPr>
        <w:spacing w:after="0" w:line="240" w:lineRule="auto"/>
        <w:ind w:firstLine="709"/>
        <w:jc w:val="both"/>
        <w:rPr>
          <w:rFonts w:ascii="Times New Roman" w:hAnsi="Times New Roman" w:cs="Times New Roman"/>
          <w:sz w:val="16"/>
          <w:szCs w:val="16"/>
          <w:lang w:val="en-US"/>
        </w:rPr>
      </w:pPr>
    </w:p>
    <w:p w14:paraId="26C5EBC4" w14:textId="77777777" w:rsidR="00241193" w:rsidRDefault="00241193" w:rsidP="00241193">
      <w:pPr>
        <w:spacing w:after="0" w:line="240" w:lineRule="auto"/>
        <w:jc w:val="center"/>
        <w:rPr>
          <w:rFonts w:ascii="Times New Roman" w:hAnsi="Times New Roman" w:cs="Times New Roman"/>
          <w:sz w:val="28"/>
          <w:szCs w:val="28"/>
        </w:rPr>
      </w:pPr>
      <w:r w:rsidRPr="00700C69">
        <w:rPr>
          <w:rFonts w:ascii="Times New Roman" w:hAnsi="Times New Roman" w:cs="Times New Roman"/>
          <w:noProof/>
          <w:sz w:val="28"/>
          <w:szCs w:val="28"/>
          <w:lang w:eastAsia="ru-RU"/>
        </w:rPr>
        <w:drawing>
          <wp:inline distT="0" distB="0" distL="0" distR="0" wp14:anchorId="1B4379B6" wp14:editId="20BE0A2A">
            <wp:extent cx="5181600" cy="2849456"/>
            <wp:effectExtent l="0" t="0" r="0" b="8255"/>
            <wp:docPr id="10" name="Рисунок 10" descr="D:\IPMA Del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PMA Delta.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2879" cy="2861158"/>
                    </a:xfrm>
                    <a:prstGeom prst="rect">
                      <a:avLst/>
                    </a:prstGeom>
                    <a:noFill/>
                    <a:ln>
                      <a:noFill/>
                    </a:ln>
                  </pic:spPr>
                </pic:pic>
              </a:graphicData>
            </a:graphic>
          </wp:inline>
        </w:drawing>
      </w:r>
    </w:p>
    <w:p w14:paraId="3EBD792D" w14:textId="77777777" w:rsidR="0028044E" w:rsidRDefault="0028044E" w:rsidP="00241193">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11F27DE5" w14:textId="28D64262" w:rsidR="00241193" w:rsidRPr="000913CE" w:rsidRDefault="00115BC9" w:rsidP="00241193">
      <w:pPr>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Pr>
          <w:rFonts w:ascii="Times New Roman" w:eastAsia="Calibri" w:hAnsi="Times New Roman" w:cs="Times New Roman"/>
          <w:color w:val="000000" w:themeColor="text1"/>
          <w:kern w:val="24"/>
          <w:sz w:val="28"/>
          <w:szCs w:val="28"/>
          <w:lang w:val="en-US" w:eastAsia="ru-RU"/>
        </w:rPr>
        <w:t xml:space="preserve"> 19</w:t>
      </w:r>
      <w:r w:rsidR="00241193" w:rsidRPr="00D42276">
        <w:rPr>
          <w:rFonts w:ascii="Times New Roman" w:eastAsia="Calibri" w:hAnsi="Times New Roman" w:cs="Times New Roman"/>
          <w:color w:val="000000" w:themeColor="text1"/>
          <w:kern w:val="24"/>
          <w:sz w:val="28"/>
          <w:szCs w:val="28"/>
          <w:lang w:val="en-US" w:eastAsia="ru-RU"/>
        </w:rPr>
        <w:t xml:space="preserve"> –</w:t>
      </w:r>
      <w:r w:rsidR="00241193" w:rsidRPr="00C97CC4">
        <w:rPr>
          <w:rFonts w:ascii="Times New Roman" w:hAnsi="Times New Roman" w:cs="Times New Roman"/>
          <w:sz w:val="28"/>
          <w:szCs w:val="28"/>
          <w:lang w:val="en-US"/>
        </w:rPr>
        <w:t xml:space="preserve"> </w:t>
      </w:r>
      <w:r w:rsidR="00CE6484">
        <w:rPr>
          <w:rFonts w:ascii="Times New Roman" w:hAnsi="Times New Roman" w:cs="Times New Roman"/>
          <w:sz w:val="28"/>
          <w:szCs w:val="28"/>
          <w:lang w:val="en-US"/>
        </w:rPr>
        <w:t>IPMA DELTA</w:t>
      </w:r>
      <w:r w:rsidR="00241193" w:rsidRPr="00091342">
        <w:rPr>
          <w:rFonts w:ascii="Times New Roman" w:hAnsi="Times New Roman" w:cs="Times New Roman"/>
          <w:sz w:val="28"/>
          <w:szCs w:val="28"/>
          <w:lang w:val="en-US"/>
        </w:rPr>
        <w:t xml:space="preserve"> Project Excellence Model</w:t>
      </w:r>
    </w:p>
    <w:p w14:paraId="454B8293" w14:textId="77777777" w:rsidR="0028044E" w:rsidRDefault="0028044E" w:rsidP="00241193">
      <w:pPr>
        <w:spacing w:after="0" w:line="240" w:lineRule="auto"/>
        <w:ind w:firstLine="709"/>
        <w:jc w:val="both"/>
        <w:rPr>
          <w:rFonts w:ascii="Times New Roman" w:hAnsi="Times New Roman" w:cs="Times New Roman"/>
          <w:i/>
          <w:iCs/>
          <w:highlight w:val="yellow"/>
          <w:lang w:val="en-US"/>
        </w:rPr>
      </w:pPr>
    </w:p>
    <w:p w14:paraId="1ED47CCE" w14:textId="4D1A240F" w:rsidR="00241193" w:rsidRPr="0028044E" w:rsidRDefault="00115BC9" w:rsidP="00241193">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A4195B">
        <w:rPr>
          <w:rFonts w:ascii="Times New Roman" w:hAnsi="Times New Roman" w:cs="Times New Roman"/>
          <w:i/>
          <w:iCs/>
          <w:sz w:val="24"/>
          <w:szCs w:val="24"/>
          <w:lang w:val="en-US"/>
        </w:rPr>
        <w:t>Remark</w:t>
      </w:r>
      <w:r w:rsidR="00D727E4" w:rsidRPr="00A4195B">
        <w:rPr>
          <w:rFonts w:ascii="Times New Roman" w:hAnsi="Times New Roman" w:cs="Times New Roman"/>
          <w:i/>
          <w:iCs/>
          <w:sz w:val="24"/>
          <w:szCs w:val="24"/>
          <w:lang w:val="en-US"/>
        </w:rPr>
        <w:t xml:space="preserve"> –</w:t>
      </w:r>
      <w:r w:rsidRPr="00A4195B">
        <w:rPr>
          <w:rFonts w:ascii="Times New Roman" w:hAnsi="Times New Roman" w:cs="Times New Roman"/>
          <w:i/>
          <w:iCs/>
          <w:sz w:val="24"/>
          <w:szCs w:val="24"/>
          <w:lang w:val="kk-KZ"/>
        </w:rPr>
        <w:t xml:space="preserve"> </w:t>
      </w:r>
      <w:r w:rsidRPr="00A4195B">
        <w:rPr>
          <w:rFonts w:ascii="Times New Roman" w:hAnsi="Times New Roman" w:cs="Times New Roman"/>
          <w:i/>
          <w:iCs/>
          <w:sz w:val="24"/>
          <w:szCs w:val="24"/>
          <w:lang w:val="en-US"/>
        </w:rPr>
        <w:t>source</w:t>
      </w:r>
      <w:r w:rsidRPr="00A4195B">
        <w:rPr>
          <w:rFonts w:ascii="Times New Roman" w:hAnsi="Times New Roman" w:cs="Times New Roman"/>
          <w:i/>
          <w:iCs/>
          <w:sz w:val="24"/>
          <w:szCs w:val="24"/>
          <w:lang w:val="kk-KZ"/>
        </w:rPr>
        <w:t xml:space="preserve"> </w:t>
      </w:r>
      <w:r w:rsidR="00924121" w:rsidRPr="00A4195B">
        <w:rPr>
          <w:rFonts w:ascii="Times New Roman" w:hAnsi="Times New Roman" w:cs="Times New Roman"/>
          <w:i/>
          <w:iCs/>
          <w:sz w:val="24"/>
          <w:szCs w:val="24"/>
          <w:lang w:val="en-US"/>
        </w:rPr>
        <w:t>[</w:t>
      </w:r>
      <w:r w:rsidR="0062392A" w:rsidRPr="00A4195B">
        <w:rPr>
          <w:rFonts w:ascii="Times New Roman" w:hAnsi="Times New Roman" w:cs="Times New Roman"/>
          <w:i/>
          <w:iCs/>
          <w:sz w:val="24"/>
          <w:szCs w:val="24"/>
          <w:lang w:val="en-US"/>
        </w:rPr>
        <w:t>14</w:t>
      </w:r>
      <w:r w:rsidR="00A16DB2" w:rsidRPr="00A4195B">
        <w:rPr>
          <w:rFonts w:ascii="Times New Roman" w:hAnsi="Times New Roman" w:cs="Times New Roman"/>
          <w:i/>
          <w:iCs/>
          <w:sz w:val="24"/>
          <w:szCs w:val="24"/>
          <w:lang w:val="en-US"/>
        </w:rPr>
        <w:t>9</w:t>
      </w:r>
      <w:r w:rsidR="00924121" w:rsidRPr="00A4195B">
        <w:rPr>
          <w:rFonts w:ascii="Times New Roman" w:hAnsi="Times New Roman" w:cs="Times New Roman"/>
          <w:i/>
          <w:iCs/>
          <w:sz w:val="24"/>
          <w:szCs w:val="24"/>
          <w:lang w:val="en-US"/>
        </w:rPr>
        <w:t>]</w:t>
      </w:r>
    </w:p>
    <w:p w14:paraId="58C4B0AB" w14:textId="77777777" w:rsidR="00241193" w:rsidRPr="005C2D1E" w:rsidRDefault="00241193" w:rsidP="00241193">
      <w:pPr>
        <w:spacing w:after="0" w:line="240" w:lineRule="auto"/>
        <w:jc w:val="both"/>
        <w:rPr>
          <w:rFonts w:ascii="Times New Roman" w:hAnsi="Times New Roman" w:cs="Times New Roman"/>
          <w:sz w:val="16"/>
          <w:szCs w:val="16"/>
          <w:lang w:val="en-US"/>
        </w:rPr>
      </w:pPr>
    </w:p>
    <w:p w14:paraId="029E595D" w14:textId="5B02D1B6" w:rsidR="005C2D1E" w:rsidRPr="005C2D1E" w:rsidRDefault="00AC3F6A" w:rsidP="00241193">
      <w:pPr>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b/>
          <w:sz w:val="28"/>
          <w:szCs w:val="28"/>
          <w:lang w:val="en-US"/>
        </w:rPr>
        <w:t>Kerzner project management maturity model</w:t>
      </w:r>
      <w:r w:rsidR="00241193" w:rsidRPr="005C2D1E">
        <w:rPr>
          <w:rFonts w:ascii="Times New Roman" w:hAnsi="Times New Roman" w:cs="Times New Roman"/>
          <w:b/>
          <w:sz w:val="28"/>
          <w:szCs w:val="28"/>
          <w:lang w:val="en-US"/>
        </w:rPr>
        <w:t xml:space="preserve"> </w:t>
      </w:r>
      <w:r>
        <w:rPr>
          <w:rFonts w:ascii="Times New Roman" w:hAnsi="Times New Roman" w:cs="Times New Roman"/>
          <w:b/>
          <w:sz w:val="28"/>
          <w:szCs w:val="28"/>
          <w:lang w:val="en-US"/>
        </w:rPr>
        <w:t>(</w:t>
      </w:r>
      <w:r w:rsidR="00241193">
        <w:rPr>
          <w:rFonts w:ascii="Times New Roman" w:hAnsi="Times New Roman" w:cs="Times New Roman"/>
          <w:b/>
          <w:sz w:val="28"/>
          <w:szCs w:val="28"/>
          <w:lang w:val="en-US"/>
        </w:rPr>
        <w:t>K</w:t>
      </w:r>
      <w:r w:rsidR="00241193" w:rsidRPr="005C2D1E">
        <w:rPr>
          <w:rFonts w:ascii="Times New Roman" w:hAnsi="Times New Roman" w:cs="Times New Roman"/>
          <w:b/>
          <w:sz w:val="28"/>
          <w:szCs w:val="28"/>
          <w:lang w:val="en-US"/>
        </w:rPr>
        <w:t>PMMM</w:t>
      </w:r>
      <w:r>
        <w:rPr>
          <w:rFonts w:ascii="Times New Roman" w:hAnsi="Times New Roman" w:cs="Times New Roman"/>
          <w:b/>
          <w:sz w:val="28"/>
          <w:szCs w:val="28"/>
          <w:lang w:val="en-US"/>
        </w:rPr>
        <w:t>)</w:t>
      </w:r>
      <w:r w:rsidR="00241193" w:rsidRPr="005C2D1E">
        <w:rPr>
          <w:rFonts w:ascii="Times New Roman" w:hAnsi="Times New Roman" w:cs="Times New Roman"/>
          <w:b/>
          <w:sz w:val="28"/>
          <w:szCs w:val="28"/>
          <w:lang w:val="en-US"/>
        </w:rPr>
        <w:t xml:space="preserve">. </w:t>
      </w:r>
      <w:r w:rsidR="005C2D1E" w:rsidRPr="005C2D1E">
        <w:rPr>
          <w:rFonts w:ascii="Times New Roman" w:hAnsi="Times New Roman" w:cs="Times New Roman"/>
          <w:bCs/>
          <w:sz w:val="28"/>
          <w:szCs w:val="28"/>
          <w:lang w:val="en-US"/>
        </w:rPr>
        <w:t xml:space="preserve">The Kerzner Project Management Maturity Model is a comprehensive framework developed in 2001 by Dr. Harold Kerzner, a renowned expert in the field of project management. It was one of the most popular and </w:t>
      </w:r>
      <w:r w:rsidR="007151D7" w:rsidRPr="007151D7">
        <w:rPr>
          <w:rFonts w:ascii="Times New Roman" w:hAnsi="Times New Roman" w:cs="Times New Roman"/>
          <w:bCs/>
          <w:sz w:val="28"/>
          <w:szCs w:val="28"/>
          <w:lang w:val="en-US"/>
        </w:rPr>
        <w:t xml:space="preserve">widely used models prior to the introduction of </w:t>
      </w:r>
      <w:r w:rsidR="005C2D1E" w:rsidRPr="005C2D1E">
        <w:rPr>
          <w:rFonts w:ascii="Times New Roman" w:hAnsi="Times New Roman" w:cs="Times New Roman"/>
          <w:bCs/>
          <w:sz w:val="28"/>
          <w:szCs w:val="28"/>
          <w:lang w:val="en-US"/>
        </w:rPr>
        <w:t>the OPM3 standard.</w:t>
      </w:r>
    </w:p>
    <w:p w14:paraId="2902CB15" w14:textId="7EB549EF" w:rsidR="00F21641" w:rsidRPr="00F21641" w:rsidRDefault="00F21641" w:rsidP="00241193">
      <w:pPr>
        <w:spacing w:after="0" w:line="240" w:lineRule="auto"/>
        <w:ind w:firstLine="709"/>
        <w:jc w:val="both"/>
        <w:rPr>
          <w:rFonts w:ascii="Times New Roman" w:hAnsi="Times New Roman" w:cs="Times New Roman"/>
          <w:sz w:val="28"/>
          <w:szCs w:val="28"/>
          <w:lang w:val="en-US"/>
        </w:rPr>
      </w:pPr>
      <w:r w:rsidRPr="00F21641">
        <w:rPr>
          <w:rFonts w:ascii="Times New Roman" w:hAnsi="Times New Roman" w:cs="Times New Roman"/>
          <w:sz w:val="28"/>
          <w:szCs w:val="28"/>
          <w:lang w:val="en-US"/>
        </w:rPr>
        <w:t>In the model, a detailed and comprehensive description of each p</w:t>
      </w:r>
      <w:r>
        <w:rPr>
          <w:rFonts w:ascii="Times New Roman" w:hAnsi="Times New Roman" w:cs="Times New Roman"/>
          <w:sz w:val="28"/>
          <w:szCs w:val="28"/>
          <w:lang w:val="en-US"/>
        </w:rPr>
        <w:t xml:space="preserve">assable </w:t>
      </w:r>
      <w:r w:rsidRPr="00F21641">
        <w:rPr>
          <w:rFonts w:ascii="Times New Roman" w:hAnsi="Times New Roman" w:cs="Times New Roman"/>
          <w:sz w:val="28"/>
          <w:szCs w:val="28"/>
          <w:lang w:val="en-US"/>
        </w:rPr>
        <w:t xml:space="preserve">level is presented, including options for transitioning to the subsequent level, forecasting </w:t>
      </w:r>
      <w:r w:rsidR="005459A8">
        <w:rPr>
          <w:rFonts w:ascii="Times New Roman" w:hAnsi="Times New Roman" w:cs="Times New Roman"/>
          <w:sz w:val="28"/>
          <w:szCs w:val="28"/>
          <w:lang w:val="en-US"/>
        </w:rPr>
        <w:t xml:space="preserve">the </w:t>
      </w:r>
      <w:r w:rsidR="005459A8" w:rsidRPr="00F21641">
        <w:rPr>
          <w:rFonts w:ascii="Times New Roman" w:hAnsi="Times New Roman" w:cs="Times New Roman"/>
          <w:sz w:val="28"/>
          <w:szCs w:val="28"/>
          <w:lang w:val="en-US"/>
        </w:rPr>
        <w:t xml:space="preserve">sources </w:t>
      </w:r>
      <w:r w:rsidRPr="00F21641">
        <w:rPr>
          <w:rFonts w:ascii="Times New Roman" w:hAnsi="Times New Roman" w:cs="Times New Roman"/>
          <w:sz w:val="28"/>
          <w:szCs w:val="28"/>
          <w:lang w:val="en-US"/>
        </w:rPr>
        <w:t>of risk, resistance, threats, and barriers to level advancement.</w:t>
      </w:r>
      <w:r w:rsidR="00A253BE">
        <w:rPr>
          <w:rFonts w:ascii="Times New Roman" w:hAnsi="Times New Roman" w:cs="Times New Roman"/>
          <w:sz w:val="28"/>
          <w:szCs w:val="28"/>
          <w:lang w:val="en-US"/>
        </w:rPr>
        <w:t xml:space="preserve"> It is observed </w:t>
      </w:r>
      <w:r w:rsidR="008358C7">
        <w:rPr>
          <w:rFonts w:ascii="Times New Roman" w:hAnsi="Times New Roman" w:cs="Times New Roman"/>
          <w:sz w:val="28"/>
          <w:szCs w:val="28"/>
          <w:lang w:val="en-US"/>
        </w:rPr>
        <w:t xml:space="preserve">a clear link between </w:t>
      </w:r>
      <w:r w:rsidR="008358C7" w:rsidRPr="008358C7">
        <w:rPr>
          <w:rFonts w:ascii="Times New Roman" w:hAnsi="Times New Roman" w:cs="Times New Roman"/>
          <w:sz w:val="28"/>
          <w:szCs w:val="28"/>
          <w:lang w:val="en-US"/>
        </w:rPr>
        <w:t>the organization</w:t>
      </w:r>
      <w:r w:rsidR="008358C7">
        <w:rPr>
          <w:rFonts w:ascii="Times New Roman" w:hAnsi="Times New Roman" w:cs="Times New Roman"/>
          <w:sz w:val="28"/>
          <w:szCs w:val="28"/>
          <w:lang w:val="en-US"/>
        </w:rPr>
        <w:t>’</w:t>
      </w:r>
      <w:r w:rsidR="008358C7" w:rsidRPr="008358C7">
        <w:rPr>
          <w:rFonts w:ascii="Times New Roman" w:hAnsi="Times New Roman" w:cs="Times New Roman"/>
          <w:sz w:val="28"/>
          <w:szCs w:val="28"/>
          <w:lang w:val="en-US"/>
        </w:rPr>
        <w:t xml:space="preserve">s strategy and levels of project management. </w:t>
      </w:r>
      <w:r w:rsidR="002F225C">
        <w:rPr>
          <w:rFonts w:ascii="Times New Roman" w:hAnsi="Times New Roman" w:cs="Times New Roman"/>
          <w:sz w:val="28"/>
          <w:szCs w:val="28"/>
          <w:lang w:val="en-US"/>
        </w:rPr>
        <w:t>This</w:t>
      </w:r>
      <w:r w:rsidR="008358C7" w:rsidRPr="008358C7">
        <w:rPr>
          <w:rFonts w:ascii="Times New Roman" w:hAnsi="Times New Roman" w:cs="Times New Roman"/>
          <w:sz w:val="28"/>
          <w:szCs w:val="28"/>
          <w:lang w:val="en-US"/>
        </w:rPr>
        <w:t xml:space="preserve"> helps organizations </w:t>
      </w:r>
      <w:r w:rsidR="00AF18E5">
        <w:rPr>
          <w:rFonts w:ascii="Times New Roman" w:hAnsi="Times New Roman" w:cs="Times New Roman"/>
          <w:sz w:val="28"/>
          <w:szCs w:val="28"/>
          <w:lang w:val="en-US"/>
        </w:rPr>
        <w:t xml:space="preserve">to </w:t>
      </w:r>
      <w:r w:rsidR="008358C7" w:rsidRPr="008358C7">
        <w:rPr>
          <w:rFonts w:ascii="Times New Roman" w:hAnsi="Times New Roman" w:cs="Times New Roman"/>
          <w:sz w:val="28"/>
          <w:szCs w:val="28"/>
          <w:lang w:val="en-US"/>
        </w:rPr>
        <w:t xml:space="preserve">evaluate their project management practices and </w:t>
      </w:r>
      <w:r w:rsidR="00AF18E5">
        <w:rPr>
          <w:rFonts w:ascii="Times New Roman" w:hAnsi="Times New Roman" w:cs="Times New Roman"/>
          <w:sz w:val="28"/>
          <w:szCs w:val="28"/>
          <w:lang w:val="en-US"/>
        </w:rPr>
        <w:t>pass</w:t>
      </w:r>
      <w:r w:rsidR="008358C7" w:rsidRPr="008358C7">
        <w:rPr>
          <w:rFonts w:ascii="Times New Roman" w:hAnsi="Times New Roman" w:cs="Times New Roman"/>
          <w:sz w:val="28"/>
          <w:szCs w:val="28"/>
          <w:lang w:val="en-US"/>
        </w:rPr>
        <w:t xml:space="preserve"> through five levels of maturity, from a basic understanding of project management principles to a culture of continuous improvement.</w:t>
      </w:r>
    </w:p>
    <w:p w14:paraId="7864F65D" w14:textId="3F473BA7" w:rsidR="009524CC" w:rsidRPr="009524CC" w:rsidRDefault="009524CC" w:rsidP="009524CC">
      <w:pPr>
        <w:spacing w:after="0" w:line="240" w:lineRule="auto"/>
        <w:ind w:firstLine="709"/>
        <w:jc w:val="both"/>
        <w:rPr>
          <w:rFonts w:ascii="Times New Roman" w:hAnsi="Times New Roman" w:cs="Times New Roman"/>
          <w:sz w:val="28"/>
          <w:szCs w:val="28"/>
          <w:lang w:val="en-US"/>
        </w:rPr>
      </w:pPr>
      <w:r w:rsidRPr="009524CC">
        <w:rPr>
          <w:rFonts w:ascii="Times New Roman" w:hAnsi="Times New Roman" w:cs="Times New Roman"/>
          <w:sz w:val="28"/>
          <w:szCs w:val="28"/>
          <w:lang w:val="en-US"/>
        </w:rPr>
        <w:t xml:space="preserve">To </w:t>
      </w:r>
      <w:r w:rsidR="00093F1B">
        <w:rPr>
          <w:rFonts w:ascii="Times New Roman" w:hAnsi="Times New Roman" w:cs="Times New Roman"/>
          <w:sz w:val="28"/>
          <w:szCs w:val="28"/>
          <w:lang w:val="en-US"/>
        </w:rPr>
        <w:t xml:space="preserve">attain </w:t>
      </w:r>
      <w:r w:rsidRPr="009524CC">
        <w:rPr>
          <w:rFonts w:ascii="Times New Roman" w:hAnsi="Times New Roman" w:cs="Times New Roman"/>
          <w:sz w:val="28"/>
          <w:szCs w:val="28"/>
          <w:lang w:val="en-US"/>
        </w:rPr>
        <w:t>high results of project activit</w:t>
      </w:r>
      <w:r>
        <w:rPr>
          <w:rFonts w:ascii="Times New Roman" w:hAnsi="Times New Roman" w:cs="Times New Roman"/>
          <w:sz w:val="28"/>
          <w:szCs w:val="28"/>
          <w:lang w:val="en-US"/>
        </w:rPr>
        <w:t>y</w:t>
      </w:r>
      <w:r w:rsidRPr="009524CC">
        <w:rPr>
          <w:rFonts w:ascii="Times New Roman" w:hAnsi="Times New Roman" w:cs="Times New Roman"/>
          <w:sz w:val="28"/>
          <w:szCs w:val="28"/>
          <w:lang w:val="en-US"/>
        </w:rPr>
        <w:t xml:space="preserve">, </w:t>
      </w:r>
      <w:r w:rsidR="009961C2">
        <w:rPr>
          <w:rFonts w:ascii="Times New Roman" w:hAnsi="Times New Roman" w:cs="Times New Roman"/>
          <w:sz w:val="28"/>
          <w:szCs w:val="28"/>
          <w:lang w:val="en-US"/>
        </w:rPr>
        <w:t>an</w:t>
      </w:r>
      <w:r w:rsidRPr="009524CC">
        <w:rPr>
          <w:rFonts w:ascii="Times New Roman" w:hAnsi="Times New Roman" w:cs="Times New Roman"/>
          <w:sz w:val="28"/>
          <w:szCs w:val="28"/>
          <w:lang w:val="en-US"/>
        </w:rPr>
        <w:t xml:space="preserve"> organization goes through the following maturity levels (Figure 20):</w:t>
      </w:r>
    </w:p>
    <w:p w14:paraId="544C5029" w14:textId="3A1BED37" w:rsidR="009524CC" w:rsidRPr="009524CC" w:rsidRDefault="009524CC" w:rsidP="009524CC">
      <w:pPr>
        <w:spacing w:after="0" w:line="240" w:lineRule="auto"/>
        <w:ind w:firstLine="709"/>
        <w:jc w:val="both"/>
        <w:rPr>
          <w:rFonts w:ascii="Times New Roman" w:hAnsi="Times New Roman" w:cs="Times New Roman"/>
          <w:sz w:val="28"/>
          <w:szCs w:val="28"/>
          <w:lang w:val="en-US"/>
        </w:rPr>
      </w:pPr>
      <w:r w:rsidRPr="009524CC">
        <w:rPr>
          <w:rFonts w:ascii="Times New Roman" w:hAnsi="Times New Roman" w:cs="Times New Roman"/>
          <w:sz w:val="28"/>
          <w:szCs w:val="28"/>
          <w:lang w:val="en-US"/>
        </w:rPr>
        <w:t xml:space="preserve">Level 1: At the initial stage, </w:t>
      </w:r>
      <w:r w:rsidR="009961C2">
        <w:rPr>
          <w:rFonts w:ascii="Times New Roman" w:hAnsi="Times New Roman" w:cs="Times New Roman"/>
          <w:sz w:val="28"/>
          <w:szCs w:val="28"/>
          <w:lang w:val="en-US"/>
        </w:rPr>
        <w:t>an</w:t>
      </w:r>
      <w:r w:rsidRPr="009524CC">
        <w:rPr>
          <w:rFonts w:ascii="Times New Roman" w:hAnsi="Times New Roman" w:cs="Times New Roman"/>
          <w:sz w:val="28"/>
          <w:szCs w:val="28"/>
          <w:lang w:val="en-US"/>
        </w:rPr>
        <w:t xml:space="preserve"> organization recognizes the importance of project management, but does not have a general understanding of the principles and terminology of project management. In this regard, projects are often </w:t>
      </w:r>
      <w:r w:rsidR="004F7AAD">
        <w:rPr>
          <w:rFonts w:ascii="Times New Roman" w:hAnsi="Times New Roman" w:cs="Times New Roman"/>
          <w:sz w:val="28"/>
          <w:szCs w:val="28"/>
          <w:lang w:val="en-US"/>
        </w:rPr>
        <w:t>executed</w:t>
      </w:r>
      <w:r w:rsidRPr="009524CC">
        <w:rPr>
          <w:rFonts w:ascii="Times New Roman" w:hAnsi="Times New Roman" w:cs="Times New Roman"/>
          <w:sz w:val="28"/>
          <w:szCs w:val="28"/>
          <w:lang w:val="en-US"/>
        </w:rPr>
        <w:t xml:space="preserve"> spontaneously, which leads to </w:t>
      </w:r>
      <w:r w:rsidR="004F7AAD" w:rsidRPr="004F7AAD">
        <w:rPr>
          <w:rFonts w:ascii="Times New Roman" w:hAnsi="Times New Roman" w:cs="Times New Roman"/>
          <w:sz w:val="28"/>
          <w:szCs w:val="28"/>
          <w:lang w:val="en-US"/>
        </w:rPr>
        <w:t>inconsistencies in project outcomes</w:t>
      </w:r>
      <w:r w:rsidRPr="009524CC">
        <w:rPr>
          <w:rFonts w:ascii="Times New Roman" w:hAnsi="Times New Roman" w:cs="Times New Roman"/>
          <w:sz w:val="28"/>
          <w:szCs w:val="28"/>
          <w:lang w:val="en-US"/>
        </w:rPr>
        <w:t>.</w:t>
      </w:r>
    </w:p>
    <w:p w14:paraId="612B0613" w14:textId="10BA3433" w:rsidR="003B5FE2" w:rsidRPr="009524CC" w:rsidRDefault="009524CC" w:rsidP="009524CC">
      <w:pPr>
        <w:spacing w:after="0" w:line="240" w:lineRule="auto"/>
        <w:ind w:firstLine="709"/>
        <w:jc w:val="both"/>
        <w:rPr>
          <w:rFonts w:ascii="Times New Roman" w:hAnsi="Times New Roman" w:cs="Times New Roman"/>
          <w:sz w:val="28"/>
          <w:szCs w:val="28"/>
          <w:lang w:val="en-US"/>
        </w:rPr>
      </w:pPr>
      <w:r w:rsidRPr="009524CC">
        <w:rPr>
          <w:rFonts w:ascii="Times New Roman" w:hAnsi="Times New Roman" w:cs="Times New Roman"/>
          <w:sz w:val="28"/>
          <w:szCs w:val="28"/>
          <w:lang w:val="en-US"/>
        </w:rPr>
        <w:t xml:space="preserve">Level 2: </w:t>
      </w:r>
      <w:r w:rsidR="009F28B7">
        <w:rPr>
          <w:rFonts w:ascii="Times New Roman" w:hAnsi="Times New Roman" w:cs="Times New Roman"/>
          <w:sz w:val="28"/>
          <w:szCs w:val="28"/>
          <w:lang w:val="en-US"/>
        </w:rPr>
        <w:t>An</w:t>
      </w:r>
      <w:r w:rsidRPr="009524CC">
        <w:rPr>
          <w:rFonts w:ascii="Times New Roman" w:hAnsi="Times New Roman" w:cs="Times New Roman"/>
          <w:sz w:val="28"/>
          <w:szCs w:val="28"/>
          <w:lang w:val="en-US"/>
        </w:rPr>
        <w:t xml:space="preserve"> organization </w:t>
      </w:r>
      <w:r w:rsidR="003C1406">
        <w:rPr>
          <w:rFonts w:ascii="Times New Roman" w:hAnsi="Times New Roman" w:cs="Times New Roman"/>
          <w:sz w:val="28"/>
          <w:szCs w:val="28"/>
          <w:lang w:val="en-US"/>
        </w:rPr>
        <w:t>introduces</w:t>
      </w:r>
      <w:r w:rsidRPr="009524CC">
        <w:rPr>
          <w:rFonts w:ascii="Times New Roman" w:hAnsi="Times New Roman" w:cs="Times New Roman"/>
          <w:sz w:val="28"/>
          <w:szCs w:val="28"/>
          <w:lang w:val="en-US"/>
        </w:rPr>
        <w:t xml:space="preserve"> standardized project management processes and tools to replicate the success of previous projects. Project managers and team members </w:t>
      </w:r>
      <w:r w:rsidR="004F7494" w:rsidRPr="004F7494">
        <w:rPr>
          <w:rFonts w:ascii="Times New Roman" w:hAnsi="Times New Roman" w:cs="Times New Roman"/>
          <w:sz w:val="28"/>
          <w:szCs w:val="28"/>
          <w:lang w:val="en-US"/>
        </w:rPr>
        <w:t>undergo training in fundamental project management methodologies, which impacts the efficiency of communications and projects</w:t>
      </w:r>
      <w:r w:rsidRPr="009524CC">
        <w:rPr>
          <w:rFonts w:ascii="Times New Roman" w:hAnsi="Times New Roman" w:cs="Times New Roman"/>
          <w:sz w:val="28"/>
          <w:szCs w:val="28"/>
          <w:lang w:val="en-US"/>
        </w:rPr>
        <w:t>.</w:t>
      </w:r>
    </w:p>
    <w:p w14:paraId="6631E4C8" w14:textId="1E122A77" w:rsidR="004F7494" w:rsidRPr="004F7494" w:rsidRDefault="004F7494" w:rsidP="004F7494">
      <w:pPr>
        <w:spacing w:after="0" w:line="240" w:lineRule="auto"/>
        <w:ind w:firstLine="709"/>
        <w:jc w:val="both"/>
        <w:rPr>
          <w:rFonts w:ascii="Times New Roman" w:hAnsi="Times New Roman" w:cs="Times New Roman"/>
          <w:sz w:val="28"/>
          <w:szCs w:val="28"/>
          <w:lang w:val="en-US"/>
        </w:rPr>
      </w:pPr>
      <w:r w:rsidRPr="004F7494">
        <w:rPr>
          <w:rFonts w:ascii="Times New Roman" w:hAnsi="Times New Roman" w:cs="Times New Roman"/>
          <w:sz w:val="28"/>
          <w:szCs w:val="28"/>
          <w:lang w:val="en-US"/>
        </w:rPr>
        <w:t xml:space="preserve">Level 3: </w:t>
      </w:r>
      <w:r w:rsidR="009F28B7">
        <w:rPr>
          <w:rFonts w:ascii="Times New Roman" w:hAnsi="Times New Roman" w:cs="Times New Roman"/>
          <w:sz w:val="28"/>
          <w:szCs w:val="28"/>
          <w:lang w:val="en-US"/>
        </w:rPr>
        <w:t>An</w:t>
      </w:r>
      <w:r w:rsidRPr="004F7494">
        <w:rPr>
          <w:rFonts w:ascii="Times New Roman" w:hAnsi="Times New Roman" w:cs="Times New Roman"/>
          <w:sz w:val="28"/>
          <w:szCs w:val="28"/>
          <w:lang w:val="en-US"/>
        </w:rPr>
        <w:t xml:space="preserve"> organization adopts a single, clearly defined project management methodology that has synergistic effects across all projects. There is an integration of knowledge areas with PM process groups. This promotes consistency in project delivery, improved results, and the free flow of knowledge between project </w:t>
      </w:r>
      <w:r>
        <w:rPr>
          <w:rFonts w:ascii="Times New Roman" w:hAnsi="Times New Roman" w:cs="Times New Roman"/>
          <w:sz w:val="28"/>
          <w:szCs w:val="28"/>
          <w:lang w:val="en-US"/>
        </w:rPr>
        <w:t>groups</w:t>
      </w:r>
      <w:r w:rsidRPr="004F7494">
        <w:rPr>
          <w:rFonts w:ascii="Times New Roman" w:hAnsi="Times New Roman" w:cs="Times New Roman"/>
          <w:sz w:val="28"/>
          <w:szCs w:val="28"/>
          <w:lang w:val="en-US"/>
        </w:rPr>
        <w:t>.</w:t>
      </w:r>
    </w:p>
    <w:p w14:paraId="10CB61CF" w14:textId="7AE98F0A" w:rsidR="004F7494" w:rsidRPr="004F7494" w:rsidRDefault="004F7494" w:rsidP="004F7494">
      <w:pPr>
        <w:spacing w:after="0" w:line="240" w:lineRule="auto"/>
        <w:ind w:firstLine="709"/>
        <w:jc w:val="both"/>
        <w:rPr>
          <w:rFonts w:ascii="Times New Roman" w:hAnsi="Times New Roman" w:cs="Times New Roman"/>
          <w:sz w:val="28"/>
          <w:szCs w:val="28"/>
          <w:lang w:val="en-US"/>
        </w:rPr>
      </w:pPr>
      <w:r w:rsidRPr="004F7494">
        <w:rPr>
          <w:rFonts w:ascii="Times New Roman" w:hAnsi="Times New Roman" w:cs="Times New Roman"/>
          <w:sz w:val="28"/>
          <w:szCs w:val="28"/>
          <w:lang w:val="en-US"/>
        </w:rPr>
        <w:t xml:space="preserve">Level 4: </w:t>
      </w:r>
      <w:r w:rsidR="009F28B7">
        <w:rPr>
          <w:rFonts w:ascii="Times New Roman" w:hAnsi="Times New Roman" w:cs="Times New Roman"/>
          <w:sz w:val="28"/>
          <w:szCs w:val="28"/>
          <w:lang w:val="en-US"/>
        </w:rPr>
        <w:t>An</w:t>
      </w:r>
      <w:r w:rsidRPr="004F7494">
        <w:rPr>
          <w:rFonts w:ascii="Times New Roman" w:hAnsi="Times New Roman" w:cs="Times New Roman"/>
          <w:sz w:val="28"/>
          <w:szCs w:val="28"/>
          <w:lang w:val="en-US"/>
        </w:rPr>
        <w:t xml:space="preserve"> organization </w:t>
      </w:r>
      <w:r w:rsidR="0051578F">
        <w:rPr>
          <w:rFonts w:ascii="Times New Roman" w:hAnsi="Times New Roman" w:cs="Times New Roman"/>
          <w:sz w:val="28"/>
          <w:szCs w:val="28"/>
          <w:lang w:val="en-US"/>
        </w:rPr>
        <w:t>draws a particular attention to</w:t>
      </w:r>
      <w:r w:rsidRPr="004F7494">
        <w:rPr>
          <w:rFonts w:ascii="Times New Roman" w:hAnsi="Times New Roman" w:cs="Times New Roman"/>
          <w:sz w:val="28"/>
          <w:szCs w:val="28"/>
          <w:lang w:val="en-US"/>
        </w:rPr>
        <w:t xml:space="preserve"> the use of metrics and performance indicators </w:t>
      </w:r>
      <w:r w:rsidR="005149F8">
        <w:rPr>
          <w:rFonts w:ascii="Times New Roman" w:hAnsi="Times New Roman" w:cs="Times New Roman"/>
          <w:sz w:val="28"/>
          <w:szCs w:val="28"/>
          <w:lang w:val="en-US"/>
        </w:rPr>
        <w:t>for</w:t>
      </w:r>
      <w:r w:rsidRPr="004F7494">
        <w:rPr>
          <w:rFonts w:ascii="Times New Roman" w:hAnsi="Times New Roman" w:cs="Times New Roman"/>
          <w:sz w:val="28"/>
          <w:szCs w:val="28"/>
          <w:lang w:val="en-US"/>
        </w:rPr>
        <w:t xml:space="preserve"> measur</w:t>
      </w:r>
      <w:r w:rsidR="005149F8">
        <w:rPr>
          <w:rFonts w:ascii="Times New Roman" w:hAnsi="Times New Roman" w:cs="Times New Roman"/>
          <w:sz w:val="28"/>
          <w:szCs w:val="28"/>
          <w:lang w:val="en-US"/>
        </w:rPr>
        <w:t xml:space="preserve">ing </w:t>
      </w:r>
      <w:r w:rsidRPr="004F7494">
        <w:rPr>
          <w:rFonts w:ascii="Times New Roman" w:hAnsi="Times New Roman" w:cs="Times New Roman"/>
          <w:sz w:val="28"/>
          <w:szCs w:val="28"/>
          <w:lang w:val="en-US"/>
        </w:rPr>
        <w:t>project success. Comparison with industry standards and best practices becomes the norm and allows for continuous improvement of project management methods, timely reengineering of business processes and increased operational efficiency.</w:t>
      </w:r>
    </w:p>
    <w:p w14:paraId="6C5EDB8C" w14:textId="47C1D6D2" w:rsidR="00943003" w:rsidRPr="00943003" w:rsidRDefault="00943003" w:rsidP="00241193">
      <w:pPr>
        <w:spacing w:after="0" w:line="240" w:lineRule="auto"/>
        <w:ind w:firstLine="709"/>
        <w:jc w:val="both"/>
        <w:rPr>
          <w:rFonts w:ascii="Times New Roman" w:hAnsi="Times New Roman" w:cs="Times New Roman"/>
          <w:sz w:val="28"/>
          <w:szCs w:val="28"/>
          <w:lang w:val="en-US"/>
        </w:rPr>
      </w:pPr>
      <w:r w:rsidRPr="00943003">
        <w:rPr>
          <w:rFonts w:ascii="Times New Roman" w:hAnsi="Times New Roman" w:cs="Times New Roman"/>
          <w:sz w:val="28"/>
          <w:szCs w:val="28"/>
          <w:lang w:val="en-US"/>
        </w:rPr>
        <w:t xml:space="preserve">Level 5: At the highest level of maturity, </w:t>
      </w:r>
      <w:r>
        <w:rPr>
          <w:rFonts w:ascii="Times New Roman" w:hAnsi="Times New Roman" w:cs="Times New Roman"/>
          <w:sz w:val="28"/>
          <w:szCs w:val="28"/>
          <w:lang w:val="en-US"/>
        </w:rPr>
        <w:t>an</w:t>
      </w:r>
      <w:r w:rsidRPr="00943003">
        <w:rPr>
          <w:rFonts w:ascii="Times New Roman" w:hAnsi="Times New Roman" w:cs="Times New Roman"/>
          <w:sz w:val="28"/>
          <w:szCs w:val="28"/>
          <w:lang w:val="en-US"/>
        </w:rPr>
        <w:t xml:space="preserve"> organization prioritizes continuous improvement of project management capabilities. Lessons learned from completed projects are documented and integrated into future projects, leading to a culture of learning and innovation.</w:t>
      </w:r>
    </w:p>
    <w:p w14:paraId="3DD2FAA0" w14:textId="77777777" w:rsidR="00241193" w:rsidRPr="00504D4A" w:rsidRDefault="00241193" w:rsidP="00B966D6">
      <w:pPr>
        <w:spacing w:after="0" w:line="240" w:lineRule="auto"/>
        <w:jc w:val="both"/>
        <w:rPr>
          <w:rFonts w:ascii="Times New Roman" w:hAnsi="Times New Roman" w:cs="Times New Roman"/>
          <w:sz w:val="28"/>
          <w:szCs w:val="28"/>
          <w:lang w:val="en-US"/>
        </w:rPr>
      </w:pPr>
    </w:p>
    <w:p w14:paraId="61E5A8E2" w14:textId="77777777" w:rsidR="00241193" w:rsidRPr="00185C8A" w:rsidRDefault="00241193" w:rsidP="00241193">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6BA83871" wp14:editId="063ED19E">
            <wp:extent cx="4539394" cy="3185160"/>
            <wp:effectExtent l="0" t="0" r="0" b="0"/>
            <wp:docPr id="11" name="Рисунок 11" descr="Kerzner's Project Management Maturity Model levels of maturity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rzner's Project Management Maturity Model levels of maturity | Download  Scientific Diagra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8324" cy="3191426"/>
                    </a:xfrm>
                    <a:prstGeom prst="rect">
                      <a:avLst/>
                    </a:prstGeom>
                    <a:noFill/>
                    <a:ln>
                      <a:noFill/>
                    </a:ln>
                  </pic:spPr>
                </pic:pic>
              </a:graphicData>
            </a:graphic>
          </wp:inline>
        </w:drawing>
      </w:r>
    </w:p>
    <w:p w14:paraId="428CE15C" w14:textId="77777777" w:rsidR="00241193" w:rsidRPr="00D42276" w:rsidRDefault="00241193" w:rsidP="00241193">
      <w:pPr>
        <w:spacing w:after="0" w:line="240" w:lineRule="auto"/>
        <w:jc w:val="both"/>
        <w:rPr>
          <w:rFonts w:ascii="Times New Roman" w:hAnsi="Times New Roman" w:cs="Times New Roman"/>
          <w:sz w:val="28"/>
          <w:szCs w:val="28"/>
        </w:rPr>
      </w:pPr>
    </w:p>
    <w:p w14:paraId="31AE588B" w14:textId="1A199D4B" w:rsidR="00241193" w:rsidRPr="000913CE" w:rsidRDefault="00115BC9" w:rsidP="00241193">
      <w:pPr>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Pr>
          <w:rFonts w:ascii="Times New Roman" w:eastAsia="Calibri" w:hAnsi="Times New Roman" w:cs="Times New Roman"/>
          <w:color w:val="000000" w:themeColor="text1"/>
          <w:kern w:val="24"/>
          <w:sz w:val="28"/>
          <w:szCs w:val="28"/>
          <w:lang w:val="en-US" w:eastAsia="ru-RU"/>
        </w:rPr>
        <w:t xml:space="preserve"> 20</w:t>
      </w:r>
      <w:r w:rsidR="00241193" w:rsidRPr="00D42276">
        <w:rPr>
          <w:rFonts w:ascii="Times New Roman" w:eastAsia="Calibri" w:hAnsi="Times New Roman" w:cs="Times New Roman"/>
          <w:color w:val="000000" w:themeColor="text1"/>
          <w:kern w:val="24"/>
          <w:sz w:val="28"/>
          <w:szCs w:val="28"/>
          <w:lang w:val="en-US" w:eastAsia="ru-RU"/>
        </w:rPr>
        <w:t xml:space="preserve"> –</w:t>
      </w:r>
      <w:r w:rsidR="00241193" w:rsidRPr="00C97CC4">
        <w:rPr>
          <w:rFonts w:ascii="Times New Roman" w:hAnsi="Times New Roman" w:cs="Times New Roman"/>
          <w:sz w:val="28"/>
          <w:szCs w:val="28"/>
          <w:lang w:val="en-US"/>
        </w:rPr>
        <w:t xml:space="preserve"> </w:t>
      </w:r>
      <w:r w:rsidR="00241193" w:rsidRPr="0021501F">
        <w:rPr>
          <w:rFonts w:ascii="Times New Roman" w:hAnsi="Times New Roman" w:cs="Times New Roman"/>
          <w:sz w:val="28"/>
          <w:szCs w:val="28"/>
          <w:lang w:val="en-US"/>
        </w:rPr>
        <w:t xml:space="preserve">The Kerzner Project Management Maturity Model, </w:t>
      </w:r>
      <w:r w:rsidR="00241193">
        <w:rPr>
          <w:rFonts w:ascii="Times New Roman" w:hAnsi="Times New Roman" w:cs="Times New Roman"/>
          <w:sz w:val="28"/>
          <w:szCs w:val="28"/>
          <w:lang w:val="en-US"/>
        </w:rPr>
        <w:t>K</w:t>
      </w:r>
      <w:r w:rsidR="00241193" w:rsidRPr="0021501F">
        <w:rPr>
          <w:rFonts w:ascii="Times New Roman" w:hAnsi="Times New Roman" w:cs="Times New Roman"/>
          <w:sz w:val="28"/>
          <w:szCs w:val="28"/>
          <w:lang w:val="en-US"/>
        </w:rPr>
        <w:t>PMMM</w:t>
      </w:r>
    </w:p>
    <w:p w14:paraId="501FE3D1" w14:textId="77777777" w:rsidR="00914FA3" w:rsidRDefault="00914FA3" w:rsidP="00241193">
      <w:pPr>
        <w:spacing w:after="0" w:line="240" w:lineRule="auto"/>
        <w:ind w:firstLine="709"/>
        <w:jc w:val="both"/>
        <w:rPr>
          <w:rFonts w:ascii="Times New Roman" w:hAnsi="Times New Roman" w:cs="Times New Roman"/>
          <w:i/>
          <w:iCs/>
          <w:highlight w:val="yellow"/>
          <w:lang w:val="en-US"/>
        </w:rPr>
      </w:pPr>
    </w:p>
    <w:p w14:paraId="0887A956" w14:textId="3A7044E4" w:rsidR="00241193" w:rsidRPr="00914FA3" w:rsidRDefault="00115BC9" w:rsidP="00241193">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DF367E">
        <w:rPr>
          <w:rFonts w:ascii="Times New Roman" w:hAnsi="Times New Roman" w:cs="Times New Roman"/>
          <w:i/>
          <w:iCs/>
          <w:sz w:val="24"/>
          <w:szCs w:val="24"/>
          <w:lang w:val="en-US"/>
        </w:rPr>
        <w:t>Remark</w:t>
      </w:r>
      <w:r w:rsidR="00441DB6" w:rsidRPr="00DF367E">
        <w:rPr>
          <w:rFonts w:ascii="Times New Roman" w:hAnsi="Times New Roman" w:cs="Times New Roman"/>
          <w:i/>
          <w:iCs/>
          <w:sz w:val="24"/>
          <w:szCs w:val="24"/>
          <w:lang w:val="en-US"/>
        </w:rPr>
        <w:t xml:space="preserve"> –</w:t>
      </w:r>
      <w:r w:rsidRPr="00DF367E">
        <w:rPr>
          <w:rFonts w:ascii="Times New Roman" w:hAnsi="Times New Roman" w:cs="Times New Roman"/>
          <w:i/>
          <w:iCs/>
          <w:sz w:val="24"/>
          <w:szCs w:val="24"/>
          <w:lang w:val="kk-KZ"/>
        </w:rPr>
        <w:t xml:space="preserve"> </w:t>
      </w:r>
      <w:r w:rsidRPr="00DF367E">
        <w:rPr>
          <w:rFonts w:ascii="Times New Roman" w:hAnsi="Times New Roman" w:cs="Times New Roman"/>
          <w:i/>
          <w:iCs/>
          <w:sz w:val="24"/>
          <w:szCs w:val="24"/>
          <w:lang w:val="en-US"/>
        </w:rPr>
        <w:t>source</w:t>
      </w:r>
      <w:r w:rsidRPr="00DF367E">
        <w:rPr>
          <w:rFonts w:ascii="Times New Roman" w:hAnsi="Times New Roman" w:cs="Times New Roman"/>
          <w:i/>
          <w:iCs/>
          <w:sz w:val="24"/>
          <w:szCs w:val="24"/>
          <w:lang w:val="kk-KZ"/>
        </w:rPr>
        <w:t xml:space="preserve"> </w:t>
      </w:r>
      <w:r w:rsidR="0062392A" w:rsidRPr="00DF367E">
        <w:rPr>
          <w:rFonts w:ascii="Times New Roman" w:hAnsi="Times New Roman" w:cs="Times New Roman"/>
          <w:i/>
          <w:iCs/>
          <w:sz w:val="24"/>
          <w:szCs w:val="24"/>
          <w:lang w:val="en-US"/>
        </w:rPr>
        <w:t>[</w:t>
      </w:r>
      <w:r w:rsidR="00A332EB" w:rsidRPr="00DF367E">
        <w:rPr>
          <w:rFonts w:ascii="Times New Roman" w:hAnsi="Times New Roman" w:cs="Times New Roman"/>
          <w:i/>
          <w:iCs/>
          <w:sz w:val="24"/>
          <w:szCs w:val="24"/>
          <w:lang w:val="en-US"/>
        </w:rPr>
        <w:t>1</w:t>
      </w:r>
      <w:r w:rsidR="00C64FA2" w:rsidRPr="00DF367E">
        <w:rPr>
          <w:rFonts w:ascii="Times New Roman" w:hAnsi="Times New Roman" w:cs="Times New Roman"/>
          <w:i/>
          <w:iCs/>
          <w:sz w:val="24"/>
          <w:szCs w:val="24"/>
          <w:lang w:val="en-US"/>
        </w:rPr>
        <w:t>50</w:t>
      </w:r>
      <w:r w:rsidR="0062392A" w:rsidRPr="00DF367E">
        <w:rPr>
          <w:rFonts w:ascii="Times New Roman" w:hAnsi="Times New Roman" w:cs="Times New Roman"/>
          <w:i/>
          <w:iCs/>
          <w:sz w:val="24"/>
          <w:szCs w:val="24"/>
          <w:lang w:val="en-US"/>
        </w:rPr>
        <w:t>]</w:t>
      </w:r>
    </w:p>
    <w:p w14:paraId="5777FDBD" w14:textId="77777777" w:rsidR="00241193" w:rsidRPr="007A4278" w:rsidRDefault="00241193" w:rsidP="00241193">
      <w:pPr>
        <w:spacing w:after="0" w:line="240" w:lineRule="auto"/>
        <w:jc w:val="both"/>
        <w:rPr>
          <w:rFonts w:ascii="Times New Roman" w:hAnsi="Times New Roman" w:cs="Times New Roman"/>
          <w:sz w:val="28"/>
          <w:szCs w:val="28"/>
          <w:lang w:val="en-US"/>
        </w:rPr>
      </w:pPr>
    </w:p>
    <w:p w14:paraId="24A72D8E" w14:textId="50B823C7" w:rsidR="007A4278" w:rsidRPr="007A4278" w:rsidRDefault="007A4278" w:rsidP="00A34968">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Pr="007A4278">
        <w:rPr>
          <w:rFonts w:ascii="Times New Roman" w:hAnsi="Times New Roman" w:cs="Times New Roman"/>
          <w:sz w:val="28"/>
          <w:szCs w:val="28"/>
          <w:lang w:val="en-US"/>
        </w:rPr>
        <w:t>. Kerzner proposed a classification of potential employee resistance when an organization strives to achieve a higher level of maturity through various innovations:</w:t>
      </w:r>
    </w:p>
    <w:p w14:paraId="771E65B5" w14:textId="40FD7353" w:rsidR="00734E7F" w:rsidRPr="0074171D" w:rsidRDefault="00A34968" w:rsidP="003401B5">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first type </w:t>
      </w:r>
      <w:r w:rsidR="00790F4C">
        <w:rPr>
          <w:rFonts w:ascii="Times New Roman" w:hAnsi="Times New Roman" w:cs="Times New Roman"/>
          <w:sz w:val="28"/>
          <w:szCs w:val="28"/>
          <w:lang w:val="en-US"/>
        </w:rPr>
        <w:t xml:space="preserve">is </w:t>
      </w:r>
      <w:r w:rsidRPr="00790F4C">
        <w:rPr>
          <w:rFonts w:ascii="Times New Roman" w:hAnsi="Times New Roman" w:cs="Times New Roman"/>
          <w:sz w:val="28"/>
          <w:szCs w:val="28"/>
          <w:lang w:val="en-US"/>
        </w:rPr>
        <w:t>«</w:t>
      </w:r>
      <w:r>
        <w:rPr>
          <w:rFonts w:ascii="Times New Roman" w:hAnsi="Times New Roman" w:cs="Times New Roman"/>
          <w:sz w:val="28"/>
          <w:szCs w:val="28"/>
          <w:lang w:val="en-US"/>
        </w:rPr>
        <w:t>the established work</w:t>
      </w:r>
      <w:r w:rsidR="00305272">
        <w:rPr>
          <w:rFonts w:ascii="Times New Roman" w:hAnsi="Times New Roman" w:cs="Times New Roman"/>
          <w:sz w:val="28"/>
          <w:szCs w:val="28"/>
          <w:lang w:val="en-US"/>
        </w:rPr>
        <w:t xml:space="preserve"> habits</w:t>
      </w:r>
      <w:r w:rsidRPr="00790F4C">
        <w:rPr>
          <w:rFonts w:ascii="Times New Roman" w:hAnsi="Times New Roman" w:cs="Times New Roman"/>
          <w:sz w:val="28"/>
          <w:szCs w:val="28"/>
          <w:lang w:val="en-US"/>
        </w:rPr>
        <w:t>»</w:t>
      </w:r>
      <w:r w:rsidR="002942FB">
        <w:rPr>
          <w:rFonts w:ascii="Times New Roman" w:hAnsi="Times New Roman" w:cs="Times New Roman"/>
          <w:sz w:val="28"/>
          <w:szCs w:val="28"/>
          <w:lang w:val="en-US"/>
        </w:rPr>
        <w:t xml:space="preserve"> that are related to </w:t>
      </w:r>
      <w:r w:rsidR="00D51375" w:rsidRPr="00D51375">
        <w:rPr>
          <w:rFonts w:ascii="Times New Roman" w:hAnsi="Times New Roman" w:cs="Times New Roman"/>
          <w:sz w:val="28"/>
          <w:szCs w:val="28"/>
          <w:lang w:val="en-US"/>
        </w:rPr>
        <w:t>«</w:t>
      </w:r>
      <w:r w:rsidR="002942FB">
        <w:rPr>
          <w:rFonts w:ascii="Times New Roman" w:hAnsi="Times New Roman" w:cs="Times New Roman"/>
          <w:sz w:val="28"/>
          <w:szCs w:val="28"/>
          <w:lang w:val="en-US"/>
        </w:rPr>
        <w:t>prevailing stereotypes at work</w:t>
      </w:r>
      <w:r w:rsidR="00D51375" w:rsidRPr="00D51375">
        <w:rPr>
          <w:rFonts w:ascii="Times New Roman" w:hAnsi="Times New Roman" w:cs="Times New Roman"/>
          <w:sz w:val="28"/>
          <w:szCs w:val="28"/>
          <w:lang w:val="en-US"/>
        </w:rPr>
        <w:t>»</w:t>
      </w:r>
      <w:r w:rsidR="002942FB">
        <w:rPr>
          <w:rFonts w:ascii="Times New Roman" w:hAnsi="Times New Roman" w:cs="Times New Roman"/>
          <w:sz w:val="28"/>
          <w:szCs w:val="28"/>
          <w:lang w:val="en-US"/>
        </w:rPr>
        <w:t xml:space="preserve">. </w:t>
      </w:r>
      <w:r w:rsidR="006C563A" w:rsidRPr="006C563A">
        <w:rPr>
          <w:rFonts w:ascii="Times New Roman" w:hAnsi="Times New Roman" w:cs="Times New Roman"/>
          <w:sz w:val="28"/>
          <w:szCs w:val="28"/>
          <w:lang w:val="en-US"/>
        </w:rPr>
        <w:t xml:space="preserve">The existing organizational culture hinders the adoption of new approaches to project management, </w:t>
      </w:r>
      <w:r w:rsidR="006C563A" w:rsidRPr="00BD3073">
        <w:rPr>
          <w:rFonts w:ascii="Times New Roman" w:hAnsi="Times New Roman" w:cs="Times New Roman"/>
          <w:sz w:val="28"/>
          <w:szCs w:val="28"/>
          <w:lang w:val="en-US"/>
        </w:rPr>
        <w:t>s</w:t>
      </w:r>
      <w:r w:rsidR="006C563A">
        <w:rPr>
          <w:rFonts w:ascii="Times New Roman" w:hAnsi="Times New Roman" w:cs="Times New Roman"/>
          <w:sz w:val="28"/>
          <w:szCs w:val="28"/>
          <w:lang w:val="en-US"/>
        </w:rPr>
        <w:t>ince</w:t>
      </w:r>
      <w:r w:rsidR="006C563A" w:rsidRPr="006C563A">
        <w:rPr>
          <w:rFonts w:ascii="Times New Roman" w:hAnsi="Times New Roman" w:cs="Times New Roman"/>
          <w:sz w:val="28"/>
          <w:szCs w:val="28"/>
          <w:lang w:val="en-US"/>
        </w:rPr>
        <w:t xml:space="preserve"> employees may be anchored to traditional methods and, in fulfilling their roles, often adhere to established patterns guidelines</w:t>
      </w:r>
      <w:r w:rsidR="00BD3073" w:rsidRPr="00BD3073">
        <w:rPr>
          <w:rFonts w:ascii="Times New Roman" w:hAnsi="Times New Roman" w:cs="Times New Roman"/>
          <w:sz w:val="28"/>
          <w:szCs w:val="28"/>
          <w:lang w:val="en-US"/>
        </w:rPr>
        <w:t xml:space="preserve"> </w:t>
      </w:r>
      <w:r w:rsidR="00BD3073" w:rsidRPr="006C563A">
        <w:rPr>
          <w:rFonts w:ascii="Times New Roman" w:hAnsi="Times New Roman" w:cs="Times New Roman"/>
          <w:sz w:val="28"/>
          <w:szCs w:val="28"/>
          <w:lang w:val="en-US"/>
        </w:rPr>
        <w:t>and</w:t>
      </w:r>
      <w:r w:rsidR="00BD3073">
        <w:rPr>
          <w:rFonts w:ascii="Times New Roman" w:hAnsi="Times New Roman" w:cs="Times New Roman"/>
          <w:sz w:val="28"/>
          <w:szCs w:val="28"/>
          <w:lang w:val="en-US"/>
        </w:rPr>
        <w:t xml:space="preserve"> rules</w:t>
      </w:r>
      <w:r w:rsidR="006C563A" w:rsidRPr="006C563A">
        <w:rPr>
          <w:rFonts w:ascii="Times New Roman" w:hAnsi="Times New Roman" w:cs="Times New Roman"/>
          <w:sz w:val="28"/>
          <w:szCs w:val="28"/>
          <w:lang w:val="en-US"/>
        </w:rPr>
        <w:t>.</w:t>
      </w:r>
      <w:r w:rsidR="0074171D">
        <w:rPr>
          <w:rFonts w:ascii="Times New Roman" w:hAnsi="Times New Roman" w:cs="Times New Roman"/>
          <w:sz w:val="28"/>
          <w:szCs w:val="28"/>
          <w:lang w:val="en-US"/>
        </w:rPr>
        <w:t xml:space="preserve"> </w:t>
      </w:r>
      <w:r w:rsidR="00734E7F" w:rsidRPr="0074171D">
        <w:rPr>
          <w:rFonts w:ascii="Times New Roman" w:hAnsi="Times New Roman" w:cs="Times New Roman"/>
          <w:sz w:val="28"/>
          <w:szCs w:val="28"/>
          <w:lang w:val="en-US"/>
        </w:rPr>
        <w:t>Innovations necessitate stepping out of one’s comfort zone, adapting to new guidelines, implementing novel business processes, establishing new connections, and attaining new objectives.</w:t>
      </w:r>
    </w:p>
    <w:p w14:paraId="2113C2F8" w14:textId="51CF5D19" w:rsidR="008474F5" w:rsidRPr="00F66DED" w:rsidRDefault="007C62B1" w:rsidP="003401B5">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second</w:t>
      </w:r>
      <w:r w:rsidRPr="00F66DED">
        <w:rPr>
          <w:rFonts w:ascii="Times New Roman" w:hAnsi="Times New Roman" w:cs="Times New Roman"/>
          <w:sz w:val="28"/>
          <w:szCs w:val="28"/>
          <w:lang w:val="en-US"/>
        </w:rPr>
        <w:t xml:space="preserve"> </w:t>
      </w:r>
      <w:r>
        <w:rPr>
          <w:rFonts w:ascii="Times New Roman" w:hAnsi="Times New Roman" w:cs="Times New Roman"/>
          <w:sz w:val="28"/>
          <w:szCs w:val="28"/>
          <w:lang w:val="en-US"/>
        </w:rPr>
        <w:t>type</w:t>
      </w:r>
      <w:r w:rsidRPr="00F66DED">
        <w:rPr>
          <w:rFonts w:ascii="Times New Roman" w:hAnsi="Times New Roman" w:cs="Times New Roman"/>
          <w:sz w:val="28"/>
          <w:szCs w:val="28"/>
          <w:lang w:val="en-US"/>
        </w:rPr>
        <w:t xml:space="preserve"> </w:t>
      </w:r>
      <w:r>
        <w:rPr>
          <w:rFonts w:ascii="Times New Roman" w:hAnsi="Times New Roman" w:cs="Times New Roman"/>
          <w:sz w:val="28"/>
          <w:szCs w:val="28"/>
          <w:lang w:val="en-US"/>
        </w:rPr>
        <w:t>is</w:t>
      </w:r>
      <w:r w:rsidRPr="00F66DED">
        <w:rPr>
          <w:rFonts w:ascii="Times New Roman" w:hAnsi="Times New Roman" w:cs="Times New Roman"/>
          <w:sz w:val="28"/>
          <w:szCs w:val="28"/>
          <w:lang w:val="en-US"/>
        </w:rPr>
        <w:t xml:space="preserve"> «</w:t>
      </w:r>
      <w:r>
        <w:rPr>
          <w:rFonts w:ascii="Times New Roman" w:hAnsi="Times New Roman" w:cs="Times New Roman"/>
          <w:sz w:val="28"/>
          <w:szCs w:val="28"/>
          <w:lang w:val="en-US"/>
        </w:rPr>
        <w:t>social groups</w:t>
      </w:r>
      <w:r w:rsidRPr="00F66DED">
        <w:rPr>
          <w:rFonts w:ascii="Times New Roman" w:hAnsi="Times New Roman" w:cs="Times New Roman"/>
          <w:sz w:val="28"/>
          <w:szCs w:val="28"/>
          <w:lang w:val="en-US"/>
        </w:rPr>
        <w:t>».</w:t>
      </w:r>
      <w:r w:rsidR="00F66DED">
        <w:rPr>
          <w:rFonts w:ascii="Times New Roman" w:hAnsi="Times New Roman" w:cs="Times New Roman"/>
          <w:sz w:val="28"/>
          <w:szCs w:val="28"/>
          <w:lang w:val="en-US"/>
        </w:rPr>
        <w:t xml:space="preserve"> </w:t>
      </w:r>
      <w:r w:rsidR="00F66DED" w:rsidRPr="00F66DED">
        <w:rPr>
          <w:rFonts w:ascii="Times New Roman" w:hAnsi="Times New Roman" w:cs="Times New Roman"/>
          <w:sz w:val="28"/>
          <w:szCs w:val="28"/>
          <w:lang w:val="en-US"/>
        </w:rPr>
        <w:t>Resistance may arise from opposition in the control of projects or conflicts of interest between different stakeholders. Reporting to multiple project managers and temporary rotation can disrupt previously established relationships and create new communication channels.</w:t>
      </w:r>
    </w:p>
    <w:p w14:paraId="2B7E21B5" w14:textId="65AAE9A7" w:rsidR="00FE5844" w:rsidRPr="00305272" w:rsidRDefault="00FE5844" w:rsidP="003401B5">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third</w:t>
      </w:r>
      <w:r w:rsidRPr="00305272">
        <w:rPr>
          <w:rFonts w:ascii="Times New Roman" w:hAnsi="Times New Roman" w:cs="Times New Roman"/>
          <w:sz w:val="28"/>
          <w:szCs w:val="28"/>
          <w:lang w:val="en-US"/>
        </w:rPr>
        <w:t xml:space="preserve"> </w:t>
      </w:r>
      <w:r>
        <w:rPr>
          <w:rFonts w:ascii="Times New Roman" w:hAnsi="Times New Roman" w:cs="Times New Roman"/>
          <w:sz w:val="28"/>
          <w:szCs w:val="28"/>
          <w:lang w:val="en-US"/>
        </w:rPr>
        <w:t>type</w:t>
      </w:r>
      <w:r w:rsidRPr="00305272">
        <w:rPr>
          <w:rFonts w:ascii="Times New Roman" w:hAnsi="Times New Roman" w:cs="Times New Roman"/>
          <w:sz w:val="28"/>
          <w:szCs w:val="28"/>
          <w:lang w:val="en-US"/>
        </w:rPr>
        <w:t xml:space="preserve"> </w:t>
      </w:r>
      <w:r>
        <w:rPr>
          <w:rFonts w:ascii="Times New Roman" w:hAnsi="Times New Roman" w:cs="Times New Roman"/>
          <w:sz w:val="28"/>
          <w:szCs w:val="28"/>
          <w:lang w:val="en-US"/>
        </w:rPr>
        <w:t>is</w:t>
      </w:r>
      <w:r w:rsidRPr="0030527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personal </w:t>
      </w:r>
      <w:r w:rsidR="000444C2">
        <w:rPr>
          <w:rFonts w:ascii="Times New Roman" w:hAnsi="Times New Roman" w:cs="Times New Roman"/>
          <w:sz w:val="28"/>
          <w:szCs w:val="28"/>
          <w:lang w:val="en-US"/>
        </w:rPr>
        <w:t xml:space="preserve">embedded </w:t>
      </w:r>
      <w:r>
        <w:rPr>
          <w:rFonts w:ascii="Times New Roman" w:hAnsi="Times New Roman" w:cs="Times New Roman"/>
          <w:sz w:val="28"/>
          <w:szCs w:val="28"/>
          <w:lang w:val="en-US"/>
        </w:rPr>
        <w:t>fears and concerns</w:t>
      </w:r>
      <w:r w:rsidRPr="00305272">
        <w:rPr>
          <w:rFonts w:ascii="Times New Roman" w:hAnsi="Times New Roman" w:cs="Times New Roman"/>
          <w:sz w:val="28"/>
          <w:szCs w:val="28"/>
          <w:lang w:val="en-US"/>
        </w:rPr>
        <w:t>».</w:t>
      </w:r>
      <w:r w:rsidR="00184B46">
        <w:rPr>
          <w:rFonts w:ascii="Times New Roman" w:hAnsi="Times New Roman" w:cs="Times New Roman"/>
          <w:sz w:val="28"/>
          <w:szCs w:val="28"/>
          <w:lang w:val="en-US"/>
        </w:rPr>
        <w:t xml:space="preserve"> </w:t>
      </w:r>
      <w:r w:rsidR="00997A79" w:rsidRPr="00997A79">
        <w:rPr>
          <w:rFonts w:ascii="Times New Roman" w:hAnsi="Times New Roman" w:cs="Times New Roman"/>
          <w:sz w:val="28"/>
          <w:szCs w:val="28"/>
          <w:lang w:val="en-US"/>
        </w:rPr>
        <w:t xml:space="preserve">Employees may resist change due to fear of the unknown or concerns about new roles and responsibilities, the threat of losing their position, overtime, difficulties, </w:t>
      </w:r>
      <w:r w:rsidR="00997A79">
        <w:rPr>
          <w:rFonts w:ascii="Times New Roman" w:hAnsi="Times New Roman" w:cs="Times New Roman"/>
          <w:sz w:val="28"/>
          <w:szCs w:val="28"/>
          <w:lang w:val="en-US"/>
        </w:rPr>
        <w:t xml:space="preserve">confusion, </w:t>
      </w:r>
      <w:r w:rsidR="00997A79" w:rsidRPr="00997A79">
        <w:rPr>
          <w:rFonts w:ascii="Times New Roman" w:hAnsi="Times New Roman" w:cs="Times New Roman"/>
          <w:sz w:val="28"/>
          <w:szCs w:val="28"/>
          <w:lang w:val="en-US"/>
        </w:rPr>
        <w:t xml:space="preserve">possible </w:t>
      </w:r>
      <w:r w:rsidR="00997A79">
        <w:rPr>
          <w:rFonts w:ascii="Times New Roman" w:hAnsi="Times New Roman" w:cs="Times New Roman"/>
          <w:sz w:val="28"/>
          <w:szCs w:val="28"/>
          <w:lang w:val="en-US"/>
        </w:rPr>
        <w:t>shortcomings</w:t>
      </w:r>
      <w:r w:rsidR="00997A79" w:rsidRPr="00997A79">
        <w:rPr>
          <w:rFonts w:ascii="Times New Roman" w:hAnsi="Times New Roman" w:cs="Times New Roman"/>
          <w:sz w:val="28"/>
          <w:szCs w:val="28"/>
          <w:lang w:val="en-US"/>
        </w:rPr>
        <w:t xml:space="preserve"> and failures, etc.</w:t>
      </w:r>
    </w:p>
    <w:p w14:paraId="15196CF1" w14:textId="2D91BB69" w:rsidR="00A81105" w:rsidRPr="00260BA8" w:rsidRDefault="00937C06" w:rsidP="003401B5">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en-US"/>
        </w:rPr>
      </w:pPr>
      <w:r w:rsidRPr="00937C06">
        <w:rPr>
          <w:rFonts w:ascii="Times New Roman" w:hAnsi="Times New Roman" w:cs="Times New Roman"/>
          <w:sz w:val="28"/>
          <w:szCs w:val="28"/>
          <w:lang w:val="en-US"/>
        </w:rPr>
        <w:t>fourth</w:t>
      </w:r>
      <w:r w:rsidRPr="00260BA8">
        <w:rPr>
          <w:rFonts w:ascii="Times New Roman" w:hAnsi="Times New Roman" w:cs="Times New Roman"/>
          <w:sz w:val="28"/>
          <w:szCs w:val="28"/>
          <w:lang w:val="en-US"/>
        </w:rPr>
        <w:t xml:space="preserve"> </w:t>
      </w:r>
      <w:r w:rsidRPr="00937C06">
        <w:rPr>
          <w:rFonts w:ascii="Times New Roman" w:hAnsi="Times New Roman" w:cs="Times New Roman"/>
          <w:sz w:val="28"/>
          <w:szCs w:val="28"/>
          <w:lang w:val="en-US"/>
        </w:rPr>
        <w:t>type</w:t>
      </w:r>
      <w:r w:rsidRPr="00260BA8">
        <w:rPr>
          <w:rFonts w:ascii="Times New Roman" w:hAnsi="Times New Roman" w:cs="Times New Roman"/>
          <w:sz w:val="28"/>
          <w:szCs w:val="28"/>
          <w:lang w:val="en-US"/>
        </w:rPr>
        <w:t xml:space="preserve"> </w:t>
      </w:r>
      <w:r w:rsidRPr="00937C06">
        <w:rPr>
          <w:rFonts w:ascii="Times New Roman" w:hAnsi="Times New Roman" w:cs="Times New Roman"/>
          <w:sz w:val="28"/>
          <w:szCs w:val="28"/>
          <w:lang w:val="en-US"/>
        </w:rPr>
        <w:t>is</w:t>
      </w:r>
      <w:r w:rsidRPr="00260BA8">
        <w:rPr>
          <w:rFonts w:ascii="Times New Roman" w:hAnsi="Times New Roman" w:cs="Times New Roman"/>
          <w:sz w:val="28"/>
          <w:szCs w:val="28"/>
          <w:lang w:val="en-US"/>
        </w:rPr>
        <w:t xml:space="preserve"> «</w:t>
      </w:r>
      <w:r w:rsidR="000747F2">
        <w:rPr>
          <w:rFonts w:ascii="Times New Roman" w:hAnsi="Times New Roman" w:cs="Times New Roman"/>
          <w:sz w:val="28"/>
          <w:szCs w:val="28"/>
          <w:lang w:val="en-US"/>
        </w:rPr>
        <w:t>salary allocation</w:t>
      </w:r>
      <w:r w:rsidRPr="00260BA8">
        <w:rPr>
          <w:rFonts w:ascii="Times New Roman" w:hAnsi="Times New Roman" w:cs="Times New Roman"/>
          <w:sz w:val="28"/>
          <w:szCs w:val="28"/>
          <w:lang w:val="en-US"/>
        </w:rPr>
        <w:t>».</w:t>
      </w:r>
      <w:r w:rsidR="000747F2">
        <w:rPr>
          <w:rFonts w:ascii="Times New Roman" w:hAnsi="Times New Roman" w:cs="Times New Roman"/>
          <w:sz w:val="28"/>
          <w:szCs w:val="28"/>
          <w:lang w:val="en-US"/>
        </w:rPr>
        <w:t xml:space="preserve"> </w:t>
      </w:r>
      <w:r w:rsidR="00260BA8">
        <w:rPr>
          <w:rFonts w:ascii="Times New Roman" w:hAnsi="Times New Roman" w:cs="Times New Roman"/>
          <w:sz w:val="28"/>
          <w:szCs w:val="28"/>
          <w:lang w:val="en-US"/>
        </w:rPr>
        <w:t xml:space="preserve">Resistance may arise </w:t>
      </w:r>
      <w:r w:rsidR="00823E25" w:rsidRPr="00823E25">
        <w:rPr>
          <w:rFonts w:ascii="Times New Roman" w:hAnsi="Times New Roman" w:cs="Times New Roman"/>
          <w:sz w:val="28"/>
          <w:szCs w:val="28"/>
          <w:lang w:val="en-US"/>
        </w:rPr>
        <w:t>if modifications to the management system conflict with the established organizational structure.</w:t>
      </w:r>
      <w:r w:rsidR="00823E25">
        <w:rPr>
          <w:rFonts w:ascii="Times New Roman" w:hAnsi="Times New Roman" w:cs="Times New Roman"/>
          <w:sz w:val="28"/>
          <w:szCs w:val="28"/>
          <w:lang w:val="en-US"/>
        </w:rPr>
        <w:t xml:space="preserve"> </w:t>
      </w:r>
      <w:r w:rsidR="00F610DA" w:rsidRPr="00F610DA">
        <w:rPr>
          <w:rFonts w:ascii="Times New Roman" w:hAnsi="Times New Roman" w:cs="Times New Roman"/>
          <w:sz w:val="28"/>
          <w:szCs w:val="28"/>
          <w:lang w:val="en-US"/>
        </w:rPr>
        <w:t>The transition to new levels of maturity is accompanied by restructuring, changes in positions</w:t>
      </w:r>
      <w:r w:rsidR="00F610DA">
        <w:rPr>
          <w:rFonts w:ascii="Times New Roman" w:hAnsi="Times New Roman" w:cs="Times New Roman"/>
          <w:sz w:val="28"/>
          <w:szCs w:val="28"/>
          <w:lang w:val="en-US"/>
        </w:rPr>
        <w:t>, authority</w:t>
      </w:r>
      <w:r w:rsidR="00F610DA" w:rsidRPr="00F610DA">
        <w:rPr>
          <w:rFonts w:ascii="Times New Roman" w:hAnsi="Times New Roman" w:cs="Times New Roman"/>
          <w:sz w:val="28"/>
          <w:szCs w:val="28"/>
          <w:lang w:val="en-US"/>
        </w:rPr>
        <w:t xml:space="preserve"> and powers, which has an effect on the status and importance of employee in the organization.</w:t>
      </w:r>
    </w:p>
    <w:p w14:paraId="2A57154C" w14:textId="164F327D" w:rsidR="006B1AFB" w:rsidRPr="00FB2639" w:rsidRDefault="006B1AFB" w:rsidP="003401B5">
      <w:pPr>
        <w:pStyle w:val="a3"/>
        <w:numPr>
          <w:ilvl w:val="0"/>
          <w:numId w:val="1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fifth type of resistance </w:t>
      </w:r>
      <w:r w:rsidR="00FB2639">
        <w:rPr>
          <w:rFonts w:ascii="Times New Roman" w:hAnsi="Times New Roman" w:cs="Times New Roman"/>
          <w:sz w:val="28"/>
          <w:szCs w:val="28"/>
          <w:lang w:val="en-US"/>
        </w:rPr>
        <w:t xml:space="preserve">relates to unique characteristics and circumstances of each functional unit, where different departments may exhibit specific resistance factors. </w:t>
      </w:r>
    </w:p>
    <w:p w14:paraId="18D6A241" w14:textId="77E858CF" w:rsidR="00E8107D" w:rsidRPr="00E8107D" w:rsidRDefault="00E8107D" w:rsidP="00241193">
      <w:pPr>
        <w:spacing w:after="0" w:line="240" w:lineRule="auto"/>
        <w:ind w:firstLine="709"/>
        <w:jc w:val="both"/>
        <w:rPr>
          <w:rFonts w:ascii="Times New Roman" w:hAnsi="Times New Roman" w:cs="Times New Roman"/>
          <w:sz w:val="28"/>
          <w:szCs w:val="28"/>
          <w:lang w:val="en-US"/>
        </w:rPr>
      </w:pPr>
      <w:r w:rsidRPr="00E8107D">
        <w:rPr>
          <w:rFonts w:ascii="Times New Roman" w:hAnsi="Times New Roman" w:cs="Times New Roman"/>
          <w:sz w:val="28"/>
          <w:szCs w:val="28"/>
          <w:lang w:val="en-US"/>
        </w:rPr>
        <w:t>Recognizing and understanding these types of resistance is critical to effectively managing and overcoming challenges when implementing change and striving for greater project management maturity. Addressing employee concerns, providing support, and developing a culture of open communication can help to successfully innovate and achieve the desired level of maturity.</w:t>
      </w:r>
    </w:p>
    <w:p w14:paraId="179D7352" w14:textId="7E017707" w:rsidR="005432C6" w:rsidRPr="005432C6" w:rsidRDefault="00241193" w:rsidP="00241193">
      <w:pPr>
        <w:spacing w:after="0" w:line="240" w:lineRule="auto"/>
        <w:ind w:firstLine="709"/>
        <w:jc w:val="both"/>
        <w:rPr>
          <w:rFonts w:ascii="Times New Roman" w:hAnsi="Times New Roman" w:cs="Times New Roman"/>
          <w:sz w:val="28"/>
          <w:szCs w:val="28"/>
          <w:lang w:val="en-US"/>
        </w:rPr>
      </w:pPr>
      <w:r w:rsidRPr="001C4255">
        <w:rPr>
          <w:rFonts w:ascii="Times New Roman" w:hAnsi="Times New Roman" w:cs="Times New Roman"/>
          <w:b/>
          <w:sz w:val="28"/>
          <w:szCs w:val="28"/>
          <w:lang w:val="en-US"/>
        </w:rPr>
        <w:t>P</w:t>
      </w:r>
      <w:r w:rsidRPr="005432C6">
        <w:rPr>
          <w:rFonts w:ascii="Times New Roman" w:hAnsi="Times New Roman" w:cs="Times New Roman"/>
          <w:b/>
          <w:sz w:val="28"/>
          <w:szCs w:val="28"/>
          <w:lang w:val="en-US"/>
        </w:rPr>
        <w:t>3</w:t>
      </w:r>
      <w:r w:rsidRPr="001C4255">
        <w:rPr>
          <w:rFonts w:ascii="Times New Roman" w:hAnsi="Times New Roman" w:cs="Times New Roman"/>
          <w:b/>
          <w:sz w:val="28"/>
          <w:szCs w:val="28"/>
          <w:lang w:val="en-US"/>
        </w:rPr>
        <w:t>M</w:t>
      </w:r>
      <w:r w:rsidRPr="005432C6">
        <w:rPr>
          <w:rFonts w:ascii="Times New Roman" w:hAnsi="Times New Roman" w:cs="Times New Roman"/>
          <w:b/>
          <w:sz w:val="28"/>
          <w:szCs w:val="28"/>
          <w:lang w:val="en-US"/>
        </w:rPr>
        <w:t>3</w:t>
      </w:r>
      <w:r>
        <w:rPr>
          <w:rFonts w:ascii="Times New Roman" w:hAnsi="Times New Roman" w:cs="Times New Roman"/>
          <w:b/>
          <w:sz w:val="28"/>
          <w:szCs w:val="28"/>
          <w:lang w:val="kk-KZ"/>
        </w:rPr>
        <w:t>.</w:t>
      </w:r>
      <w:r w:rsidRPr="005432C6">
        <w:rPr>
          <w:rFonts w:ascii="Times New Roman" w:hAnsi="Times New Roman" w:cs="Times New Roman"/>
          <w:b/>
          <w:sz w:val="28"/>
          <w:szCs w:val="28"/>
          <w:lang w:val="en-US"/>
        </w:rPr>
        <w:t xml:space="preserve"> </w:t>
      </w:r>
      <w:r w:rsidR="005432C6" w:rsidRPr="005432C6">
        <w:rPr>
          <w:rFonts w:ascii="Times New Roman" w:hAnsi="Times New Roman" w:cs="Times New Roman"/>
          <w:sz w:val="28"/>
          <w:szCs w:val="28"/>
          <w:lang w:val="en-US"/>
        </w:rPr>
        <w:t>In 2003, the UK Office of Government Commerce (OGC), based on PRINCE2 methodology, proposed the P3M3 Maturity Model, which is a comprehensive framework for assessing and expanding an organization’s capabilities in effective manag</w:t>
      </w:r>
      <w:r w:rsidR="005432C6">
        <w:rPr>
          <w:rFonts w:ascii="Times New Roman" w:hAnsi="Times New Roman" w:cs="Times New Roman"/>
          <w:sz w:val="28"/>
          <w:szCs w:val="28"/>
          <w:lang w:val="en-US"/>
        </w:rPr>
        <w:t>ement of</w:t>
      </w:r>
      <w:r w:rsidR="005432C6" w:rsidRPr="005432C6">
        <w:rPr>
          <w:rFonts w:ascii="Times New Roman" w:hAnsi="Times New Roman" w:cs="Times New Roman"/>
          <w:sz w:val="28"/>
          <w:szCs w:val="28"/>
          <w:lang w:val="en-US"/>
        </w:rPr>
        <w:t xml:space="preserve"> portfolios, programs and projects. In 2006, the model was updated and supplemented by APM Group.</w:t>
      </w:r>
    </w:p>
    <w:p w14:paraId="4724BE10" w14:textId="33E68E80" w:rsidR="00EC5D9B" w:rsidRPr="00EC5D9B" w:rsidRDefault="00EC5D9B" w:rsidP="00EC5D9B">
      <w:pPr>
        <w:spacing w:after="0" w:line="240" w:lineRule="auto"/>
        <w:ind w:firstLine="709"/>
        <w:jc w:val="both"/>
        <w:rPr>
          <w:rFonts w:ascii="Times New Roman" w:hAnsi="Times New Roman" w:cs="Times New Roman"/>
          <w:sz w:val="28"/>
          <w:szCs w:val="28"/>
          <w:lang w:val="en-US"/>
        </w:rPr>
      </w:pPr>
      <w:r w:rsidRPr="00EC5D9B">
        <w:rPr>
          <w:rFonts w:ascii="Times New Roman" w:hAnsi="Times New Roman" w:cs="Times New Roman"/>
          <w:sz w:val="28"/>
          <w:szCs w:val="28"/>
          <w:lang w:val="en-US"/>
        </w:rPr>
        <w:t>This model comprises three independent sub-models that can be applied collectively or individually:</w:t>
      </w:r>
    </w:p>
    <w:p w14:paraId="679C44C0" w14:textId="77777777" w:rsidR="00EC5D9B" w:rsidRPr="00EC5D9B" w:rsidRDefault="00EC5D9B" w:rsidP="00EC5D9B">
      <w:pPr>
        <w:spacing w:after="0" w:line="240" w:lineRule="auto"/>
        <w:ind w:firstLine="709"/>
        <w:jc w:val="both"/>
        <w:rPr>
          <w:rFonts w:ascii="Times New Roman" w:hAnsi="Times New Roman" w:cs="Times New Roman"/>
          <w:sz w:val="28"/>
          <w:szCs w:val="28"/>
          <w:lang w:val="en-US"/>
        </w:rPr>
      </w:pPr>
      <w:r w:rsidRPr="00EC5D9B">
        <w:rPr>
          <w:rFonts w:ascii="Times New Roman" w:hAnsi="Times New Roman" w:cs="Times New Roman"/>
          <w:sz w:val="28"/>
          <w:szCs w:val="28"/>
          <w:lang w:val="en-US"/>
        </w:rPr>
        <w:t>1) portfolio management maturity model (Portfolio Management Maturity Model, PfM3);</w:t>
      </w:r>
    </w:p>
    <w:p w14:paraId="71066AE4" w14:textId="77777777" w:rsidR="00EC5D9B" w:rsidRPr="00EC5D9B" w:rsidRDefault="00EC5D9B" w:rsidP="00EC5D9B">
      <w:pPr>
        <w:spacing w:after="0" w:line="240" w:lineRule="auto"/>
        <w:ind w:firstLine="709"/>
        <w:jc w:val="both"/>
        <w:rPr>
          <w:rFonts w:ascii="Times New Roman" w:hAnsi="Times New Roman" w:cs="Times New Roman"/>
          <w:sz w:val="28"/>
          <w:szCs w:val="28"/>
          <w:lang w:val="en-US"/>
        </w:rPr>
      </w:pPr>
      <w:r w:rsidRPr="00EC5D9B">
        <w:rPr>
          <w:rFonts w:ascii="Times New Roman" w:hAnsi="Times New Roman" w:cs="Times New Roman"/>
          <w:sz w:val="28"/>
          <w:szCs w:val="28"/>
          <w:lang w:val="en-US"/>
        </w:rPr>
        <w:t>2) program management maturity model (Program Management Maturity Model, PgM3);</w:t>
      </w:r>
    </w:p>
    <w:p w14:paraId="7B8070D4" w14:textId="1E3F914F" w:rsidR="00EC5D9B" w:rsidRPr="00EC5D9B" w:rsidRDefault="00EC5D9B" w:rsidP="00EC5D9B">
      <w:pPr>
        <w:spacing w:after="0" w:line="240" w:lineRule="auto"/>
        <w:ind w:firstLine="709"/>
        <w:jc w:val="both"/>
        <w:rPr>
          <w:rFonts w:ascii="Times New Roman" w:hAnsi="Times New Roman" w:cs="Times New Roman"/>
          <w:sz w:val="28"/>
          <w:szCs w:val="28"/>
          <w:lang w:val="en-US"/>
        </w:rPr>
      </w:pPr>
      <w:r w:rsidRPr="00EC5D9B">
        <w:rPr>
          <w:rFonts w:ascii="Times New Roman" w:hAnsi="Times New Roman" w:cs="Times New Roman"/>
          <w:sz w:val="28"/>
          <w:szCs w:val="28"/>
          <w:lang w:val="en-US"/>
        </w:rPr>
        <w:t>3) project management maturity model (Project Management Maturity Model, PjM3).</w:t>
      </w:r>
    </w:p>
    <w:p w14:paraId="756E25E9" w14:textId="5D4E54DA" w:rsidR="008D1F0D" w:rsidRPr="008D1F0D" w:rsidRDefault="008D1F0D" w:rsidP="008D1F0D">
      <w:pPr>
        <w:spacing w:after="0" w:line="240" w:lineRule="auto"/>
        <w:ind w:firstLine="709"/>
        <w:jc w:val="both"/>
        <w:rPr>
          <w:rFonts w:ascii="Times New Roman" w:hAnsi="Times New Roman" w:cs="Times New Roman"/>
          <w:sz w:val="28"/>
          <w:szCs w:val="28"/>
          <w:lang w:val="en-US"/>
        </w:rPr>
      </w:pPr>
      <w:r w:rsidRPr="008D1F0D">
        <w:rPr>
          <w:rFonts w:ascii="Times New Roman" w:hAnsi="Times New Roman" w:cs="Times New Roman"/>
          <w:sz w:val="28"/>
          <w:szCs w:val="28"/>
          <w:lang w:val="en-US"/>
        </w:rPr>
        <w:t>Also, simplified submodels based on PRINCE2 are presented in the following versions: PRINCE2 Maturity Model (P2MM); Project Management Maturity Model (P1M3); Program</w:t>
      </w:r>
      <w:r>
        <w:rPr>
          <w:rFonts w:ascii="Times New Roman" w:hAnsi="Times New Roman" w:cs="Times New Roman"/>
          <w:sz w:val="28"/>
          <w:szCs w:val="28"/>
          <w:lang w:val="en-US"/>
        </w:rPr>
        <w:t>me</w:t>
      </w:r>
      <w:r w:rsidRPr="008D1F0D">
        <w:rPr>
          <w:rFonts w:ascii="Times New Roman" w:hAnsi="Times New Roman" w:cs="Times New Roman"/>
          <w:sz w:val="28"/>
          <w:szCs w:val="28"/>
          <w:lang w:val="en-US"/>
        </w:rPr>
        <w:t xml:space="preserve"> and Project Management Maturity Model (P2M3).</w:t>
      </w:r>
    </w:p>
    <w:p w14:paraId="1D91FAC2" w14:textId="33649ADB" w:rsidR="00EC5D9B" w:rsidRDefault="008D1F0D" w:rsidP="008D1F0D">
      <w:pPr>
        <w:spacing w:after="0" w:line="240" w:lineRule="auto"/>
        <w:ind w:firstLine="709"/>
        <w:jc w:val="both"/>
        <w:rPr>
          <w:rFonts w:ascii="Times New Roman" w:hAnsi="Times New Roman" w:cs="Times New Roman"/>
          <w:sz w:val="28"/>
          <w:szCs w:val="28"/>
        </w:rPr>
      </w:pPr>
      <w:r w:rsidRPr="008D1F0D">
        <w:rPr>
          <w:rFonts w:ascii="Times New Roman" w:hAnsi="Times New Roman" w:cs="Times New Roman"/>
          <w:sz w:val="28"/>
          <w:szCs w:val="28"/>
          <w:lang w:val="en-US"/>
        </w:rPr>
        <w:t xml:space="preserve">P3M3 is one of the </w:t>
      </w:r>
      <w:r w:rsidR="00803D78">
        <w:rPr>
          <w:rFonts w:ascii="Times New Roman" w:hAnsi="Times New Roman" w:cs="Times New Roman"/>
          <w:sz w:val="28"/>
          <w:szCs w:val="28"/>
          <w:lang w:val="en-US"/>
        </w:rPr>
        <w:t>principal</w:t>
      </w:r>
      <w:r w:rsidRPr="008D1F0D">
        <w:rPr>
          <w:rFonts w:ascii="Times New Roman" w:hAnsi="Times New Roman" w:cs="Times New Roman"/>
          <w:sz w:val="28"/>
          <w:szCs w:val="28"/>
          <w:lang w:val="en-US"/>
        </w:rPr>
        <w:t xml:space="preserve"> standards among maturity models, offering organizations a structured framework for assessing their current performance and developing a measurable plan for improvement. </w:t>
      </w:r>
      <w:r w:rsidRPr="008D1F0D">
        <w:rPr>
          <w:rFonts w:ascii="Times New Roman" w:hAnsi="Times New Roman" w:cs="Times New Roman"/>
          <w:sz w:val="28"/>
          <w:szCs w:val="28"/>
        </w:rPr>
        <w:t>The composition of the model is shown in Figure 21.</w:t>
      </w:r>
    </w:p>
    <w:p w14:paraId="16F358F9" w14:textId="77777777" w:rsidR="00241193" w:rsidRDefault="008550EF" w:rsidP="00241193">
      <w:pPr>
        <w:spacing w:after="0" w:line="240" w:lineRule="auto"/>
        <w:jc w:val="center"/>
        <w:rPr>
          <w:rFonts w:ascii="Times New Roman" w:hAnsi="Times New Roman" w:cs="Times New Roman"/>
          <w:sz w:val="28"/>
          <w:szCs w:val="28"/>
        </w:rPr>
      </w:pPr>
      <w:r w:rsidRPr="00746C59">
        <w:rPr>
          <w:rFonts w:ascii="Times New Roman" w:hAnsi="Times New Roman" w:cs="Times New Roman"/>
          <w:noProof/>
          <w:sz w:val="28"/>
          <w:szCs w:val="28"/>
        </w:rPr>
        <w:object w:dxaOrig="11521" w:dyaOrig="6481" w14:anchorId="0F300E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3pt;height:241.5pt;mso-width-percent:0;mso-height-percent:0;mso-width-percent:0;mso-height-percent:0" o:ole="">
            <v:imagedata r:id="rId32" o:title=""/>
          </v:shape>
          <o:OLEObject Type="Embed" ProgID="Acrobat.Document.DC" ShapeID="_x0000_i1025" DrawAspect="Content" ObjectID="_1770820161" r:id="rId33"/>
        </w:object>
      </w:r>
    </w:p>
    <w:p w14:paraId="77A2FEFC" w14:textId="77777777" w:rsidR="00037471" w:rsidRDefault="00037471" w:rsidP="00241193">
      <w:pPr>
        <w:tabs>
          <w:tab w:val="left" w:pos="2268"/>
        </w:tabs>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10A903F4" w14:textId="6A91D4F1" w:rsidR="00241193" w:rsidRPr="000913CE" w:rsidRDefault="00115BC9" w:rsidP="00241193">
      <w:pPr>
        <w:tabs>
          <w:tab w:val="left" w:pos="2268"/>
        </w:tabs>
        <w:spacing w:after="0" w:line="240" w:lineRule="auto"/>
        <w:ind w:firstLine="709"/>
        <w:jc w:val="both"/>
        <w:rPr>
          <w:rFonts w:ascii="Times New Roman" w:eastAsia="Calibri" w:hAnsi="Times New Roman" w:cs="Times New Roman"/>
          <w:color w:val="000000" w:themeColor="text1"/>
          <w:kern w:val="24"/>
          <w:sz w:val="28"/>
          <w:szCs w:val="28"/>
          <w:lang w:val="kk-KZ" w:eastAsia="ru-RU"/>
        </w:rPr>
      </w:pPr>
      <w:r>
        <w:rPr>
          <w:rFonts w:ascii="Times New Roman" w:eastAsia="Calibri" w:hAnsi="Times New Roman" w:cs="Times New Roman"/>
          <w:color w:val="000000" w:themeColor="text1"/>
          <w:kern w:val="24"/>
          <w:sz w:val="28"/>
          <w:szCs w:val="28"/>
          <w:lang w:val="en-US" w:eastAsia="ru-RU"/>
        </w:rPr>
        <w:t>Figure</w:t>
      </w:r>
      <w:r w:rsidR="00241193">
        <w:rPr>
          <w:rFonts w:ascii="Times New Roman" w:eastAsia="Calibri" w:hAnsi="Times New Roman" w:cs="Times New Roman"/>
          <w:color w:val="000000" w:themeColor="text1"/>
          <w:kern w:val="24"/>
          <w:sz w:val="28"/>
          <w:szCs w:val="28"/>
          <w:lang w:val="en-US" w:eastAsia="ru-RU"/>
        </w:rPr>
        <w:t xml:space="preserve"> 21</w:t>
      </w:r>
      <w:r w:rsidR="00241193" w:rsidRPr="00D42276">
        <w:rPr>
          <w:rFonts w:ascii="Times New Roman" w:eastAsia="Calibri" w:hAnsi="Times New Roman" w:cs="Times New Roman"/>
          <w:color w:val="000000" w:themeColor="text1"/>
          <w:kern w:val="24"/>
          <w:sz w:val="28"/>
          <w:szCs w:val="28"/>
          <w:lang w:val="en-US" w:eastAsia="ru-RU"/>
        </w:rPr>
        <w:t xml:space="preserve"> –</w:t>
      </w:r>
      <w:r w:rsidR="00241193" w:rsidRPr="00C97CC4">
        <w:rPr>
          <w:rFonts w:ascii="Times New Roman" w:hAnsi="Times New Roman" w:cs="Times New Roman"/>
          <w:sz w:val="28"/>
          <w:szCs w:val="28"/>
          <w:lang w:val="en-US"/>
        </w:rPr>
        <w:t xml:space="preserve"> </w:t>
      </w:r>
      <w:r w:rsidR="00241193" w:rsidRPr="008534A5">
        <w:rPr>
          <w:rFonts w:ascii="Times New Roman" w:hAnsi="Times New Roman" w:cs="Times New Roman"/>
          <w:sz w:val="28"/>
          <w:szCs w:val="28"/>
          <w:lang w:val="en-US"/>
        </w:rPr>
        <w:t xml:space="preserve">OGC Portfolio, Programme and Project </w:t>
      </w:r>
      <w:r w:rsidR="00CE6484">
        <w:rPr>
          <w:rFonts w:ascii="Times New Roman" w:hAnsi="Times New Roman" w:cs="Times New Roman"/>
          <w:sz w:val="28"/>
          <w:szCs w:val="28"/>
          <w:lang w:val="en-US"/>
        </w:rPr>
        <w:t>Management Maturity Model, P3M3</w:t>
      </w:r>
    </w:p>
    <w:p w14:paraId="046834AD" w14:textId="77777777" w:rsidR="009258B0" w:rsidRDefault="009258B0" w:rsidP="00241193">
      <w:pPr>
        <w:tabs>
          <w:tab w:val="left" w:pos="2268"/>
        </w:tabs>
        <w:spacing w:after="0" w:line="240" w:lineRule="auto"/>
        <w:ind w:firstLine="709"/>
        <w:jc w:val="both"/>
        <w:rPr>
          <w:rFonts w:ascii="Times New Roman" w:hAnsi="Times New Roman" w:cs="Times New Roman"/>
          <w:i/>
          <w:iCs/>
          <w:highlight w:val="yellow"/>
          <w:lang w:val="en-US"/>
        </w:rPr>
      </w:pPr>
    </w:p>
    <w:p w14:paraId="3F0963A9" w14:textId="275F9001" w:rsidR="00241193" w:rsidRPr="009258B0" w:rsidRDefault="00115BC9" w:rsidP="00241193">
      <w:pPr>
        <w:tabs>
          <w:tab w:val="left" w:pos="2268"/>
        </w:tabs>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E73810">
        <w:rPr>
          <w:rFonts w:ascii="Times New Roman" w:hAnsi="Times New Roman" w:cs="Times New Roman"/>
          <w:i/>
          <w:iCs/>
          <w:sz w:val="24"/>
          <w:szCs w:val="24"/>
          <w:lang w:val="en-US"/>
        </w:rPr>
        <w:t>Remark</w:t>
      </w:r>
      <w:r w:rsidR="00441DB6" w:rsidRPr="00E73810">
        <w:rPr>
          <w:rFonts w:ascii="Times New Roman" w:hAnsi="Times New Roman" w:cs="Times New Roman"/>
          <w:i/>
          <w:iCs/>
          <w:sz w:val="24"/>
          <w:szCs w:val="24"/>
          <w:lang w:val="en-US"/>
        </w:rPr>
        <w:t xml:space="preserve"> –</w:t>
      </w:r>
      <w:r w:rsidRPr="00E73810">
        <w:rPr>
          <w:rFonts w:ascii="Times New Roman" w:hAnsi="Times New Roman" w:cs="Times New Roman"/>
          <w:i/>
          <w:iCs/>
          <w:sz w:val="24"/>
          <w:szCs w:val="24"/>
          <w:lang w:val="kk-KZ"/>
        </w:rPr>
        <w:t xml:space="preserve"> </w:t>
      </w:r>
      <w:r w:rsidRPr="00E73810">
        <w:rPr>
          <w:rFonts w:ascii="Times New Roman" w:hAnsi="Times New Roman" w:cs="Times New Roman"/>
          <w:i/>
          <w:iCs/>
          <w:sz w:val="24"/>
          <w:szCs w:val="24"/>
          <w:lang w:val="en-US"/>
        </w:rPr>
        <w:t>source</w:t>
      </w:r>
      <w:r w:rsidRPr="00E73810">
        <w:rPr>
          <w:rFonts w:ascii="Times New Roman" w:hAnsi="Times New Roman" w:cs="Times New Roman"/>
          <w:i/>
          <w:iCs/>
          <w:sz w:val="24"/>
          <w:szCs w:val="24"/>
          <w:lang w:val="kk-KZ"/>
        </w:rPr>
        <w:t xml:space="preserve"> </w:t>
      </w:r>
      <w:r w:rsidR="009C49A8" w:rsidRPr="00E73810">
        <w:rPr>
          <w:rFonts w:ascii="Times New Roman" w:hAnsi="Times New Roman" w:cs="Times New Roman"/>
          <w:i/>
          <w:iCs/>
          <w:sz w:val="24"/>
          <w:szCs w:val="24"/>
          <w:lang w:val="en-US"/>
        </w:rPr>
        <w:t>[1</w:t>
      </w:r>
      <w:r w:rsidR="000F4179" w:rsidRPr="00E73810">
        <w:rPr>
          <w:rFonts w:ascii="Times New Roman" w:hAnsi="Times New Roman" w:cs="Times New Roman"/>
          <w:i/>
          <w:iCs/>
          <w:sz w:val="24"/>
          <w:szCs w:val="24"/>
          <w:lang w:val="en-US"/>
        </w:rPr>
        <w:t>5</w:t>
      </w:r>
      <w:r w:rsidR="00461ED3" w:rsidRPr="00E73810">
        <w:rPr>
          <w:rFonts w:ascii="Times New Roman" w:hAnsi="Times New Roman" w:cs="Times New Roman"/>
          <w:i/>
          <w:iCs/>
          <w:sz w:val="24"/>
          <w:szCs w:val="24"/>
          <w:lang w:val="en-US"/>
        </w:rPr>
        <w:t>1</w:t>
      </w:r>
      <w:r w:rsidR="009C49A8" w:rsidRPr="00E73810">
        <w:rPr>
          <w:rFonts w:ascii="Times New Roman" w:hAnsi="Times New Roman" w:cs="Times New Roman"/>
          <w:i/>
          <w:iCs/>
          <w:sz w:val="24"/>
          <w:szCs w:val="24"/>
          <w:lang w:val="en-US"/>
        </w:rPr>
        <w:t>]</w:t>
      </w:r>
    </w:p>
    <w:p w14:paraId="664110D3" w14:textId="77777777" w:rsidR="00241193" w:rsidRPr="002A7561" w:rsidRDefault="00241193" w:rsidP="00241193">
      <w:pPr>
        <w:spacing w:after="0" w:line="240" w:lineRule="auto"/>
        <w:ind w:firstLine="709"/>
        <w:jc w:val="both"/>
        <w:rPr>
          <w:rFonts w:ascii="Times New Roman" w:hAnsi="Times New Roman" w:cs="Times New Roman"/>
          <w:sz w:val="16"/>
          <w:szCs w:val="16"/>
          <w:lang w:val="en-US"/>
        </w:rPr>
      </w:pPr>
    </w:p>
    <w:p w14:paraId="47B7D75F" w14:textId="39EA6E6B" w:rsidR="002A7561" w:rsidRPr="002A7561" w:rsidRDefault="002A7561" w:rsidP="00241193">
      <w:pPr>
        <w:spacing w:after="0" w:line="240" w:lineRule="auto"/>
        <w:ind w:firstLine="709"/>
        <w:jc w:val="both"/>
        <w:rPr>
          <w:rFonts w:ascii="Times New Roman" w:hAnsi="Times New Roman" w:cs="Times New Roman"/>
          <w:sz w:val="28"/>
          <w:szCs w:val="28"/>
          <w:lang w:val="en-US"/>
        </w:rPr>
      </w:pPr>
      <w:r w:rsidRPr="002A7561">
        <w:rPr>
          <w:rFonts w:ascii="Times New Roman" w:hAnsi="Times New Roman" w:cs="Times New Roman"/>
          <w:sz w:val="28"/>
          <w:szCs w:val="28"/>
          <w:lang w:val="en-US"/>
        </w:rPr>
        <w:t xml:space="preserve">The autonomy of each submodel allows organizations to evaluate activities separately at any level: portfolio </w:t>
      </w:r>
      <w:r w:rsidR="002D4298">
        <w:rPr>
          <w:rFonts w:ascii="Times New Roman" w:hAnsi="Times New Roman" w:cs="Times New Roman"/>
          <w:sz w:val="28"/>
          <w:szCs w:val="28"/>
          <w:lang w:val="en-US"/>
        </w:rPr>
        <w:t xml:space="preserve">– </w:t>
      </w:r>
      <w:r w:rsidRPr="002A7561">
        <w:rPr>
          <w:rFonts w:ascii="Times New Roman" w:hAnsi="Times New Roman" w:cs="Times New Roman"/>
          <w:sz w:val="28"/>
          <w:szCs w:val="28"/>
          <w:lang w:val="en-US"/>
        </w:rPr>
        <w:t xml:space="preserve">program </w:t>
      </w:r>
      <w:r w:rsidR="002D4298">
        <w:rPr>
          <w:rFonts w:ascii="Times New Roman" w:hAnsi="Times New Roman" w:cs="Times New Roman"/>
          <w:sz w:val="28"/>
          <w:szCs w:val="28"/>
          <w:lang w:val="en-US"/>
        </w:rPr>
        <w:t>–</w:t>
      </w:r>
      <w:r w:rsidRPr="002A7561">
        <w:rPr>
          <w:rFonts w:ascii="Times New Roman" w:hAnsi="Times New Roman" w:cs="Times New Roman"/>
          <w:sz w:val="28"/>
          <w:szCs w:val="28"/>
          <w:lang w:val="en-US"/>
        </w:rPr>
        <w:t xml:space="preserve"> project, for example, a program management system can be more successful than a project management system. </w:t>
      </w:r>
      <w:r w:rsidR="00242805" w:rsidRPr="00242805">
        <w:rPr>
          <w:rFonts w:ascii="Times New Roman" w:hAnsi="Times New Roman" w:cs="Times New Roman"/>
          <w:sz w:val="28"/>
          <w:szCs w:val="28"/>
          <w:lang w:val="en-US"/>
        </w:rPr>
        <w:t>This approach assists in determining the maturity level of the organization both at individual levels and in specific perspectives (knowledge areas), such as risk management</w:t>
      </w:r>
      <w:r w:rsidRPr="002A7561">
        <w:rPr>
          <w:rFonts w:ascii="Times New Roman" w:hAnsi="Times New Roman" w:cs="Times New Roman"/>
          <w:sz w:val="28"/>
          <w:szCs w:val="28"/>
          <w:lang w:val="en-US"/>
        </w:rPr>
        <w:t xml:space="preserve">. Perspectives are </w:t>
      </w:r>
      <w:r w:rsidR="00622A62" w:rsidRPr="00622A62">
        <w:rPr>
          <w:rFonts w:ascii="Times New Roman" w:hAnsi="Times New Roman" w:cs="Times New Roman"/>
          <w:sz w:val="28"/>
          <w:szCs w:val="28"/>
          <w:lang w:val="en-US"/>
        </w:rPr>
        <w:t xml:space="preserve">systematized </w:t>
      </w:r>
      <w:r w:rsidRPr="002A7561">
        <w:rPr>
          <w:rFonts w:ascii="Times New Roman" w:hAnsi="Times New Roman" w:cs="Times New Roman"/>
          <w:sz w:val="28"/>
          <w:szCs w:val="28"/>
          <w:lang w:val="en-US"/>
        </w:rPr>
        <w:t>into one or more process areas.</w:t>
      </w:r>
    </w:p>
    <w:p w14:paraId="060B9DA9" w14:textId="3B29C936" w:rsidR="00622A62" w:rsidRPr="001817F8" w:rsidRDefault="001817F8" w:rsidP="00241193">
      <w:pPr>
        <w:spacing w:after="0" w:line="240" w:lineRule="auto"/>
        <w:ind w:firstLine="709"/>
        <w:jc w:val="both"/>
        <w:rPr>
          <w:rFonts w:ascii="Times New Roman" w:hAnsi="Times New Roman" w:cs="Times New Roman"/>
          <w:sz w:val="28"/>
          <w:szCs w:val="28"/>
          <w:lang w:val="en-US"/>
        </w:rPr>
      </w:pPr>
      <w:r w:rsidRPr="001817F8">
        <w:rPr>
          <w:rFonts w:ascii="Times New Roman" w:hAnsi="Times New Roman" w:cs="Times New Roman"/>
          <w:sz w:val="28"/>
          <w:szCs w:val="28"/>
          <w:lang w:val="en-US"/>
        </w:rPr>
        <w:t xml:space="preserve">P3M3 includes seven process areas that define core attributes of a mature organization: management control, benefit management, financial management, stakeholder engagement, risk management, organizational management and resource management. </w:t>
      </w:r>
      <w:r w:rsidR="00F603CD">
        <w:rPr>
          <w:rFonts w:ascii="Times New Roman" w:hAnsi="Times New Roman" w:cs="Times New Roman"/>
          <w:sz w:val="28"/>
          <w:szCs w:val="28"/>
          <w:lang w:val="en-US"/>
        </w:rPr>
        <w:t>In a</w:t>
      </w:r>
      <w:r w:rsidRPr="001817F8">
        <w:rPr>
          <w:rFonts w:ascii="Times New Roman" w:hAnsi="Times New Roman" w:cs="Times New Roman"/>
          <w:sz w:val="28"/>
          <w:szCs w:val="28"/>
          <w:lang w:val="en-US"/>
        </w:rPr>
        <w:t>ll three submodels</w:t>
      </w:r>
      <w:r w:rsidR="00F603CD">
        <w:rPr>
          <w:rFonts w:ascii="Times New Roman" w:hAnsi="Times New Roman" w:cs="Times New Roman"/>
          <w:sz w:val="28"/>
          <w:szCs w:val="28"/>
          <w:lang w:val="en-US"/>
        </w:rPr>
        <w:t xml:space="preserve">, </w:t>
      </w:r>
      <w:r w:rsidR="00F603CD" w:rsidRPr="00F603CD">
        <w:rPr>
          <w:rFonts w:ascii="Times New Roman" w:hAnsi="Times New Roman" w:cs="Times New Roman"/>
          <w:sz w:val="28"/>
          <w:szCs w:val="28"/>
          <w:lang w:val="en-US"/>
        </w:rPr>
        <w:t>process areas are incorporated at each maturity level</w:t>
      </w:r>
      <w:r w:rsidRPr="001817F8">
        <w:rPr>
          <w:rFonts w:ascii="Times New Roman" w:hAnsi="Times New Roman" w:cs="Times New Roman"/>
          <w:sz w:val="28"/>
          <w:szCs w:val="28"/>
          <w:lang w:val="en-US"/>
        </w:rPr>
        <w:t xml:space="preserve">. The development of an organization in terms of advancement to a higher </w:t>
      </w:r>
      <w:r w:rsidR="00281988" w:rsidRPr="001817F8">
        <w:rPr>
          <w:rFonts w:ascii="Times New Roman" w:hAnsi="Times New Roman" w:cs="Times New Roman"/>
          <w:sz w:val="28"/>
          <w:szCs w:val="28"/>
          <w:lang w:val="en-US"/>
        </w:rPr>
        <w:t xml:space="preserve">maturity </w:t>
      </w:r>
      <w:r w:rsidRPr="001817F8">
        <w:rPr>
          <w:rFonts w:ascii="Times New Roman" w:hAnsi="Times New Roman" w:cs="Times New Roman"/>
          <w:sz w:val="28"/>
          <w:szCs w:val="28"/>
          <w:lang w:val="en-US"/>
        </w:rPr>
        <w:t>level is characterized by an increase in the quality, effectiveness and efficiency of processes.</w:t>
      </w:r>
    </w:p>
    <w:p w14:paraId="1100AC42" w14:textId="5DA682D2" w:rsidR="00241193" w:rsidRPr="00504D4A" w:rsidRDefault="00470112" w:rsidP="00241193">
      <w:pPr>
        <w:spacing w:after="0" w:line="240" w:lineRule="auto"/>
        <w:ind w:firstLine="709"/>
        <w:jc w:val="both"/>
        <w:rPr>
          <w:rFonts w:ascii="Times New Roman" w:hAnsi="Times New Roman" w:cs="Times New Roman"/>
          <w:sz w:val="28"/>
          <w:szCs w:val="28"/>
          <w:lang w:val="en-US"/>
        </w:rPr>
      </w:pPr>
      <w:r w:rsidRPr="00470112">
        <w:rPr>
          <w:rFonts w:ascii="Times New Roman" w:hAnsi="Times New Roman" w:cs="Times New Roman"/>
          <w:sz w:val="28"/>
          <w:szCs w:val="28"/>
          <w:lang w:val="en-US"/>
        </w:rPr>
        <w:t xml:space="preserve">The uniqueness of </w:t>
      </w:r>
      <w:r w:rsidRPr="00150902">
        <w:rPr>
          <w:rFonts w:ascii="Times New Roman" w:hAnsi="Times New Roman" w:cs="Times New Roman"/>
          <w:sz w:val="28"/>
          <w:szCs w:val="28"/>
          <w:lang w:val="en-US"/>
        </w:rPr>
        <w:t>P3M3 lies in the flexibility of model</w:t>
      </w:r>
      <w:r w:rsidRPr="00470112">
        <w:rPr>
          <w:rFonts w:ascii="Times New Roman" w:hAnsi="Times New Roman" w:cs="Times New Roman"/>
          <w:sz w:val="28"/>
          <w:szCs w:val="28"/>
          <w:lang w:val="en-US"/>
        </w:rPr>
        <w:t xml:space="preserve">, allowing for selective assessment of a specific process area (one or more) across all sub-models, or </w:t>
      </w:r>
      <w:r w:rsidRPr="00150902">
        <w:rPr>
          <w:rFonts w:ascii="Times New Roman" w:hAnsi="Times New Roman" w:cs="Times New Roman"/>
          <w:sz w:val="28"/>
          <w:szCs w:val="28"/>
          <w:lang w:val="en-US"/>
        </w:rPr>
        <w:t xml:space="preserve">out of three, </w:t>
      </w:r>
      <w:r w:rsidRPr="00470112">
        <w:rPr>
          <w:rFonts w:ascii="Times New Roman" w:hAnsi="Times New Roman" w:cs="Times New Roman"/>
          <w:sz w:val="28"/>
          <w:szCs w:val="28"/>
          <w:lang w:val="en-US"/>
        </w:rPr>
        <w:t xml:space="preserve">exclusively within one or two. </w:t>
      </w:r>
      <w:r w:rsidR="006A4D55" w:rsidRPr="006A4D55">
        <w:rPr>
          <w:rFonts w:ascii="Times New Roman" w:hAnsi="Times New Roman" w:cs="Times New Roman"/>
          <w:sz w:val="28"/>
          <w:szCs w:val="28"/>
          <w:lang w:val="en-US"/>
        </w:rPr>
        <w:t>For example, in financial management. The universality of P3M3 makes it a valuable tool for organizations aiming to enhance their project management capabilities and ensure continuous improvement.</w:t>
      </w:r>
      <w:r w:rsidR="006A4D55">
        <w:rPr>
          <w:rFonts w:ascii="Times New Roman" w:hAnsi="Times New Roman" w:cs="Times New Roman"/>
          <w:sz w:val="28"/>
          <w:szCs w:val="28"/>
          <w:lang w:val="en-US"/>
        </w:rPr>
        <w:t xml:space="preserve"> </w:t>
      </w:r>
    </w:p>
    <w:p w14:paraId="1CBD5A63" w14:textId="556F11A1" w:rsidR="004038F2" w:rsidRPr="004038F2" w:rsidRDefault="004038F2" w:rsidP="00241193">
      <w:pPr>
        <w:spacing w:after="0" w:line="240" w:lineRule="auto"/>
        <w:ind w:firstLine="709"/>
        <w:jc w:val="both"/>
        <w:rPr>
          <w:rFonts w:ascii="Times New Roman" w:hAnsi="Times New Roman" w:cs="Times New Roman"/>
          <w:sz w:val="28"/>
          <w:szCs w:val="28"/>
          <w:lang w:val="en-US"/>
        </w:rPr>
      </w:pPr>
      <w:r w:rsidRPr="004038F2">
        <w:rPr>
          <w:rFonts w:ascii="Times New Roman" w:hAnsi="Times New Roman" w:cs="Times New Roman"/>
          <w:sz w:val="28"/>
          <w:szCs w:val="28"/>
          <w:lang w:val="en-US"/>
        </w:rPr>
        <w:t>The model consists of a five-level maturity scale, each level representing a higher degree of maturity and competenc</w:t>
      </w:r>
      <w:r w:rsidR="0047342E">
        <w:rPr>
          <w:rFonts w:ascii="Times New Roman" w:hAnsi="Times New Roman" w:cs="Times New Roman"/>
          <w:sz w:val="28"/>
          <w:szCs w:val="28"/>
          <w:lang w:val="en-US"/>
        </w:rPr>
        <w:t>y</w:t>
      </w:r>
      <w:r w:rsidRPr="004038F2">
        <w:rPr>
          <w:rFonts w:ascii="Times New Roman" w:hAnsi="Times New Roman" w:cs="Times New Roman"/>
          <w:sz w:val="28"/>
          <w:szCs w:val="28"/>
          <w:lang w:val="en-US"/>
        </w:rPr>
        <w:t>:</w:t>
      </w:r>
    </w:p>
    <w:p w14:paraId="50AC7DA6" w14:textId="77777777" w:rsidR="0047342E" w:rsidRPr="0047342E" w:rsidRDefault="00241193" w:rsidP="00241193">
      <w:pPr>
        <w:spacing w:after="0" w:line="240" w:lineRule="auto"/>
        <w:ind w:firstLine="709"/>
        <w:jc w:val="both"/>
        <w:rPr>
          <w:rFonts w:ascii="Times New Roman" w:hAnsi="Times New Roman" w:cs="Times New Roman"/>
          <w:sz w:val="28"/>
          <w:szCs w:val="28"/>
          <w:lang w:val="en-US"/>
        </w:rPr>
      </w:pPr>
      <w:r w:rsidRPr="0047342E">
        <w:rPr>
          <w:rFonts w:ascii="Times New Roman" w:hAnsi="Times New Roman" w:cs="Times New Roman"/>
          <w:sz w:val="28"/>
          <w:szCs w:val="28"/>
          <w:lang w:val="en-US"/>
        </w:rPr>
        <w:t xml:space="preserve">1. </w:t>
      </w:r>
      <w:r w:rsidRPr="00F77C89">
        <w:rPr>
          <w:rFonts w:ascii="Times New Roman" w:hAnsi="Times New Roman" w:cs="Times New Roman"/>
          <w:sz w:val="28"/>
          <w:szCs w:val="28"/>
          <w:lang w:val="en-US"/>
        </w:rPr>
        <w:t>Initial</w:t>
      </w:r>
      <w:r w:rsidRPr="0047342E">
        <w:rPr>
          <w:rFonts w:ascii="Times New Roman" w:hAnsi="Times New Roman" w:cs="Times New Roman"/>
          <w:sz w:val="28"/>
          <w:szCs w:val="28"/>
          <w:lang w:val="en-US"/>
        </w:rPr>
        <w:t xml:space="preserve">. </w:t>
      </w:r>
      <w:r w:rsidR="0047342E" w:rsidRPr="0047342E">
        <w:rPr>
          <w:rFonts w:ascii="Times New Roman" w:hAnsi="Times New Roman" w:cs="Times New Roman"/>
          <w:sz w:val="28"/>
          <w:szCs w:val="28"/>
          <w:lang w:val="en-US"/>
        </w:rPr>
        <w:t>Organizations have a basic knowledge of project, program and portfolio management techniques. However, there are no standardized procedures and control systems.</w:t>
      </w:r>
    </w:p>
    <w:p w14:paraId="2A8ABC50" w14:textId="77777777" w:rsidR="0047342E" w:rsidRPr="00504D4A" w:rsidRDefault="00241193" w:rsidP="00241193">
      <w:pPr>
        <w:spacing w:after="0" w:line="240" w:lineRule="auto"/>
        <w:ind w:firstLine="709"/>
        <w:jc w:val="both"/>
        <w:rPr>
          <w:rFonts w:ascii="Times New Roman" w:hAnsi="Times New Roman" w:cs="Times New Roman"/>
          <w:sz w:val="28"/>
          <w:szCs w:val="28"/>
          <w:lang w:val="en-US"/>
        </w:rPr>
      </w:pPr>
      <w:r w:rsidRPr="0047342E">
        <w:rPr>
          <w:rFonts w:ascii="Times New Roman" w:hAnsi="Times New Roman" w:cs="Times New Roman"/>
          <w:sz w:val="28"/>
          <w:szCs w:val="28"/>
          <w:lang w:val="en-US"/>
        </w:rPr>
        <w:t xml:space="preserve">2. </w:t>
      </w:r>
      <w:r w:rsidRPr="00F77C89">
        <w:rPr>
          <w:rFonts w:ascii="Times New Roman" w:hAnsi="Times New Roman" w:cs="Times New Roman"/>
          <w:sz w:val="28"/>
          <w:szCs w:val="28"/>
          <w:lang w:val="en-US"/>
        </w:rPr>
        <w:t>Repeatable</w:t>
      </w:r>
      <w:r w:rsidRPr="0047342E">
        <w:rPr>
          <w:rFonts w:ascii="Times New Roman" w:hAnsi="Times New Roman" w:cs="Times New Roman"/>
          <w:sz w:val="28"/>
          <w:szCs w:val="28"/>
          <w:lang w:val="en-US"/>
        </w:rPr>
        <w:t xml:space="preserve">. </w:t>
      </w:r>
      <w:r w:rsidR="0047342E" w:rsidRPr="0047342E">
        <w:rPr>
          <w:rFonts w:ascii="Times New Roman" w:hAnsi="Times New Roman" w:cs="Times New Roman"/>
          <w:sz w:val="28"/>
          <w:szCs w:val="28"/>
          <w:lang w:val="en-US"/>
        </w:rPr>
        <w:t xml:space="preserve">Distinct project management processes are established with minimal standardization and a limited degree of consistency in managing projects, programs, and portfolios. </w:t>
      </w:r>
      <w:r w:rsidR="0047342E" w:rsidRPr="00504D4A">
        <w:rPr>
          <w:rFonts w:ascii="Times New Roman" w:hAnsi="Times New Roman" w:cs="Times New Roman"/>
          <w:sz w:val="28"/>
          <w:szCs w:val="28"/>
          <w:lang w:val="en-US"/>
        </w:rPr>
        <w:t>Projects are executed using in-house resources.</w:t>
      </w:r>
    </w:p>
    <w:p w14:paraId="304DFFC7" w14:textId="77777777" w:rsidR="0047342E" w:rsidRPr="00174302" w:rsidRDefault="00241193" w:rsidP="00241193">
      <w:pPr>
        <w:spacing w:after="0" w:line="240" w:lineRule="auto"/>
        <w:ind w:firstLine="709"/>
        <w:jc w:val="both"/>
        <w:rPr>
          <w:rFonts w:ascii="Times New Roman" w:hAnsi="Times New Roman" w:cs="Times New Roman"/>
          <w:sz w:val="28"/>
          <w:szCs w:val="28"/>
          <w:lang w:val="en-US"/>
        </w:rPr>
      </w:pPr>
      <w:r w:rsidRPr="00174302">
        <w:rPr>
          <w:rFonts w:ascii="Times New Roman" w:hAnsi="Times New Roman" w:cs="Times New Roman"/>
          <w:sz w:val="28"/>
          <w:szCs w:val="28"/>
          <w:lang w:val="en-US"/>
        </w:rPr>
        <w:t xml:space="preserve">3. </w:t>
      </w:r>
      <w:r w:rsidRPr="00F77C89">
        <w:rPr>
          <w:rFonts w:ascii="Times New Roman" w:hAnsi="Times New Roman" w:cs="Times New Roman"/>
          <w:sz w:val="28"/>
          <w:szCs w:val="28"/>
          <w:lang w:val="en-US"/>
        </w:rPr>
        <w:t>Defined</w:t>
      </w:r>
      <w:r w:rsidRPr="00174302">
        <w:rPr>
          <w:rFonts w:ascii="Times New Roman" w:hAnsi="Times New Roman" w:cs="Times New Roman"/>
          <w:sz w:val="28"/>
          <w:szCs w:val="28"/>
          <w:lang w:val="en-US"/>
        </w:rPr>
        <w:t xml:space="preserve">. </w:t>
      </w:r>
      <w:r w:rsidR="0047342E" w:rsidRPr="00174302">
        <w:rPr>
          <w:rFonts w:ascii="Times New Roman" w:hAnsi="Times New Roman" w:cs="Times New Roman"/>
          <w:sz w:val="28"/>
          <w:szCs w:val="28"/>
          <w:lang w:val="en-US"/>
        </w:rPr>
        <w:t>Project management processes have been introduced and formalized. Required procedures are followed and best practices are documented.</w:t>
      </w:r>
    </w:p>
    <w:p w14:paraId="25A39512" w14:textId="77777777" w:rsidR="00174302" w:rsidRDefault="00241193" w:rsidP="00241193">
      <w:pPr>
        <w:spacing w:after="0" w:line="240" w:lineRule="auto"/>
        <w:ind w:firstLine="709"/>
        <w:jc w:val="both"/>
        <w:rPr>
          <w:rFonts w:ascii="Times New Roman" w:hAnsi="Times New Roman" w:cs="Times New Roman"/>
          <w:sz w:val="28"/>
          <w:szCs w:val="28"/>
          <w:lang w:val="en-US"/>
        </w:rPr>
      </w:pPr>
      <w:r w:rsidRPr="00174302">
        <w:rPr>
          <w:rFonts w:ascii="Times New Roman" w:hAnsi="Times New Roman" w:cs="Times New Roman"/>
          <w:sz w:val="28"/>
          <w:szCs w:val="28"/>
          <w:lang w:val="en-US"/>
        </w:rPr>
        <w:t xml:space="preserve">4. </w:t>
      </w:r>
      <w:r w:rsidRPr="00F77C89">
        <w:rPr>
          <w:rFonts w:ascii="Times New Roman" w:hAnsi="Times New Roman" w:cs="Times New Roman"/>
          <w:sz w:val="28"/>
          <w:szCs w:val="28"/>
          <w:lang w:val="en-US"/>
        </w:rPr>
        <w:t>Managed</w:t>
      </w:r>
      <w:r w:rsidRPr="00174302">
        <w:rPr>
          <w:rFonts w:ascii="Times New Roman" w:hAnsi="Times New Roman" w:cs="Times New Roman"/>
          <w:sz w:val="28"/>
          <w:szCs w:val="28"/>
          <w:lang w:val="en-US"/>
        </w:rPr>
        <w:t xml:space="preserve">. </w:t>
      </w:r>
      <w:r w:rsidR="00174302" w:rsidRPr="00174302">
        <w:rPr>
          <w:rFonts w:ascii="Times New Roman" w:hAnsi="Times New Roman" w:cs="Times New Roman"/>
          <w:sz w:val="28"/>
          <w:szCs w:val="28"/>
          <w:lang w:val="en-US"/>
        </w:rPr>
        <w:t>The organization utilizes project databases, quantitative management metrics for tracking progress, decision-making, and modeling future states</w:t>
      </w:r>
      <w:r w:rsidR="00174302">
        <w:rPr>
          <w:rFonts w:ascii="Times New Roman" w:hAnsi="Times New Roman" w:cs="Times New Roman"/>
          <w:sz w:val="28"/>
          <w:szCs w:val="28"/>
          <w:lang w:val="en-US"/>
        </w:rPr>
        <w:t>.</w:t>
      </w:r>
    </w:p>
    <w:p w14:paraId="598B7F51" w14:textId="3A90F314" w:rsidR="00685C53" w:rsidRPr="00685C53" w:rsidRDefault="00241193" w:rsidP="00241193">
      <w:pPr>
        <w:spacing w:after="0" w:line="240" w:lineRule="auto"/>
        <w:ind w:firstLine="709"/>
        <w:jc w:val="both"/>
        <w:rPr>
          <w:rFonts w:ascii="Times New Roman" w:hAnsi="Times New Roman" w:cs="Times New Roman"/>
          <w:sz w:val="28"/>
          <w:szCs w:val="28"/>
          <w:lang w:val="en-US"/>
        </w:rPr>
      </w:pPr>
      <w:r w:rsidRPr="00174302">
        <w:rPr>
          <w:rFonts w:ascii="Times New Roman" w:hAnsi="Times New Roman" w:cs="Times New Roman"/>
          <w:sz w:val="28"/>
          <w:szCs w:val="28"/>
          <w:lang w:val="en-US"/>
        </w:rPr>
        <w:t xml:space="preserve">5. </w:t>
      </w:r>
      <w:r w:rsidRPr="00F77C89">
        <w:rPr>
          <w:rFonts w:ascii="Times New Roman" w:hAnsi="Times New Roman" w:cs="Times New Roman"/>
          <w:sz w:val="28"/>
          <w:szCs w:val="28"/>
          <w:lang w:val="en-US"/>
        </w:rPr>
        <w:t>Optimized</w:t>
      </w:r>
      <w:r w:rsidRPr="00685C53">
        <w:rPr>
          <w:rFonts w:ascii="Times New Roman" w:hAnsi="Times New Roman" w:cs="Times New Roman"/>
          <w:sz w:val="28"/>
          <w:szCs w:val="28"/>
          <w:lang w:val="en-US"/>
        </w:rPr>
        <w:t xml:space="preserve">. </w:t>
      </w:r>
      <w:r w:rsidR="00685C53" w:rsidRPr="00685C53">
        <w:rPr>
          <w:rFonts w:ascii="Times New Roman" w:hAnsi="Times New Roman" w:cs="Times New Roman"/>
          <w:sz w:val="28"/>
          <w:szCs w:val="28"/>
          <w:lang w:val="en-US"/>
        </w:rPr>
        <w:t>The organization supports continuous process improvement through a proactive approach, feedback</w:t>
      </w:r>
      <w:r w:rsidR="00FE1D10" w:rsidRPr="00FE1D10">
        <w:rPr>
          <w:rFonts w:ascii="Times New Roman" w:hAnsi="Times New Roman" w:cs="Times New Roman"/>
          <w:sz w:val="28"/>
          <w:szCs w:val="28"/>
          <w:lang w:val="en-US"/>
        </w:rPr>
        <w:t xml:space="preserve"> </w:t>
      </w:r>
      <w:r w:rsidR="00FE1D10">
        <w:rPr>
          <w:rFonts w:ascii="Times New Roman" w:hAnsi="Times New Roman" w:cs="Times New Roman"/>
          <w:sz w:val="28"/>
          <w:szCs w:val="28"/>
          <w:lang w:val="en-US"/>
        </w:rPr>
        <w:t>mechanism</w:t>
      </w:r>
      <w:r w:rsidR="00685C53" w:rsidRPr="00685C53">
        <w:rPr>
          <w:rFonts w:ascii="Times New Roman" w:hAnsi="Times New Roman" w:cs="Times New Roman"/>
          <w:sz w:val="28"/>
          <w:szCs w:val="28"/>
          <w:lang w:val="en-US"/>
        </w:rPr>
        <w:t xml:space="preserve"> and innovation.</w:t>
      </w:r>
    </w:p>
    <w:p w14:paraId="035FF450" w14:textId="52268056" w:rsidR="00FE1D10" w:rsidRPr="00FE1D10" w:rsidRDefault="00FE1D10" w:rsidP="00241193">
      <w:pPr>
        <w:spacing w:after="0" w:line="240" w:lineRule="auto"/>
        <w:ind w:firstLine="709"/>
        <w:jc w:val="both"/>
        <w:rPr>
          <w:rFonts w:ascii="Times New Roman" w:hAnsi="Times New Roman" w:cs="Times New Roman"/>
          <w:sz w:val="28"/>
          <w:szCs w:val="28"/>
          <w:lang w:val="en-US"/>
        </w:rPr>
      </w:pPr>
      <w:r w:rsidRPr="00FE1D10">
        <w:rPr>
          <w:rFonts w:ascii="Times New Roman" w:hAnsi="Times New Roman" w:cs="Times New Roman"/>
          <w:sz w:val="28"/>
          <w:szCs w:val="28"/>
          <w:lang w:val="en-US"/>
        </w:rPr>
        <w:t xml:space="preserve">A review of PM maturity models shows the presence of a number of distinctive </w:t>
      </w:r>
      <w:r>
        <w:rPr>
          <w:rFonts w:ascii="Times New Roman" w:hAnsi="Times New Roman" w:cs="Times New Roman"/>
          <w:sz w:val="28"/>
          <w:szCs w:val="28"/>
          <w:lang w:val="en-US"/>
        </w:rPr>
        <w:t>peculiarities</w:t>
      </w:r>
      <w:r w:rsidRPr="00FE1D10">
        <w:rPr>
          <w:rFonts w:ascii="Times New Roman" w:hAnsi="Times New Roman" w:cs="Times New Roman"/>
          <w:sz w:val="28"/>
          <w:szCs w:val="28"/>
          <w:lang w:val="en-US"/>
        </w:rPr>
        <w:t xml:space="preserve">. </w:t>
      </w:r>
      <w:r w:rsidR="00DC3A42" w:rsidRPr="00DC3A42">
        <w:rPr>
          <w:rFonts w:ascii="Times New Roman" w:hAnsi="Times New Roman" w:cs="Times New Roman"/>
          <w:sz w:val="28"/>
          <w:szCs w:val="28"/>
          <w:lang w:val="en-US"/>
        </w:rPr>
        <w:t>Nevertheless</w:t>
      </w:r>
      <w:r w:rsidRPr="00FE1D10">
        <w:rPr>
          <w:rFonts w:ascii="Times New Roman" w:hAnsi="Times New Roman" w:cs="Times New Roman"/>
          <w:sz w:val="28"/>
          <w:szCs w:val="28"/>
          <w:lang w:val="en-US"/>
        </w:rPr>
        <w:t xml:space="preserve">, the </w:t>
      </w:r>
      <w:r>
        <w:rPr>
          <w:rFonts w:ascii="Times New Roman" w:hAnsi="Times New Roman" w:cs="Times New Roman"/>
          <w:sz w:val="28"/>
          <w:szCs w:val="28"/>
          <w:lang w:val="en-US"/>
        </w:rPr>
        <w:t>foundation</w:t>
      </w:r>
      <w:r w:rsidRPr="00FE1D10">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FE1D10">
        <w:rPr>
          <w:rFonts w:ascii="Times New Roman" w:hAnsi="Times New Roman" w:cs="Times New Roman"/>
          <w:sz w:val="28"/>
          <w:szCs w:val="28"/>
          <w:lang w:val="en-US"/>
        </w:rPr>
        <w:t xml:space="preserve"> all models </w:t>
      </w:r>
      <w:r>
        <w:rPr>
          <w:rFonts w:ascii="Times New Roman" w:hAnsi="Times New Roman" w:cs="Times New Roman"/>
          <w:sz w:val="28"/>
          <w:szCs w:val="28"/>
          <w:lang w:val="en-US"/>
        </w:rPr>
        <w:t>are</w:t>
      </w:r>
      <w:r w:rsidRPr="00FE1D10">
        <w:rPr>
          <w:rFonts w:ascii="Times New Roman" w:hAnsi="Times New Roman" w:cs="Times New Roman"/>
          <w:sz w:val="28"/>
          <w:szCs w:val="28"/>
          <w:lang w:val="en-US"/>
        </w:rPr>
        <w:t xml:space="preserve"> three basic functional components: assessment, body of knowledge, improvements. The differentiation of general characteristics inherent in maturity models is presented in Table 17.</w:t>
      </w:r>
    </w:p>
    <w:p w14:paraId="3D216D97" w14:textId="77777777" w:rsidR="00241193" w:rsidRPr="00504D4A" w:rsidRDefault="00241193" w:rsidP="00241193">
      <w:pPr>
        <w:spacing w:after="0" w:line="240" w:lineRule="auto"/>
        <w:ind w:firstLine="709"/>
        <w:jc w:val="both"/>
        <w:rPr>
          <w:rFonts w:ascii="Times New Roman" w:hAnsi="Times New Roman" w:cs="Times New Roman"/>
          <w:sz w:val="28"/>
          <w:szCs w:val="28"/>
          <w:lang w:val="en-US"/>
        </w:rPr>
      </w:pPr>
    </w:p>
    <w:p w14:paraId="467601F0" w14:textId="05D36274" w:rsidR="00241193" w:rsidRPr="005500B5" w:rsidRDefault="005500B5" w:rsidP="00241193">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rPr>
        <w:t>Table</w:t>
      </w:r>
      <w:r w:rsidR="00241193" w:rsidRPr="005500B5">
        <w:rPr>
          <w:rFonts w:ascii="Times New Roman" w:eastAsia="Calibri" w:hAnsi="Times New Roman" w:cs="Times New Roman"/>
          <w:color w:val="000000" w:themeColor="text1"/>
          <w:kern w:val="24"/>
          <w:sz w:val="28"/>
          <w:szCs w:val="28"/>
          <w:lang w:val="en-US"/>
        </w:rPr>
        <w:t xml:space="preserve"> 17 – </w:t>
      </w:r>
      <w:r w:rsidR="00241193">
        <w:rPr>
          <w:rFonts w:ascii="Times New Roman" w:hAnsi="Times New Roman" w:cs="Times New Roman"/>
          <w:sz w:val="28"/>
          <w:szCs w:val="28"/>
          <w:lang w:val="en-US"/>
        </w:rPr>
        <w:t>Common</w:t>
      </w:r>
      <w:r w:rsidR="00241193" w:rsidRPr="005500B5">
        <w:rPr>
          <w:rFonts w:ascii="Times New Roman" w:hAnsi="Times New Roman" w:cs="Times New Roman"/>
          <w:sz w:val="28"/>
          <w:szCs w:val="28"/>
          <w:lang w:val="en-US"/>
        </w:rPr>
        <w:t xml:space="preserve"> </w:t>
      </w:r>
      <w:r w:rsidR="00241193">
        <w:rPr>
          <w:rFonts w:ascii="Times New Roman" w:hAnsi="Times New Roman" w:cs="Times New Roman"/>
          <w:sz w:val="28"/>
          <w:szCs w:val="28"/>
          <w:lang w:val="en-US"/>
        </w:rPr>
        <w:t>features</w:t>
      </w:r>
      <w:r w:rsidR="00241193" w:rsidRPr="005500B5">
        <w:rPr>
          <w:rFonts w:ascii="Times New Roman" w:hAnsi="Times New Roman" w:cs="Times New Roman"/>
          <w:sz w:val="28"/>
          <w:szCs w:val="28"/>
          <w:lang w:val="en-US"/>
        </w:rPr>
        <w:t xml:space="preserve"> </w:t>
      </w:r>
      <w:r w:rsidR="00241193">
        <w:rPr>
          <w:rFonts w:ascii="Times New Roman" w:hAnsi="Times New Roman" w:cs="Times New Roman"/>
          <w:sz w:val="28"/>
          <w:szCs w:val="28"/>
          <w:lang w:val="en-US"/>
        </w:rPr>
        <w:t>among</w:t>
      </w:r>
      <w:r w:rsidR="00241193" w:rsidRPr="005500B5">
        <w:rPr>
          <w:rFonts w:ascii="Times New Roman" w:hAnsi="Times New Roman" w:cs="Times New Roman"/>
          <w:sz w:val="28"/>
          <w:szCs w:val="28"/>
          <w:lang w:val="en-US"/>
        </w:rPr>
        <w:t xml:space="preserve"> </w:t>
      </w:r>
      <w:r w:rsidR="00241193" w:rsidRPr="00DF4A35">
        <w:rPr>
          <w:rFonts w:ascii="Times New Roman" w:hAnsi="Times New Roman" w:cs="Times New Roman"/>
          <w:sz w:val="28"/>
          <w:szCs w:val="28"/>
          <w:lang w:val="en-US"/>
        </w:rPr>
        <w:t>project</w:t>
      </w:r>
      <w:r w:rsidR="00241193" w:rsidRPr="005500B5">
        <w:rPr>
          <w:rFonts w:ascii="Times New Roman" w:hAnsi="Times New Roman" w:cs="Times New Roman"/>
          <w:sz w:val="28"/>
          <w:szCs w:val="28"/>
          <w:lang w:val="en-US"/>
        </w:rPr>
        <w:t xml:space="preserve"> </w:t>
      </w:r>
      <w:r w:rsidR="00241193" w:rsidRPr="00DF4A35">
        <w:rPr>
          <w:rFonts w:ascii="Times New Roman" w:hAnsi="Times New Roman" w:cs="Times New Roman"/>
          <w:sz w:val="28"/>
          <w:szCs w:val="28"/>
          <w:lang w:val="en-US"/>
        </w:rPr>
        <w:t>management</w:t>
      </w:r>
      <w:r w:rsidR="00241193" w:rsidRPr="005500B5">
        <w:rPr>
          <w:rFonts w:ascii="Times New Roman" w:hAnsi="Times New Roman" w:cs="Times New Roman"/>
          <w:sz w:val="28"/>
          <w:szCs w:val="28"/>
          <w:lang w:val="en-US"/>
        </w:rPr>
        <w:t xml:space="preserve"> </w:t>
      </w:r>
      <w:r w:rsidR="00241193" w:rsidRPr="00DF4A35">
        <w:rPr>
          <w:rFonts w:ascii="Times New Roman" w:hAnsi="Times New Roman" w:cs="Times New Roman"/>
          <w:sz w:val="28"/>
          <w:szCs w:val="28"/>
          <w:lang w:val="en-US"/>
        </w:rPr>
        <w:t>maturity</w:t>
      </w:r>
      <w:r w:rsidR="00241193" w:rsidRPr="005500B5">
        <w:rPr>
          <w:rFonts w:ascii="Times New Roman" w:hAnsi="Times New Roman" w:cs="Times New Roman"/>
          <w:sz w:val="28"/>
          <w:szCs w:val="28"/>
          <w:lang w:val="en-US"/>
        </w:rPr>
        <w:t xml:space="preserve"> </w:t>
      </w:r>
      <w:r w:rsidR="00241193" w:rsidRPr="00DF4A35">
        <w:rPr>
          <w:rFonts w:ascii="Times New Roman" w:hAnsi="Times New Roman" w:cs="Times New Roman"/>
          <w:sz w:val="28"/>
          <w:szCs w:val="28"/>
          <w:lang w:val="en-US"/>
        </w:rPr>
        <w:t>models</w:t>
      </w:r>
    </w:p>
    <w:p w14:paraId="383523FD" w14:textId="77777777" w:rsidR="00241193" w:rsidRPr="004D0240" w:rsidRDefault="00241193" w:rsidP="00241193">
      <w:pPr>
        <w:spacing w:after="0" w:line="240" w:lineRule="auto"/>
        <w:ind w:firstLine="709"/>
        <w:jc w:val="both"/>
        <w:rPr>
          <w:rFonts w:ascii="Times New Roman" w:hAnsi="Times New Roman" w:cs="Times New Roman"/>
          <w:sz w:val="28"/>
          <w:szCs w:val="28"/>
          <w:lang w:val="en-US"/>
        </w:rPr>
      </w:pPr>
    </w:p>
    <w:tbl>
      <w:tblPr>
        <w:tblStyle w:val="a5"/>
        <w:tblW w:w="9351" w:type="dxa"/>
        <w:tblLook w:val="04A0" w:firstRow="1" w:lastRow="0" w:firstColumn="1" w:lastColumn="0" w:noHBand="0" w:noVBand="1"/>
      </w:tblPr>
      <w:tblGrid>
        <w:gridCol w:w="458"/>
        <w:gridCol w:w="5349"/>
        <w:gridCol w:w="3544"/>
      </w:tblGrid>
      <w:tr w:rsidR="00241193" w:rsidRPr="007E3E5D" w14:paraId="5D72F81E" w14:textId="77777777" w:rsidTr="002A7963">
        <w:tc>
          <w:tcPr>
            <w:tcW w:w="458" w:type="dxa"/>
            <w:tcBorders>
              <w:bottom w:val="single" w:sz="4" w:space="0" w:color="auto"/>
            </w:tcBorders>
            <w:shd w:val="clear" w:color="auto" w:fill="B8CCE4" w:themeFill="accent1" w:themeFillTint="66"/>
          </w:tcPr>
          <w:p w14:paraId="69B2658B" w14:textId="77777777" w:rsidR="00241193" w:rsidRPr="007E3E5D" w:rsidRDefault="00241193" w:rsidP="002A7963">
            <w:pPr>
              <w:jc w:val="both"/>
              <w:rPr>
                <w:rFonts w:ascii="Times New Roman" w:hAnsi="Times New Roman" w:cs="Times New Roman"/>
                <w:b/>
                <w:sz w:val="24"/>
                <w:szCs w:val="24"/>
              </w:rPr>
            </w:pPr>
            <w:r w:rsidRPr="007E3E5D">
              <w:rPr>
                <w:rFonts w:ascii="Times New Roman" w:hAnsi="Times New Roman" w:cs="Times New Roman"/>
                <w:b/>
                <w:sz w:val="24"/>
                <w:szCs w:val="24"/>
              </w:rPr>
              <w:t>№</w:t>
            </w:r>
          </w:p>
        </w:tc>
        <w:tc>
          <w:tcPr>
            <w:tcW w:w="5349" w:type="dxa"/>
            <w:tcBorders>
              <w:bottom w:val="single" w:sz="4" w:space="0" w:color="auto"/>
            </w:tcBorders>
            <w:shd w:val="clear" w:color="auto" w:fill="B8CCE4" w:themeFill="accent1" w:themeFillTint="66"/>
          </w:tcPr>
          <w:p w14:paraId="7BEE6E05" w14:textId="77777777" w:rsidR="00241193" w:rsidRPr="007E3E5D" w:rsidRDefault="00241193" w:rsidP="002A7963">
            <w:pPr>
              <w:jc w:val="both"/>
              <w:rPr>
                <w:rFonts w:ascii="Times New Roman" w:hAnsi="Times New Roman" w:cs="Times New Roman"/>
                <w:b/>
                <w:sz w:val="24"/>
                <w:szCs w:val="24"/>
                <w:lang w:val="en-US"/>
              </w:rPr>
            </w:pPr>
            <w:r w:rsidRPr="007E3E5D">
              <w:rPr>
                <w:rFonts w:ascii="Times New Roman" w:hAnsi="Times New Roman" w:cs="Times New Roman"/>
                <w:b/>
                <w:sz w:val="24"/>
                <w:szCs w:val="24"/>
                <w:lang w:val="en-US"/>
              </w:rPr>
              <w:t>Common Features</w:t>
            </w:r>
          </w:p>
        </w:tc>
        <w:tc>
          <w:tcPr>
            <w:tcW w:w="3544" w:type="dxa"/>
            <w:tcBorders>
              <w:bottom w:val="single" w:sz="4" w:space="0" w:color="auto"/>
              <w:right w:val="single" w:sz="4" w:space="0" w:color="auto"/>
            </w:tcBorders>
            <w:shd w:val="clear" w:color="auto" w:fill="B8CCE4" w:themeFill="accent1" w:themeFillTint="66"/>
          </w:tcPr>
          <w:p w14:paraId="04FF9E92" w14:textId="77777777" w:rsidR="00241193" w:rsidRPr="007E3E5D" w:rsidRDefault="00241193" w:rsidP="002A7963">
            <w:pPr>
              <w:jc w:val="both"/>
              <w:rPr>
                <w:rFonts w:ascii="Times New Roman" w:hAnsi="Times New Roman" w:cs="Times New Roman"/>
                <w:b/>
                <w:sz w:val="24"/>
                <w:szCs w:val="24"/>
                <w:lang w:val="en-US"/>
              </w:rPr>
            </w:pPr>
            <w:r w:rsidRPr="007E3E5D">
              <w:rPr>
                <w:rFonts w:ascii="Times New Roman" w:hAnsi="Times New Roman" w:cs="Times New Roman"/>
                <w:b/>
                <w:sz w:val="24"/>
                <w:szCs w:val="24"/>
                <w:lang w:val="en-US"/>
              </w:rPr>
              <w:t>Relevant Element</w:t>
            </w:r>
          </w:p>
        </w:tc>
      </w:tr>
      <w:tr w:rsidR="00241193" w:rsidRPr="007E3E5D" w14:paraId="4C6304A8" w14:textId="77777777" w:rsidTr="002A7963">
        <w:tc>
          <w:tcPr>
            <w:tcW w:w="458" w:type="dxa"/>
            <w:tcBorders>
              <w:bottom w:val="nil"/>
              <w:right w:val="single" w:sz="4" w:space="0" w:color="auto"/>
            </w:tcBorders>
          </w:tcPr>
          <w:p w14:paraId="1EA56FC4" w14:textId="77777777" w:rsidR="00241193" w:rsidRPr="007E3E5D" w:rsidRDefault="00241193" w:rsidP="002A7963">
            <w:pPr>
              <w:jc w:val="both"/>
              <w:rPr>
                <w:rFonts w:ascii="Times New Roman" w:hAnsi="Times New Roman" w:cs="Times New Roman"/>
                <w:sz w:val="24"/>
                <w:szCs w:val="24"/>
              </w:rPr>
            </w:pPr>
            <w:r w:rsidRPr="007E3E5D">
              <w:rPr>
                <w:rFonts w:ascii="Times New Roman" w:hAnsi="Times New Roman" w:cs="Times New Roman"/>
                <w:sz w:val="24"/>
                <w:szCs w:val="24"/>
              </w:rPr>
              <w:t>1</w:t>
            </w:r>
          </w:p>
        </w:tc>
        <w:tc>
          <w:tcPr>
            <w:tcW w:w="5349" w:type="dxa"/>
            <w:tcBorders>
              <w:left w:val="single" w:sz="4" w:space="0" w:color="auto"/>
              <w:bottom w:val="nil"/>
              <w:right w:val="single" w:sz="4" w:space="0" w:color="auto"/>
            </w:tcBorders>
          </w:tcPr>
          <w:p w14:paraId="4BBD7603"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Describing the concept of maturity</w:t>
            </w:r>
          </w:p>
        </w:tc>
        <w:tc>
          <w:tcPr>
            <w:tcW w:w="3544" w:type="dxa"/>
            <w:tcBorders>
              <w:left w:val="single" w:sz="4" w:space="0" w:color="auto"/>
              <w:bottom w:val="nil"/>
              <w:right w:val="single" w:sz="4" w:space="0" w:color="auto"/>
            </w:tcBorders>
          </w:tcPr>
          <w:p w14:paraId="3E6539B1"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Body of knowledge</w:t>
            </w:r>
          </w:p>
        </w:tc>
      </w:tr>
      <w:tr w:rsidR="00241193" w:rsidRPr="007E3E5D" w14:paraId="3F00F7E9" w14:textId="77777777" w:rsidTr="002A7963">
        <w:tc>
          <w:tcPr>
            <w:tcW w:w="458" w:type="dxa"/>
            <w:tcBorders>
              <w:top w:val="nil"/>
              <w:bottom w:val="nil"/>
              <w:right w:val="single" w:sz="4" w:space="0" w:color="auto"/>
            </w:tcBorders>
          </w:tcPr>
          <w:p w14:paraId="0DB67434" w14:textId="77777777" w:rsidR="00241193" w:rsidRPr="007E3E5D" w:rsidRDefault="00241193" w:rsidP="002A7963">
            <w:pPr>
              <w:jc w:val="both"/>
              <w:rPr>
                <w:rFonts w:ascii="Times New Roman" w:hAnsi="Times New Roman" w:cs="Times New Roman"/>
                <w:sz w:val="24"/>
                <w:szCs w:val="24"/>
              </w:rPr>
            </w:pPr>
            <w:r w:rsidRPr="007E3E5D">
              <w:rPr>
                <w:rFonts w:ascii="Times New Roman" w:hAnsi="Times New Roman" w:cs="Times New Roman"/>
                <w:sz w:val="24"/>
                <w:szCs w:val="24"/>
              </w:rPr>
              <w:t>2</w:t>
            </w:r>
          </w:p>
        </w:tc>
        <w:tc>
          <w:tcPr>
            <w:tcW w:w="5349" w:type="dxa"/>
            <w:tcBorders>
              <w:top w:val="nil"/>
              <w:left w:val="single" w:sz="4" w:space="0" w:color="auto"/>
              <w:bottom w:val="nil"/>
              <w:right w:val="single" w:sz="4" w:space="0" w:color="auto"/>
            </w:tcBorders>
          </w:tcPr>
          <w:p w14:paraId="2B94BA32"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Defining maturity levels and the maturity path</w:t>
            </w:r>
          </w:p>
        </w:tc>
        <w:tc>
          <w:tcPr>
            <w:tcW w:w="3544" w:type="dxa"/>
            <w:tcBorders>
              <w:top w:val="nil"/>
              <w:left w:val="single" w:sz="4" w:space="0" w:color="auto"/>
              <w:bottom w:val="nil"/>
              <w:right w:val="single" w:sz="4" w:space="0" w:color="auto"/>
            </w:tcBorders>
          </w:tcPr>
          <w:p w14:paraId="03B7D8B3"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Body of knowledge</w:t>
            </w:r>
          </w:p>
        </w:tc>
      </w:tr>
      <w:tr w:rsidR="00241193" w:rsidRPr="007E3E5D" w14:paraId="57DFF48B" w14:textId="77777777" w:rsidTr="002A7963">
        <w:tc>
          <w:tcPr>
            <w:tcW w:w="458" w:type="dxa"/>
            <w:tcBorders>
              <w:top w:val="nil"/>
              <w:bottom w:val="nil"/>
              <w:right w:val="single" w:sz="4" w:space="0" w:color="auto"/>
            </w:tcBorders>
          </w:tcPr>
          <w:p w14:paraId="233377EB" w14:textId="77777777" w:rsidR="00241193" w:rsidRPr="007E3E5D" w:rsidRDefault="00241193" w:rsidP="002A7963">
            <w:pPr>
              <w:jc w:val="both"/>
              <w:rPr>
                <w:rFonts w:ascii="Times New Roman" w:hAnsi="Times New Roman" w:cs="Times New Roman"/>
                <w:sz w:val="24"/>
                <w:szCs w:val="24"/>
              </w:rPr>
            </w:pPr>
            <w:r w:rsidRPr="007E3E5D">
              <w:rPr>
                <w:rFonts w:ascii="Times New Roman" w:hAnsi="Times New Roman" w:cs="Times New Roman"/>
                <w:sz w:val="24"/>
                <w:szCs w:val="24"/>
              </w:rPr>
              <w:t>3</w:t>
            </w:r>
          </w:p>
        </w:tc>
        <w:tc>
          <w:tcPr>
            <w:tcW w:w="5349" w:type="dxa"/>
            <w:tcBorders>
              <w:top w:val="nil"/>
              <w:left w:val="single" w:sz="4" w:space="0" w:color="auto"/>
              <w:bottom w:val="nil"/>
              <w:right w:val="single" w:sz="4" w:space="0" w:color="auto"/>
            </w:tcBorders>
          </w:tcPr>
          <w:p w14:paraId="088C36C9"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Providing a self-assessment tool</w:t>
            </w:r>
          </w:p>
        </w:tc>
        <w:tc>
          <w:tcPr>
            <w:tcW w:w="3544" w:type="dxa"/>
            <w:tcBorders>
              <w:top w:val="nil"/>
              <w:left w:val="single" w:sz="4" w:space="0" w:color="auto"/>
              <w:bottom w:val="nil"/>
              <w:right w:val="single" w:sz="4" w:space="0" w:color="auto"/>
            </w:tcBorders>
          </w:tcPr>
          <w:p w14:paraId="061E6A48"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Appraisal</w:t>
            </w:r>
          </w:p>
        </w:tc>
      </w:tr>
      <w:tr w:rsidR="00241193" w:rsidRPr="007E3E5D" w14:paraId="1E51AD59" w14:textId="77777777" w:rsidTr="002A7963">
        <w:tc>
          <w:tcPr>
            <w:tcW w:w="458" w:type="dxa"/>
            <w:tcBorders>
              <w:top w:val="nil"/>
              <w:bottom w:val="nil"/>
              <w:right w:val="single" w:sz="4" w:space="0" w:color="auto"/>
            </w:tcBorders>
          </w:tcPr>
          <w:p w14:paraId="45B54EAA" w14:textId="77777777" w:rsidR="00241193" w:rsidRPr="007E3E5D" w:rsidRDefault="00241193" w:rsidP="002A7963">
            <w:pPr>
              <w:jc w:val="both"/>
              <w:rPr>
                <w:rFonts w:ascii="Times New Roman" w:hAnsi="Times New Roman" w:cs="Times New Roman"/>
                <w:sz w:val="24"/>
                <w:szCs w:val="24"/>
              </w:rPr>
            </w:pPr>
            <w:r w:rsidRPr="007E3E5D">
              <w:rPr>
                <w:rFonts w:ascii="Times New Roman" w:hAnsi="Times New Roman" w:cs="Times New Roman"/>
                <w:sz w:val="24"/>
                <w:szCs w:val="24"/>
              </w:rPr>
              <w:t>4</w:t>
            </w:r>
          </w:p>
        </w:tc>
        <w:tc>
          <w:tcPr>
            <w:tcW w:w="5349" w:type="dxa"/>
            <w:tcBorders>
              <w:top w:val="nil"/>
              <w:left w:val="single" w:sz="4" w:space="0" w:color="auto"/>
              <w:bottom w:val="nil"/>
              <w:right w:val="single" w:sz="4" w:space="0" w:color="auto"/>
            </w:tcBorders>
          </w:tcPr>
          <w:p w14:paraId="5797A540"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Presenting practices required for improving maturity</w:t>
            </w:r>
          </w:p>
        </w:tc>
        <w:tc>
          <w:tcPr>
            <w:tcW w:w="3544" w:type="dxa"/>
            <w:tcBorders>
              <w:top w:val="nil"/>
              <w:left w:val="single" w:sz="4" w:space="0" w:color="auto"/>
              <w:bottom w:val="nil"/>
              <w:right w:val="single" w:sz="4" w:space="0" w:color="auto"/>
            </w:tcBorders>
          </w:tcPr>
          <w:p w14:paraId="6FAB6BC1"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Body of knowledge</w:t>
            </w:r>
          </w:p>
        </w:tc>
      </w:tr>
      <w:tr w:rsidR="00241193" w:rsidRPr="007E3E5D" w14:paraId="1C84AF82" w14:textId="77777777" w:rsidTr="002A7963">
        <w:tc>
          <w:tcPr>
            <w:tcW w:w="458" w:type="dxa"/>
            <w:tcBorders>
              <w:top w:val="nil"/>
              <w:bottom w:val="nil"/>
              <w:right w:val="single" w:sz="4" w:space="0" w:color="auto"/>
            </w:tcBorders>
          </w:tcPr>
          <w:p w14:paraId="3E73E7E7" w14:textId="77777777" w:rsidR="00241193" w:rsidRPr="007E3E5D" w:rsidRDefault="00241193" w:rsidP="002A7963">
            <w:pPr>
              <w:jc w:val="both"/>
              <w:rPr>
                <w:rFonts w:ascii="Times New Roman" w:hAnsi="Times New Roman" w:cs="Times New Roman"/>
                <w:sz w:val="24"/>
                <w:szCs w:val="24"/>
              </w:rPr>
            </w:pPr>
            <w:r w:rsidRPr="007E3E5D">
              <w:rPr>
                <w:rFonts w:ascii="Times New Roman" w:hAnsi="Times New Roman" w:cs="Times New Roman"/>
                <w:sz w:val="24"/>
                <w:szCs w:val="24"/>
              </w:rPr>
              <w:t>5</w:t>
            </w:r>
          </w:p>
        </w:tc>
        <w:tc>
          <w:tcPr>
            <w:tcW w:w="5349" w:type="dxa"/>
            <w:tcBorders>
              <w:top w:val="nil"/>
              <w:left w:val="single" w:sz="4" w:space="0" w:color="auto"/>
              <w:bottom w:val="nil"/>
              <w:right w:val="single" w:sz="4" w:space="0" w:color="auto"/>
            </w:tcBorders>
          </w:tcPr>
          <w:p w14:paraId="7F946813"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Evaluating effectiveness of improvement actions</w:t>
            </w:r>
          </w:p>
        </w:tc>
        <w:tc>
          <w:tcPr>
            <w:tcW w:w="3544" w:type="dxa"/>
            <w:tcBorders>
              <w:top w:val="nil"/>
              <w:left w:val="single" w:sz="4" w:space="0" w:color="auto"/>
              <w:bottom w:val="nil"/>
              <w:right w:val="single" w:sz="4" w:space="0" w:color="auto"/>
            </w:tcBorders>
          </w:tcPr>
          <w:p w14:paraId="7B6994F7"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Improvement, Appraisal</w:t>
            </w:r>
          </w:p>
        </w:tc>
      </w:tr>
      <w:tr w:rsidR="00241193" w:rsidRPr="007E3E5D" w14:paraId="4506BFBB" w14:textId="77777777" w:rsidTr="002A7963">
        <w:tc>
          <w:tcPr>
            <w:tcW w:w="458" w:type="dxa"/>
            <w:tcBorders>
              <w:top w:val="nil"/>
              <w:bottom w:val="nil"/>
              <w:right w:val="single" w:sz="4" w:space="0" w:color="auto"/>
            </w:tcBorders>
          </w:tcPr>
          <w:p w14:paraId="294DD7BC"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6</w:t>
            </w:r>
          </w:p>
        </w:tc>
        <w:tc>
          <w:tcPr>
            <w:tcW w:w="5349" w:type="dxa"/>
            <w:tcBorders>
              <w:top w:val="nil"/>
              <w:left w:val="single" w:sz="4" w:space="0" w:color="auto"/>
              <w:bottom w:val="nil"/>
              <w:right w:val="single" w:sz="4" w:space="0" w:color="auto"/>
            </w:tcBorders>
          </w:tcPr>
          <w:p w14:paraId="2A5A020B"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Dependency on a specific standard</w:t>
            </w:r>
          </w:p>
        </w:tc>
        <w:tc>
          <w:tcPr>
            <w:tcW w:w="3544" w:type="dxa"/>
            <w:tcBorders>
              <w:top w:val="nil"/>
              <w:left w:val="single" w:sz="4" w:space="0" w:color="auto"/>
              <w:bottom w:val="nil"/>
              <w:right w:val="single" w:sz="4" w:space="0" w:color="auto"/>
            </w:tcBorders>
          </w:tcPr>
          <w:p w14:paraId="5A0D230E"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Body of knowledge</w:t>
            </w:r>
          </w:p>
        </w:tc>
      </w:tr>
      <w:tr w:rsidR="00241193" w:rsidRPr="007E3E5D" w14:paraId="1E183491" w14:textId="77777777" w:rsidTr="002A7963">
        <w:tc>
          <w:tcPr>
            <w:tcW w:w="458" w:type="dxa"/>
            <w:tcBorders>
              <w:top w:val="nil"/>
              <w:bottom w:val="nil"/>
              <w:right w:val="single" w:sz="4" w:space="0" w:color="auto"/>
            </w:tcBorders>
          </w:tcPr>
          <w:p w14:paraId="2EF63523"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7</w:t>
            </w:r>
          </w:p>
        </w:tc>
        <w:tc>
          <w:tcPr>
            <w:tcW w:w="5349" w:type="dxa"/>
            <w:tcBorders>
              <w:top w:val="nil"/>
              <w:left w:val="single" w:sz="4" w:space="0" w:color="auto"/>
              <w:bottom w:val="nil"/>
              <w:right w:val="single" w:sz="4" w:space="0" w:color="auto"/>
            </w:tcBorders>
          </w:tcPr>
          <w:p w14:paraId="36614F24"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Continuous improvement as the last level of maturity</w:t>
            </w:r>
          </w:p>
        </w:tc>
        <w:tc>
          <w:tcPr>
            <w:tcW w:w="3544" w:type="dxa"/>
            <w:tcBorders>
              <w:top w:val="nil"/>
              <w:left w:val="single" w:sz="4" w:space="0" w:color="auto"/>
              <w:bottom w:val="nil"/>
              <w:right w:val="single" w:sz="4" w:space="0" w:color="auto"/>
            </w:tcBorders>
          </w:tcPr>
          <w:p w14:paraId="4E25E03C"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Improvement</w:t>
            </w:r>
          </w:p>
        </w:tc>
      </w:tr>
      <w:tr w:rsidR="00241193" w:rsidRPr="007E3E5D" w14:paraId="6E99D1A4" w14:textId="77777777" w:rsidTr="002A7963">
        <w:tc>
          <w:tcPr>
            <w:tcW w:w="458" w:type="dxa"/>
            <w:tcBorders>
              <w:top w:val="nil"/>
              <w:bottom w:val="single" w:sz="4" w:space="0" w:color="auto"/>
              <w:right w:val="single" w:sz="4" w:space="0" w:color="auto"/>
            </w:tcBorders>
          </w:tcPr>
          <w:p w14:paraId="21A55F31"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8</w:t>
            </w:r>
          </w:p>
        </w:tc>
        <w:tc>
          <w:tcPr>
            <w:tcW w:w="5349" w:type="dxa"/>
            <w:tcBorders>
              <w:top w:val="nil"/>
              <w:left w:val="single" w:sz="4" w:space="0" w:color="auto"/>
              <w:bottom w:val="single" w:sz="4" w:space="0" w:color="auto"/>
              <w:right w:val="single" w:sz="4" w:space="0" w:color="auto"/>
            </w:tcBorders>
          </w:tcPr>
          <w:p w14:paraId="60419D56"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Applying incremental changes</w:t>
            </w:r>
          </w:p>
        </w:tc>
        <w:tc>
          <w:tcPr>
            <w:tcW w:w="3544" w:type="dxa"/>
            <w:tcBorders>
              <w:top w:val="nil"/>
              <w:left w:val="single" w:sz="4" w:space="0" w:color="auto"/>
              <w:bottom w:val="single" w:sz="4" w:space="0" w:color="auto"/>
              <w:right w:val="single" w:sz="4" w:space="0" w:color="auto"/>
            </w:tcBorders>
          </w:tcPr>
          <w:p w14:paraId="503DD178" w14:textId="77777777" w:rsidR="00241193" w:rsidRPr="007E3E5D" w:rsidRDefault="00241193" w:rsidP="002A7963">
            <w:pPr>
              <w:jc w:val="both"/>
              <w:rPr>
                <w:rFonts w:ascii="Times New Roman" w:hAnsi="Times New Roman" w:cs="Times New Roman"/>
                <w:sz w:val="24"/>
                <w:szCs w:val="24"/>
                <w:lang w:val="en-US"/>
              </w:rPr>
            </w:pPr>
            <w:r w:rsidRPr="007E3E5D">
              <w:rPr>
                <w:rFonts w:ascii="Times New Roman" w:hAnsi="Times New Roman" w:cs="Times New Roman"/>
                <w:sz w:val="24"/>
                <w:szCs w:val="24"/>
                <w:lang w:val="en-US"/>
              </w:rPr>
              <w:t>Improvement, Body of knowledge</w:t>
            </w:r>
          </w:p>
        </w:tc>
      </w:tr>
      <w:tr w:rsidR="00241193" w:rsidRPr="007E3E5D" w14:paraId="5EC120E7" w14:textId="77777777" w:rsidTr="002A7963">
        <w:tc>
          <w:tcPr>
            <w:tcW w:w="9351" w:type="dxa"/>
            <w:gridSpan w:val="3"/>
            <w:tcBorders>
              <w:top w:val="single" w:sz="4" w:space="0" w:color="auto"/>
              <w:right w:val="single" w:sz="4" w:space="0" w:color="auto"/>
            </w:tcBorders>
          </w:tcPr>
          <w:p w14:paraId="1E0C73BF" w14:textId="350E853E" w:rsidR="00241193" w:rsidRPr="007E3E5D" w:rsidRDefault="000C1181" w:rsidP="002A7963">
            <w:pPr>
              <w:jc w:val="both"/>
              <w:rPr>
                <w:rFonts w:ascii="Times New Roman" w:hAnsi="Times New Roman" w:cs="Times New Roman"/>
                <w:sz w:val="24"/>
                <w:szCs w:val="24"/>
                <w:lang w:val="en-US"/>
              </w:rPr>
            </w:pPr>
            <w:r w:rsidRPr="00E73810">
              <w:rPr>
                <w:rFonts w:ascii="Times New Roman" w:hAnsi="Times New Roman" w:cs="Times New Roman"/>
                <w:i/>
                <w:iCs/>
                <w:sz w:val="24"/>
                <w:szCs w:val="24"/>
                <w:lang w:val="en-US"/>
              </w:rPr>
              <w:t>Remark</w:t>
            </w:r>
            <w:r w:rsidR="00441DB6" w:rsidRPr="00E73810">
              <w:rPr>
                <w:rFonts w:ascii="Times New Roman" w:hAnsi="Times New Roman" w:cs="Times New Roman"/>
                <w:i/>
                <w:iCs/>
                <w:sz w:val="24"/>
                <w:szCs w:val="24"/>
                <w:lang w:val="en-US"/>
              </w:rPr>
              <w:t xml:space="preserve"> –</w:t>
            </w:r>
            <w:r w:rsidRPr="00E73810">
              <w:rPr>
                <w:rFonts w:ascii="Times New Roman" w:hAnsi="Times New Roman" w:cs="Times New Roman"/>
                <w:i/>
                <w:iCs/>
                <w:sz w:val="24"/>
                <w:szCs w:val="24"/>
                <w:lang w:val="kk-KZ"/>
              </w:rPr>
              <w:t xml:space="preserve"> </w:t>
            </w:r>
            <w:r w:rsidRPr="00E73810">
              <w:rPr>
                <w:rFonts w:ascii="Times New Roman" w:hAnsi="Times New Roman" w:cs="Times New Roman"/>
                <w:i/>
                <w:iCs/>
                <w:sz w:val="24"/>
                <w:szCs w:val="24"/>
                <w:lang w:val="en-US"/>
              </w:rPr>
              <w:t>source</w:t>
            </w:r>
            <w:r w:rsidRPr="00E73810">
              <w:rPr>
                <w:rFonts w:ascii="Times New Roman" w:hAnsi="Times New Roman" w:cs="Times New Roman"/>
                <w:i/>
                <w:iCs/>
                <w:sz w:val="24"/>
                <w:szCs w:val="24"/>
                <w:lang w:val="kk-KZ"/>
              </w:rPr>
              <w:t xml:space="preserve"> </w:t>
            </w:r>
            <w:r w:rsidR="007F5DE8" w:rsidRPr="00E73810">
              <w:rPr>
                <w:rFonts w:ascii="Times New Roman" w:hAnsi="Times New Roman" w:cs="Times New Roman"/>
                <w:sz w:val="24"/>
                <w:szCs w:val="24"/>
                <w:lang w:val="en-US"/>
              </w:rPr>
              <w:t>[1</w:t>
            </w:r>
            <w:r w:rsidR="005C03B2" w:rsidRPr="00E73810">
              <w:rPr>
                <w:rFonts w:ascii="Times New Roman" w:hAnsi="Times New Roman" w:cs="Times New Roman"/>
                <w:sz w:val="24"/>
                <w:szCs w:val="24"/>
                <w:lang w:val="en-US"/>
              </w:rPr>
              <w:t>5</w:t>
            </w:r>
            <w:r w:rsidR="00E73810" w:rsidRPr="00E73810">
              <w:rPr>
                <w:rFonts w:ascii="Times New Roman" w:hAnsi="Times New Roman" w:cs="Times New Roman"/>
                <w:sz w:val="24"/>
                <w:szCs w:val="24"/>
                <w:lang w:val="en-US"/>
              </w:rPr>
              <w:t>2</w:t>
            </w:r>
            <w:r w:rsidR="007F5DE8" w:rsidRPr="00E73810">
              <w:rPr>
                <w:rFonts w:ascii="Times New Roman" w:hAnsi="Times New Roman" w:cs="Times New Roman"/>
                <w:sz w:val="24"/>
                <w:szCs w:val="24"/>
                <w:lang w:val="en-US"/>
              </w:rPr>
              <w:t>]</w:t>
            </w:r>
          </w:p>
        </w:tc>
      </w:tr>
    </w:tbl>
    <w:p w14:paraId="321838CD" w14:textId="77777777" w:rsidR="00241193" w:rsidRPr="00441DB6" w:rsidRDefault="00241193" w:rsidP="00241193">
      <w:pPr>
        <w:spacing w:after="0" w:line="240" w:lineRule="auto"/>
        <w:ind w:firstLine="709"/>
        <w:jc w:val="both"/>
        <w:rPr>
          <w:rFonts w:ascii="Times New Roman" w:hAnsi="Times New Roman" w:cs="Times New Roman"/>
          <w:sz w:val="28"/>
          <w:szCs w:val="28"/>
          <w:lang w:val="en-US"/>
        </w:rPr>
      </w:pPr>
    </w:p>
    <w:p w14:paraId="161CF9DE" w14:textId="4FE314D6" w:rsidR="000025D0" w:rsidRDefault="00D13127" w:rsidP="000025D0">
      <w:pPr>
        <w:spacing w:after="0" w:line="240" w:lineRule="auto"/>
        <w:ind w:firstLine="709"/>
        <w:jc w:val="both"/>
        <w:rPr>
          <w:rFonts w:ascii="Times New Roman" w:hAnsi="Times New Roman" w:cs="Times New Roman"/>
          <w:sz w:val="28"/>
          <w:szCs w:val="28"/>
          <w:lang w:val="en-US"/>
        </w:rPr>
      </w:pPr>
      <w:r w:rsidRPr="00D13127">
        <w:rPr>
          <w:rFonts w:ascii="Times New Roman" w:hAnsi="Times New Roman" w:cs="Times New Roman"/>
          <w:sz w:val="28"/>
          <w:szCs w:val="28"/>
          <w:lang w:val="en-US"/>
        </w:rPr>
        <w:t>The conducted critical analysis allowed study</w:t>
      </w:r>
      <w:r>
        <w:rPr>
          <w:rFonts w:ascii="Times New Roman" w:hAnsi="Times New Roman" w:cs="Times New Roman"/>
          <w:sz w:val="28"/>
          <w:szCs w:val="28"/>
          <w:lang w:val="en-US"/>
        </w:rPr>
        <w:t>ing</w:t>
      </w:r>
      <w:r w:rsidRPr="00D13127">
        <w:rPr>
          <w:rFonts w:ascii="Times New Roman" w:hAnsi="Times New Roman" w:cs="Times New Roman"/>
          <w:sz w:val="28"/>
          <w:szCs w:val="28"/>
          <w:lang w:val="en-US"/>
        </w:rPr>
        <w:t xml:space="preserve"> and consider</w:t>
      </w:r>
      <w:r>
        <w:rPr>
          <w:rFonts w:ascii="Times New Roman" w:hAnsi="Times New Roman" w:cs="Times New Roman"/>
          <w:sz w:val="28"/>
          <w:szCs w:val="28"/>
          <w:lang w:val="en-US"/>
        </w:rPr>
        <w:t>ing</w:t>
      </w:r>
      <w:r w:rsidRPr="00D13127">
        <w:rPr>
          <w:rFonts w:ascii="Times New Roman" w:hAnsi="Times New Roman" w:cs="Times New Roman"/>
          <w:sz w:val="28"/>
          <w:szCs w:val="28"/>
          <w:lang w:val="en-US"/>
        </w:rPr>
        <w:t xml:space="preserve"> the main features, distinctive and general properties, as well as advantages and disadvantages known to project community of PM maturity models.</w:t>
      </w:r>
    </w:p>
    <w:p w14:paraId="78F60CD0" w14:textId="10882F1B" w:rsidR="00D13127" w:rsidRPr="000025D0" w:rsidRDefault="000025D0" w:rsidP="00241193">
      <w:pPr>
        <w:spacing w:after="0" w:line="240" w:lineRule="auto"/>
        <w:ind w:firstLine="709"/>
        <w:jc w:val="both"/>
        <w:rPr>
          <w:rFonts w:ascii="Times New Roman" w:hAnsi="Times New Roman" w:cs="Times New Roman"/>
          <w:sz w:val="28"/>
          <w:szCs w:val="28"/>
          <w:lang w:val="en-US"/>
        </w:rPr>
      </w:pPr>
      <w:r w:rsidRPr="000025D0">
        <w:rPr>
          <w:rFonts w:ascii="Times New Roman" w:hAnsi="Times New Roman" w:cs="Times New Roman"/>
          <w:sz w:val="28"/>
          <w:szCs w:val="28"/>
          <w:lang w:val="en-US"/>
        </w:rPr>
        <w:t>During the critical analysis, industries requiring the use of project management maturity models were identified, and significant features and distinctions inherent to specific fields of activity were elucidated.</w:t>
      </w:r>
      <w:r>
        <w:rPr>
          <w:rFonts w:ascii="Times New Roman" w:hAnsi="Times New Roman" w:cs="Times New Roman"/>
          <w:sz w:val="28"/>
          <w:szCs w:val="28"/>
          <w:lang w:val="en-US"/>
        </w:rPr>
        <w:t xml:space="preserve"> </w:t>
      </w:r>
      <w:r w:rsidR="006F76E4" w:rsidRPr="006F76E4">
        <w:rPr>
          <w:rFonts w:ascii="Times New Roman" w:hAnsi="Times New Roman" w:cs="Times New Roman"/>
          <w:sz w:val="28"/>
          <w:szCs w:val="28"/>
          <w:lang w:val="en-US"/>
        </w:rPr>
        <w:t>Many maturity models have proven their efficacy in assessing and identifying the strengths and weaknesses of project management, as well as in initiating improvement processes. However, the challenge remains in delivering value, positive outcomes, and quality effects from the implemented systems.</w:t>
      </w:r>
      <w:r w:rsidR="002D4298" w:rsidRPr="002D4298">
        <w:rPr>
          <w:rFonts w:ascii="Times New Roman" w:hAnsi="Times New Roman" w:cs="Times New Roman"/>
          <w:sz w:val="28"/>
          <w:szCs w:val="28"/>
          <w:lang w:val="en-US"/>
        </w:rPr>
        <w:t xml:space="preserve"> </w:t>
      </w:r>
      <w:r w:rsidR="002D4298" w:rsidRPr="000025D0">
        <w:rPr>
          <w:rFonts w:ascii="Times New Roman" w:hAnsi="Times New Roman" w:cs="Times New Roman"/>
          <w:sz w:val="28"/>
          <w:szCs w:val="28"/>
          <w:lang w:val="en-US"/>
        </w:rPr>
        <w:t>The results are summarized in Table 18.</w:t>
      </w:r>
    </w:p>
    <w:p w14:paraId="7E916BCE" w14:textId="77777777" w:rsidR="00241193" w:rsidRPr="00504D4A" w:rsidRDefault="00241193" w:rsidP="00241193">
      <w:pPr>
        <w:spacing w:after="0" w:line="240" w:lineRule="auto"/>
        <w:rPr>
          <w:rFonts w:ascii="Times New Roman" w:hAnsi="Times New Roman" w:cs="Times New Roman"/>
          <w:b/>
          <w:bCs/>
          <w:sz w:val="28"/>
          <w:szCs w:val="28"/>
          <w:lang w:val="en-US"/>
        </w:rPr>
        <w:sectPr w:rsidR="00241193" w:rsidRPr="00504D4A" w:rsidSect="008550EF">
          <w:pgSz w:w="11906" w:h="16838"/>
          <w:pgMar w:top="1134" w:right="567" w:bottom="1134" w:left="1701" w:header="708" w:footer="708" w:gutter="0"/>
          <w:cols w:space="708"/>
          <w:docGrid w:linePitch="360"/>
        </w:sectPr>
      </w:pPr>
    </w:p>
    <w:p w14:paraId="06CA32FA" w14:textId="332AAA29" w:rsidR="00C70A64" w:rsidRPr="00C70A64" w:rsidRDefault="00C80058" w:rsidP="00241193">
      <w:pPr>
        <w:spacing w:after="0" w:line="240" w:lineRule="auto"/>
        <w:ind w:firstLine="709"/>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Table</w:t>
      </w:r>
      <w:r w:rsidR="00241193" w:rsidRPr="00C70A64">
        <w:rPr>
          <w:rFonts w:ascii="Times New Roman" w:eastAsia="Calibri" w:hAnsi="Times New Roman" w:cs="Times New Roman"/>
          <w:color w:val="000000" w:themeColor="text1"/>
          <w:kern w:val="24"/>
          <w:sz w:val="28"/>
          <w:szCs w:val="28"/>
          <w:lang w:val="en-US"/>
        </w:rPr>
        <w:t xml:space="preserve"> 18. </w:t>
      </w:r>
      <w:r w:rsidR="00C70A64">
        <w:rPr>
          <w:rFonts w:ascii="Times New Roman" w:eastAsia="Calibri" w:hAnsi="Times New Roman" w:cs="Times New Roman"/>
          <w:color w:val="000000" w:themeColor="text1"/>
          <w:kern w:val="24"/>
          <w:sz w:val="28"/>
          <w:szCs w:val="28"/>
          <w:lang w:val="en-US"/>
        </w:rPr>
        <w:t xml:space="preserve">A </w:t>
      </w:r>
      <w:r w:rsidR="00C70A64" w:rsidRPr="00C70A64">
        <w:rPr>
          <w:rFonts w:ascii="Times New Roman" w:eastAsia="Calibri" w:hAnsi="Times New Roman" w:cs="Times New Roman"/>
          <w:color w:val="000000" w:themeColor="text1"/>
          <w:kern w:val="24"/>
          <w:sz w:val="28"/>
          <w:szCs w:val="28"/>
          <w:lang w:val="en-US"/>
        </w:rPr>
        <w:t xml:space="preserve">critical analysis of the most renowned </w:t>
      </w:r>
      <w:r w:rsidR="00516945">
        <w:rPr>
          <w:rFonts w:ascii="Times New Roman" w:eastAsia="Calibri" w:hAnsi="Times New Roman" w:cs="Times New Roman"/>
          <w:color w:val="000000" w:themeColor="text1"/>
          <w:kern w:val="24"/>
          <w:sz w:val="28"/>
          <w:szCs w:val="28"/>
          <w:lang w:val="en-US"/>
        </w:rPr>
        <w:t>PM</w:t>
      </w:r>
      <w:r w:rsidR="00516945" w:rsidRPr="00C70A64">
        <w:rPr>
          <w:rFonts w:ascii="Times New Roman" w:eastAsia="Calibri" w:hAnsi="Times New Roman" w:cs="Times New Roman"/>
          <w:color w:val="000000" w:themeColor="text1"/>
          <w:kern w:val="24"/>
          <w:sz w:val="28"/>
          <w:szCs w:val="28"/>
          <w:lang w:val="en-US"/>
        </w:rPr>
        <w:t xml:space="preserve"> maturity </w:t>
      </w:r>
      <w:r w:rsidR="00C70A64" w:rsidRPr="00C70A64">
        <w:rPr>
          <w:rFonts w:ascii="Times New Roman" w:eastAsia="Calibri" w:hAnsi="Times New Roman" w:cs="Times New Roman"/>
          <w:color w:val="000000" w:themeColor="text1"/>
          <w:kern w:val="24"/>
          <w:sz w:val="28"/>
          <w:szCs w:val="28"/>
          <w:lang w:val="en-US"/>
        </w:rPr>
        <w:t xml:space="preserve">models </w:t>
      </w:r>
    </w:p>
    <w:p w14:paraId="0F248D4C" w14:textId="77777777" w:rsidR="00241193" w:rsidRPr="00516945" w:rsidRDefault="00241193" w:rsidP="00241193">
      <w:pPr>
        <w:spacing w:after="0" w:line="240" w:lineRule="auto"/>
        <w:ind w:firstLine="709"/>
        <w:jc w:val="both"/>
        <w:rPr>
          <w:rFonts w:ascii="Times New Roman" w:eastAsia="Calibri" w:hAnsi="Times New Roman" w:cs="Times New Roman"/>
          <w:color w:val="000000" w:themeColor="text1"/>
          <w:kern w:val="24"/>
          <w:sz w:val="28"/>
          <w:szCs w:val="28"/>
          <w:lang w:val="en-US"/>
        </w:rPr>
      </w:pPr>
    </w:p>
    <w:tbl>
      <w:tblPr>
        <w:tblStyle w:val="a5"/>
        <w:tblW w:w="5504" w:type="pct"/>
        <w:tblInd w:w="-572" w:type="dxa"/>
        <w:tblLayout w:type="fixed"/>
        <w:tblCellMar>
          <w:left w:w="0" w:type="dxa"/>
          <w:right w:w="0" w:type="dxa"/>
        </w:tblCellMar>
        <w:tblLook w:val="04A0" w:firstRow="1" w:lastRow="0" w:firstColumn="1" w:lastColumn="0" w:noHBand="0" w:noVBand="1"/>
      </w:tblPr>
      <w:tblGrid>
        <w:gridCol w:w="279"/>
        <w:gridCol w:w="1289"/>
        <w:gridCol w:w="1612"/>
        <w:gridCol w:w="1696"/>
        <w:gridCol w:w="1709"/>
        <w:gridCol w:w="1449"/>
        <w:gridCol w:w="1827"/>
        <w:gridCol w:w="1612"/>
        <w:gridCol w:w="1568"/>
        <w:gridCol w:w="1561"/>
        <w:gridCol w:w="1426"/>
      </w:tblGrid>
      <w:tr w:rsidR="00241193" w:rsidRPr="005D6982" w14:paraId="05A469DA" w14:textId="77777777" w:rsidTr="002A7963">
        <w:trPr>
          <w:tblHeader/>
        </w:trPr>
        <w:tc>
          <w:tcPr>
            <w:tcW w:w="489" w:type="pct"/>
            <w:gridSpan w:val="2"/>
            <w:vMerge w:val="restart"/>
            <w:shd w:val="clear" w:color="auto" w:fill="B8CCE4" w:themeFill="accent1" w:themeFillTint="66"/>
          </w:tcPr>
          <w:p w14:paraId="084D4812" w14:textId="4B111437" w:rsidR="00241193" w:rsidRPr="004D0D6D" w:rsidRDefault="004D0D6D" w:rsidP="002A7963">
            <w:pPr>
              <w:jc w:val="center"/>
              <w:rPr>
                <w:rFonts w:ascii="Times New Roman" w:hAnsi="Times New Roman" w:cs="Times New Roman"/>
                <w:b/>
                <w:bCs/>
                <w:sz w:val="18"/>
                <w:szCs w:val="18"/>
                <w:lang w:val="en-US"/>
              </w:rPr>
            </w:pPr>
            <w:r>
              <w:rPr>
                <w:rFonts w:ascii="Times New Roman" w:hAnsi="Times New Roman" w:cs="Times New Roman"/>
                <w:b/>
                <w:bCs/>
                <w:color w:val="000000"/>
                <w:sz w:val="18"/>
                <w:szCs w:val="18"/>
                <w:lang w:val="en-US"/>
              </w:rPr>
              <w:t>Descriptor</w:t>
            </w:r>
          </w:p>
        </w:tc>
        <w:tc>
          <w:tcPr>
            <w:tcW w:w="4511" w:type="pct"/>
            <w:gridSpan w:val="9"/>
            <w:shd w:val="clear" w:color="auto" w:fill="B8CCE4" w:themeFill="accent1" w:themeFillTint="66"/>
          </w:tcPr>
          <w:p w14:paraId="17D29B81" w14:textId="0738499E" w:rsidR="00241193" w:rsidRPr="00C35FCD" w:rsidRDefault="00C35FCD" w:rsidP="002A7963">
            <w:pPr>
              <w:jc w:val="center"/>
              <w:rPr>
                <w:rFonts w:ascii="Times New Roman" w:hAnsi="Times New Roman" w:cs="Times New Roman"/>
                <w:b/>
                <w:bCs/>
                <w:sz w:val="18"/>
                <w:szCs w:val="18"/>
                <w:lang w:val="en-US"/>
              </w:rPr>
            </w:pPr>
            <w:r w:rsidRPr="00C35FCD">
              <w:rPr>
                <w:rFonts w:ascii="Times New Roman" w:hAnsi="Times New Roman" w:cs="Times New Roman"/>
                <w:b/>
                <w:bCs/>
                <w:color w:val="000000"/>
                <w:sz w:val="18"/>
                <w:szCs w:val="18"/>
                <w:lang w:val="en-US"/>
              </w:rPr>
              <w:t>TITLE OF THE PROJECT MANAGEMENT MATURITY MODEL</w:t>
            </w:r>
          </w:p>
        </w:tc>
      </w:tr>
      <w:tr w:rsidR="00241193" w:rsidRPr="00ED7B6B" w14:paraId="03F2AFF1" w14:textId="77777777" w:rsidTr="000B604B">
        <w:trPr>
          <w:tblHeader/>
        </w:trPr>
        <w:tc>
          <w:tcPr>
            <w:tcW w:w="489" w:type="pct"/>
            <w:gridSpan w:val="2"/>
            <w:vMerge/>
            <w:shd w:val="clear" w:color="auto" w:fill="EEECE1" w:themeFill="background2"/>
          </w:tcPr>
          <w:p w14:paraId="0F7D7656" w14:textId="77777777" w:rsidR="00241193" w:rsidRPr="00C35FCD" w:rsidRDefault="00241193" w:rsidP="002A7963">
            <w:pPr>
              <w:jc w:val="center"/>
              <w:rPr>
                <w:rFonts w:ascii="Times New Roman" w:hAnsi="Times New Roman" w:cs="Times New Roman"/>
                <w:b/>
                <w:bCs/>
                <w:sz w:val="18"/>
                <w:szCs w:val="18"/>
                <w:lang w:val="en-US"/>
              </w:rPr>
            </w:pPr>
          </w:p>
        </w:tc>
        <w:tc>
          <w:tcPr>
            <w:tcW w:w="503" w:type="pct"/>
            <w:shd w:val="clear" w:color="auto" w:fill="D9D9D9" w:themeFill="background1" w:themeFillShade="D9"/>
          </w:tcPr>
          <w:p w14:paraId="5B31862D"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
                <w:bCs/>
                <w:color w:val="000000"/>
                <w:sz w:val="18"/>
                <w:szCs w:val="18"/>
              </w:rPr>
              <w:t>SPICE</w:t>
            </w:r>
          </w:p>
        </w:tc>
        <w:tc>
          <w:tcPr>
            <w:tcW w:w="529" w:type="pct"/>
            <w:shd w:val="clear" w:color="auto" w:fill="D9D9D9" w:themeFill="background1" w:themeFillShade="D9"/>
          </w:tcPr>
          <w:p w14:paraId="15F54A63"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
                <w:bCs/>
                <w:color w:val="000000"/>
                <w:sz w:val="18"/>
                <w:szCs w:val="18"/>
              </w:rPr>
              <w:t>IPMA DELTA</w:t>
            </w:r>
          </w:p>
        </w:tc>
        <w:tc>
          <w:tcPr>
            <w:tcW w:w="533" w:type="pct"/>
            <w:shd w:val="clear" w:color="auto" w:fill="D9D9D9" w:themeFill="background1" w:themeFillShade="D9"/>
          </w:tcPr>
          <w:p w14:paraId="7E3369DD" w14:textId="77777777" w:rsidR="00241193" w:rsidRPr="00ED7B6B" w:rsidRDefault="00241193" w:rsidP="002A7963">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lang w:val="en-US"/>
              </w:rPr>
              <w:t>CMMI</w:t>
            </w:r>
          </w:p>
        </w:tc>
        <w:tc>
          <w:tcPr>
            <w:tcW w:w="452" w:type="pct"/>
            <w:shd w:val="clear" w:color="auto" w:fill="D9D9D9" w:themeFill="background1" w:themeFillShade="D9"/>
          </w:tcPr>
          <w:p w14:paraId="15714271" w14:textId="77777777" w:rsidR="00241193" w:rsidRPr="00ED7B6B" w:rsidRDefault="00241193" w:rsidP="002A7963">
            <w:pPr>
              <w:jc w:val="center"/>
              <w:rPr>
                <w:rFonts w:ascii="Times New Roman" w:hAnsi="Times New Roman" w:cs="Times New Roman"/>
                <w:b/>
                <w:bCs/>
                <w:sz w:val="18"/>
                <w:szCs w:val="18"/>
              </w:rPr>
            </w:pPr>
            <w:r>
              <w:rPr>
                <w:rFonts w:ascii="Times New Roman" w:hAnsi="Times New Roman" w:cs="Times New Roman"/>
                <w:b/>
                <w:bCs/>
                <w:color w:val="000000"/>
                <w:sz w:val="18"/>
                <w:szCs w:val="18"/>
                <w:lang w:val="en-US"/>
              </w:rPr>
              <w:t>K</w:t>
            </w:r>
            <w:r w:rsidRPr="00ED7B6B">
              <w:rPr>
                <w:rFonts w:ascii="Times New Roman" w:hAnsi="Times New Roman" w:cs="Times New Roman"/>
                <w:b/>
                <w:bCs/>
                <w:color w:val="000000"/>
                <w:sz w:val="18"/>
                <w:szCs w:val="18"/>
              </w:rPr>
              <w:t>PMMM</w:t>
            </w:r>
          </w:p>
        </w:tc>
        <w:tc>
          <w:tcPr>
            <w:tcW w:w="570" w:type="pct"/>
            <w:shd w:val="clear" w:color="auto" w:fill="D9D9D9" w:themeFill="background1" w:themeFillShade="D9"/>
          </w:tcPr>
          <w:p w14:paraId="350EA5F8"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
                <w:bCs/>
                <w:color w:val="000000"/>
                <w:sz w:val="18"/>
                <w:szCs w:val="18"/>
              </w:rPr>
              <w:t>P3M3</w:t>
            </w:r>
          </w:p>
        </w:tc>
        <w:tc>
          <w:tcPr>
            <w:tcW w:w="503" w:type="pct"/>
            <w:shd w:val="clear" w:color="auto" w:fill="D9D9D9" w:themeFill="background1" w:themeFillShade="D9"/>
          </w:tcPr>
          <w:p w14:paraId="0E01E86C"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
                <w:bCs/>
                <w:color w:val="000000"/>
                <w:sz w:val="18"/>
                <w:szCs w:val="18"/>
              </w:rPr>
              <w:t>OPM3</w:t>
            </w:r>
          </w:p>
        </w:tc>
        <w:tc>
          <w:tcPr>
            <w:tcW w:w="489" w:type="pct"/>
            <w:shd w:val="clear" w:color="auto" w:fill="D9D9D9" w:themeFill="background1" w:themeFillShade="D9"/>
          </w:tcPr>
          <w:p w14:paraId="7A3E3C17"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
                <w:bCs/>
                <w:color w:val="000000"/>
                <w:sz w:val="18"/>
                <w:szCs w:val="18"/>
              </w:rPr>
              <w:t>MINCE</w:t>
            </w:r>
          </w:p>
        </w:tc>
        <w:tc>
          <w:tcPr>
            <w:tcW w:w="487" w:type="pct"/>
            <w:shd w:val="clear" w:color="auto" w:fill="D9D9D9" w:themeFill="background1" w:themeFillShade="D9"/>
          </w:tcPr>
          <w:p w14:paraId="40943BC9" w14:textId="77777777" w:rsidR="00241193" w:rsidRPr="00ED7B6B" w:rsidRDefault="00241193" w:rsidP="002A7963">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lang w:val="en-US"/>
              </w:rPr>
              <w:t>SPM3</w:t>
            </w:r>
          </w:p>
        </w:tc>
        <w:tc>
          <w:tcPr>
            <w:tcW w:w="445" w:type="pct"/>
            <w:shd w:val="clear" w:color="auto" w:fill="D9D9D9" w:themeFill="background1" w:themeFillShade="D9"/>
          </w:tcPr>
          <w:p w14:paraId="11C66A8F" w14:textId="77777777" w:rsidR="00241193" w:rsidRPr="00ED7B6B" w:rsidRDefault="00241193" w:rsidP="002A7963">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lang w:val="en-US"/>
              </w:rPr>
              <w:t>NPM3</w:t>
            </w:r>
          </w:p>
        </w:tc>
      </w:tr>
      <w:tr w:rsidR="00241193" w:rsidRPr="005D6982" w14:paraId="4385A89F" w14:textId="77777777" w:rsidTr="000B604B">
        <w:tc>
          <w:tcPr>
            <w:tcW w:w="489" w:type="pct"/>
            <w:gridSpan w:val="2"/>
            <w:shd w:val="clear" w:color="auto" w:fill="EEECE1" w:themeFill="background2"/>
          </w:tcPr>
          <w:p w14:paraId="105468AD" w14:textId="7E3688F3" w:rsidR="00241193" w:rsidRPr="007D4545" w:rsidRDefault="007D4545" w:rsidP="002A7963">
            <w:pPr>
              <w:jc w:val="center"/>
              <w:rPr>
                <w:rFonts w:ascii="Times New Roman" w:hAnsi="Times New Roman" w:cs="Times New Roman"/>
                <w:b/>
                <w:bCs/>
                <w:sz w:val="18"/>
                <w:szCs w:val="18"/>
                <w:lang w:val="en-US"/>
              </w:rPr>
            </w:pPr>
            <w:r>
              <w:rPr>
                <w:rFonts w:ascii="Times New Roman" w:hAnsi="Times New Roman" w:cs="Times New Roman"/>
                <w:b/>
                <w:bCs/>
                <w:sz w:val="18"/>
                <w:szCs w:val="18"/>
                <w:lang w:val="en-US"/>
              </w:rPr>
              <w:t>Author</w:t>
            </w:r>
          </w:p>
        </w:tc>
        <w:tc>
          <w:tcPr>
            <w:tcW w:w="503" w:type="pct"/>
          </w:tcPr>
          <w:p w14:paraId="11406A33"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ISO</w:t>
            </w:r>
          </w:p>
        </w:tc>
        <w:tc>
          <w:tcPr>
            <w:tcW w:w="529" w:type="pct"/>
          </w:tcPr>
          <w:p w14:paraId="6F36E697"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IPMA</w:t>
            </w:r>
          </w:p>
        </w:tc>
        <w:tc>
          <w:tcPr>
            <w:tcW w:w="533" w:type="pct"/>
          </w:tcPr>
          <w:p w14:paraId="2839144F"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SEI</w:t>
            </w:r>
          </w:p>
        </w:tc>
        <w:tc>
          <w:tcPr>
            <w:tcW w:w="452" w:type="pct"/>
          </w:tcPr>
          <w:p w14:paraId="30CCF271"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H. Kerzner</w:t>
            </w:r>
          </w:p>
        </w:tc>
        <w:tc>
          <w:tcPr>
            <w:tcW w:w="570" w:type="pct"/>
          </w:tcPr>
          <w:p w14:paraId="417DA76D"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OGC</w:t>
            </w:r>
          </w:p>
        </w:tc>
        <w:tc>
          <w:tcPr>
            <w:tcW w:w="503" w:type="pct"/>
          </w:tcPr>
          <w:p w14:paraId="0C8CDA4A"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PMI</w:t>
            </w:r>
          </w:p>
        </w:tc>
        <w:tc>
          <w:tcPr>
            <w:tcW w:w="489" w:type="pct"/>
          </w:tcPr>
          <w:p w14:paraId="129F0C9F"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 xml:space="preserve">R. Meisner </w:t>
            </w:r>
          </w:p>
        </w:tc>
        <w:tc>
          <w:tcPr>
            <w:tcW w:w="487" w:type="pct"/>
          </w:tcPr>
          <w:p w14:paraId="7AB3EB07"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A.J. Gilbert Silvius &amp;</w:t>
            </w:r>
            <w:r w:rsidRPr="00ED7B6B">
              <w:rPr>
                <w:sz w:val="18"/>
                <w:szCs w:val="18"/>
                <w:lang w:val="en-US"/>
              </w:rPr>
              <w:t xml:space="preserve"> </w:t>
            </w:r>
            <w:r w:rsidRPr="00ED7B6B">
              <w:rPr>
                <w:rFonts w:ascii="Times New Roman" w:hAnsi="Times New Roman" w:cs="Times New Roman"/>
                <w:bCs/>
                <w:sz w:val="18"/>
                <w:szCs w:val="18"/>
                <w:lang w:val="en-US"/>
              </w:rPr>
              <w:t>Ron Schipper</w:t>
            </w:r>
          </w:p>
        </w:tc>
        <w:tc>
          <w:tcPr>
            <w:tcW w:w="445" w:type="pct"/>
          </w:tcPr>
          <w:p w14:paraId="634C5F61" w14:textId="41FEE531" w:rsidR="00241193" w:rsidRPr="00ED7B6B" w:rsidRDefault="00241193" w:rsidP="00C11D72">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D.Seelhofer,</w:t>
            </w:r>
          </w:p>
          <w:p w14:paraId="03F4058D" w14:textId="6AAB553A" w:rsidR="00241193" w:rsidRPr="00ED7B6B" w:rsidRDefault="00241193" w:rsidP="00C11D72">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C. O. Graf</w:t>
            </w:r>
          </w:p>
        </w:tc>
      </w:tr>
      <w:tr w:rsidR="00241193" w:rsidRPr="00ED7B6B" w14:paraId="2EDB050D" w14:textId="77777777" w:rsidTr="000B604B">
        <w:tc>
          <w:tcPr>
            <w:tcW w:w="489" w:type="pct"/>
            <w:gridSpan w:val="2"/>
            <w:shd w:val="clear" w:color="auto" w:fill="EEECE1" w:themeFill="background2"/>
          </w:tcPr>
          <w:p w14:paraId="79A2B0A7" w14:textId="56D86C98" w:rsidR="00241193" w:rsidRPr="007D4545" w:rsidRDefault="007D4545" w:rsidP="002A7963">
            <w:pPr>
              <w:jc w:val="center"/>
              <w:rPr>
                <w:rFonts w:ascii="Times New Roman" w:hAnsi="Times New Roman" w:cs="Times New Roman"/>
                <w:b/>
                <w:bCs/>
                <w:sz w:val="18"/>
                <w:szCs w:val="18"/>
                <w:lang w:val="en-US"/>
              </w:rPr>
            </w:pPr>
            <w:r>
              <w:rPr>
                <w:rFonts w:ascii="Times New Roman" w:hAnsi="Times New Roman" w:cs="Times New Roman"/>
                <w:b/>
                <w:bCs/>
                <w:sz w:val="18"/>
                <w:szCs w:val="18"/>
                <w:lang w:val="en-US"/>
              </w:rPr>
              <w:t>PM Standards</w:t>
            </w:r>
          </w:p>
        </w:tc>
        <w:tc>
          <w:tcPr>
            <w:tcW w:w="503" w:type="pct"/>
          </w:tcPr>
          <w:p w14:paraId="715FEF26"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 xml:space="preserve"> </w:t>
            </w:r>
            <w:r w:rsidRPr="00ED7B6B">
              <w:rPr>
                <w:rFonts w:ascii="Times New Roman" w:hAnsi="Times New Roman" w:cs="Times New Roman"/>
                <w:bCs/>
                <w:sz w:val="18"/>
                <w:szCs w:val="18"/>
              </w:rPr>
              <w:t xml:space="preserve">МС </w:t>
            </w:r>
            <w:r w:rsidRPr="00ED7B6B">
              <w:rPr>
                <w:rFonts w:ascii="Times New Roman" w:hAnsi="Times New Roman" w:cs="Times New Roman"/>
                <w:bCs/>
                <w:sz w:val="18"/>
                <w:szCs w:val="18"/>
                <w:lang w:val="en-US"/>
              </w:rPr>
              <w:t>ISO</w:t>
            </w:r>
          </w:p>
        </w:tc>
        <w:tc>
          <w:tcPr>
            <w:tcW w:w="529" w:type="pct"/>
          </w:tcPr>
          <w:p w14:paraId="08668802"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ICB,</w:t>
            </w:r>
          </w:p>
          <w:p w14:paraId="607C6A4C"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ОCB,</w:t>
            </w:r>
          </w:p>
          <w:p w14:paraId="2006E0F2"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PEB</w:t>
            </w:r>
          </w:p>
        </w:tc>
        <w:tc>
          <w:tcPr>
            <w:tcW w:w="533" w:type="pct"/>
          </w:tcPr>
          <w:p w14:paraId="42F056A4"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_</w:t>
            </w:r>
          </w:p>
        </w:tc>
        <w:tc>
          <w:tcPr>
            <w:tcW w:w="452" w:type="pct"/>
          </w:tcPr>
          <w:p w14:paraId="1938AA4C"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 xml:space="preserve"> PMBOK Guide</w:t>
            </w:r>
          </w:p>
          <w:p w14:paraId="2DE9DB7C" w14:textId="77777777" w:rsidR="00241193" w:rsidRPr="00ED7B6B" w:rsidRDefault="00241193" w:rsidP="002A7963">
            <w:pPr>
              <w:jc w:val="center"/>
              <w:rPr>
                <w:rFonts w:ascii="Times New Roman" w:hAnsi="Times New Roman" w:cs="Times New Roman"/>
                <w:bCs/>
                <w:sz w:val="18"/>
                <w:szCs w:val="18"/>
                <w:lang w:val="en-US"/>
              </w:rPr>
            </w:pPr>
          </w:p>
        </w:tc>
        <w:tc>
          <w:tcPr>
            <w:tcW w:w="570" w:type="pct"/>
          </w:tcPr>
          <w:p w14:paraId="7F95EE86"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PRINCE2</w:t>
            </w:r>
          </w:p>
        </w:tc>
        <w:tc>
          <w:tcPr>
            <w:tcW w:w="503" w:type="pct"/>
          </w:tcPr>
          <w:p w14:paraId="35EC79A6"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PMBOK Guide</w:t>
            </w:r>
          </w:p>
          <w:p w14:paraId="4C03AF98" w14:textId="77777777" w:rsidR="00241193" w:rsidRDefault="00241193" w:rsidP="002A7963">
            <w:pPr>
              <w:ind w:left="-124"/>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 xml:space="preserve">The Standard for Program Management, </w:t>
            </w:r>
          </w:p>
          <w:p w14:paraId="44742F56" w14:textId="77777777" w:rsidR="00241193" w:rsidRPr="00ED7B6B" w:rsidRDefault="00241193" w:rsidP="002A7963">
            <w:pPr>
              <w:ind w:left="-124"/>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The Standard for Portfolio Management, PMCD</w:t>
            </w:r>
          </w:p>
        </w:tc>
        <w:tc>
          <w:tcPr>
            <w:tcW w:w="489" w:type="pct"/>
          </w:tcPr>
          <w:p w14:paraId="3848DD45"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EFQM (European Foundation for Quality Management)</w:t>
            </w:r>
          </w:p>
        </w:tc>
        <w:tc>
          <w:tcPr>
            <w:tcW w:w="487" w:type="pct"/>
          </w:tcPr>
          <w:p w14:paraId="5E5D708A"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CMM/CMMI</w:t>
            </w:r>
          </w:p>
        </w:tc>
        <w:tc>
          <w:tcPr>
            <w:tcW w:w="445" w:type="pct"/>
          </w:tcPr>
          <w:p w14:paraId="41B33B1E"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CMMI</w:t>
            </w:r>
          </w:p>
          <w:p w14:paraId="13EFD7B3"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Berkeley PM2</w:t>
            </w:r>
          </w:p>
          <w:p w14:paraId="7332B3C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OPM3</w:t>
            </w:r>
          </w:p>
          <w:p w14:paraId="7B2803FA"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KPMMM</w:t>
            </w:r>
          </w:p>
          <w:p w14:paraId="492D85A1"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PMMM</w:t>
            </w:r>
          </w:p>
          <w:p w14:paraId="726C5C6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ProMMM</w:t>
            </w:r>
          </w:p>
          <w:p w14:paraId="422209B4" w14:textId="77777777" w:rsidR="00241193" w:rsidRPr="00ED7B6B" w:rsidRDefault="00241193" w:rsidP="002A7963">
            <w:pPr>
              <w:jc w:val="center"/>
              <w:rPr>
                <w:rFonts w:ascii="Times New Roman" w:hAnsi="Times New Roman" w:cs="Times New Roman"/>
                <w:b/>
                <w:bCs/>
                <w:sz w:val="18"/>
                <w:szCs w:val="18"/>
                <w:lang w:val="en-US"/>
              </w:rPr>
            </w:pPr>
            <w:r w:rsidRPr="00ED7B6B">
              <w:rPr>
                <w:rFonts w:ascii="Times New Roman" w:hAnsi="Times New Roman" w:cs="Times New Roman"/>
                <w:bCs/>
                <w:sz w:val="18"/>
                <w:szCs w:val="18"/>
                <w:lang w:val="en-US"/>
              </w:rPr>
              <w:t>P3M3</w:t>
            </w:r>
          </w:p>
        </w:tc>
      </w:tr>
      <w:tr w:rsidR="00241193" w:rsidRPr="00ED7B6B" w14:paraId="179FEC25" w14:textId="77777777" w:rsidTr="000B604B">
        <w:tc>
          <w:tcPr>
            <w:tcW w:w="87" w:type="pct"/>
            <w:vMerge w:val="restart"/>
            <w:shd w:val="clear" w:color="auto" w:fill="EEECE1" w:themeFill="background2"/>
            <w:textDirection w:val="btLr"/>
          </w:tcPr>
          <w:p w14:paraId="235D8237" w14:textId="773047D3" w:rsidR="00241193" w:rsidRPr="007D4545" w:rsidRDefault="00181809" w:rsidP="002A7963">
            <w:pPr>
              <w:jc w:val="center"/>
              <w:rPr>
                <w:rFonts w:ascii="Times New Roman" w:hAnsi="Times New Roman" w:cs="Times New Roman"/>
                <w:b/>
                <w:bCs/>
                <w:spacing w:val="20"/>
                <w:sz w:val="18"/>
                <w:szCs w:val="18"/>
                <w:lang w:val="en-US"/>
              </w:rPr>
            </w:pPr>
            <w:r>
              <w:rPr>
                <w:rFonts w:ascii="Times New Roman" w:hAnsi="Times New Roman" w:cs="Times New Roman"/>
                <w:b/>
                <w:bCs/>
                <w:spacing w:val="20"/>
                <w:sz w:val="18"/>
                <w:szCs w:val="18"/>
                <w:lang w:val="en-US"/>
              </w:rPr>
              <w:t>V</w:t>
            </w:r>
            <w:r w:rsidR="007D4545">
              <w:rPr>
                <w:rFonts w:ascii="Times New Roman" w:hAnsi="Times New Roman" w:cs="Times New Roman"/>
                <w:b/>
                <w:bCs/>
                <w:spacing w:val="20"/>
                <w:sz w:val="18"/>
                <w:szCs w:val="18"/>
                <w:lang w:val="en-US"/>
              </w:rPr>
              <w:t>ersion</w:t>
            </w:r>
          </w:p>
        </w:tc>
        <w:tc>
          <w:tcPr>
            <w:tcW w:w="402" w:type="pct"/>
            <w:shd w:val="clear" w:color="auto" w:fill="EEECE1" w:themeFill="background2"/>
          </w:tcPr>
          <w:p w14:paraId="55593E30" w14:textId="5003025C" w:rsidR="00241193" w:rsidRPr="00B0544A" w:rsidRDefault="007D4545" w:rsidP="002A7963">
            <w:pPr>
              <w:jc w:val="center"/>
              <w:rPr>
                <w:rFonts w:ascii="Times New Roman" w:hAnsi="Times New Roman" w:cs="Times New Roman"/>
                <w:b/>
                <w:bCs/>
                <w:i/>
                <w:iCs/>
                <w:sz w:val="18"/>
                <w:szCs w:val="18"/>
                <w:lang w:val="en-US"/>
              </w:rPr>
            </w:pPr>
            <w:r w:rsidRPr="00B0544A">
              <w:rPr>
                <w:rFonts w:ascii="Times New Roman" w:hAnsi="Times New Roman" w:cs="Times New Roman"/>
                <w:b/>
                <w:bCs/>
                <w:i/>
                <w:iCs/>
                <w:sz w:val="18"/>
                <w:szCs w:val="18"/>
                <w:lang w:val="en-US"/>
              </w:rPr>
              <w:t>First</w:t>
            </w:r>
          </w:p>
        </w:tc>
        <w:tc>
          <w:tcPr>
            <w:tcW w:w="503" w:type="pct"/>
          </w:tcPr>
          <w:p w14:paraId="5BB398D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rPr>
              <w:t>1998</w:t>
            </w:r>
          </w:p>
        </w:tc>
        <w:tc>
          <w:tcPr>
            <w:tcW w:w="529" w:type="pct"/>
          </w:tcPr>
          <w:p w14:paraId="13FB756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ICB (1999)</w:t>
            </w:r>
          </w:p>
        </w:tc>
        <w:tc>
          <w:tcPr>
            <w:tcW w:w="533" w:type="pct"/>
          </w:tcPr>
          <w:p w14:paraId="30D3CF94"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2000</w:t>
            </w:r>
          </w:p>
        </w:tc>
        <w:tc>
          <w:tcPr>
            <w:tcW w:w="452" w:type="pct"/>
          </w:tcPr>
          <w:p w14:paraId="48CF2E77"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rPr>
              <w:t>2001</w:t>
            </w:r>
          </w:p>
        </w:tc>
        <w:tc>
          <w:tcPr>
            <w:tcW w:w="570" w:type="pct"/>
          </w:tcPr>
          <w:p w14:paraId="4F3672EE"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2003</w:t>
            </w:r>
          </w:p>
        </w:tc>
        <w:tc>
          <w:tcPr>
            <w:tcW w:w="503" w:type="pct"/>
          </w:tcPr>
          <w:p w14:paraId="76E3FD4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2003</w:t>
            </w:r>
          </w:p>
        </w:tc>
        <w:tc>
          <w:tcPr>
            <w:tcW w:w="489" w:type="pct"/>
          </w:tcPr>
          <w:p w14:paraId="2378B7C8"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2007</w:t>
            </w:r>
          </w:p>
        </w:tc>
        <w:tc>
          <w:tcPr>
            <w:tcW w:w="487" w:type="pct"/>
          </w:tcPr>
          <w:p w14:paraId="692F3A9C"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2015</w:t>
            </w:r>
          </w:p>
        </w:tc>
        <w:tc>
          <w:tcPr>
            <w:tcW w:w="445" w:type="pct"/>
          </w:tcPr>
          <w:p w14:paraId="53E87366"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Cs/>
                <w:sz w:val="18"/>
                <w:szCs w:val="18"/>
                <w:lang w:val="en-US"/>
              </w:rPr>
              <w:t>2018</w:t>
            </w:r>
          </w:p>
        </w:tc>
      </w:tr>
      <w:tr w:rsidR="00241193" w:rsidRPr="00ED7B6B" w14:paraId="688320BD" w14:textId="77777777" w:rsidTr="000B604B">
        <w:tc>
          <w:tcPr>
            <w:tcW w:w="87" w:type="pct"/>
            <w:vMerge/>
            <w:shd w:val="clear" w:color="auto" w:fill="EEECE1" w:themeFill="background2"/>
          </w:tcPr>
          <w:p w14:paraId="6D3303FB" w14:textId="77777777" w:rsidR="00241193" w:rsidRDefault="00241193" w:rsidP="002A7963">
            <w:pPr>
              <w:jc w:val="both"/>
              <w:rPr>
                <w:rFonts w:ascii="Times New Roman" w:hAnsi="Times New Roman" w:cs="Times New Roman"/>
                <w:b/>
                <w:bCs/>
                <w:sz w:val="18"/>
                <w:szCs w:val="18"/>
              </w:rPr>
            </w:pPr>
          </w:p>
        </w:tc>
        <w:tc>
          <w:tcPr>
            <w:tcW w:w="402" w:type="pct"/>
            <w:shd w:val="clear" w:color="auto" w:fill="EEECE1" w:themeFill="background2"/>
          </w:tcPr>
          <w:p w14:paraId="592CAB65" w14:textId="43E3C9E1" w:rsidR="00241193" w:rsidRPr="00B0544A" w:rsidRDefault="007D4545" w:rsidP="002A7963">
            <w:pPr>
              <w:jc w:val="center"/>
              <w:rPr>
                <w:rFonts w:ascii="Times New Roman" w:hAnsi="Times New Roman" w:cs="Times New Roman"/>
                <w:b/>
                <w:bCs/>
                <w:i/>
                <w:iCs/>
                <w:sz w:val="18"/>
                <w:szCs w:val="18"/>
                <w:lang w:val="en-US"/>
              </w:rPr>
            </w:pPr>
            <w:r w:rsidRPr="00B0544A">
              <w:rPr>
                <w:rFonts w:ascii="Times New Roman" w:hAnsi="Times New Roman" w:cs="Times New Roman"/>
                <w:b/>
                <w:bCs/>
                <w:i/>
                <w:iCs/>
                <w:sz w:val="18"/>
                <w:szCs w:val="18"/>
                <w:lang w:val="en-US"/>
              </w:rPr>
              <w:t>Last</w:t>
            </w:r>
          </w:p>
        </w:tc>
        <w:tc>
          <w:tcPr>
            <w:tcW w:w="503" w:type="pct"/>
          </w:tcPr>
          <w:p w14:paraId="21B81B3C"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2015</w:t>
            </w:r>
          </w:p>
        </w:tc>
        <w:tc>
          <w:tcPr>
            <w:tcW w:w="529" w:type="pct"/>
          </w:tcPr>
          <w:p w14:paraId="2EF98299"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ICB (2015),</w:t>
            </w:r>
          </w:p>
          <w:p w14:paraId="3513EB1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ОCB (2016),</w:t>
            </w:r>
          </w:p>
          <w:p w14:paraId="582EC472"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PEB (2016)</w:t>
            </w:r>
          </w:p>
        </w:tc>
        <w:tc>
          <w:tcPr>
            <w:tcW w:w="533" w:type="pct"/>
          </w:tcPr>
          <w:p w14:paraId="15332342"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2018</w:t>
            </w:r>
          </w:p>
        </w:tc>
        <w:tc>
          <w:tcPr>
            <w:tcW w:w="452" w:type="pct"/>
          </w:tcPr>
          <w:p w14:paraId="65DC4648"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_</w:t>
            </w:r>
          </w:p>
        </w:tc>
        <w:tc>
          <w:tcPr>
            <w:tcW w:w="570" w:type="pct"/>
          </w:tcPr>
          <w:p w14:paraId="4E8137E9"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2006</w:t>
            </w:r>
          </w:p>
        </w:tc>
        <w:tc>
          <w:tcPr>
            <w:tcW w:w="503" w:type="pct"/>
          </w:tcPr>
          <w:p w14:paraId="4E4AB3DE" w14:textId="77777777" w:rsidR="00241193" w:rsidRPr="00ED7B6B" w:rsidRDefault="00241193" w:rsidP="002A7963">
            <w:pPr>
              <w:jc w:val="center"/>
              <w:rPr>
                <w:rFonts w:ascii="Times New Roman" w:hAnsi="Times New Roman" w:cs="Times New Roman"/>
                <w:bCs/>
                <w:sz w:val="18"/>
                <w:szCs w:val="18"/>
              </w:rPr>
            </w:pPr>
            <w:r w:rsidRPr="00ED7B6B">
              <w:rPr>
                <w:rFonts w:ascii="Times New Roman" w:hAnsi="Times New Roman" w:cs="Times New Roman"/>
                <w:bCs/>
                <w:sz w:val="18"/>
                <w:szCs w:val="18"/>
              </w:rPr>
              <w:t>2013</w:t>
            </w:r>
          </w:p>
        </w:tc>
        <w:tc>
          <w:tcPr>
            <w:tcW w:w="489" w:type="pct"/>
          </w:tcPr>
          <w:p w14:paraId="22E33DC4"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_</w:t>
            </w:r>
          </w:p>
        </w:tc>
        <w:tc>
          <w:tcPr>
            <w:tcW w:w="487" w:type="pct"/>
          </w:tcPr>
          <w:p w14:paraId="02C5542F" w14:textId="77777777" w:rsidR="00241193" w:rsidRPr="00ED7B6B" w:rsidRDefault="00241193" w:rsidP="002A7963">
            <w:pPr>
              <w:jc w:val="center"/>
              <w:rPr>
                <w:rFonts w:ascii="Times New Roman" w:hAnsi="Times New Roman" w:cs="Times New Roman"/>
                <w:bCs/>
                <w:sz w:val="18"/>
                <w:szCs w:val="18"/>
                <w:lang w:val="en-US"/>
              </w:rPr>
            </w:pPr>
            <w:r w:rsidRPr="00ED7B6B">
              <w:rPr>
                <w:rFonts w:ascii="Times New Roman" w:hAnsi="Times New Roman" w:cs="Times New Roman"/>
                <w:bCs/>
                <w:sz w:val="18"/>
                <w:szCs w:val="18"/>
                <w:lang w:val="en-US"/>
              </w:rPr>
              <w:t>2015</w:t>
            </w:r>
          </w:p>
        </w:tc>
        <w:tc>
          <w:tcPr>
            <w:tcW w:w="445" w:type="pct"/>
          </w:tcPr>
          <w:p w14:paraId="673B4997" w14:textId="77777777" w:rsidR="00241193" w:rsidRPr="00ED7B6B" w:rsidRDefault="00241193" w:rsidP="002A7963">
            <w:pPr>
              <w:jc w:val="center"/>
              <w:rPr>
                <w:rFonts w:ascii="Times New Roman" w:hAnsi="Times New Roman" w:cs="Times New Roman"/>
                <w:b/>
                <w:bCs/>
                <w:sz w:val="18"/>
                <w:szCs w:val="18"/>
              </w:rPr>
            </w:pPr>
            <w:r w:rsidRPr="00ED7B6B">
              <w:rPr>
                <w:rFonts w:ascii="Times New Roman" w:hAnsi="Times New Roman" w:cs="Times New Roman"/>
                <w:bCs/>
                <w:sz w:val="18"/>
                <w:szCs w:val="18"/>
                <w:lang w:val="en-US"/>
              </w:rPr>
              <w:t>2018</w:t>
            </w:r>
          </w:p>
        </w:tc>
      </w:tr>
      <w:tr w:rsidR="000B604B" w:rsidRPr="00ED7B6B" w14:paraId="0AB89F65" w14:textId="77777777" w:rsidTr="000B604B">
        <w:tc>
          <w:tcPr>
            <w:tcW w:w="87" w:type="pct"/>
            <w:shd w:val="clear" w:color="auto" w:fill="EEECE1" w:themeFill="background2"/>
          </w:tcPr>
          <w:p w14:paraId="098BDF4F" w14:textId="77777777" w:rsidR="000B604B" w:rsidRPr="00ED7B6B" w:rsidRDefault="000B604B" w:rsidP="000B604B">
            <w:pPr>
              <w:rPr>
                <w:rFonts w:ascii="Times New Roman" w:hAnsi="Times New Roman" w:cs="Times New Roman"/>
                <w:b/>
                <w:color w:val="000000"/>
                <w:sz w:val="18"/>
                <w:szCs w:val="18"/>
              </w:rPr>
            </w:pPr>
          </w:p>
        </w:tc>
        <w:tc>
          <w:tcPr>
            <w:tcW w:w="402" w:type="pct"/>
            <w:shd w:val="clear" w:color="auto" w:fill="EEECE1" w:themeFill="background2"/>
          </w:tcPr>
          <w:p w14:paraId="56029BB6" w14:textId="3E4EB0E3" w:rsidR="000B604B" w:rsidRPr="004351BA" w:rsidRDefault="000B604B" w:rsidP="000B604B">
            <w:pPr>
              <w:jc w:val="center"/>
              <w:rPr>
                <w:rFonts w:ascii="Times New Roman" w:hAnsi="Times New Roman" w:cs="Times New Roman"/>
                <w:b/>
                <w:bCs/>
                <w:i/>
                <w:iCs/>
                <w:sz w:val="18"/>
                <w:szCs w:val="18"/>
                <w:lang w:val="en-US"/>
              </w:rPr>
            </w:pPr>
            <w:r w:rsidRPr="004351BA">
              <w:rPr>
                <w:rFonts w:ascii="Times New Roman" w:hAnsi="Times New Roman" w:cs="Times New Roman"/>
                <w:b/>
                <w:i/>
                <w:iCs/>
                <w:color w:val="000000"/>
                <w:sz w:val="18"/>
                <w:szCs w:val="18"/>
                <w:lang w:val="en-US"/>
              </w:rPr>
              <w:t>Industry</w:t>
            </w:r>
          </w:p>
        </w:tc>
        <w:tc>
          <w:tcPr>
            <w:tcW w:w="503" w:type="pct"/>
          </w:tcPr>
          <w:p w14:paraId="3D1C6FEE" w14:textId="3EF9237C"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lang w:val="en-US"/>
              </w:rPr>
              <w:t>IT, auto,aerospace, medicine</w:t>
            </w:r>
          </w:p>
        </w:tc>
        <w:tc>
          <w:tcPr>
            <w:tcW w:w="529" w:type="pct"/>
          </w:tcPr>
          <w:p w14:paraId="06FEDD00" w14:textId="227A9108"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industry</w:t>
            </w:r>
          </w:p>
        </w:tc>
        <w:tc>
          <w:tcPr>
            <w:tcW w:w="533" w:type="pct"/>
          </w:tcPr>
          <w:p w14:paraId="7A70ECD0" w14:textId="77777777"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IT</w:t>
            </w:r>
          </w:p>
        </w:tc>
        <w:tc>
          <w:tcPr>
            <w:tcW w:w="452" w:type="pct"/>
          </w:tcPr>
          <w:p w14:paraId="5939E105" w14:textId="5CB227AD"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industry</w:t>
            </w:r>
          </w:p>
        </w:tc>
        <w:tc>
          <w:tcPr>
            <w:tcW w:w="570" w:type="pct"/>
          </w:tcPr>
          <w:p w14:paraId="1C7A6797" w14:textId="6260D2FA"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industry</w:t>
            </w:r>
          </w:p>
        </w:tc>
        <w:tc>
          <w:tcPr>
            <w:tcW w:w="503" w:type="pct"/>
          </w:tcPr>
          <w:p w14:paraId="1EE4DF7A" w14:textId="2E1E82D7"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industry</w:t>
            </w:r>
          </w:p>
        </w:tc>
        <w:tc>
          <w:tcPr>
            <w:tcW w:w="489" w:type="pct"/>
          </w:tcPr>
          <w:p w14:paraId="4D5E1A12" w14:textId="138EA152"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 xml:space="preserve">industry </w:t>
            </w:r>
          </w:p>
        </w:tc>
        <w:tc>
          <w:tcPr>
            <w:tcW w:w="487" w:type="pct"/>
          </w:tcPr>
          <w:p w14:paraId="2E1AFAB5" w14:textId="46AEC0CC"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 xml:space="preserve">Any sector, </w:t>
            </w:r>
            <w:r w:rsidRPr="004351BA">
              <w:rPr>
                <w:rFonts w:ascii="Times New Roman" w:hAnsi="Times New Roman" w:cs="Times New Roman"/>
                <w:bCs/>
                <w:sz w:val="18"/>
                <w:szCs w:val="18"/>
                <w:lang w:val="en-US"/>
              </w:rPr>
              <w:br/>
              <w:t>industry</w:t>
            </w:r>
          </w:p>
        </w:tc>
        <w:tc>
          <w:tcPr>
            <w:tcW w:w="445" w:type="pct"/>
          </w:tcPr>
          <w:p w14:paraId="5C10C73F" w14:textId="0A944BE4"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National context</w:t>
            </w:r>
          </w:p>
        </w:tc>
      </w:tr>
      <w:tr w:rsidR="000B604B" w:rsidRPr="00ED7B6B" w14:paraId="7A14438A" w14:textId="77777777" w:rsidTr="000B604B">
        <w:trPr>
          <w:trHeight w:val="295"/>
        </w:trPr>
        <w:tc>
          <w:tcPr>
            <w:tcW w:w="489" w:type="pct"/>
            <w:gridSpan w:val="2"/>
            <w:shd w:val="clear" w:color="auto" w:fill="EEECE1" w:themeFill="background2"/>
          </w:tcPr>
          <w:p w14:paraId="67C7A18F" w14:textId="00D73C24" w:rsidR="000B604B" w:rsidRPr="004351BA" w:rsidRDefault="000B604B" w:rsidP="000B604B">
            <w:pPr>
              <w:jc w:val="center"/>
              <w:rPr>
                <w:rFonts w:ascii="Times New Roman" w:hAnsi="Times New Roman" w:cs="Times New Roman"/>
                <w:b/>
                <w:color w:val="000000"/>
                <w:sz w:val="18"/>
                <w:szCs w:val="18"/>
              </w:rPr>
            </w:pPr>
            <w:r w:rsidRPr="004351BA">
              <w:rPr>
                <w:rFonts w:ascii="Times New Roman" w:hAnsi="Times New Roman" w:cs="Times New Roman"/>
                <w:b/>
                <w:color w:val="000000"/>
                <w:sz w:val="18"/>
                <w:szCs w:val="18"/>
              </w:rPr>
              <w:t>Number of maturity levels</w:t>
            </w:r>
          </w:p>
        </w:tc>
        <w:tc>
          <w:tcPr>
            <w:tcW w:w="503" w:type="pct"/>
          </w:tcPr>
          <w:p w14:paraId="708DC9CE"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Cs/>
                <w:sz w:val="18"/>
                <w:szCs w:val="18"/>
              </w:rPr>
              <w:t>0-5</w:t>
            </w:r>
          </w:p>
        </w:tc>
        <w:tc>
          <w:tcPr>
            <w:tcW w:w="529" w:type="pct"/>
          </w:tcPr>
          <w:p w14:paraId="0A83E265"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1-5</w:t>
            </w:r>
          </w:p>
        </w:tc>
        <w:tc>
          <w:tcPr>
            <w:tcW w:w="533" w:type="pct"/>
          </w:tcPr>
          <w:p w14:paraId="0090E83B" w14:textId="77777777"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1-3</w:t>
            </w:r>
          </w:p>
        </w:tc>
        <w:tc>
          <w:tcPr>
            <w:tcW w:w="452" w:type="pct"/>
          </w:tcPr>
          <w:p w14:paraId="5229C100"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1-5</w:t>
            </w:r>
          </w:p>
        </w:tc>
        <w:tc>
          <w:tcPr>
            <w:tcW w:w="570" w:type="pct"/>
          </w:tcPr>
          <w:p w14:paraId="26DE053A"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1-5</w:t>
            </w:r>
          </w:p>
        </w:tc>
        <w:tc>
          <w:tcPr>
            <w:tcW w:w="503" w:type="pct"/>
          </w:tcPr>
          <w:p w14:paraId="2E7B5A6A"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 xml:space="preserve">0–1 </w:t>
            </w:r>
          </w:p>
        </w:tc>
        <w:tc>
          <w:tcPr>
            <w:tcW w:w="489" w:type="pct"/>
          </w:tcPr>
          <w:p w14:paraId="4D484DE7"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Cs/>
                <w:sz w:val="18"/>
                <w:szCs w:val="18"/>
              </w:rPr>
              <w:t>1-5</w:t>
            </w:r>
          </w:p>
        </w:tc>
        <w:tc>
          <w:tcPr>
            <w:tcW w:w="487" w:type="pct"/>
          </w:tcPr>
          <w:p w14:paraId="69E17600"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1-4</w:t>
            </w:r>
          </w:p>
        </w:tc>
        <w:tc>
          <w:tcPr>
            <w:tcW w:w="445" w:type="pct"/>
          </w:tcPr>
          <w:p w14:paraId="0978CB19"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1-4</w:t>
            </w:r>
          </w:p>
        </w:tc>
      </w:tr>
      <w:tr w:rsidR="000B604B" w:rsidRPr="00ED7B6B" w14:paraId="059B8457" w14:textId="77777777" w:rsidTr="000B604B">
        <w:tc>
          <w:tcPr>
            <w:tcW w:w="87" w:type="pct"/>
            <w:vMerge w:val="restart"/>
            <w:shd w:val="clear" w:color="auto" w:fill="EEECE1" w:themeFill="background2"/>
            <w:textDirection w:val="btLr"/>
          </w:tcPr>
          <w:p w14:paraId="766FED94" w14:textId="4D7FD8D7" w:rsidR="000B604B" w:rsidRPr="007D4545" w:rsidRDefault="000B604B" w:rsidP="000B604B">
            <w:pPr>
              <w:jc w:val="center"/>
              <w:rPr>
                <w:rFonts w:ascii="Times New Roman" w:hAnsi="Times New Roman" w:cs="Times New Roman"/>
                <w:b/>
                <w:bCs/>
                <w:spacing w:val="20"/>
                <w:sz w:val="18"/>
                <w:szCs w:val="18"/>
                <w:lang w:val="en-US"/>
              </w:rPr>
            </w:pPr>
            <w:r>
              <w:rPr>
                <w:rFonts w:ascii="Times New Roman" w:hAnsi="Times New Roman" w:cs="Times New Roman"/>
                <w:b/>
                <w:bCs/>
                <w:spacing w:val="20"/>
                <w:sz w:val="18"/>
                <w:szCs w:val="18"/>
                <w:lang w:val="en-US"/>
              </w:rPr>
              <w:t>Component</w:t>
            </w:r>
          </w:p>
        </w:tc>
        <w:tc>
          <w:tcPr>
            <w:tcW w:w="402" w:type="pct"/>
            <w:shd w:val="clear" w:color="auto" w:fill="EEECE1" w:themeFill="background2"/>
          </w:tcPr>
          <w:p w14:paraId="3EFA4F10" w14:textId="59A69413" w:rsidR="000B604B" w:rsidRPr="004351BA" w:rsidRDefault="000B604B" w:rsidP="000B604B">
            <w:pPr>
              <w:jc w:val="center"/>
              <w:rPr>
                <w:rFonts w:ascii="Times New Roman" w:hAnsi="Times New Roman" w:cs="Times New Roman"/>
                <w:b/>
                <w:color w:val="000000"/>
                <w:sz w:val="18"/>
                <w:szCs w:val="18"/>
                <w:lang w:val="en-US"/>
              </w:rPr>
            </w:pPr>
            <w:r w:rsidRPr="004351BA">
              <w:rPr>
                <w:rFonts w:ascii="Times New Roman" w:hAnsi="Times New Roman" w:cs="Times New Roman"/>
                <w:b/>
                <w:i/>
                <w:color w:val="000000"/>
                <w:sz w:val="18"/>
                <w:szCs w:val="18"/>
                <w:lang w:val="en-US"/>
              </w:rPr>
              <w:t>Knowledge Area</w:t>
            </w:r>
          </w:p>
        </w:tc>
        <w:tc>
          <w:tcPr>
            <w:tcW w:w="503" w:type="pct"/>
          </w:tcPr>
          <w:p w14:paraId="23B7DBE0"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529" w:type="pct"/>
          </w:tcPr>
          <w:p w14:paraId="5F7AE9A7" w14:textId="301D1AB2"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lang w:val="en-US"/>
              </w:rPr>
              <w:t>ICB contains 46 competency elements</w:t>
            </w:r>
          </w:p>
        </w:tc>
        <w:tc>
          <w:tcPr>
            <w:tcW w:w="533" w:type="pct"/>
          </w:tcPr>
          <w:p w14:paraId="09629E3D" w14:textId="697DC15E"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rPr>
              <w:t xml:space="preserve">8 </w:t>
            </w:r>
            <w:r w:rsidRPr="004351BA">
              <w:rPr>
                <w:rFonts w:ascii="Times New Roman" w:hAnsi="Times New Roman" w:cs="Times New Roman"/>
                <w:bCs/>
                <w:sz w:val="18"/>
                <w:szCs w:val="18"/>
                <w:lang w:val="en-US"/>
              </w:rPr>
              <w:t>knowledge areas</w:t>
            </w:r>
          </w:p>
        </w:tc>
        <w:tc>
          <w:tcPr>
            <w:tcW w:w="452" w:type="pct"/>
          </w:tcPr>
          <w:p w14:paraId="275D3339" w14:textId="48A22939"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 xml:space="preserve">10 </w:t>
            </w:r>
            <w:r w:rsidRPr="004351BA">
              <w:rPr>
                <w:rFonts w:ascii="Times New Roman" w:hAnsi="Times New Roman" w:cs="Times New Roman"/>
                <w:bCs/>
                <w:sz w:val="18"/>
                <w:szCs w:val="18"/>
                <w:lang w:val="en-US"/>
              </w:rPr>
              <w:t>knowledge areas</w:t>
            </w:r>
          </w:p>
        </w:tc>
        <w:tc>
          <w:tcPr>
            <w:tcW w:w="570" w:type="pct"/>
          </w:tcPr>
          <w:p w14:paraId="3D82D9DD"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03" w:type="pct"/>
          </w:tcPr>
          <w:p w14:paraId="5FECCA0D" w14:textId="777878F5"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 xml:space="preserve">10 </w:t>
            </w:r>
            <w:r w:rsidRPr="004351BA">
              <w:rPr>
                <w:rFonts w:ascii="Times New Roman" w:hAnsi="Times New Roman" w:cs="Times New Roman"/>
                <w:bCs/>
                <w:sz w:val="18"/>
                <w:szCs w:val="18"/>
                <w:lang w:val="en-US"/>
              </w:rPr>
              <w:t>knowledge areas</w:t>
            </w:r>
          </w:p>
        </w:tc>
        <w:tc>
          <w:tcPr>
            <w:tcW w:w="489" w:type="pct"/>
          </w:tcPr>
          <w:p w14:paraId="1A103B9A"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487" w:type="pct"/>
          </w:tcPr>
          <w:p w14:paraId="7BCB457A" w14:textId="77777777" w:rsidR="000B604B" w:rsidRPr="004351BA" w:rsidRDefault="000B604B" w:rsidP="000B604B">
            <w:pPr>
              <w:jc w:val="center"/>
              <w:rPr>
                <w:rFonts w:ascii="Times New Roman" w:hAnsi="Times New Roman" w:cs="Times New Roman"/>
                <w:b/>
                <w:bCs/>
                <w:sz w:val="18"/>
                <w:szCs w:val="18"/>
                <w:lang w:val="en-US"/>
              </w:rPr>
            </w:pPr>
            <w:r w:rsidRPr="004351BA">
              <w:rPr>
                <w:rFonts w:ascii="Times New Roman" w:hAnsi="Times New Roman" w:cs="Times New Roman"/>
                <w:b/>
                <w:bCs/>
                <w:sz w:val="18"/>
                <w:szCs w:val="18"/>
                <w:lang w:val="en-US"/>
              </w:rPr>
              <w:t>-</w:t>
            </w:r>
          </w:p>
        </w:tc>
        <w:tc>
          <w:tcPr>
            <w:tcW w:w="445" w:type="pct"/>
          </w:tcPr>
          <w:p w14:paraId="403564E9"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8</w:t>
            </w:r>
          </w:p>
          <w:p w14:paraId="5B6D27C4" w14:textId="3027EB89" w:rsidR="000B604B" w:rsidRPr="004351BA" w:rsidRDefault="000B604B" w:rsidP="000B604B">
            <w:pPr>
              <w:jc w:val="center"/>
              <w:rPr>
                <w:rFonts w:ascii="Times New Roman" w:hAnsi="Times New Roman" w:cs="Times New Roman"/>
                <w:b/>
                <w:bCs/>
                <w:sz w:val="18"/>
                <w:szCs w:val="18"/>
                <w:lang w:val="en-US"/>
              </w:rPr>
            </w:pPr>
            <w:r w:rsidRPr="004351BA">
              <w:rPr>
                <w:rFonts w:ascii="Times New Roman" w:hAnsi="Times New Roman" w:cs="Times New Roman"/>
                <w:bCs/>
                <w:sz w:val="18"/>
                <w:szCs w:val="18"/>
                <w:lang w:val="en-US"/>
              </w:rPr>
              <w:t>perspectives</w:t>
            </w:r>
          </w:p>
        </w:tc>
      </w:tr>
      <w:tr w:rsidR="000B604B" w:rsidRPr="00ED7B6B" w14:paraId="53E7F2D3" w14:textId="77777777" w:rsidTr="000B604B">
        <w:tc>
          <w:tcPr>
            <w:tcW w:w="87" w:type="pct"/>
            <w:vMerge/>
            <w:shd w:val="clear" w:color="auto" w:fill="EEECE1" w:themeFill="background2"/>
          </w:tcPr>
          <w:p w14:paraId="3A30B3EE" w14:textId="77777777" w:rsidR="000B604B" w:rsidRPr="00ED7B6B" w:rsidRDefault="000B604B" w:rsidP="000B604B">
            <w:pPr>
              <w:rPr>
                <w:rFonts w:ascii="Times New Roman" w:hAnsi="Times New Roman" w:cs="Times New Roman"/>
                <w:b/>
                <w:color w:val="000000"/>
                <w:sz w:val="18"/>
                <w:szCs w:val="18"/>
                <w:highlight w:val="yellow"/>
              </w:rPr>
            </w:pPr>
          </w:p>
        </w:tc>
        <w:tc>
          <w:tcPr>
            <w:tcW w:w="402" w:type="pct"/>
            <w:shd w:val="clear" w:color="auto" w:fill="EEECE1" w:themeFill="background2"/>
          </w:tcPr>
          <w:p w14:paraId="79737F62" w14:textId="6F729927" w:rsidR="000B604B" w:rsidRPr="004351BA" w:rsidRDefault="000B604B" w:rsidP="000B604B">
            <w:pPr>
              <w:jc w:val="center"/>
              <w:rPr>
                <w:rFonts w:ascii="Times New Roman" w:hAnsi="Times New Roman" w:cs="Times New Roman"/>
                <w:b/>
                <w:color w:val="000000"/>
                <w:sz w:val="18"/>
                <w:szCs w:val="18"/>
                <w:lang w:val="en-US"/>
              </w:rPr>
            </w:pPr>
            <w:r w:rsidRPr="004351BA">
              <w:rPr>
                <w:rFonts w:ascii="Times New Roman" w:hAnsi="Times New Roman" w:cs="Times New Roman"/>
                <w:b/>
                <w:i/>
                <w:color w:val="000000"/>
                <w:sz w:val="18"/>
                <w:szCs w:val="18"/>
                <w:lang w:val="en-US"/>
              </w:rPr>
              <w:t>Processes</w:t>
            </w:r>
          </w:p>
        </w:tc>
        <w:tc>
          <w:tcPr>
            <w:tcW w:w="503" w:type="pct"/>
          </w:tcPr>
          <w:p w14:paraId="5EEACF35"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529" w:type="pct"/>
          </w:tcPr>
          <w:p w14:paraId="711C00CA"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33" w:type="pct"/>
          </w:tcPr>
          <w:p w14:paraId="5A572BBC" w14:textId="519A80E1" w:rsidR="000B604B" w:rsidRPr="004351BA" w:rsidRDefault="000B604B" w:rsidP="000B604B">
            <w:pPr>
              <w:jc w:val="center"/>
              <w:rPr>
                <w:rFonts w:ascii="Times New Roman" w:hAnsi="Times New Roman" w:cs="Times New Roman"/>
                <w:bCs/>
                <w:sz w:val="18"/>
                <w:szCs w:val="18"/>
                <w:lang w:val="en-US"/>
              </w:rPr>
            </w:pPr>
            <w:r w:rsidRPr="004351BA">
              <w:rPr>
                <w:rFonts w:ascii="Times New Roman" w:hAnsi="Times New Roman" w:cs="Times New Roman"/>
                <w:bCs/>
                <w:sz w:val="18"/>
                <w:szCs w:val="18"/>
              </w:rPr>
              <w:t xml:space="preserve">22 </w:t>
            </w:r>
            <w:r w:rsidRPr="004351BA">
              <w:rPr>
                <w:rFonts w:ascii="Times New Roman" w:hAnsi="Times New Roman" w:cs="Times New Roman"/>
                <w:bCs/>
                <w:sz w:val="18"/>
                <w:szCs w:val="18"/>
                <w:lang w:val="en-US"/>
              </w:rPr>
              <w:t>processes</w:t>
            </w:r>
          </w:p>
        </w:tc>
        <w:tc>
          <w:tcPr>
            <w:tcW w:w="452" w:type="pct"/>
          </w:tcPr>
          <w:p w14:paraId="5D35A9EE"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70" w:type="pct"/>
          </w:tcPr>
          <w:p w14:paraId="6EC4F91B" w14:textId="6AFBEA74"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 xml:space="preserve">32 </w:t>
            </w:r>
            <w:r w:rsidRPr="004351BA">
              <w:rPr>
                <w:rFonts w:ascii="Times New Roman" w:hAnsi="Times New Roman" w:cs="Times New Roman"/>
                <w:bCs/>
                <w:sz w:val="18"/>
                <w:szCs w:val="18"/>
                <w:lang w:val="en-US"/>
              </w:rPr>
              <w:t>processes</w:t>
            </w:r>
          </w:p>
        </w:tc>
        <w:tc>
          <w:tcPr>
            <w:tcW w:w="503" w:type="pct"/>
          </w:tcPr>
          <w:p w14:paraId="1595855C"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489" w:type="pct"/>
          </w:tcPr>
          <w:p w14:paraId="2429DA56"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487" w:type="pct"/>
          </w:tcPr>
          <w:p w14:paraId="74A9ECC1" w14:textId="77777777" w:rsidR="000B604B" w:rsidRPr="004351BA" w:rsidRDefault="000B604B" w:rsidP="000B604B">
            <w:pPr>
              <w:jc w:val="center"/>
              <w:rPr>
                <w:rFonts w:ascii="Times New Roman" w:hAnsi="Times New Roman" w:cs="Times New Roman"/>
                <w:b/>
                <w:bCs/>
                <w:sz w:val="18"/>
                <w:szCs w:val="18"/>
                <w:lang w:val="en-US"/>
              </w:rPr>
            </w:pPr>
            <w:r w:rsidRPr="004351BA">
              <w:rPr>
                <w:rFonts w:ascii="Times New Roman" w:hAnsi="Times New Roman" w:cs="Times New Roman"/>
                <w:b/>
                <w:bCs/>
                <w:sz w:val="18"/>
                <w:szCs w:val="18"/>
                <w:lang w:val="en-US"/>
              </w:rPr>
              <w:t>-</w:t>
            </w:r>
          </w:p>
        </w:tc>
        <w:tc>
          <w:tcPr>
            <w:tcW w:w="445" w:type="pct"/>
          </w:tcPr>
          <w:p w14:paraId="35ECAE50" w14:textId="77777777" w:rsidR="000B604B" w:rsidRPr="004351BA" w:rsidRDefault="000B604B" w:rsidP="000B604B">
            <w:pPr>
              <w:jc w:val="center"/>
              <w:rPr>
                <w:rFonts w:ascii="Times New Roman" w:hAnsi="Times New Roman" w:cs="Times New Roman"/>
                <w:b/>
                <w:bCs/>
                <w:sz w:val="18"/>
                <w:szCs w:val="18"/>
                <w:lang w:val="en-US"/>
              </w:rPr>
            </w:pPr>
            <w:r w:rsidRPr="004351BA">
              <w:rPr>
                <w:rFonts w:ascii="Times New Roman" w:hAnsi="Times New Roman" w:cs="Times New Roman"/>
                <w:b/>
                <w:bCs/>
                <w:sz w:val="18"/>
                <w:szCs w:val="18"/>
                <w:lang w:val="en-US"/>
              </w:rPr>
              <w:t>-</w:t>
            </w:r>
          </w:p>
        </w:tc>
      </w:tr>
      <w:tr w:rsidR="000B604B" w:rsidRPr="00ED7B6B" w14:paraId="2E2C4110" w14:textId="77777777" w:rsidTr="000B604B">
        <w:trPr>
          <w:trHeight w:val="509"/>
        </w:trPr>
        <w:tc>
          <w:tcPr>
            <w:tcW w:w="87" w:type="pct"/>
            <w:vMerge/>
            <w:shd w:val="clear" w:color="auto" w:fill="EEECE1" w:themeFill="background2"/>
          </w:tcPr>
          <w:p w14:paraId="045B7899" w14:textId="77777777" w:rsidR="000B604B" w:rsidRPr="00ED7B6B" w:rsidRDefault="000B604B" w:rsidP="000B604B">
            <w:pPr>
              <w:rPr>
                <w:rFonts w:ascii="Times New Roman" w:hAnsi="Times New Roman" w:cs="Times New Roman"/>
                <w:b/>
                <w:color w:val="000000"/>
                <w:sz w:val="18"/>
                <w:szCs w:val="18"/>
              </w:rPr>
            </w:pPr>
          </w:p>
        </w:tc>
        <w:tc>
          <w:tcPr>
            <w:tcW w:w="402" w:type="pct"/>
            <w:shd w:val="clear" w:color="auto" w:fill="EEECE1" w:themeFill="background2"/>
          </w:tcPr>
          <w:p w14:paraId="442E474B" w14:textId="50C1648E" w:rsidR="000B604B" w:rsidRPr="004351BA" w:rsidRDefault="000B604B" w:rsidP="000B604B">
            <w:pPr>
              <w:jc w:val="center"/>
              <w:rPr>
                <w:rFonts w:ascii="Times New Roman" w:hAnsi="Times New Roman" w:cs="Times New Roman"/>
                <w:b/>
                <w:color w:val="000000"/>
                <w:sz w:val="18"/>
                <w:szCs w:val="18"/>
                <w:lang w:val="en-US"/>
              </w:rPr>
            </w:pPr>
            <w:r w:rsidRPr="004351BA">
              <w:rPr>
                <w:rFonts w:ascii="Times New Roman" w:hAnsi="Times New Roman" w:cs="Times New Roman"/>
                <w:b/>
                <w:i/>
                <w:color w:val="000000"/>
                <w:sz w:val="18"/>
                <w:szCs w:val="18"/>
                <w:lang w:val="en-US"/>
              </w:rPr>
              <w:t>Best Practices</w:t>
            </w:r>
          </w:p>
        </w:tc>
        <w:tc>
          <w:tcPr>
            <w:tcW w:w="503" w:type="pct"/>
          </w:tcPr>
          <w:p w14:paraId="3E71ED8D"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529" w:type="pct"/>
          </w:tcPr>
          <w:p w14:paraId="33B303E1"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33" w:type="pct"/>
          </w:tcPr>
          <w:p w14:paraId="75A8976A"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452" w:type="pct"/>
          </w:tcPr>
          <w:p w14:paraId="5FC5C50D"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70" w:type="pct"/>
          </w:tcPr>
          <w:p w14:paraId="41257431" w14:textId="77777777"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w:t>
            </w:r>
          </w:p>
        </w:tc>
        <w:tc>
          <w:tcPr>
            <w:tcW w:w="503" w:type="pct"/>
          </w:tcPr>
          <w:p w14:paraId="54E747ED" w14:textId="05063B4C" w:rsidR="000B604B" w:rsidRPr="004351BA" w:rsidRDefault="000B604B" w:rsidP="000B604B">
            <w:pPr>
              <w:jc w:val="center"/>
              <w:rPr>
                <w:rFonts w:ascii="Times New Roman" w:hAnsi="Times New Roman" w:cs="Times New Roman"/>
                <w:bCs/>
                <w:sz w:val="18"/>
                <w:szCs w:val="18"/>
              </w:rPr>
            </w:pPr>
            <w:r w:rsidRPr="004351BA">
              <w:rPr>
                <w:rFonts w:ascii="Times New Roman" w:hAnsi="Times New Roman" w:cs="Times New Roman"/>
                <w:bCs/>
                <w:sz w:val="18"/>
                <w:szCs w:val="18"/>
              </w:rPr>
              <w:t xml:space="preserve">586 </w:t>
            </w:r>
            <w:r w:rsidRPr="004351BA">
              <w:rPr>
                <w:rFonts w:ascii="Times New Roman" w:hAnsi="Times New Roman" w:cs="Times New Roman"/>
                <w:bCs/>
                <w:sz w:val="18"/>
                <w:szCs w:val="18"/>
                <w:lang w:val="en-US"/>
              </w:rPr>
              <w:t>best</w:t>
            </w:r>
            <w:r w:rsidRPr="004351BA">
              <w:rPr>
                <w:rFonts w:ascii="Times New Roman" w:hAnsi="Times New Roman" w:cs="Times New Roman"/>
                <w:bCs/>
                <w:sz w:val="18"/>
                <w:szCs w:val="18"/>
              </w:rPr>
              <w:t xml:space="preserve"> </w:t>
            </w:r>
            <w:r w:rsidRPr="004351BA">
              <w:rPr>
                <w:rFonts w:ascii="Times New Roman" w:hAnsi="Times New Roman" w:cs="Times New Roman"/>
                <w:bCs/>
                <w:sz w:val="18"/>
                <w:szCs w:val="18"/>
                <w:lang w:val="en-US"/>
              </w:rPr>
              <w:t>practices</w:t>
            </w:r>
            <w:r w:rsidRPr="004351BA">
              <w:rPr>
                <w:rFonts w:ascii="Times New Roman" w:hAnsi="Times New Roman" w:cs="Times New Roman"/>
                <w:bCs/>
                <w:sz w:val="18"/>
                <w:szCs w:val="18"/>
              </w:rPr>
              <w:t xml:space="preserve">;  2400 </w:t>
            </w:r>
            <w:r w:rsidRPr="004351BA">
              <w:rPr>
                <w:rFonts w:ascii="Times New Roman" w:hAnsi="Times New Roman" w:cs="Times New Roman"/>
                <w:bCs/>
                <w:sz w:val="18"/>
                <w:szCs w:val="18"/>
                <w:lang w:val="en-US"/>
              </w:rPr>
              <w:t>capabilities</w:t>
            </w:r>
            <w:r w:rsidRPr="004351BA">
              <w:rPr>
                <w:rFonts w:ascii="Times New Roman" w:hAnsi="Times New Roman" w:cs="Times New Roman"/>
                <w:bCs/>
                <w:sz w:val="18"/>
                <w:szCs w:val="18"/>
              </w:rPr>
              <w:t xml:space="preserve"> </w:t>
            </w:r>
          </w:p>
        </w:tc>
        <w:tc>
          <w:tcPr>
            <w:tcW w:w="489" w:type="pct"/>
          </w:tcPr>
          <w:p w14:paraId="47BF3DEB"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rPr>
              <w:t>-</w:t>
            </w:r>
          </w:p>
        </w:tc>
        <w:tc>
          <w:tcPr>
            <w:tcW w:w="487" w:type="pct"/>
          </w:tcPr>
          <w:p w14:paraId="0EB72CA7" w14:textId="77777777" w:rsidR="000B604B" w:rsidRPr="004351BA" w:rsidRDefault="000B604B" w:rsidP="000B604B">
            <w:pPr>
              <w:jc w:val="center"/>
              <w:rPr>
                <w:rFonts w:ascii="Times New Roman" w:hAnsi="Times New Roman" w:cs="Times New Roman"/>
                <w:b/>
                <w:bCs/>
                <w:sz w:val="18"/>
                <w:szCs w:val="18"/>
                <w:lang w:val="en-US"/>
              </w:rPr>
            </w:pPr>
            <w:r w:rsidRPr="004351BA">
              <w:rPr>
                <w:rFonts w:ascii="Times New Roman" w:hAnsi="Times New Roman" w:cs="Times New Roman"/>
                <w:b/>
                <w:bCs/>
                <w:sz w:val="18"/>
                <w:szCs w:val="18"/>
                <w:lang w:val="en-US"/>
              </w:rPr>
              <w:t>-</w:t>
            </w:r>
          </w:p>
        </w:tc>
        <w:tc>
          <w:tcPr>
            <w:tcW w:w="445" w:type="pct"/>
          </w:tcPr>
          <w:p w14:paraId="2438B2B3" w14:textId="77777777" w:rsidR="000B604B" w:rsidRPr="004351BA" w:rsidRDefault="000B604B" w:rsidP="000B604B">
            <w:pPr>
              <w:jc w:val="center"/>
              <w:rPr>
                <w:rFonts w:ascii="Times New Roman" w:hAnsi="Times New Roman" w:cs="Times New Roman"/>
                <w:b/>
                <w:bCs/>
                <w:sz w:val="18"/>
                <w:szCs w:val="18"/>
              </w:rPr>
            </w:pPr>
            <w:r w:rsidRPr="004351BA">
              <w:rPr>
                <w:rFonts w:ascii="Times New Roman" w:hAnsi="Times New Roman" w:cs="Times New Roman"/>
                <w:b/>
                <w:bCs/>
                <w:sz w:val="18"/>
                <w:szCs w:val="18"/>
                <w:lang w:val="en-US"/>
              </w:rPr>
              <w:t>-</w:t>
            </w:r>
          </w:p>
        </w:tc>
      </w:tr>
      <w:tr w:rsidR="000B604B" w:rsidRPr="00ED7B6B" w14:paraId="2C2197B5" w14:textId="77777777" w:rsidTr="000B604B">
        <w:trPr>
          <w:trHeight w:val="1058"/>
        </w:trPr>
        <w:tc>
          <w:tcPr>
            <w:tcW w:w="489" w:type="pct"/>
            <w:gridSpan w:val="2"/>
            <w:shd w:val="clear" w:color="auto" w:fill="EEECE1" w:themeFill="background2"/>
          </w:tcPr>
          <w:p w14:paraId="72C8D9F4" w14:textId="18E3C115" w:rsidR="000B604B" w:rsidRPr="00744659" w:rsidRDefault="000B604B" w:rsidP="000B604B">
            <w:pPr>
              <w:ind w:right="66"/>
              <w:jc w:val="center"/>
              <w:rPr>
                <w:rFonts w:ascii="Times New Roman" w:hAnsi="Times New Roman" w:cs="Times New Roman"/>
                <w:b/>
                <w:color w:val="000000"/>
                <w:sz w:val="18"/>
                <w:szCs w:val="18"/>
                <w:lang w:val="en-US"/>
              </w:rPr>
            </w:pPr>
            <w:r w:rsidRPr="00744659">
              <w:rPr>
                <w:rFonts w:ascii="Times New Roman" w:hAnsi="Times New Roman" w:cs="Times New Roman"/>
                <w:b/>
                <w:color w:val="000000"/>
                <w:sz w:val="18"/>
                <w:szCs w:val="18"/>
                <w:lang w:val="en-US"/>
              </w:rPr>
              <w:t>Enabling program and portfolio management maturity assessments</w:t>
            </w:r>
          </w:p>
        </w:tc>
        <w:tc>
          <w:tcPr>
            <w:tcW w:w="503" w:type="pct"/>
          </w:tcPr>
          <w:p w14:paraId="1E5E48FF"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529" w:type="pct"/>
          </w:tcPr>
          <w:p w14:paraId="22233315" w14:textId="77777777" w:rsidR="000B604B" w:rsidRPr="00ED7B6B" w:rsidRDefault="000B604B" w:rsidP="000B604B">
            <w:pPr>
              <w:jc w:val="center"/>
              <w:rPr>
                <w:rFonts w:ascii="Times New Roman" w:hAnsi="Times New Roman" w:cs="Times New Roman"/>
                <w:bCs/>
                <w:sz w:val="18"/>
                <w:szCs w:val="18"/>
              </w:rPr>
            </w:pPr>
            <w:r w:rsidRPr="00ED7B6B">
              <w:rPr>
                <w:rFonts w:ascii="Times New Roman" w:hAnsi="Times New Roman" w:cs="Times New Roman"/>
                <w:bCs/>
                <w:sz w:val="18"/>
                <w:szCs w:val="18"/>
              </w:rPr>
              <w:t>-</w:t>
            </w:r>
          </w:p>
        </w:tc>
        <w:tc>
          <w:tcPr>
            <w:tcW w:w="533" w:type="pct"/>
          </w:tcPr>
          <w:p w14:paraId="3B6B7B4E" w14:textId="77777777" w:rsidR="000B604B" w:rsidRPr="00ED7B6B" w:rsidRDefault="000B604B" w:rsidP="000B604B">
            <w:pPr>
              <w:jc w:val="center"/>
              <w:rPr>
                <w:rFonts w:ascii="Times New Roman" w:hAnsi="Times New Roman" w:cs="Times New Roman"/>
                <w:bCs/>
                <w:sz w:val="18"/>
                <w:szCs w:val="18"/>
              </w:rPr>
            </w:pPr>
            <w:r w:rsidRPr="00ED7B6B">
              <w:rPr>
                <w:rFonts w:ascii="Times New Roman" w:hAnsi="Times New Roman" w:cs="Times New Roman"/>
                <w:bCs/>
                <w:sz w:val="18"/>
                <w:szCs w:val="18"/>
              </w:rPr>
              <w:t>-</w:t>
            </w:r>
          </w:p>
        </w:tc>
        <w:tc>
          <w:tcPr>
            <w:tcW w:w="452" w:type="pct"/>
          </w:tcPr>
          <w:p w14:paraId="25662E89" w14:textId="77777777" w:rsidR="000B604B" w:rsidRPr="00ED7B6B" w:rsidRDefault="000B604B" w:rsidP="000B604B">
            <w:pPr>
              <w:jc w:val="center"/>
              <w:rPr>
                <w:rFonts w:ascii="Times New Roman" w:hAnsi="Times New Roman" w:cs="Times New Roman"/>
                <w:bCs/>
                <w:sz w:val="18"/>
                <w:szCs w:val="18"/>
              </w:rPr>
            </w:pPr>
            <w:r w:rsidRPr="00ED7B6B">
              <w:rPr>
                <w:rFonts w:ascii="Times New Roman" w:hAnsi="Times New Roman" w:cs="Times New Roman"/>
                <w:bCs/>
                <w:sz w:val="18"/>
                <w:szCs w:val="18"/>
              </w:rPr>
              <w:t>-</w:t>
            </w:r>
          </w:p>
        </w:tc>
        <w:tc>
          <w:tcPr>
            <w:tcW w:w="570" w:type="pct"/>
          </w:tcPr>
          <w:p w14:paraId="5C141762" w14:textId="77777777" w:rsidR="000B604B" w:rsidRPr="00ED7B6B" w:rsidRDefault="000B604B" w:rsidP="000B604B">
            <w:pPr>
              <w:jc w:val="center"/>
              <w:rPr>
                <w:rFonts w:ascii="Times New Roman" w:hAnsi="Times New Roman" w:cs="Times New Roman"/>
                <w:bCs/>
                <w:sz w:val="18"/>
                <w:szCs w:val="18"/>
              </w:rPr>
            </w:pPr>
            <w:r w:rsidRPr="00ED7B6B">
              <w:rPr>
                <w:rFonts w:ascii="Times New Roman" w:hAnsi="Times New Roman" w:cs="Times New Roman"/>
                <w:bCs/>
                <w:sz w:val="18"/>
                <w:szCs w:val="18"/>
              </w:rPr>
              <w:t>+</w:t>
            </w:r>
          </w:p>
        </w:tc>
        <w:tc>
          <w:tcPr>
            <w:tcW w:w="503" w:type="pct"/>
          </w:tcPr>
          <w:p w14:paraId="09D1EDBC" w14:textId="77777777" w:rsidR="000B604B" w:rsidRPr="00ED7B6B" w:rsidRDefault="000B604B" w:rsidP="000B604B">
            <w:pPr>
              <w:jc w:val="center"/>
              <w:rPr>
                <w:rFonts w:ascii="Times New Roman" w:hAnsi="Times New Roman" w:cs="Times New Roman"/>
                <w:bCs/>
                <w:sz w:val="18"/>
                <w:szCs w:val="18"/>
              </w:rPr>
            </w:pPr>
            <w:r w:rsidRPr="00ED7B6B">
              <w:rPr>
                <w:rFonts w:ascii="Times New Roman" w:hAnsi="Times New Roman" w:cs="Times New Roman"/>
                <w:bCs/>
                <w:sz w:val="18"/>
                <w:szCs w:val="18"/>
              </w:rPr>
              <w:t>+</w:t>
            </w:r>
          </w:p>
        </w:tc>
        <w:tc>
          <w:tcPr>
            <w:tcW w:w="489" w:type="pct"/>
          </w:tcPr>
          <w:p w14:paraId="559A04AF"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487" w:type="pct"/>
          </w:tcPr>
          <w:p w14:paraId="10B2A10B" w14:textId="77777777" w:rsidR="000B604B" w:rsidRPr="00ED7B6B" w:rsidRDefault="000B604B" w:rsidP="000B604B">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lang w:val="en-US"/>
              </w:rPr>
              <w:t>-</w:t>
            </w:r>
          </w:p>
        </w:tc>
        <w:tc>
          <w:tcPr>
            <w:tcW w:w="445" w:type="pct"/>
          </w:tcPr>
          <w:p w14:paraId="2FD8D2F4"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lang w:val="en-US"/>
              </w:rPr>
              <w:t>-</w:t>
            </w:r>
          </w:p>
        </w:tc>
      </w:tr>
      <w:tr w:rsidR="000B604B" w:rsidRPr="00754AE5" w14:paraId="2C1EEB03" w14:textId="77777777" w:rsidTr="000B604B">
        <w:tc>
          <w:tcPr>
            <w:tcW w:w="489" w:type="pct"/>
            <w:gridSpan w:val="2"/>
            <w:shd w:val="clear" w:color="auto" w:fill="EEECE1" w:themeFill="background2"/>
          </w:tcPr>
          <w:p w14:paraId="1FC5D605" w14:textId="54C213ED" w:rsidR="000B604B" w:rsidRPr="00B06A24" w:rsidRDefault="000B604B" w:rsidP="000B604B">
            <w:pPr>
              <w:ind w:left="6"/>
              <w:jc w:val="center"/>
              <w:rPr>
                <w:rFonts w:ascii="Times New Roman" w:hAnsi="Times New Roman" w:cs="Times New Roman"/>
                <w:b/>
                <w:color w:val="000000"/>
                <w:sz w:val="20"/>
                <w:szCs w:val="20"/>
                <w:lang w:val="en-US"/>
              </w:rPr>
            </w:pPr>
            <w:r>
              <w:rPr>
                <w:rFonts w:ascii="Times New Roman" w:hAnsi="Times New Roman" w:cs="Times New Roman"/>
                <w:b/>
                <w:color w:val="000000"/>
                <w:sz w:val="20"/>
                <w:szCs w:val="20"/>
                <w:lang w:val="en-US"/>
              </w:rPr>
              <w:t>Strenghts</w:t>
            </w:r>
          </w:p>
        </w:tc>
        <w:tc>
          <w:tcPr>
            <w:tcW w:w="503" w:type="pct"/>
          </w:tcPr>
          <w:p w14:paraId="33680A8E" w14:textId="77777777" w:rsidR="000B604B" w:rsidRDefault="000B604B" w:rsidP="003401B5">
            <w:pPr>
              <w:pStyle w:val="a3"/>
              <w:numPr>
                <w:ilvl w:val="0"/>
                <w:numId w:val="20"/>
              </w:numPr>
              <w:tabs>
                <w:tab w:val="left" w:pos="27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An international standard that serves </w:t>
            </w:r>
          </w:p>
          <w:p w14:paraId="03B03A70" w14:textId="344CEAFC" w:rsidR="000B604B" w:rsidRPr="00815844" w:rsidRDefault="000B604B" w:rsidP="000B604B">
            <w:pPr>
              <w:pStyle w:val="a3"/>
              <w:tabs>
                <w:tab w:val="left" w:pos="27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as the foundation for the development of national standards in various countries.</w:t>
            </w:r>
          </w:p>
          <w:p w14:paraId="6EFDEA1E" w14:textId="77777777" w:rsidR="000B604B" w:rsidRDefault="000B604B" w:rsidP="003401B5">
            <w:pPr>
              <w:pStyle w:val="a3"/>
              <w:numPr>
                <w:ilvl w:val="0"/>
                <w:numId w:val="20"/>
              </w:numPr>
              <w:tabs>
                <w:tab w:val="left" w:pos="27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Constant actualization, </w:t>
            </w:r>
          </w:p>
          <w:p w14:paraId="0B8D1792" w14:textId="1E0B702B" w:rsidR="000B604B" w:rsidRPr="00BF7C6B" w:rsidRDefault="000B604B" w:rsidP="000B604B">
            <w:pPr>
              <w:pStyle w:val="a3"/>
              <w:tabs>
                <w:tab w:val="left" w:pos="27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updating and revision of the standard.</w:t>
            </w:r>
          </w:p>
          <w:p w14:paraId="0A94DFB7" w14:textId="50B9BFDA" w:rsidR="000B604B" w:rsidRDefault="000B604B" w:rsidP="003401B5">
            <w:pPr>
              <w:pStyle w:val="a3"/>
              <w:numPr>
                <w:ilvl w:val="0"/>
                <w:numId w:val="20"/>
              </w:numPr>
              <w:tabs>
                <w:tab w:val="left" w:pos="27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The capability for adaptation </w:t>
            </w:r>
          </w:p>
          <w:p w14:paraId="5A3B14EC" w14:textId="0EE7E7F9" w:rsidR="000B604B" w:rsidRDefault="000B604B" w:rsidP="000B604B">
            <w:pPr>
              <w:pStyle w:val="a3"/>
              <w:tabs>
                <w:tab w:val="left" w:pos="27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to the specific needs and context of an organization (aerospace, engineering, </w:t>
            </w:r>
          </w:p>
          <w:p w14:paraId="658F9FFB" w14:textId="77777777" w:rsidR="000B604B" w:rsidRDefault="000B604B" w:rsidP="000B604B">
            <w:pPr>
              <w:pStyle w:val="a3"/>
              <w:tabs>
                <w:tab w:val="left" w:pos="27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medicine) in line with </w:t>
            </w:r>
          </w:p>
          <w:p w14:paraId="1B13166D" w14:textId="09FED10E" w:rsidR="000B604B" w:rsidRPr="00955A99" w:rsidRDefault="000B604B" w:rsidP="000B604B">
            <w:pPr>
              <w:pStyle w:val="a3"/>
              <w:tabs>
                <w:tab w:val="left" w:pos="27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best practices. </w:t>
            </w:r>
          </w:p>
          <w:p w14:paraId="465002CD" w14:textId="77777777" w:rsidR="000B604B" w:rsidRPr="00955A99" w:rsidRDefault="000B604B" w:rsidP="000B604B">
            <w:pPr>
              <w:tabs>
                <w:tab w:val="left" w:pos="277"/>
              </w:tabs>
              <w:rPr>
                <w:rFonts w:ascii="Times New Roman" w:hAnsi="Times New Roman" w:cs="Times New Roman"/>
                <w:sz w:val="18"/>
                <w:szCs w:val="18"/>
                <w:lang w:val="en-US"/>
              </w:rPr>
            </w:pPr>
          </w:p>
          <w:p w14:paraId="06885CF3" w14:textId="77777777" w:rsidR="000B604B" w:rsidRPr="00955A99" w:rsidRDefault="000B604B" w:rsidP="000B604B">
            <w:pPr>
              <w:rPr>
                <w:rFonts w:ascii="Times New Roman" w:hAnsi="Times New Roman" w:cs="Times New Roman"/>
                <w:b/>
                <w:bCs/>
                <w:sz w:val="18"/>
                <w:szCs w:val="18"/>
                <w:lang w:val="en-US"/>
              </w:rPr>
            </w:pPr>
          </w:p>
        </w:tc>
        <w:tc>
          <w:tcPr>
            <w:tcW w:w="529" w:type="pct"/>
          </w:tcPr>
          <w:p w14:paraId="06C7DAFA" w14:textId="77777777" w:rsidR="000B604B" w:rsidRDefault="000B604B" w:rsidP="003401B5">
            <w:pPr>
              <w:pStyle w:val="a3"/>
              <w:numPr>
                <w:ilvl w:val="0"/>
                <w:numId w:val="20"/>
              </w:numPr>
              <w:tabs>
                <w:tab w:val="left" w:pos="217"/>
              </w:tabs>
              <w:ind w:left="-67" w:right="-128" w:firstLine="0"/>
              <w:rPr>
                <w:rFonts w:ascii="Times New Roman" w:hAnsi="Times New Roman" w:cs="Times New Roman"/>
                <w:sz w:val="18"/>
                <w:szCs w:val="18"/>
                <w:lang w:val="en-US"/>
              </w:rPr>
            </w:pPr>
            <w:r>
              <w:rPr>
                <w:rFonts w:ascii="Times New Roman" w:hAnsi="Times New Roman" w:cs="Times New Roman"/>
                <w:sz w:val="18"/>
                <w:szCs w:val="18"/>
                <w:lang w:val="en-US"/>
              </w:rPr>
              <w:t>Harmonized with</w:t>
            </w:r>
            <w:r w:rsidRPr="004029D5">
              <w:rPr>
                <w:rFonts w:ascii="Times New Roman" w:hAnsi="Times New Roman" w:cs="Times New Roman"/>
                <w:sz w:val="18"/>
                <w:szCs w:val="18"/>
                <w:lang w:val="en-US"/>
              </w:rPr>
              <w:t xml:space="preserve"> </w:t>
            </w:r>
          </w:p>
          <w:p w14:paraId="6166D29E" w14:textId="77777777"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Pr="004029D5">
              <w:rPr>
                <w:rFonts w:ascii="Times New Roman" w:hAnsi="Times New Roman" w:cs="Times New Roman"/>
                <w:sz w:val="18"/>
                <w:szCs w:val="18"/>
                <w:lang w:val="en-US"/>
              </w:rPr>
              <w:t xml:space="preserve"> ICB, PEB, OCB</w:t>
            </w:r>
            <w:r>
              <w:rPr>
                <w:rFonts w:ascii="Times New Roman" w:hAnsi="Times New Roman" w:cs="Times New Roman"/>
                <w:sz w:val="18"/>
                <w:szCs w:val="18"/>
                <w:lang w:val="en-US"/>
              </w:rPr>
              <w:t xml:space="preserve"> </w:t>
            </w:r>
          </w:p>
          <w:p w14:paraId="38628E06" w14:textId="202FC28D" w:rsidR="000B604B" w:rsidRPr="004029D5"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standards</w:t>
            </w:r>
            <w:r w:rsidRPr="004029D5">
              <w:rPr>
                <w:rFonts w:ascii="Times New Roman" w:hAnsi="Times New Roman" w:cs="Times New Roman"/>
                <w:sz w:val="18"/>
                <w:szCs w:val="18"/>
                <w:lang w:val="en-US"/>
              </w:rPr>
              <w:t>.</w:t>
            </w:r>
          </w:p>
          <w:p w14:paraId="64385A40" w14:textId="77777777" w:rsidR="000B604B" w:rsidRDefault="000B604B" w:rsidP="003401B5">
            <w:pPr>
              <w:pStyle w:val="a3"/>
              <w:numPr>
                <w:ilvl w:val="0"/>
                <w:numId w:val="20"/>
              </w:numPr>
              <w:tabs>
                <w:tab w:val="left" w:pos="217"/>
              </w:tabs>
              <w:ind w:left="82" w:right="40" w:hanging="82"/>
              <w:rPr>
                <w:rFonts w:ascii="Times New Roman" w:hAnsi="Times New Roman" w:cs="Times New Roman"/>
                <w:sz w:val="18"/>
                <w:szCs w:val="18"/>
              </w:rPr>
            </w:pPr>
            <w:r>
              <w:rPr>
                <w:rFonts w:ascii="Times New Roman" w:hAnsi="Times New Roman" w:cs="Times New Roman"/>
                <w:sz w:val="18"/>
                <w:szCs w:val="18"/>
                <w:lang w:val="en-US"/>
              </w:rPr>
              <w:t>Universality</w:t>
            </w:r>
            <w:r w:rsidRPr="00ED7B6B">
              <w:rPr>
                <w:rFonts w:ascii="Times New Roman" w:hAnsi="Times New Roman" w:cs="Times New Roman"/>
                <w:sz w:val="18"/>
                <w:szCs w:val="18"/>
              </w:rPr>
              <w:t xml:space="preserve">. </w:t>
            </w:r>
            <w:r>
              <w:rPr>
                <w:rFonts w:ascii="Times New Roman" w:hAnsi="Times New Roman" w:cs="Times New Roman"/>
                <w:sz w:val="18"/>
                <w:szCs w:val="18"/>
                <w:lang w:val="en-US"/>
              </w:rPr>
              <w:t>Application</w:t>
            </w:r>
            <w:r w:rsidRPr="003F328F">
              <w:rPr>
                <w:rFonts w:ascii="Times New Roman" w:hAnsi="Times New Roman" w:cs="Times New Roman"/>
                <w:sz w:val="18"/>
                <w:szCs w:val="18"/>
              </w:rPr>
              <w:t xml:space="preserve"> </w:t>
            </w:r>
            <w:r>
              <w:rPr>
                <w:rFonts w:ascii="Times New Roman" w:hAnsi="Times New Roman" w:cs="Times New Roman"/>
                <w:sz w:val="18"/>
                <w:szCs w:val="18"/>
                <w:lang w:val="en-US"/>
              </w:rPr>
              <w:t>of</w:t>
            </w:r>
            <w:r w:rsidRPr="003F328F">
              <w:rPr>
                <w:rFonts w:ascii="Times New Roman" w:hAnsi="Times New Roman" w:cs="Times New Roman"/>
                <w:sz w:val="18"/>
                <w:szCs w:val="18"/>
              </w:rPr>
              <w:t xml:space="preserve"> </w:t>
            </w:r>
            <w:r>
              <w:rPr>
                <w:rFonts w:ascii="Times New Roman" w:hAnsi="Times New Roman" w:cs="Times New Roman"/>
                <w:sz w:val="18"/>
                <w:szCs w:val="18"/>
                <w:lang w:val="en-US"/>
              </w:rPr>
              <w:t>model</w:t>
            </w:r>
            <w:r w:rsidRPr="003F328F">
              <w:rPr>
                <w:rFonts w:ascii="Times New Roman" w:hAnsi="Times New Roman" w:cs="Times New Roman"/>
                <w:sz w:val="18"/>
                <w:szCs w:val="18"/>
              </w:rPr>
              <w:t xml:space="preserve"> </w:t>
            </w:r>
          </w:p>
          <w:p w14:paraId="7F7CAFED" w14:textId="77777777" w:rsidR="000B604B" w:rsidRDefault="000B604B" w:rsidP="000B604B">
            <w:pPr>
              <w:pStyle w:val="a3"/>
              <w:tabs>
                <w:tab w:val="left" w:pos="217"/>
              </w:tabs>
              <w:ind w:left="82" w:right="40"/>
              <w:rPr>
                <w:rFonts w:ascii="Times New Roman" w:hAnsi="Times New Roman" w:cs="Times New Roman"/>
                <w:sz w:val="18"/>
                <w:szCs w:val="18"/>
                <w:lang w:val="en-US"/>
              </w:rPr>
            </w:pPr>
            <w:r>
              <w:rPr>
                <w:rFonts w:ascii="Times New Roman" w:hAnsi="Times New Roman" w:cs="Times New Roman"/>
                <w:sz w:val="18"/>
                <w:szCs w:val="18"/>
                <w:lang w:val="en-US"/>
              </w:rPr>
              <w:t>regardless</w:t>
            </w:r>
            <w:r w:rsidRPr="003F328F">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3F328F">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3F328F">
              <w:rPr>
                <w:rFonts w:ascii="Times New Roman" w:hAnsi="Times New Roman" w:cs="Times New Roman"/>
                <w:sz w:val="18"/>
                <w:szCs w:val="18"/>
                <w:lang w:val="en-US"/>
              </w:rPr>
              <w:t xml:space="preserve"> </w:t>
            </w:r>
            <w:r>
              <w:rPr>
                <w:rFonts w:ascii="Times New Roman" w:hAnsi="Times New Roman" w:cs="Times New Roman"/>
                <w:sz w:val="18"/>
                <w:szCs w:val="18"/>
                <w:lang w:val="en-US"/>
              </w:rPr>
              <w:t>subject</w:t>
            </w:r>
            <w:r w:rsidRPr="003F328F">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3F328F">
              <w:rPr>
                <w:rFonts w:ascii="Times New Roman" w:hAnsi="Times New Roman" w:cs="Times New Roman"/>
                <w:sz w:val="18"/>
                <w:szCs w:val="18"/>
                <w:lang w:val="en-US"/>
              </w:rPr>
              <w:t xml:space="preserve"> </w:t>
            </w:r>
            <w:r>
              <w:rPr>
                <w:rFonts w:ascii="Times New Roman" w:hAnsi="Times New Roman" w:cs="Times New Roman"/>
                <w:sz w:val="18"/>
                <w:szCs w:val="18"/>
                <w:lang w:val="en-US"/>
              </w:rPr>
              <w:t>company</w:t>
            </w:r>
            <w:r w:rsidRPr="003F328F">
              <w:rPr>
                <w:rFonts w:ascii="Times New Roman" w:hAnsi="Times New Roman" w:cs="Times New Roman"/>
                <w:sz w:val="18"/>
                <w:szCs w:val="18"/>
                <w:lang w:val="en-US"/>
              </w:rPr>
              <w:t>’</w:t>
            </w:r>
            <w:r>
              <w:rPr>
                <w:rFonts w:ascii="Times New Roman" w:hAnsi="Times New Roman" w:cs="Times New Roman"/>
                <w:sz w:val="18"/>
                <w:szCs w:val="18"/>
                <w:lang w:val="en-US"/>
              </w:rPr>
              <w:t xml:space="preserve">s </w:t>
            </w:r>
          </w:p>
          <w:p w14:paraId="37EF5B6A" w14:textId="51B97C7D" w:rsidR="000B604B" w:rsidRPr="00ED7B6B" w:rsidRDefault="000B604B" w:rsidP="000B604B">
            <w:pPr>
              <w:pStyle w:val="a3"/>
              <w:tabs>
                <w:tab w:val="left" w:pos="217"/>
              </w:tabs>
              <w:ind w:left="82" w:right="40"/>
              <w:rPr>
                <w:rFonts w:ascii="Times New Roman" w:hAnsi="Times New Roman" w:cs="Times New Roman"/>
                <w:sz w:val="18"/>
                <w:szCs w:val="18"/>
              </w:rPr>
            </w:pPr>
            <w:r>
              <w:rPr>
                <w:rFonts w:ascii="Times New Roman" w:hAnsi="Times New Roman" w:cs="Times New Roman"/>
                <w:sz w:val="18"/>
                <w:szCs w:val="18"/>
              </w:rPr>
              <w:t>activity.</w:t>
            </w:r>
            <w:r w:rsidRPr="003F328F">
              <w:rPr>
                <w:rFonts w:ascii="Times New Roman" w:hAnsi="Times New Roman" w:cs="Times New Roman"/>
                <w:sz w:val="18"/>
                <w:szCs w:val="18"/>
              </w:rPr>
              <w:t xml:space="preserve">  </w:t>
            </w:r>
          </w:p>
          <w:p w14:paraId="33B846E1" w14:textId="77777777" w:rsidR="000B604B" w:rsidRDefault="000B604B" w:rsidP="003401B5">
            <w:pPr>
              <w:pStyle w:val="a3"/>
              <w:numPr>
                <w:ilvl w:val="0"/>
                <w:numId w:val="20"/>
              </w:numPr>
              <w:tabs>
                <w:tab w:val="left" w:pos="365"/>
              </w:tabs>
              <w:ind w:left="82" w:right="-128" w:firstLine="0"/>
              <w:rPr>
                <w:rFonts w:ascii="Times New Roman" w:hAnsi="Times New Roman" w:cs="Times New Roman"/>
                <w:sz w:val="18"/>
                <w:szCs w:val="18"/>
              </w:rPr>
            </w:pPr>
            <w:r>
              <w:rPr>
                <w:rFonts w:ascii="Times New Roman" w:hAnsi="Times New Roman" w:cs="Times New Roman"/>
                <w:sz w:val="18"/>
                <w:szCs w:val="18"/>
                <w:lang w:val="en-US"/>
              </w:rPr>
              <w:t>Possibility</w:t>
            </w:r>
            <w:r w:rsidRPr="001714B5">
              <w:rPr>
                <w:rFonts w:ascii="Times New Roman" w:hAnsi="Times New Roman" w:cs="Times New Roman"/>
                <w:sz w:val="18"/>
                <w:szCs w:val="18"/>
              </w:rPr>
              <w:t xml:space="preserve"> </w:t>
            </w:r>
            <w:r>
              <w:rPr>
                <w:rFonts w:ascii="Times New Roman" w:hAnsi="Times New Roman" w:cs="Times New Roman"/>
                <w:sz w:val="18"/>
                <w:szCs w:val="18"/>
                <w:lang w:val="en-US"/>
              </w:rPr>
              <w:t>of</w:t>
            </w:r>
            <w:r w:rsidRPr="001714B5">
              <w:rPr>
                <w:rFonts w:ascii="Times New Roman" w:hAnsi="Times New Roman" w:cs="Times New Roman"/>
                <w:sz w:val="18"/>
                <w:szCs w:val="18"/>
              </w:rPr>
              <w:t xml:space="preserve"> </w:t>
            </w:r>
            <w:r>
              <w:rPr>
                <w:rFonts w:ascii="Times New Roman" w:hAnsi="Times New Roman" w:cs="Times New Roman"/>
                <w:sz w:val="18"/>
                <w:szCs w:val="18"/>
                <w:lang w:val="en-US"/>
              </w:rPr>
              <w:t>assessment</w:t>
            </w:r>
            <w:r w:rsidRPr="001714B5">
              <w:rPr>
                <w:rFonts w:ascii="Times New Roman" w:hAnsi="Times New Roman" w:cs="Times New Roman"/>
                <w:sz w:val="18"/>
                <w:szCs w:val="18"/>
              </w:rPr>
              <w:t xml:space="preserve"> </w:t>
            </w:r>
            <w:r>
              <w:rPr>
                <w:rFonts w:ascii="Times New Roman" w:hAnsi="Times New Roman" w:cs="Times New Roman"/>
                <w:sz w:val="18"/>
                <w:szCs w:val="18"/>
                <w:lang w:val="en-US"/>
              </w:rPr>
              <w:t>within</w:t>
            </w:r>
            <w:r w:rsidRPr="001714B5">
              <w:rPr>
                <w:rFonts w:ascii="Times New Roman" w:hAnsi="Times New Roman" w:cs="Times New Roman"/>
                <w:sz w:val="18"/>
                <w:szCs w:val="18"/>
              </w:rPr>
              <w:t xml:space="preserve"> </w:t>
            </w:r>
          </w:p>
          <w:p w14:paraId="4840065B" w14:textId="49AAD519" w:rsidR="000B604B" w:rsidRDefault="000B604B" w:rsidP="000B604B">
            <w:pPr>
              <w:pStyle w:val="a3"/>
              <w:tabs>
                <w:tab w:val="left" w:pos="365"/>
              </w:tabs>
              <w:ind w:left="82" w:right="-128"/>
              <w:rPr>
                <w:rFonts w:ascii="Times New Roman" w:hAnsi="Times New Roman" w:cs="Times New Roman"/>
                <w:sz w:val="18"/>
                <w:szCs w:val="18"/>
                <w:lang w:val="en-US"/>
              </w:rPr>
            </w:pPr>
            <w:r>
              <w:rPr>
                <w:rFonts w:ascii="Times New Roman" w:hAnsi="Times New Roman" w:cs="Times New Roman"/>
                <w:sz w:val="18"/>
                <w:szCs w:val="18"/>
                <w:lang w:val="en-US"/>
              </w:rPr>
              <w:t>three</w:t>
            </w:r>
            <w:r w:rsidRPr="001714B5">
              <w:rPr>
                <w:rFonts w:ascii="Times New Roman" w:hAnsi="Times New Roman" w:cs="Times New Roman"/>
                <w:sz w:val="18"/>
                <w:szCs w:val="18"/>
                <w:lang w:val="en-US"/>
              </w:rPr>
              <w:t xml:space="preserve"> </w:t>
            </w:r>
            <w:r>
              <w:rPr>
                <w:rFonts w:ascii="Times New Roman" w:hAnsi="Times New Roman" w:cs="Times New Roman"/>
                <w:sz w:val="18"/>
                <w:szCs w:val="18"/>
                <w:lang w:val="en-US"/>
              </w:rPr>
              <w:t>dimensions</w:t>
            </w:r>
            <w:r w:rsidRPr="001714B5">
              <w:rPr>
                <w:rFonts w:ascii="Times New Roman" w:hAnsi="Times New Roman" w:cs="Times New Roman"/>
                <w:sz w:val="18"/>
                <w:szCs w:val="18"/>
                <w:lang w:val="en-US"/>
              </w:rPr>
              <w:t xml:space="preserve"> </w:t>
            </w:r>
            <w:r>
              <w:rPr>
                <w:rFonts w:ascii="Times New Roman" w:hAnsi="Times New Roman" w:cs="Times New Roman"/>
                <w:sz w:val="18"/>
                <w:szCs w:val="18"/>
                <w:lang w:val="en-US"/>
              </w:rPr>
              <w:t>with</w:t>
            </w:r>
            <w:r w:rsidRPr="001714B5">
              <w:rPr>
                <w:rFonts w:ascii="Times New Roman" w:hAnsi="Times New Roman" w:cs="Times New Roman"/>
                <w:sz w:val="18"/>
                <w:szCs w:val="18"/>
                <w:lang w:val="en-US"/>
              </w:rPr>
              <w:t xml:space="preserve"> </w:t>
            </w:r>
            <w:r>
              <w:rPr>
                <w:rFonts w:ascii="Times New Roman" w:hAnsi="Times New Roman" w:cs="Times New Roman"/>
                <w:sz w:val="18"/>
                <w:szCs w:val="18"/>
                <w:lang w:val="en-US"/>
              </w:rPr>
              <w:t>diagnostics</w:t>
            </w:r>
            <w:r w:rsidRPr="001714B5">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of competencies people–projects – </w:t>
            </w:r>
          </w:p>
          <w:p w14:paraId="7492C62D" w14:textId="0B549E0D" w:rsidR="000B604B" w:rsidRPr="001714B5" w:rsidRDefault="000B604B" w:rsidP="000B604B">
            <w:pPr>
              <w:pStyle w:val="a3"/>
              <w:tabs>
                <w:tab w:val="left" w:pos="365"/>
              </w:tabs>
              <w:ind w:left="82" w:right="-128"/>
              <w:rPr>
                <w:rFonts w:ascii="Times New Roman" w:hAnsi="Times New Roman" w:cs="Times New Roman"/>
                <w:sz w:val="18"/>
                <w:szCs w:val="18"/>
                <w:lang w:val="en-US"/>
              </w:rPr>
            </w:pPr>
            <w:r>
              <w:rPr>
                <w:rFonts w:ascii="Times New Roman" w:hAnsi="Times New Roman" w:cs="Times New Roman"/>
                <w:sz w:val="18"/>
                <w:szCs w:val="18"/>
                <w:lang w:val="en-US"/>
              </w:rPr>
              <w:t xml:space="preserve">organization. </w:t>
            </w:r>
          </w:p>
          <w:p w14:paraId="3DC98FEE" w14:textId="07A01885" w:rsidR="000B604B" w:rsidRPr="00CE044A" w:rsidRDefault="000B604B" w:rsidP="003401B5">
            <w:pPr>
              <w:pStyle w:val="a3"/>
              <w:numPr>
                <w:ilvl w:val="0"/>
                <w:numId w:val="20"/>
              </w:numPr>
              <w:tabs>
                <w:tab w:val="left" w:pos="21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Involves</w:t>
            </w:r>
            <w:r w:rsidRPr="00CE044A">
              <w:rPr>
                <w:rFonts w:ascii="Times New Roman" w:hAnsi="Times New Roman" w:cs="Times New Roman"/>
                <w:sz w:val="18"/>
                <w:szCs w:val="18"/>
                <w:lang w:val="en-US"/>
              </w:rPr>
              <w:t xml:space="preserve"> </w:t>
            </w:r>
            <w:r>
              <w:rPr>
                <w:rFonts w:ascii="Times New Roman" w:hAnsi="Times New Roman" w:cs="Times New Roman"/>
                <w:sz w:val="18"/>
                <w:szCs w:val="18"/>
                <w:lang w:val="en-US"/>
              </w:rPr>
              <w:t>a</w:t>
            </w:r>
            <w:r w:rsidRPr="00CE044A">
              <w:rPr>
                <w:rFonts w:ascii="Times New Roman" w:hAnsi="Times New Roman" w:cs="Times New Roman"/>
                <w:sz w:val="18"/>
                <w:szCs w:val="18"/>
                <w:lang w:val="en-US"/>
              </w:rPr>
              <w:t xml:space="preserve"> </w:t>
            </w:r>
            <w:r>
              <w:rPr>
                <w:rFonts w:ascii="Times New Roman" w:hAnsi="Times New Roman" w:cs="Times New Roman"/>
                <w:sz w:val="18"/>
                <w:szCs w:val="18"/>
                <w:lang w:val="en-US"/>
              </w:rPr>
              <w:t>holistic</w:t>
            </w:r>
            <w:r w:rsidRPr="00CE044A">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CE044A">
              <w:rPr>
                <w:rFonts w:ascii="Times New Roman" w:hAnsi="Times New Roman" w:cs="Times New Roman"/>
                <w:sz w:val="18"/>
                <w:szCs w:val="18"/>
                <w:lang w:val="en-US"/>
              </w:rPr>
              <w:t xml:space="preserve"> </w:t>
            </w:r>
            <w:r>
              <w:rPr>
                <w:rFonts w:ascii="Times New Roman" w:hAnsi="Times New Roman" w:cs="Times New Roman"/>
                <w:sz w:val="18"/>
                <w:szCs w:val="18"/>
                <w:lang w:val="en-US"/>
              </w:rPr>
              <w:t>comprehensive measurement of PM maturity level.</w:t>
            </w:r>
            <w:r w:rsidRPr="00CE044A">
              <w:rPr>
                <w:rFonts w:ascii="Times New Roman" w:hAnsi="Times New Roman" w:cs="Times New Roman"/>
                <w:sz w:val="18"/>
                <w:szCs w:val="18"/>
                <w:lang w:val="en-US"/>
              </w:rPr>
              <w:t xml:space="preserve"> </w:t>
            </w:r>
          </w:p>
        </w:tc>
        <w:tc>
          <w:tcPr>
            <w:tcW w:w="533" w:type="pct"/>
          </w:tcPr>
          <w:p w14:paraId="79B5721E" w14:textId="77777777" w:rsidR="000B604B" w:rsidRPr="00FD0902" w:rsidRDefault="000B604B" w:rsidP="003401B5">
            <w:pPr>
              <w:pStyle w:val="a3"/>
              <w:numPr>
                <w:ilvl w:val="0"/>
                <w:numId w:val="20"/>
              </w:numPr>
              <w:tabs>
                <w:tab w:val="left" w:pos="217"/>
              </w:tabs>
              <w:ind w:left="-67" w:right="-128" w:firstLine="0"/>
              <w:rPr>
                <w:rFonts w:ascii="Times New Roman" w:hAnsi="Times New Roman" w:cs="Times New Roman"/>
                <w:sz w:val="18"/>
                <w:szCs w:val="18"/>
              </w:rPr>
            </w:pPr>
            <w:r>
              <w:rPr>
                <w:rFonts w:ascii="Times New Roman" w:hAnsi="Times New Roman" w:cs="Times New Roman"/>
                <w:sz w:val="18"/>
                <w:szCs w:val="18"/>
                <w:lang w:val="en-US"/>
              </w:rPr>
              <w:t>Universality</w:t>
            </w:r>
            <w:r w:rsidRPr="00ED7B6B">
              <w:rPr>
                <w:rFonts w:ascii="Times New Roman" w:hAnsi="Times New Roman" w:cs="Times New Roman"/>
                <w:sz w:val="18"/>
                <w:szCs w:val="18"/>
              </w:rPr>
              <w:t xml:space="preserve">. </w:t>
            </w:r>
            <w:r>
              <w:rPr>
                <w:rFonts w:ascii="Times New Roman" w:hAnsi="Times New Roman" w:cs="Times New Roman"/>
                <w:sz w:val="18"/>
                <w:szCs w:val="18"/>
                <w:lang w:val="en-US"/>
              </w:rPr>
              <w:t>The</w:t>
            </w:r>
          </w:p>
          <w:p w14:paraId="628368C4" w14:textId="77777777"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capability to integrate</w:t>
            </w:r>
          </w:p>
          <w:p w14:paraId="72E15639" w14:textId="13A1C1CA"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various project</w:t>
            </w:r>
          </w:p>
          <w:p w14:paraId="4081DF9C" w14:textId="77777777"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management</w:t>
            </w:r>
          </w:p>
          <w:p w14:paraId="620A1EDE" w14:textId="77777777"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methodologies and</w:t>
            </w:r>
          </w:p>
          <w:p w14:paraId="3852DDFF" w14:textId="77777777" w:rsidR="000B604B"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approaches </w:t>
            </w:r>
            <w:r w:rsidRPr="00FD0902">
              <w:rPr>
                <w:rFonts w:ascii="Times New Roman" w:hAnsi="Times New Roman" w:cs="Times New Roman"/>
                <w:sz w:val="18"/>
                <w:szCs w:val="18"/>
                <w:lang w:val="en-US"/>
              </w:rPr>
              <w:t>(PRINCE2,</w:t>
            </w:r>
          </w:p>
          <w:p w14:paraId="78A3605E" w14:textId="0E8B2BAD" w:rsidR="000B604B" w:rsidRPr="00FD0902" w:rsidRDefault="000B604B" w:rsidP="000B604B">
            <w:pPr>
              <w:pStyle w:val="a3"/>
              <w:tabs>
                <w:tab w:val="left" w:pos="217"/>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Pr="00FD0902">
              <w:rPr>
                <w:rFonts w:ascii="Times New Roman" w:hAnsi="Times New Roman" w:cs="Times New Roman"/>
                <w:sz w:val="18"/>
                <w:szCs w:val="18"/>
                <w:lang w:val="en-US"/>
              </w:rPr>
              <w:t xml:space="preserve"> PMBOK </w:t>
            </w:r>
            <w:r>
              <w:rPr>
                <w:rFonts w:ascii="Times New Roman" w:hAnsi="Times New Roman" w:cs="Times New Roman"/>
                <w:sz w:val="18"/>
                <w:szCs w:val="18"/>
                <w:lang w:val="en-US"/>
              </w:rPr>
              <w:t>and others</w:t>
            </w:r>
            <w:r w:rsidRPr="00FD0902">
              <w:rPr>
                <w:rFonts w:ascii="Times New Roman" w:hAnsi="Times New Roman" w:cs="Times New Roman"/>
                <w:sz w:val="18"/>
                <w:szCs w:val="18"/>
                <w:lang w:val="en-US"/>
              </w:rPr>
              <w:t>).</w:t>
            </w:r>
          </w:p>
          <w:p w14:paraId="2EB4FE38" w14:textId="11049BB6" w:rsidR="000B604B" w:rsidRPr="00F225B7" w:rsidRDefault="000B604B" w:rsidP="003401B5">
            <w:pPr>
              <w:pStyle w:val="a3"/>
              <w:numPr>
                <w:ilvl w:val="0"/>
                <w:numId w:val="20"/>
              </w:numPr>
              <w:tabs>
                <w:tab w:val="left" w:pos="293"/>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Industry</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recognition</w:t>
            </w:r>
            <w:r w:rsidRPr="00504D4A">
              <w:rPr>
                <w:rFonts w:ascii="Times New Roman" w:hAnsi="Times New Roman" w:cs="Times New Roman"/>
                <w:sz w:val="18"/>
                <w:szCs w:val="18"/>
                <w:lang w:val="en-US"/>
              </w:rPr>
              <w:t xml:space="preserve">.  </w:t>
            </w:r>
            <w:r w:rsidRPr="00F225B7">
              <w:rPr>
                <w:rFonts w:ascii="Times New Roman" w:hAnsi="Times New Roman" w:cs="Times New Roman"/>
                <w:sz w:val="18"/>
                <w:szCs w:val="18"/>
                <w:lang w:val="en-US"/>
              </w:rPr>
              <w:t xml:space="preserve">CMMI </w:t>
            </w:r>
            <w:r>
              <w:rPr>
                <w:rFonts w:ascii="Times New Roman" w:hAnsi="Times New Roman" w:cs="Times New Roman"/>
                <w:sz w:val="18"/>
                <w:szCs w:val="18"/>
                <w:lang w:val="en-US"/>
              </w:rPr>
              <w:t>is</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well</w:t>
            </w:r>
            <w:r w:rsidRPr="00F225B7">
              <w:rPr>
                <w:rFonts w:ascii="Times New Roman" w:hAnsi="Times New Roman" w:cs="Times New Roman"/>
                <w:sz w:val="18"/>
                <w:szCs w:val="18"/>
                <w:lang w:val="en-US"/>
              </w:rPr>
              <w:t>-</w:t>
            </w:r>
            <w:r>
              <w:rPr>
                <w:rFonts w:ascii="Times New Roman" w:hAnsi="Times New Roman" w:cs="Times New Roman"/>
                <w:sz w:val="18"/>
                <w:szCs w:val="18"/>
                <w:lang w:val="en-US"/>
              </w:rPr>
              <w:t>known</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widely</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adopted</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providing</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organizations</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with</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a</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standardized</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foundation</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for</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evaluation</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enhancement</w:t>
            </w:r>
            <w:r w:rsidRPr="00F225B7">
              <w:rPr>
                <w:rFonts w:ascii="Times New Roman" w:hAnsi="Times New Roman" w:cs="Times New Roman"/>
                <w:sz w:val="18"/>
                <w:szCs w:val="18"/>
                <w:lang w:val="en-US"/>
              </w:rPr>
              <w:t xml:space="preserve"> </w:t>
            </w:r>
            <w:r>
              <w:rPr>
                <w:rFonts w:ascii="Times New Roman" w:hAnsi="Times New Roman" w:cs="Times New Roman"/>
                <w:sz w:val="18"/>
                <w:szCs w:val="18"/>
                <w:lang w:val="en-US"/>
              </w:rPr>
              <w:t>of project business processes.</w:t>
            </w:r>
          </w:p>
          <w:p w14:paraId="65D1DA0E" w14:textId="7660C0C0" w:rsidR="000B604B" w:rsidRPr="00520063" w:rsidRDefault="000B604B" w:rsidP="003401B5">
            <w:pPr>
              <w:pStyle w:val="a3"/>
              <w:numPr>
                <w:ilvl w:val="0"/>
                <w:numId w:val="20"/>
              </w:numPr>
              <w:tabs>
                <w:tab w:val="left" w:pos="293"/>
              </w:tabs>
              <w:ind w:left="0" w:firstLine="0"/>
              <w:rPr>
                <w:rFonts w:ascii="Times New Roman" w:hAnsi="Times New Roman" w:cs="Times New Roman"/>
                <w:b/>
                <w:bCs/>
                <w:sz w:val="18"/>
                <w:szCs w:val="18"/>
                <w:lang w:val="en-US"/>
              </w:rPr>
            </w:pPr>
            <w:r>
              <w:rPr>
                <w:rFonts w:ascii="Times New Roman" w:hAnsi="Times New Roman" w:cs="Times New Roman"/>
                <w:sz w:val="18"/>
                <w:szCs w:val="18"/>
                <w:lang w:val="en-US"/>
              </w:rPr>
              <w:t>Reliability</w:t>
            </w:r>
            <w:r w:rsidRPr="00520063">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520063">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520063">
              <w:rPr>
                <w:rFonts w:ascii="Times New Roman" w:hAnsi="Times New Roman" w:cs="Times New Roman"/>
                <w:sz w:val="18"/>
                <w:szCs w:val="18"/>
                <w:lang w:val="en-US"/>
              </w:rPr>
              <w:t xml:space="preserve"> </w:t>
            </w:r>
            <w:r>
              <w:rPr>
                <w:rFonts w:ascii="Times New Roman" w:hAnsi="Times New Roman" w:cs="Times New Roman"/>
                <w:sz w:val="18"/>
                <w:szCs w:val="18"/>
                <w:lang w:val="en-US"/>
              </w:rPr>
              <w:t>model,</w:t>
            </w:r>
            <w:r w:rsidRPr="00520063">
              <w:rPr>
                <w:rFonts w:ascii="Times New Roman" w:hAnsi="Times New Roman" w:cs="Times New Roman"/>
                <w:sz w:val="18"/>
                <w:szCs w:val="18"/>
                <w:lang w:val="en-US"/>
              </w:rPr>
              <w:t xml:space="preserve"> </w:t>
            </w:r>
            <w:r>
              <w:rPr>
                <w:rFonts w:ascii="Times New Roman" w:hAnsi="Times New Roman" w:cs="Times New Roman"/>
                <w:sz w:val="18"/>
                <w:szCs w:val="18"/>
                <w:lang w:val="en-US"/>
              </w:rPr>
              <w:t>time</w:t>
            </w:r>
            <w:r w:rsidRPr="00520063">
              <w:rPr>
                <w:rFonts w:ascii="Times New Roman" w:hAnsi="Times New Roman" w:cs="Times New Roman"/>
                <w:sz w:val="18"/>
                <w:szCs w:val="18"/>
                <w:lang w:val="en-US"/>
              </w:rPr>
              <w:t>-</w:t>
            </w:r>
            <w:r>
              <w:rPr>
                <w:rFonts w:ascii="Times New Roman" w:hAnsi="Times New Roman" w:cs="Times New Roman"/>
                <w:sz w:val="18"/>
                <w:szCs w:val="18"/>
                <w:lang w:val="en-US"/>
              </w:rPr>
              <w:t>tested</w:t>
            </w:r>
            <w:r w:rsidRPr="00520063">
              <w:rPr>
                <w:rFonts w:ascii="Times New Roman" w:hAnsi="Times New Roman" w:cs="Times New Roman"/>
                <w:sz w:val="18"/>
                <w:szCs w:val="18"/>
                <w:lang w:val="en-US"/>
              </w:rPr>
              <w:t xml:space="preserve"> </w:t>
            </w:r>
            <w:r>
              <w:rPr>
                <w:rFonts w:ascii="Times New Roman" w:hAnsi="Times New Roman" w:cs="Times New Roman"/>
                <w:sz w:val="18"/>
                <w:szCs w:val="18"/>
                <w:lang w:val="en-US"/>
              </w:rPr>
              <w:t>with the option of certification.</w:t>
            </w:r>
            <w:r w:rsidRPr="00520063">
              <w:rPr>
                <w:rFonts w:ascii="Times New Roman" w:hAnsi="Times New Roman" w:cs="Times New Roman"/>
                <w:sz w:val="18"/>
                <w:szCs w:val="18"/>
                <w:lang w:val="en-US"/>
              </w:rPr>
              <w:t xml:space="preserve"> </w:t>
            </w:r>
          </w:p>
        </w:tc>
        <w:tc>
          <w:tcPr>
            <w:tcW w:w="452" w:type="pct"/>
          </w:tcPr>
          <w:p w14:paraId="45FA537D" w14:textId="77777777" w:rsidR="000B604B" w:rsidRDefault="000B604B" w:rsidP="003401B5">
            <w:pPr>
              <w:pStyle w:val="a3"/>
              <w:numPr>
                <w:ilvl w:val="1"/>
                <w:numId w:val="22"/>
              </w:numPr>
              <w:tabs>
                <w:tab w:val="left" w:pos="366"/>
              </w:tabs>
              <w:ind w:left="83" w:right="-94" w:firstLine="0"/>
              <w:rPr>
                <w:rFonts w:ascii="Times New Roman" w:hAnsi="Times New Roman" w:cs="Times New Roman"/>
                <w:sz w:val="18"/>
                <w:szCs w:val="18"/>
                <w:lang w:val="en-US"/>
              </w:rPr>
            </w:pPr>
            <w:r>
              <w:rPr>
                <w:rFonts w:ascii="Times New Roman" w:hAnsi="Times New Roman" w:cs="Times New Roman"/>
                <w:sz w:val="18"/>
                <w:szCs w:val="18"/>
                <w:lang w:val="en-US"/>
              </w:rPr>
              <w:t>Simplicity of instrumentarium</w:t>
            </w:r>
            <w:r w:rsidRPr="000D60F1">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The model offers </w:t>
            </w:r>
          </w:p>
          <w:p w14:paraId="6B009997" w14:textId="608A4E53" w:rsidR="000B604B" w:rsidRDefault="000B604B" w:rsidP="000B604B">
            <w:pPr>
              <w:pStyle w:val="a3"/>
              <w:tabs>
                <w:tab w:val="left" w:pos="366"/>
              </w:tabs>
              <w:ind w:left="83" w:right="-94"/>
              <w:rPr>
                <w:rFonts w:ascii="Times New Roman" w:hAnsi="Times New Roman" w:cs="Times New Roman"/>
                <w:sz w:val="18"/>
                <w:szCs w:val="18"/>
                <w:lang w:val="en-US"/>
              </w:rPr>
            </w:pPr>
            <w:r>
              <w:rPr>
                <w:rFonts w:ascii="Times New Roman" w:hAnsi="Times New Roman" w:cs="Times New Roman"/>
                <w:sz w:val="18"/>
                <w:szCs w:val="18"/>
                <w:lang w:val="en-US"/>
              </w:rPr>
              <w:t xml:space="preserve">a simplified structure for </w:t>
            </w:r>
          </w:p>
          <w:p w14:paraId="39027149" w14:textId="77777777" w:rsidR="000B604B" w:rsidRPr="00504D4A" w:rsidRDefault="000B604B" w:rsidP="000B604B">
            <w:pPr>
              <w:tabs>
                <w:tab w:val="left" w:pos="366"/>
              </w:tabs>
              <w:ind w:left="83" w:right="-94"/>
              <w:rPr>
                <w:rFonts w:ascii="Times New Roman" w:hAnsi="Times New Roman" w:cs="Times New Roman"/>
                <w:sz w:val="18"/>
                <w:szCs w:val="18"/>
                <w:lang w:val="en-US"/>
              </w:rPr>
            </w:pPr>
            <w:r w:rsidRPr="000D60F1">
              <w:rPr>
                <w:rFonts w:ascii="Times New Roman" w:hAnsi="Times New Roman" w:cs="Times New Roman"/>
                <w:sz w:val="18"/>
                <w:szCs w:val="18"/>
                <w:lang w:val="en-US"/>
              </w:rPr>
              <w:t>self</w:t>
            </w:r>
            <w:r w:rsidRPr="00504D4A">
              <w:rPr>
                <w:rFonts w:ascii="Times New Roman" w:hAnsi="Times New Roman" w:cs="Times New Roman"/>
                <w:sz w:val="18"/>
                <w:szCs w:val="18"/>
                <w:lang w:val="en-US"/>
              </w:rPr>
              <w:t>-</w:t>
            </w:r>
            <w:r w:rsidRPr="000D60F1">
              <w:rPr>
                <w:rFonts w:ascii="Times New Roman" w:hAnsi="Times New Roman" w:cs="Times New Roman"/>
                <w:sz w:val="18"/>
                <w:szCs w:val="18"/>
                <w:lang w:val="en-US"/>
              </w:rPr>
              <w:t>assessment</w:t>
            </w:r>
          </w:p>
          <w:p w14:paraId="2E3E9598" w14:textId="77777777" w:rsidR="000B604B" w:rsidRDefault="000B604B" w:rsidP="000B604B">
            <w:pPr>
              <w:tabs>
                <w:tab w:val="left" w:pos="366"/>
              </w:tabs>
              <w:ind w:left="83" w:right="-94"/>
              <w:rPr>
                <w:rFonts w:ascii="Times New Roman" w:hAnsi="Times New Roman" w:cs="Times New Roman"/>
                <w:sz w:val="18"/>
                <w:szCs w:val="18"/>
                <w:lang w:val="en-US"/>
              </w:rPr>
            </w:pPr>
            <w:r>
              <w:rPr>
                <w:rFonts w:ascii="Times New Roman" w:hAnsi="Times New Roman" w:cs="Times New Roman"/>
                <w:sz w:val="18"/>
                <w:szCs w:val="18"/>
                <w:lang w:val="en-US"/>
              </w:rPr>
              <w:t>and</w:t>
            </w:r>
            <w:r w:rsidRPr="006835E1">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rapid </w:t>
            </w:r>
          </w:p>
          <w:p w14:paraId="3EA740CC" w14:textId="079871D7" w:rsidR="000B604B" w:rsidRPr="00504D4A" w:rsidRDefault="000B604B" w:rsidP="000B604B">
            <w:pPr>
              <w:tabs>
                <w:tab w:val="left" w:pos="366"/>
              </w:tabs>
              <w:ind w:left="83" w:right="-94"/>
              <w:rPr>
                <w:rFonts w:ascii="Times New Roman" w:hAnsi="Times New Roman" w:cs="Times New Roman"/>
                <w:sz w:val="18"/>
                <w:szCs w:val="18"/>
                <w:lang w:val="en-US"/>
              </w:rPr>
            </w:pPr>
            <w:r>
              <w:rPr>
                <w:rFonts w:ascii="Times New Roman" w:hAnsi="Times New Roman" w:cs="Times New Roman"/>
                <w:sz w:val="18"/>
                <w:szCs w:val="18"/>
                <w:lang w:val="en-US"/>
              </w:rPr>
              <w:t xml:space="preserve">diagnostics of  organization’s PM maturity. </w:t>
            </w:r>
            <w:r w:rsidRPr="006835E1">
              <w:rPr>
                <w:rFonts w:ascii="Times New Roman" w:hAnsi="Times New Roman" w:cs="Times New Roman"/>
                <w:sz w:val="18"/>
                <w:szCs w:val="18"/>
                <w:lang w:val="en-US"/>
              </w:rPr>
              <w:t xml:space="preserve"> </w:t>
            </w:r>
          </w:p>
          <w:p w14:paraId="316DB9A9" w14:textId="32ECC109" w:rsidR="000B604B" w:rsidRPr="00635440" w:rsidRDefault="00635440" w:rsidP="003401B5">
            <w:pPr>
              <w:pStyle w:val="a3"/>
              <w:numPr>
                <w:ilvl w:val="1"/>
                <w:numId w:val="22"/>
              </w:numPr>
              <w:tabs>
                <w:tab w:val="left" w:pos="198"/>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A</w:t>
            </w:r>
            <w:r w:rsidRPr="00635440">
              <w:rPr>
                <w:rFonts w:ascii="Times New Roman" w:hAnsi="Times New Roman" w:cs="Times New Roman"/>
                <w:sz w:val="18"/>
                <w:szCs w:val="18"/>
                <w:lang w:val="en-US"/>
              </w:rPr>
              <w:t xml:space="preserve"> </w:t>
            </w:r>
            <w:r>
              <w:rPr>
                <w:rFonts w:ascii="Times New Roman" w:hAnsi="Times New Roman" w:cs="Times New Roman"/>
                <w:sz w:val="18"/>
                <w:szCs w:val="18"/>
                <w:lang w:val="en-US"/>
              </w:rPr>
              <w:t>detailed</w:t>
            </w:r>
            <w:r w:rsidRPr="00635440">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635440">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comprehensive characteristics of each level, options for moving to the subsequent level, forecasting sources of risks, resistance, threats and barriers to </w:t>
            </w:r>
            <w:r w:rsidR="003D7F58">
              <w:rPr>
                <w:rFonts w:ascii="Times New Roman" w:hAnsi="Times New Roman" w:cs="Times New Roman"/>
                <w:sz w:val="18"/>
                <w:szCs w:val="18"/>
                <w:lang w:val="en-US"/>
              </w:rPr>
              <w:t xml:space="preserve">level </w:t>
            </w:r>
            <w:r w:rsidR="00872A3F">
              <w:rPr>
                <w:rFonts w:ascii="Times New Roman" w:hAnsi="Times New Roman" w:cs="Times New Roman"/>
                <w:sz w:val="18"/>
                <w:szCs w:val="18"/>
                <w:lang w:val="en-US"/>
              </w:rPr>
              <w:t xml:space="preserve">change and </w:t>
            </w:r>
            <w:r w:rsidR="003D7F58">
              <w:rPr>
                <w:rFonts w:ascii="Times New Roman" w:hAnsi="Times New Roman" w:cs="Times New Roman"/>
                <w:sz w:val="18"/>
                <w:szCs w:val="18"/>
                <w:lang w:val="en-US"/>
              </w:rPr>
              <w:t>advancement.</w:t>
            </w:r>
          </w:p>
          <w:p w14:paraId="59786348" w14:textId="64640DCC" w:rsidR="000B604B" w:rsidRPr="00B50DB5" w:rsidRDefault="00B50DB5" w:rsidP="003401B5">
            <w:pPr>
              <w:pStyle w:val="a3"/>
              <w:numPr>
                <w:ilvl w:val="1"/>
                <w:numId w:val="22"/>
              </w:numPr>
              <w:tabs>
                <w:tab w:val="left" w:pos="198"/>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Concrete recommendations for transitioning to a higher level of maturity, offering a starting point for improvement initiatives.  </w:t>
            </w:r>
          </w:p>
          <w:p w14:paraId="7A85A7A8" w14:textId="53BE4A21" w:rsidR="00327D0E" w:rsidRPr="00327D0E" w:rsidRDefault="00327D0E" w:rsidP="003401B5">
            <w:pPr>
              <w:pStyle w:val="a3"/>
              <w:numPr>
                <w:ilvl w:val="1"/>
                <w:numId w:val="22"/>
              </w:numPr>
              <w:tabs>
                <w:tab w:val="left" w:pos="198"/>
              </w:tabs>
              <w:ind w:left="0" w:firstLine="0"/>
              <w:rPr>
                <w:rFonts w:ascii="Times New Roman" w:hAnsi="Times New Roman" w:cs="Times New Roman"/>
                <w:sz w:val="18"/>
                <w:szCs w:val="18"/>
                <w:lang w:val="en-US"/>
              </w:rPr>
            </w:pPr>
            <w:r w:rsidRPr="00327D0E">
              <w:rPr>
                <w:rFonts w:ascii="Times New Roman" w:hAnsi="Times New Roman" w:cs="Times New Roman"/>
                <w:sz w:val="18"/>
                <w:szCs w:val="18"/>
                <w:lang w:val="en-US"/>
              </w:rPr>
              <w:t>C</w:t>
            </w:r>
            <w:r>
              <w:rPr>
                <w:rFonts w:ascii="Times New Roman" w:hAnsi="Times New Roman" w:cs="Times New Roman"/>
                <w:sz w:val="18"/>
                <w:szCs w:val="18"/>
                <w:lang w:val="en-US"/>
              </w:rPr>
              <w:t>lassification of potential employee resistance during changes and introduction of various innovations.</w:t>
            </w:r>
          </w:p>
          <w:p w14:paraId="747DC473" w14:textId="5902AD49" w:rsidR="000B604B" w:rsidRPr="00327D0E" w:rsidRDefault="000B604B" w:rsidP="000B604B">
            <w:pPr>
              <w:rPr>
                <w:rFonts w:ascii="Times New Roman" w:hAnsi="Times New Roman" w:cs="Times New Roman"/>
                <w:b/>
                <w:bCs/>
                <w:sz w:val="18"/>
                <w:szCs w:val="18"/>
                <w:lang w:val="en-US"/>
              </w:rPr>
            </w:pPr>
          </w:p>
        </w:tc>
        <w:tc>
          <w:tcPr>
            <w:tcW w:w="570" w:type="pct"/>
          </w:tcPr>
          <w:p w14:paraId="17E669B0" w14:textId="2D52422E" w:rsidR="000B604B" w:rsidRPr="000175A1" w:rsidRDefault="00C379A6" w:rsidP="003401B5">
            <w:pPr>
              <w:pStyle w:val="a3"/>
              <w:numPr>
                <w:ilvl w:val="0"/>
                <w:numId w:val="20"/>
              </w:numPr>
              <w:tabs>
                <w:tab w:val="left" w:pos="217"/>
              </w:tabs>
              <w:ind w:left="48" w:right="-128" w:firstLine="0"/>
              <w:rPr>
                <w:rFonts w:ascii="Times New Roman" w:hAnsi="Times New Roman" w:cs="Times New Roman"/>
                <w:sz w:val="18"/>
                <w:szCs w:val="18"/>
              </w:rPr>
            </w:pPr>
            <w:r>
              <w:rPr>
                <w:rFonts w:ascii="Times New Roman" w:hAnsi="Times New Roman" w:cs="Times New Roman"/>
                <w:sz w:val="18"/>
                <w:szCs w:val="18"/>
                <w:lang w:val="en-US"/>
              </w:rPr>
              <w:t>Harmonized with</w:t>
            </w:r>
            <w:r w:rsidR="000B604B" w:rsidRPr="000175A1">
              <w:rPr>
                <w:rFonts w:ascii="Times New Roman" w:hAnsi="Times New Roman" w:cs="Times New Roman"/>
                <w:sz w:val="18"/>
                <w:szCs w:val="18"/>
              </w:rPr>
              <w:t xml:space="preserve"> PRINCE2</w:t>
            </w:r>
            <w:r>
              <w:rPr>
                <w:rFonts w:ascii="Times New Roman" w:hAnsi="Times New Roman" w:cs="Times New Roman"/>
                <w:sz w:val="18"/>
                <w:szCs w:val="18"/>
                <w:lang w:val="en-US"/>
              </w:rPr>
              <w:t xml:space="preserve"> standard</w:t>
            </w:r>
            <w:r w:rsidR="000B604B" w:rsidRPr="000175A1">
              <w:rPr>
                <w:rFonts w:ascii="Times New Roman" w:hAnsi="Times New Roman" w:cs="Times New Roman"/>
                <w:sz w:val="18"/>
                <w:szCs w:val="18"/>
              </w:rPr>
              <w:t>.</w:t>
            </w:r>
          </w:p>
          <w:p w14:paraId="090003D4" w14:textId="77777777" w:rsidR="000C66BE" w:rsidRDefault="009866A3" w:rsidP="003401B5">
            <w:pPr>
              <w:pStyle w:val="a3"/>
              <w:numPr>
                <w:ilvl w:val="0"/>
                <w:numId w:val="20"/>
              </w:numPr>
              <w:tabs>
                <w:tab w:val="left" w:pos="217"/>
                <w:tab w:val="left" w:pos="273"/>
              </w:tabs>
              <w:ind w:left="-67" w:right="-128" w:firstLine="0"/>
              <w:rPr>
                <w:rFonts w:ascii="Times New Roman" w:hAnsi="Times New Roman" w:cs="Times New Roman"/>
                <w:sz w:val="18"/>
                <w:szCs w:val="18"/>
                <w:lang w:val="en-US"/>
              </w:rPr>
            </w:pPr>
            <w:r>
              <w:rPr>
                <w:rFonts w:ascii="Times New Roman" w:hAnsi="Times New Roman" w:cs="Times New Roman"/>
                <w:sz w:val="18"/>
                <w:szCs w:val="18"/>
                <w:lang w:val="en-US"/>
              </w:rPr>
              <w:t>Envisions</w:t>
            </w:r>
            <w:r w:rsidRPr="009866A3">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p>
          <w:p w14:paraId="342675E0" w14:textId="3DA698BA" w:rsidR="00A872F3" w:rsidRDefault="000C66BE" w:rsidP="000C66BE">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organization’s </w:t>
            </w:r>
            <w:r w:rsidR="009866A3">
              <w:rPr>
                <w:rFonts w:ascii="Times New Roman" w:hAnsi="Times New Roman" w:cs="Times New Roman"/>
                <w:sz w:val="18"/>
                <w:szCs w:val="18"/>
                <w:lang w:val="en-US"/>
              </w:rPr>
              <w:t>context</w:t>
            </w:r>
            <w:r>
              <w:rPr>
                <w:rFonts w:ascii="Times New Roman" w:hAnsi="Times New Roman" w:cs="Times New Roman"/>
                <w:sz w:val="18"/>
                <w:szCs w:val="18"/>
                <w:lang w:val="en-US"/>
              </w:rPr>
              <w:t>,</w:t>
            </w:r>
          </w:p>
          <w:p w14:paraId="36EB832D" w14:textId="41B5CAF9" w:rsidR="00A872F3" w:rsidRPr="000C66BE" w:rsidRDefault="00A872F3" w:rsidP="000C66BE">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000C66BE">
              <w:rPr>
                <w:rFonts w:ascii="Times New Roman" w:hAnsi="Times New Roman" w:cs="Times New Roman"/>
                <w:sz w:val="18"/>
                <w:szCs w:val="18"/>
                <w:lang w:val="en-US"/>
              </w:rPr>
              <w:t xml:space="preserve"> </w:t>
            </w:r>
            <w:r w:rsidR="009866A3" w:rsidRPr="000C66BE">
              <w:rPr>
                <w:rFonts w:ascii="Times New Roman" w:hAnsi="Times New Roman" w:cs="Times New Roman"/>
                <w:sz w:val="18"/>
                <w:szCs w:val="18"/>
                <w:lang w:val="en-US"/>
              </w:rPr>
              <w:t>specifics and peculiarity</w:t>
            </w:r>
          </w:p>
          <w:p w14:paraId="7D714CCA" w14:textId="64E49FCE" w:rsidR="000B604B" w:rsidRPr="009866A3" w:rsidRDefault="009866A3" w:rsidP="00A872F3">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00A872F3">
              <w:rPr>
                <w:rFonts w:ascii="Times New Roman" w:hAnsi="Times New Roman" w:cs="Times New Roman"/>
                <w:sz w:val="18"/>
                <w:szCs w:val="18"/>
                <w:lang w:val="en-US"/>
              </w:rPr>
              <w:t xml:space="preserve"> </w:t>
            </w:r>
            <w:r>
              <w:rPr>
                <w:rFonts w:ascii="Times New Roman" w:hAnsi="Times New Roman" w:cs="Times New Roman"/>
                <w:sz w:val="18"/>
                <w:szCs w:val="18"/>
                <w:lang w:val="en-US"/>
              </w:rPr>
              <w:t>of activity.</w:t>
            </w:r>
            <w:r w:rsidRPr="009866A3">
              <w:rPr>
                <w:rFonts w:ascii="Times New Roman" w:hAnsi="Times New Roman" w:cs="Times New Roman"/>
                <w:sz w:val="18"/>
                <w:szCs w:val="18"/>
                <w:lang w:val="en-US"/>
              </w:rPr>
              <w:t xml:space="preserve"> </w:t>
            </w:r>
            <w:r w:rsidR="000B604B" w:rsidRPr="009866A3">
              <w:rPr>
                <w:rFonts w:ascii="Times New Roman" w:hAnsi="Times New Roman" w:cs="Times New Roman"/>
                <w:sz w:val="18"/>
                <w:szCs w:val="18"/>
                <w:lang w:val="en-US"/>
              </w:rPr>
              <w:t xml:space="preserve"> </w:t>
            </w:r>
            <w:r w:rsidRPr="009866A3">
              <w:rPr>
                <w:rFonts w:ascii="Times New Roman" w:hAnsi="Times New Roman" w:cs="Times New Roman"/>
                <w:sz w:val="18"/>
                <w:szCs w:val="18"/>
                <w:lang w:val="en-US"/>
              </w:rPr>
              <w:t xml:space="preserve">  </w:t>
            </w:r>
          </w:p>
          <w:p w14:paraId="11AE5454" w14:textId="77777777" w:rsidR="00DF1F11" w:rsidRPr="00DF1F11" w:rsidRDefault="00DF1F11" w:rsidP="003401B5">
            <w:pPr>
              <w:pStyle w:val="a3"/>
              <w:numPr>
                <w:ilvl w:val="0"/>
                <w:numId w:val="20"/>
              </w:numPr>
              <w:tabs>
                <w:tab w:val="left" w:pos="217"/>
                <w:tab w:val="left" w:pos="273"/>
              </w:tabs>
              <w:ind w:left="-67" w:right="-128" w:firstLine="0"/>
              <w:rPr>
                <w:rFonts w:ascii="Times New Roman" w:hAnsi="Times New Roman" w:cs="Times New Roman"/>
                <w:sz w:val="18"/>
                <w:szCs w:val="18"/>
              </w:rPr>
            </w:pPr>
            <w:r>
              <w:rPr>
                <w:rFonts w:ascii="Times New Roman" w:hAnsi="Times New Roman" w:cs="Times New Roman"/>
                <w:sz w:val="18"/>
                <w:szCs w:val="18"/>
                <w:lang w:val="en-US"/>
              </w:rPr>
              <w:t xml:space="preserve">Ability to measure </w:t>
            </w:r>
          </w:p>
          <w:p w14:paraId="67790B11" w14:textId="77777777" w:rsidR="00DF1F11" w:rsidRDefault="00DF1F11" w:rsidP="00DF1F11">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the e</w:t>
            </w:r>
            <w:r w:rsidRPr="00DF1F11">
              <w:rPr>
                <w:rFonts w:ascii="Times New Roman" w:hAnsi="Times New Roman" w:cs="Times New Roman"/>
                <w:sz w:val="18"/>
                <w:szCs w:val="18"/>
                <w:lang w:val="en-US"/>
              </w:rPr>
              <w:t>ffectiveness of</w:t>
            </w:r>
            <w:r>
              <w:rPr>
                <w:rFonts w:ascii="Times New Roman" w:hAnsi="Times New Roman" w:cs="Times New Roman"/>
                <w:sz w:val="18"/>
                <w:szCs w:val="18"/>
                <w:lang w:val="en-US"/>
              </w:rPr>
              <w:t xml:space="preserve"> </w:t>
            </w:r>
          </w:p>
          <w:p w14:paraId="4546B0C0" w14:textId="77777777" w:rsidR="00DF1F11" w:rsidRDefault="00DF1F11" w:rsidP="00DF1F11">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Pr="00DF1F11">
              <w:rPr>
                <w:rFonts w:ascii="Times New Roman" w:hAnsi="Times New Roman" w:cs="Times New Roman"/>
                <w:sz w:val="18"/>
                <w:szCs w:val="18"/>
                <w:lang w:val="en-US"/>
              </w:rPr>
              <w:t>critically important</w:t>
            </w:r>
          </w:p>
          <w:p w14:paraId="7E9BE900" w14:textId="2B01FFB1" w:rsidR="000B604B" w:rsidRPr="00DF1F11" w:rsidRDefault="00DF1F11" w:rsidP="00DF1F11">
            <w:pPr>
              <w:pStyle w:val="a3"/>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Pr="00DF1F11">
              <w:rPr>
                <w:rFonts w:ascii="Times New Roman" w:hAnsi="Times New Roman" w:cs="Times New Roman"/>
                <w:sz w:val="18"/>
                <w:szCs w:val="18"/>
                <w:lang w:val="en-US"/>
              </w:rPr>
              <w:t xml:space="preserve">process areas. </w:t>
            </w:r>
          </w:p>
          <w:p w14:paraId="5FAF122E" w14:textId="77777777" w:rsidR="008A668D" w:rsidRDefault="008A668D" w:rsidP="003401B5">
            <w:pPr>
              <w:pStyle w:val="a3"/>
              <w:numPr>
                <w:ilvl w:val="0"/>
                <w:numId w:val="20"/>
              </w:numPr>
              <w:tabs>
                <w:tab w:val="left" w:pos="217"/>
                <w:tab w:val="left" w:pos="273"/>
              </w:tabs>
              <w:ind w:left="-67"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Encompasses an </w:t>
            </w:r>
          </w:p>
          <w:p w14:paraId="7663F9E4" w14:textId="77777777" w:rsidR="008A668D" w:rsidRDefault="008A668D" w:rsidP="008A668D">
            <w:pPr>
              <w:tabs>
                <w:tab w:val="left" w:pos="217"/>
                <w:tab w:val="left" w:pos="273"/>
              </w:tabs>
              <w:ind w:left="-67" w:right="-128"/>
              <w:rPr>
                <w:rFonts w:ascii="Times New Roman" w:hAnsi="Times New Roman" w:cs="Times New Roman"/>
                <w:sz w:val="18"/>
                <w:szCs w:val="18"/>
                <w:lang w:val="en-US"/>
              </w:rPr>
            </w:pPr>
            <w:r>
              <w:rPr>
                <w:rFonts w:ascii="Times New Roman" w:hAnsi="Times New Roman" w:cs="Times New Roman"/>
                <w:sz w:val="18"/>
                <w:szCs w:val="18"/>
                <w:lang w:val="en-US"/>
              </w:rPr>
              <w:t xml:space="preserve">  </w:t>
            </w:r>
            <w:r w:rsidRPr="008A668D">
              <w:rPr>
                <w:rFonts w:ascii="Times New Roman" w:hAnsi="Times New Roman" w:cs="Times New Roman"/>
                <w:sz w:val="18"/>
                <w:szCs w:val="18"/>
                <w:lang w:val="en-US"/>
              </w:rPr>
              <w:t>estimation of project,</w:t>
            </w:r>
          </w:p>
          <w:p w14:paraId="2BD45FDB" w14:textId="77777777" w:rsidR="008A668D" w:rsidRDefault="008A668D" w:rsidP="008A668D">
            <w:pPr>
              <w:tabs>
                <w:tab w:val="left" w:pos="217"/>
                <w:tab w:val="left" w:pos="273"/>
              </w:tabs>
              <w:ind w:left="-67" w:right="-128"/>
              <w:rPr>
                <w:rFonts w:ascii="Times New Roman" w:hAnsi="Times New Roman" w:cs="Times New Roman"/>
                <w:sz w:val="18"/>
                <w:szCs w:val="18"/>
                <w:lang w:val="en-US"/>
              </w:rPr>
            </w:pPr>
            <w:r w:rsidRPr="008A668D">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 </w:t>
            </w:r>
            <w:r w:rsidRPr="008A668D">
              <w:rPr>
                <w:rFonts w:ascii="Times New Roman" w:hAnsi="Times New Roman" w:cs="Times New Roman"/>
                <w:sz w:val="18"/>
                <w:szCs w:val="18"/>
                <w:lang w:val="en-US"/>
              </w:rPr>
              <w:t>program and portfolio</w:t>
            </w:r>
          </w:p>
          <w:p w14:paraId="3E469C83" w14:textId="0D6E1B1B" w:rsidR="000B604B" w:rsidRPr="008A668D" w:rsidRDefault="008A668D" w:rsidP="008A668D">
            <w:pPr>
              <w:tabs>
                <w:tab w:val="left" w:pos="217"/>
                <w:tab w:val="left" w:pos="273"/>
              </w:tabs>
              <w:ind w:left="-67" w:right="-128"/>
              <w:rPr>
                <w:rFonts w:ascii="Times New Roman" w:hAnsi="Times New Roman" w:cs="Times New Roman"/>
                <w:sz w:val="18"/>
                <w:szCs w:val="18"/>
                <w:lang w:val="en-US"/>
              </w:rPr>
            </w:pPr>
            <w:r w:rsidRPr="008A668D">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 </w:t>
            </w:r>
            <w:r w:rsidRPr="008A668D">
              <w:rPr>
                <w:rFonts w:ascii="Times New Roman" w:hAnsi="Times New Roman" w:cs="Times New Roman"/>
                <w:sz w:val="18"/>
                <w:szCs w:val="18"/>
                <w:lang w:val="en-US"/>
              </w:rPr>
              <w:t>management maturity.</w:t>
            </w:r>
            <w:r w:rsidR="000B604B" w:rsidRPr="008A668D">
              <w:rPr>
                <w:rFonts w:ascii="Times New Roman" w:hAnsi="Times New Roman" w:cs="Times New Roman"/>
                <w:sz w:val="18"/>
                <w:szCs w:val="18"/>
                <w:lang w:val="en-US"/>
              </w:rPr>
              <w:t xml:space="preserve">  </w:t>
            </w:r>
          </w:p>
        </w:tc>
        <w:tc>
          <w:tcPr>
            <w:tcW w:w="503" w:type="pct"/>
          </w:tcPr>
          <w:p w14:paraId="35EF1CA4" w14:textId="527607DA" w:rsidR="000B604B" w:rsidRPr="00D267B4" w:rsidRDefault="00D267B4" w:rsidP="003401B5">
            <w:pPr>
              <w:pStyle w:val="a3"/>
              <w:numPr>
                <w:ilvl w:val="0"/>
                <w:numId w:val="20"/>
              </w:numPr>
              <w:tabs>
                <w:tab w:val="left" w:pos="184"/>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Universality</w:t>
            </w:r>
            <w:r w:rsidR="000B604B" w:rsidRPr="00D267B4">
              <w:rPr>
                <w:rFonts w:ascii="Times New Roman" w:hAnsi="Times New Roman" w:cs="Times New Roman"/>
                <w:sz w:val="18"/>
                <w:szCs w:val="18"/>
                <w:lang w:val="en-US"/>
              </w:rPr>
              <w:t xml:space="preserve">. </w:t>
            </w:r>
            <w:r>
              <w:rPr>
                <w:rFonts w:ascii="Times New Roman" w:hAnsi="Times New Roman" w:cs="Times New Roman"/>
                <w:sz w:val="18"/>
                <w:szCs w:val="18"/>
                <w:lang w:val="en-US"/>
              </w:rPr>
              <w:t>Wide range of applications regardless of the organization’s field of activity.</w:t>
            </w:r>
          </w:p>
          <w:p w14:paraId="0ABA2584" w14:textId="77777777" w:rsidR="00200F95" w:rsidRDefault="00FA3E66" w:rsidP="003401B5">
            <w:pPr>
              <w:pStyle w:val="a3"/>
              <w:numPr>
                <w:ilvl w:val="0"/>
                <w:numId w:val="20"/>
              </w:numPr>
              <w:tabs>
                <w:tab w:val="left" w:pos="184"/>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Integrity and systemacity</w:t>
            </w:r>
            <w:r w:rsidR="000B604B" w:rsidRPr="00200F95">
              <w:rPr>
                <w:rFonts w:ascii="Times New Roman" w:hAnsi="Times New Roman" w:cs="Times New Roman"/>
                <w:sz w:val="18"/>
                <w:szCs w:val="18"/>
                <w:lang w:val="en-US"/>
              </w:rPr>
              <w:t xml:space="preserve">. </w:t>
            </w:r>
            <w:r w:rsidR="00200F95">
              <w:rPr>
                <w:rFonts w:ascii="Times New Roman" w:hAnsi="Times New Roman" w:cs="Times New Roman"/>
                <w:sz w:val="18"/>
                <w:szCs w:val="18"/>
                <w:lang w:val="en-US"/>
              </w:rPr>
              <w:t>Both a comprehensive evaluation of project</w:t>
            </w:r>
            <w:r w:rsidR="000B604B" w:rsidRPr="00200F95">
              <w:rPr>
                <w:rFonts w:ascii="Times New Roman" w:hAnsi="Times New Roman" w:cs="Times New Roman"/>
                <w:sz w:val="18"/>
                <w:szCs w:val="18"/>
                <w:lang w:val="en-US"/>
              </w:rPr>
              <w:t xml:space="preserve"> – </w:t>
            </w:r>
            <w:r w:rsidR="00200F95">
              <w:rPr>
                <w:rFonts w:ascii="Times New Roman" w:hAnsi="Times New Roman" w:cs="Times New Roman"/>
                <w:sz w:val="18"/>
                <w:szCs w:val="18"/>
                <w:lang w:val="en-US"/>
              </w:rPr>
              <w:t>program</w:t>
            </w:r>
            <w:r w:rsidR="000B604B" w:rsidRPr="00200F95">
              <w:rPr>
                <w:rFonts w:ascii="Times New Roman" w:hAnsi="Times New Roman" w:cs="Times New Roman"/>
                <w:sz w:val="18"/>
                <w:szCs w:val="18"/>
                <w:lang w:val="en-US"/>
              </w:rPr>
              <w:t xml:space="preserve"> –</w:t>
            </w:r>
            <w:r w:rsidR="00200F95">
              <w:rPr>
                <w:rFonts w:ascii="Times New Roman" w:hAnsi="Times New Roman" w:cs="Times New Roman"/>
                <w:sz w:val="18"/>
                <w:szCs w:val="18"/>
                <w:lang w:val="en-US"/>
              </w:rPr>
              <w:t xml:space="preserve">portfolio system and a segmented </w:t>
            </w:r>
          </w:p>
          <w:p w14:paraId="3B289AB4" w14:textId="77777777" w:rsidR="00200F95" w:rsidRDefault="00200F95" w:rsidP="00200F95">
            <w:pPr>
              <w:pStyle w:val="a3"/>
              <w:tabs>
                <w:tab w:val="left" w:pos="184"/>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assessment are </w:t>
            </w:r>
          </w:p>
          <w:p w14:paraId="312A8B42" w14:textId="223DE28A" w:rsidR="000B604B" w:rsidRPr="00200F95" w:rsidRDefault="00200F95" w:rsidP="00200F95">
            <w:pPr>
              <w:pStyle w:val="a3"/>
              <w:tabs>
                <w:tab w:val="left" w:pos="184"/>
              </w:tabs>
              <w:ind w:left="0" w:right="-128"/>
              <w:rPr>
                <w:rFonts w:ascii="Times New Roman" w:hAnsi="Times New Roman" w:cs="Times New Roman"/>
                <w:sz w:val="18"/>
                <w:szCs w:val="18"/>
                <w:lang w:val="en-US"/>
              </w:rPr>
            </w:pPr>
            <w:r>
              <w:rPr>
                <w:rFonts w:ascii="Times New Roman" w:hAnsi="Times New Roman" w:cs="Times New Roman"/>
                <w:sz w:val="18"/>
                <w:szCs w:val="18"/>
                <w:lang w:val="en-US"/>
              </w:rPr>
              <w:t>feasible.</w:t>
            </w:r>
          </w:p>
          <w:p w14:paraId="45E94BEA" w14:textId="77777777" w:rsidR="00076D19" w:rsidRDefault="005D6388" w:rsidP="003401B5">
            <w:pPr>
              <w:pStyle w:val="a3"/>
              <w:numPr>
                <w:ilvl w:val="0"/>
                <w:numId w:val="20"/>
              </w:numPr>
              <w:tabs>
                <w:tab w:val="left" w:pos="21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Verification </w:t>
            </w:r>
          </w:p>
          <w:p w14:paraId="2B078A47" w14:textId="77777777" w:rsidR="00076D19" w:rsidRDefault="005D6388" w:rsidP="00076D19">
            <w:pPr>
              <w:pStyle w:val="a3"/>
              <w:tabs>
                <w:tab w:val="left" w:pos="21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through benchmarking. The theory is </w:t>
            </w:r>
          </w:p>
          <w:p w14:paraId="482D27FC" w14:textId="06DB6D94" w:rsidR="000B604B" w:rsidRPr="005D6388" w:rsidRDefault="005D6388" w:rsidP="00076D19">
            <w:pPr>
              <w:pStyle w:val="a3"/>
              <w:tabs>
                <w:tab w:val="left" w:pos="21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supported by results from industry’s best practices.</w:t>
            </w:r>
            <w:r w:rsidR="000B604B" w:rsidRPr="005D6388">
              <w:rPr>
                <w:rFonts w:ascii="Times New Roman" w:hAnsi="Times New Roman" w:cs="Times New Roman"/>
                <w:sz w:val="18"/>
                <w:szCs w:val="18"/>
                <w:lang w:val="en-US"/>
              </w:rPr>
              <w:t xml:space="preserve"> </w:t>
            </w:r>
          </w:p>
          <w:p w14:paraId="66CAF664" w14:textId="77777777" w:rsidR="00A926DF" w:rsidRPr="00961550" w:rsidRDefault="00A926DF" w:rsidP="003401B5">
            <w:pPr>
              <w:pStyle w:val="a3"/>
              <w:numPr>
                <w:ilvl w:val="0"/>
                <w:numId w:val="20"/>
              </w:numPr>
              <w:tabs>
                <w:tab w:val="left" w:pos="21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Expansion of internal reserves. The likelihood of identifying and developing the hidden abilities when </w:t>
            </w:r>
          </w:p>
          <w:p w14:paraId="0763D38E" w14:textId="27D95EDF" w:rsidR="000B604B" w:rsidRPr="00ED7B6B" w:rsidRDefault="00A926DF" w:rsidP="00A926DF">
            <w:pPr>
              <w:pStyle w:val="a3"/>
              <w:tabs>
                <w:tab w:val="left" w:pos="217"/>
              </w:tabs>
              <w:ind w:left="0" w:right="-128"/>
              <w:rPr>
                <w:rFonts w:ascii="Times New Roman" w:hAnsi="Times New Roman" w:cs="Times New Roman"/>
                <w:sz w:val="18"/>
                <w:szCs w:val="18"/>
              </w:rPr>
            </w:pPr>
            <w:r>
              <w:rPr>
                <w:rFonts w:ascii="Times New Roman" w:hAnsi="Times New Roman" w:cs="Times New Roman"/>
                <w:sz w:val="18"/>
                <w:szCs w:val="18"/>
                <w:lang w:val="en-US"/>
              </w:rPr>
              <w:t>applying</w:t>
            </w:r>
            <w:r w:rsidRPr="00A926DF">
              <w:rPr>
                <w:rFonts w:ascii="Times New Roman" w:hAnsi="Times New Roman" w:cs="Times New Roman"/>
                <w:sz w:val="18"/>
                <w:szCs w:val="18"/>
              </w:rPr>
              <w:t xml:space="preserve"> </w:t>
            </w:r>
            <w:r>
              <w:rPr>
                <w:rFonts w:ascii="Times New Roman" w:hAnsi="Times New Roman" w:cs="Times New Roman"/>
                <w:sz w:val="18"/>
                <w:szCs w:val="18"/>
                <w:lang w:val="en-US"/>
              </w:rPr>
              <w:t>the</w:t>
            </w:r>
            <w:r w:rsidRPr="00A926DF">
              <w:rPr>
                <w:rFonts w:ascii="Times New Roman" w:hAnsi="Times New Roman" w:cs="Times New Roman"/>
                <w:sz w:val="18"/>
                <w:szCs w:val="18"/>
              </w:rPr>
              <w:t xml:space="preserve"> </w:t>
            </w:r>
            <w:r>
              <w:rPr>
                <w:rFonts w:ascii="Times New Roman" w:hAnsi="Times New Roman" w:cs="Times New Roman"/>
                <w:sz w:val="18"/>
                <w:szCs w:val="18"/>
                <w:lang w:val="en-US"/>
              </w:rPr>
              <w:t>model</w:t>
            </w:r>
            <w:r w:rsidRPr="00A926DF">
              <w:rPr>
                <w:rFonts w:ascii="Times New Roman" w:hAnsi="Times New Roman" w:cs="Times New Roman"/>
                <w:sz w:val="18"/>
                <w:szCs w:val="18"/>
              </w:rPr>
              <w:t xml:space="preserve">. </w:t>
            </w:r>
            <w:r w:rsidR="000B604B" w:rsidRPr="00A926DF">
              <w:rPr>
                <w:rFonts w:ascii="Times New Roman" w:hAnsi="Times New Roman" w:cs="Times New Roman"/>
                <w:sz w:val="18"/>
                <w:szCs w:val="18"/>
              </w:rPr>
              <w:t xml:space="preserve"> </w:t>
            </w:r>
          </w:p>
          <w:p w14:paraId="1BB79C5F" w14:textId="3646AFD9" w:rsidR="000B604B" w:rsidRPr="0032064F" w:rsidRDefault="00410796" w:rsidP="003401B5">
            <w:pPr>
              <w:pStyle w:val="a3"/>
              <w:numPr>
                <w:ilvl w:val="0"/>
                <w:numId w:val="20"/>
              </w:numPr>
              <w:tabs>
                <w:tab w:val="left" w:pos="21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Agility</w:t>
            </w:r>
            <w:r w:rsidR="000B604B" w:rsidRPr="00961550">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Adaptation</w:t>
            </w:r>
            <w:r w:rsidR="0032064F" w:rsidRPr="0032064F">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to</w:t>
            </w:r>
            <w:r w:rsidR="0032064F" w:rsidRPr="0032064F">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specific</w:t>
            </w:r>
            <w:r w:rsidR="0032064F" w:rsidRPr="0032064F">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needs</w:t>
            </w:r>
            <w:r w:rsidR="0032064F" w:rsidRPr="0032064F">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and</w:t>
            </w:r>
            <w:r w:rsidR="0032064F" w:rsidRPr="0032064F">
              <w:rPr>
                <w:rFonts w:ascii="Times New Roman" w:hAnsi="Times New Roman" w:cs="Times New Roman"/>
                <w:sz w:val="18"/>
                <w:szCs w:val="18"/>
                <w:lang w:val="en-US"/>
              </w:rPr>
              <w:t xml:space="preserve"> </w:t>
            </w:r>
            <w:r w:rsidR="0032064F">
              <w:rPr>
                <w:rFonts w:ascii="Times New Roman" w:hAnsi="Times New Roman" w:cs="Times New Roman"/>
                <w:sz w:val="18"/>
                <w:szCs w:val="18"/>
                <w:lang w:val="en-US"/>
              </w:rPr>
              <w:t xml:space="preserve">organizational </w:t>
            </w:r>
            <w:r w:rsidR="001C2D93">
              <w:rPr>
                <w:rFonts w:ascii="Times New Roman" w:hAnsi="Times New Roman" w:cs="Times New Roman"/>
                <w:sz w:val="18"/>
                <w:szCs w:val="18"/>
                <w:lang w:val="en-US"/>
              </w:rPr>
              <w:t>context,</w:t>
            </w:r>
            <w:r w:rsidR="0032064F">
              <w:rPr>
                <w:rFonts w:ascii="Times New Roman" w:hAnsi="Times New Roman" w:cs="Times New Roman"/>
                <w:sz w:val="18"/>
                <w:szCs w:val="18"/>
                <w:lang w:val="en-US"/>
              </w:rPr>
              <w:t xml:space="preserve"> enabling customization in accordance with different industries, sizes and project environments.  </w:t>
            </w:r>
            <w:r w:rsidR="000B604B" w:rsidRPr="0032064F">
              <w:rPr>
                <w:rFonts w:ascii="Times New Roman" w:hAnsi="Times New Roman" w:cs="Times New Roman"/>
                <w:sz w:val="18"/>
                <w:szCs w:val="18"/>
                <w:lang w:val="en-US"/>
              </w:rPr>
              <w:t xml:space="preserve">  </w:t>
            </w:r>
          </w:p>
          <w:p w14:paraId="3E666C4D" w14:textId="77777777" w:rsidR="001C7FB5" w:rsidRDefault="00824B05" w:rsidP="003401B5">
            <w:pPr>
              <w:pStyle w:val="a3"/>
              <w:numPr>
                <w:ilvl w:val="0"/>
                <w:numId w:val="20"/>
              </w:numPr>
              <w:tabs>
                <w:tab w:val="left" w:pos="217"/>
              </w:tabs>
              <w:ind w:left="0" w:right="-128"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Detailed review </w:t>
            </w:r>
          </w:p>
          <w:p w14:paraId="2547498F" w14:textId="15C4EA8A" w:rsidR="001855AD" w:rsidRDefault="001855AD" w:rsidP="001C7FB5">
            <w:pPr>
              <w:pStyle w:val="a3"/>
              <w:tabs>
                <w:tab w:val="left" w:pos="21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 xml:space="preserve">and examination </w:t>
            </w:r>
            <w:r w:rsidR="00824B05">
              <w:rPr>
                <w:rFonts w:ascii="Times New Roman" w:hAnsi="Times New Roman" w:cs="Times New Roman"/>
                <w:sz w:val="18"/>
                <w:szCs w:val="18"/>
                <w:lang w:val="en-US"/>
              </w:rPr>
              <w:t xml:space="preserve">of processes </w:t>
            </w:r>
            <w:r>
              <w:rPr>
                <w:rFonts w:ascii="Times New Roman" w:hAnsi="Times New Roman" w:cs="Times New Roman"/>
                <w:sz w:val="18"/>
                <w:szCs w:val="18"/>
                <w:lang w:val="en-US"/>
              </w:rPr>
              <w:t xml:space="preserve">with the provision of a </w:t>
            </w:r>
          </w:p>
          <w:p w14:paraId="6DF69B50" w14:textId="5069FF43" w:rsidR="000B604B" w:rsidRPr="0023546D" w:rsidRDefault="001855AD" w:rsidP="001855AD">
            <w:pPr>
              <w:pStyle w:val="a3"/>
              <w:tabs>
                <w:tab w:val="left" w:pos="217"/>
              </w:tabs>
              <w:ind w:left="0" w:right="-128"/>
              <w:rPr>
                <w:rFonts w:ascii="Times New Roman" w:hAnsi="Times New Roman" w:cs="Times New Roman"/>
                <w:sz w:val="18"/>
                <w:szCs w:val="18"/>
                <w:lang w:val="en-US"/>
              </w:rPr>
            </w:pPr>
            <w:r>
              <w:rPr>
                <w:rFonts w:ascii="Times New Roman" w:hAnsi="Times New Roman" w:cs="Times New Roman"/>
                <w:sz w:val="18"/>
                <w:szCs w:val="18"/>
                <w:lang w:val="en-US"/>
              </w:rPr>
              <w:t>roadmap</w:t>
            </w:r>
            <w:r w:rsidRPr="0023546D">
              <w:rPr>
                <w:rFonts w:ascii="Times New Roman" w:hAnsi="Times New Roman" w:cs="Times New Roman"/>
                <w:sz w:val="18"/>
                <w:szCs w:val="18"/>
                <w:lang w:val="en-US"/>
              </w:rPr>
              <w:t xml:space="preserve"> </w:t>
            </w:r>
            <w:r w:rsidR="0023546D">
              <w:rPr>
                <w:rFonts w:ascii="Times New Roman" w:hAnsi="Times New Roman" w:cs="Times New Roman"/>
                <w:sz w:val="18"/>
                <w:szCs w:val="18"/>
                <w:lang w:val="en-US"/>
              </w:rPr>
              <w:t xml:space="preserve">for transitioning from current to an advanced level of </w:t>
            </w:r>
            <w:r w:rsidR="00B82023">
              <w:rPr>
                <w:rFonts w:ascii="Times New Roman" w:hAnsi="Times New Roman" w:cs="Times New Roman"/>
                <w:sz w:val="18"/>
                <w:szCs w:val="18"/>
                <w:lang w:val="en-US"/>
              </w:rPr>
              <w:t>PM</w:t>
            </w:r>
            <w:r w:rsidR="0023546D">
              <w:rPr>
                <w:rFonts w:ascii="Times New Roman" w:hAnsi="Times New Roman" w:cs="Times New Roman"/>
                <w:sz w:val="18"/>
                <w:szCs w:val="18"/>
                <w:lang w:val="en-US"/>
              </w:rPr>
              <w:t xml:space="preserve"> maturity.</w:t>
            </w:r>
          </w:p>
        </w:tc>
        <w:tc>
          <w:tcPr>
            <w:tcW w:w="489" w:type="pct"/>
          </w:tcPr>
          <w:p w14:paraId="28B12BBF" w14:textId="16C20DE2" w:rsidR="000B604B" w:rsidRPr="00ED7B6B" w:rsidRDefault="00961550" w:rsidP="003401B5">
            <w:pPr>
              <w:pStyle w:val="a3"/>
              <w:numPr>
                <w:ilvl w:val="1"/>
                <w:numId w:val="23"/>
              </w:numPr>
              <w:tabs>
                <w:tab w:val="left" w:pos="284"/>
              </w:tabs>
              <w:ind w:left="0" w:firstLine="0"/>
              <w:rPr>
                <w:rFonts w:ascii="Times New Roman" w:hAnsi="Times New Roman" w:cs="Times New Roman"/>
                <w:sz w:val="18"/>
                <w:szCs w:val="18"/>
              </w:rPr>
            </w:pPr>
            <w:r>
              <w:rPr>
                <w:rFonts w:ascii="Times New Roman" w:hAnsi="Times New Roman" w:cs="Times New Roman"/>
                <w:sz w:val="18"/>
                <w:szCs w:val="18"/>
                <w:lang w:val="en-US"/>
              </w:rPr>
              <w:t>Simplicity of model’s application.</w:t>
            </w:r>
          </w:p>
          <w:p w14:paraId="2FE81694" w14:textId="092BF0A2" w:rsidR="000B604B" w:rsidRPr="00961550" w:rsidRDefault="00961550" w:rsidP="003401B5">
            <w:pPr>
              <w:pStyle w:val="a3"/>
              <w:numPr>
                <w:ilvl w:val="1"/>
                <w:numId w:val="23"/>
              </w:numPr>
              <w:tabs>
                <w:tab w:val="left" w:pos="284"/>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Combination</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team</w:t>
            </w:r>
            <w:r w:rsidRPr="00961550">
              <w:rPr>
                <w:rFonts w:ascii="Times New Roman" w:hAnsi="Times New Roman" w:cs="Times New Roman"/>
                <w:sz w:val="18"/>
                <w:szCs w:val="18"/>
                <w:lang w:val="en-US"/>
              </w:rPr>
              <w:t>’</w:t>
            </w:r>
            <w:r>
              <w:rPr>
                <w:rFonts w:ascii="Times New Roman" w:hAnsi="Times New Roman" w:cs="Times New Roman"/>
                <w:sz w:val="18"/>
                <w:szCs w:val="18"/>
                <w:lang w:val="en-US"/>
              </w:rPr>
              <w:t>s</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professional</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skills</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process</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approach</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technical</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capabilities</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to</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increase</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level</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maturity</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success</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961550">
              <w:rPr>
                <w:rFonts w:ascii="Times New Roman" w:hAnsi="Times New Roman" w:cs="Times New Roman"/>
                <w:sz w:val="18"/>
                <w:szCs w:val="18"/>
                <w:lang w:val="en-US"/>
              </w:rPr>
              <w:t xml:space="preserve"> </w:t>
            </w:r>
            <w:r>
              <w:rPr>
                <w:rFonts w:ascii="Times New Roman" w:hAnsi="Times New Roman" w:cs="Times New Roman"/>
                <w:sz w:val="18"/>
                <w:szCs w:val="18"/>
                <w:lang w:val="en-US"/>
              </w:rPr>
              <w:t>project activity.</w:t>
            </w:r>
            <w:r w:rsidR="000B604B" w:rsidRPr="00961550">
              <w:rPr>
                <w:rFonts w:ascii="Times New Roman" w:hAnsi="Times New Roman" w:cs="Times New Roman"/>
                <w:sz w:val="18"/>
                <w:szCs w:val="18"/>
                <w:lang w:val="en-US"/>
              </w:rPr>
              <w:t xml:space="preserve"> </w:t>
            </w:r>
          </w:p>
          <w:p w14:paraId="75B6FD96" w14:textId="0DB04481" w:rsidR="000B604B" w:rsidRPr="00C93EC6" w:rsidRDefault="00A963C7" w:rsidP="003401B5">
            <w:pPr>
              <w:pStyle w:val="a3"/>
              <w:numPr>
                <w:ilvl w:val="1"/>
                <w:numId w:val="23"/>
              </w:numPr>
              <w:tabs>
                <w:tab w:val="left" w:pos="284"/>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Phased approach for measuring maturity level</w:t>
            </w:r>
            <w:r w:rsidR="000B604B" w:rsidRPr="00C93EC6">
              <w:rPr>
                <w:rFonts w:ascii="Times New Roman" w:hAnsi="Times New Roman" w:cs="Times New Roman"/>
                <w:sz w:val="18"/>
                <w:szCs w:val="18"/>
                <w:lang w:val="en-US"/>
              </w:rPr>
              <w:t xml:space="preserve">. </w:t>
            </w:r>
          </w:p>
          <w:p w14:paraId="082B4AD2" w14:textId="77777777" w:rsidR="000B604B" w:rsidRPr="00C93EC6" w:rsidRDefault="000B604B" w:rsidP="000B604B">
            <w:pPr>
              <w:rPr>
                <w:rFonts w:ascii="Times New Roman" w:hAnsi="Times New Roman" w:cs="Times New Roman"/>
                <w:b/>
                <w:bCs/>
                <w:sz w:val="18"/>
                <w:szCs w:val="18"/>
                <w:lang w:val="en-US"/>
              </w:rPr>
            </w:pPr>
          </w:p>
        </w:tc>
        <w:tc>
          <w:tcPr>
            <w:tcW w:w="487" w:type="pct"/>
          </w:tcPr>
          <w:p w14:paraId="7FE22058" w14:textId="48EAF93B" w:rsidR="000B604B" w:rsidRPr="0028079C" w:rsidRDefault="008A27FF" w:rsidP="003401B5">
            <w:pPr>
              <w:pStyle w:val="a3"/>
              <w:numPr>
                <w:ilvl w:val="1"/>
                <w:numId w:val="24"/>
              </w:numPr>
              <w:tabs>
                <w:tab w:val="left" w:pos="209"/>
              </w:tabs>
              <w:ind w:left="0" w:firstLine="0"/>
              <w:rPr>
                <w:rFonts w:ascii="Times New Roman" w:hAnsi="Times New Roman" w:cs="Times New Roman"/>
                <w:bCs/>
                <w:sz w:val="18"/>
                <w:szCs w:val="18"/>
                <w:lang w:val="en-US"/>
              </w:rPr>
            </w:pPr>
            <w:r>
              <w:rPr>
                <w:rFonts w:ascii="Times New Roman" w:hAnsi="Times New Roman" w:cs="Times New Roman"/>
                <w:bCs/>
                <w:sz w:val="18"/>
                <w:szCs w:val="18"/>
                <w:lang w:val="en-US"/>
              </w:rPr>
              <w:t>Allows</w:t>
            </w:r>
            <w:r w:rsidRPr="00817529">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for</w:t>
            </w:r>
            <w:r w:rsidRPr="00817529">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the</w:t>
            </w:r>
            <w:r w:rsidRPr="00817529">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assessment</w:t>
            </w:r>
            <w:r w:rsidRPr="00817529">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of</w:t>
            </w:r>
            <w:r w:rsidRPr="00817529">
              <w:rPr>
                <w:rFonts w:ascii="Times New Roman" w:hAnsi="Times New Roman" w:cs="Times New Roman"/>
                <w:bCs/>
                <w:sz w:val="18"/>
                <w:szCs w:val="18"/>
                <w:lang w:val="en-US"/>
              </w:rPr>
              <w:t xml:space="preserve"> </w:t>
            </w:r>
            <w:r w:rsidR="00CA3176">
              <w:rPr>
                <w:rFonts w:ascii="Times New Roman" w:hAnsi="Times New Roman" w:cs="Times New Roman"/>
                <w:bCs/>
                <w:sz w:val="18"/>
                <w:szCs w:val="18"/>
                <w:lang w:val="en-US"/>
              </w:rPr>
              <w:t>sustainability</w:t>
            </w:r>
            <w:r w:rsidR="00CA3176" w:rsidRPr="00817529">
              <w:rPr>
                <w:rFonts w:ascii="Times New Roman" w:hAnsi="Times New Roman" w:cs="Times New Roman"/>
                <w:bCs/>
                <w:sz w:val="18"/>
                <w:szCs w:val="18"/>
                <w:lang w:val="en-US"/>
              </w:rPr>
              <w:t xml:space="preserve">  </w:t>
            </w:r>
            <w:r w:rsidR="00CA3176">
              <w:rPr>
                <w:rFonts w:ascii="Times New Roman" w:hAnsi="Times New Roman" w:cs="Times New Roman"/>
                <w:bCs/>
                <w:sz w:val="18"/>
                <w:szCs w:val="18"/>
                <w:lang w:val="en-US"/>
              </w:rPr>
              <w:t>integration</w:t>
            </w:r>
            <w:r w:rsidR="00CA3176" w:rsidRPr="00817529">
              <w:rPr>
                <w:rFonts w:ascii="Times New Roman" w:hAnsi="Times New Roman" w:cs="Times New Roman"/>
                <w:bCs/>
                <w:sz w:val="18"/>
                <w:szCs w:val="18"/>
                <w:lang w:val="en-US"/>
              </w:rPr>
              <w:t xml:space="preserve"> </w:t>
            </w:r>
            <w:r w:rsidR="00817529">
              <w:rPr>
                <w:rFonts w:ascii="Times New Roman" w:hAnsi="Times New Roman" w:cs="Times New Roman"/>
                <w:bCs/>
                <w:sz w:val="18"/>
                <w:szCs w:val="18"/>
                <w:lang w:val="en-US"/>
              </w:rPr>
              <w:t>in</w:t>
            </w:r>
            <w:r w:rsidR="00817529" w:rsidRPr="00817529">
              <w:rPr>
                <w:rFonts w:ascii="Times New Roman" w:hAnsi="Times New Roman" w:cs="Times New Roman"/>
                <w:bCs/>
                <w:sz w:val="18"/>
                <w:szCs w:val="18"/>
                <w:lang w:val="en-US"/>
              </w:rPr>
              <w:t xml:space="preserve"> </w:t>
            </w:r>
            <w:r w:rsidR="00817529">
              <w:rPr>
                <w:rFonts w:ascii="Times New Roman" w:hAnsi="Times New Roman" w:cs="Times New Roman"/>
                <w:bCs/>
                <w:sz w:val="18"/>
                <w:szCs w:val="18"/>
                <w:lang w:val="en-US"/>
              </w:rPr>
              <w:t xml:space="preserve">projects and project management, which ensures that organizations realize projects in line with </w:t>
            </w:r>
            <w:r w:rsidR="00903D8F">
              <w:rPr>
                <w:rFonts w:ascii="Times New Roman" w:hAnsi="Times New Roman" w:cs="Times New Roman"/>
                <w:bCs/>
                <w:sz w:val="18"/>
                <w:szCs w:val="18"/>
                <w:lang w:val="en-US"/>
              </w:rPr>
              <w:t xml:space="preserve">global trends in sustainable </w:t>
            </w:r>
            <w:r w:rsidR="003849FD">
              <w:rPr>
                <w:rFonts w:ascii="Times New Roman" w:hAnsi="Times New Roman" w:cs="Times New Roman"/>
                <w:bCs/>
                <w:sz w:val="18"/>
                <w:szCs w:val="18"/>
                <w:lang w:val="en-US"/>
              </w:rPr>
              <w:t>development</w:t>
            </w:r>
            <w:r w:rsidR="00903D8F">
              <w:rPr>
                <w:rFonts w:ascii="Times New Roman" w:hAnsi="Times New Roman" w:cs="Times New Roman"/>
                <w:bCs/>
                <w:sz w:val="18"/>
                <w:szCs w:val="18"/>
                <w:lang w:val="en-US"/>
              </w:rPr>
              <w:t xml:space="preserve">. </w:t>
            </w:r>
            <w:r w:rsidR="00817529">
              <w:rPr>
                <w:rFonts w:ascii="Times New Roman" w:hAnsi="Times New Roman" w:cs="Times New Roman"/>
                <w:bCs/>
                <w:sz w:val="18"/>
                <w:szCs w:val="18"/>
                <w:lang w:val="en-US"/>
              </w:rPr>
              <w:t xml:space="preserve"> </w:t>
            </w:r>
            <w:r w:rsidR="00CA3176" w:rsidRPr="00817529">
              <w:rPr>
                <w:rFonts w:ascii="Times New Roman" w:hAnsi="Times New Roman" w:cs="Times New Roman"/>
                <w:bCs/>
                <w:sz w:val="18"/>
                <w:szCs w:val="18"/>
                <w:lang w:val="en-US"/>
              </w:rPr>
              <w:t xml:space="preserve"> </w:t>
            </w:r>
          </w:p>
          <w:p w14:paraId="20FFC9CE" w14:textId="2F142272" w:rsidR="000B604B" w:rsidRPr="00CC3577" w:rsidRDefault="00ED7CF3" w:rsidP="003401B5">
            <w:pPr>
              <w:pStyle w:val="a3"/>
              <w:numPr>
                <w:ilvl w:val="1"/>
                <w:numId w:val="24"/>
              </w:numPr>
              <w:tabs>
                <w:tab w:val="left" w:pos="209"/>
              </w:tabs>
              <w:ind w:left="0" w:firstLine="0"/>
              <w:rPr>
                <w:rFonts w:ascii="Times New Roman" w:hAnsi="Times New Roman" w:cs="Times New Roman"/>
                <w:bCs/>
                <w:sz w:val="18"/>
                <w:szCs w:val="18"/>
                <w:lang w:val="en-US"/>
              </w:rPr>
            </w:pPr>
            <w:r>
              <w:rPr>
                <w:rFonts w:ascii="Times New Roman" w:hAnsi="Times New Roman" w:cs="Times New Roman"/>
                <w:bCs/>
                <w:sz w:val="18"/>
                <w:szCs w:val="18"/>
                <w:lang w:val="en-US"/>
              </w:rPr>
              <w:t xml:space="preserve">Divides the diagnostics of </w:t>
            </w:r>
            <w:r w:rsidR="00CC3577">
              <w:rPr>
                <w:rFonts w:ascii="Times New Roman" w:hAnsi="Times New Roman" w:cs="Times New Roman"/>
                <w:bCs/>
                <w:sz w:val="18"/>
                <w:szCs w:val="18"/>
                <w:lang w:val="en-US"/>
              </w:rPr>
              <w:t xml:space="preserve">maturity into two separate levels: </w:t>
            </w:r>
            <w:r w:rsidR="00057978">
              <w:rPr>
                <w:rFonts w:ascii="Times New Roman" w:hAnsi="Times New Roman" w:cs="Times New Roman"/>
                <w:bCs/>
                <w:sz w:val="18"/>
                <w:szCs w:val="18"/>
                <w:lang w:val="en-US"/>
              </w:rPr>
              <w:t>project process and project product.</w:t>
            </w:r>
          </w:p>
          <w:p w14:paraId="2AD81275" w14:textId="7BF596A2" w:rsidR="000B604B" w:rsidRPr="00793285" w:rsidRDefault="00465CC6" w:rsidP="003401B5">
            <w:pPr>
              <w:pStyle w:val="a3"/>
              <w:numPr>
                <w:ilvl w:val="1"/>
                <w:numId w:val="24"/>
              </w:numPr>
              <w:tabs>
                <w:tab w:val="left" w:pos="209"/>
              </w:tabs>
              <w:ind w:left="0" w:firstLine="0"/>
              <w:rPr>
                <w:rFonts w:ascii="Times New Roman" w:hAnsi="Times New Roman" w:cs="Times New Roman"/>
                <w:b/>
                <w:bCs/>
                <w:sz w:val="18"/>
                <w:szCs w:val="18"/>
                <w:lang w:val="en-US"/>
              </w:rPr>
            </w:pPr>
            <w:r>
              <w:rPr>
                <w:rFonts w:ascii="Times New Roman" w:hAnsi="Times New Roman" w:cs="Times New Roman"/>
                <w:bCs/>
                <w:sz w:val="18"/>
                <w:szCs w:val="18"/>
                <w:lang w:val="en-US"/>
              </w:rPr>
              <w:t>Long</w:t>
            </w:r>
            <w:r w:rsidRPr="0028079C">
              <w:rPr>
                <w:rFonts w:ascii="Times New Roman" w:hAnsi="Times New Roman" w:cs="Times New Roman"/>
                <w:bCs/>
                <w:sz w:val="18"/>
                <w:szCs w:val="18"/>
                <w:lang w:val="en-US"/>
              </w:rPr>
              <w:t>-</w:t>
            </w:r>
            <w:r>
              <w:rPr>
                <w:rFonts w:ascii="Times New Roman" w:hAnsi="Times New Roman" w:cs="Times New Roman"/>
                <w:bCs/>
                <w:sz w:val="18"/>
                <w:szCs w:val="18"/>
                <w:lang w:val="en-US"/>
              </w:rPr>
              <w:t>term</w:t>
            </w:r>
            <w:r w:rsidRPr="0028079C">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value</w:t>
            </w:r>
            <w:r w:rsidR="000B604B" w:rsidRPr="0028079C">
              <w:rPr>
                <w:rFonts w:ascii="Times New Roman" w:hAnsi="Times New Roman" w:cs="Times New Roman"/>
                <w:bCs/>
                <w:sz w:val="18"/>
                <w:szCs w:val="18"/>
                <w:lang w:val="en-US"/>
              </w:rPr>
              <w:t>.</w:t>
            </w:r>
            <w:r w:rsidR="00793285" w:rsidRPr="0028079C">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Introduction</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of</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sustainable</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methods</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results</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in</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long</w:t>
            </w:r>
            <w:r w:rsidR="00793285" w:rsidRPr="00793285">
              <w:rPr>
                <w:rFonts w:ascii="Times New Roman" w:hAnsi="Times New Roman" w:cs="Times New Roman"/>
                <w:bCs/>
                <w:sz w:val="18"/>
                <w:szCs w:val="18"/>
                <w:lang w:val="en-US"/>
              </w:rPr>
              <w:t>-</w:t>
            </w:r>
            <w:r w:rsidR="00793285">
              <w:rPr>
                <w:rFonts w:ascii="Times New Roman" w:hAnsi="Times New Roman" w:cs="Times New Roman"/>
                <w:bCs/>
                <w:sz w:val="18"/>
                <w:szCs w:val="18"/>
                <w:lang w:val="en-US"/>
              </w:rPr>
              <w:t>term</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benefits</w:t>
            </w:r>
            <w:r w:rsidR="00793285" w:rsidRPr="00793285">
              <w:rPr>
                <w:rFonts w:ascii="Times New Roman" w:hAnsi="Times New Roman" w:cs="Times New Roman"/>
                <w:bCs/>
                <w:sz w:val="18"/>
                <w:szCs w:val="18"/>
                <w:lang w:val="en-US"/>
              </w:rPr>
              <w:t xml:space="preserve"> </w:t>
            </w:r>
            <w:r w:rsidR="00793285">
              <w:rPr>
                <w:rFonts w:ascii="Times New Roman" w:hAnsi="Times New Roman" w:cs="Times New Roman"/>
                <w:bCs/>
                <w:sz w:val="18"/>
                <w:szCs w:val="18"/>
                <w:lang w:val="en-US"/>
              </w:rPr>
              <w:t xml:space="preserve">such as cost savings, </w:t>
            </w:r>
            <w:r w:rsidR="00793285" w:rsidRPr="00793285">
              <w:rPr>
                <w:rFonts w:ascii="Times New Roman" w:hAnsi="Times New Roman" w:cs="Times New Roman"/>
                <w:bCs/>
                <w:sz w:val="18"/>
                <w:szCs w:val="18"/>
                <w:lang w:val="en-US"/>
              </w:rPr>
              <w:t>i</w:t>
            </w:r>
            <w:r w:rsidR="00793285">
              <w:rPr>
                <w:rFonts w:ascii="Times New Roman" w:hAnsi="Times New Roman" w:cs="Times New Roman"/>
                <w:bCs/>
                <w:sz w:val="18"/>
                <w:szCs w:val="18"/>
                <w:lang w:val="en-US"/>
              </w:rPr>
              <w:t xml:space="preserve">mproved reputation and </w:t>
            </w:r>
            <w:r w:rsidR="00205979">
              <w:rPr>
                <w:rFonts w:ascii="Times New Roman" w:hAnsi="Times New Roman" w:cs="Times New Roman"/>
                <w:bCs/>
                <w:sz w:val="18"/>
                <w:szCs w:val="18"/>
                <w:lang w:val="en-US"/>
              </w:rPr>
              <w:t>stakeholders’ credibility and trust.</w:t>
            </w:r>
          </w:p>
        </w:tc>
        <w:tc>
          <w:tcPr>
            <w:tcW w:w="445" w:type="pct"/>
          </w:tcPr>
          <w:p w14:paraId="3E48DF02" w14:textId="3D68C19E" w:rsidR="000B604B" w:rsidRPr="009533BF" w:rsidRDefault="00DD3F2E" w:rsidP="003401B5">
            <w:pPr>
              <w:pStyle w:val="a3"/>
              <w:numPr>
                <w:ilvl w:val="1"/>
                <w:numId w:val="25"/>
              </w:numPr>
              <w:tabs>
                <w:tab w:val="left" w:pos="173"/>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Expanding</w:t>
            </w:r>
            <w:r w:rsidR="00BE1067">
              <w:rPr>
                <w:rFonts w:ascii="Times New Roman" w:hAnsi="Times New Roman" w:cs="Times New Roman"/>
                <w:sz w:val="18"/>
                <w:szCs w:val="18"/>
                <w:lang w:val="en-US"/>
              </w:rPr>
              <w:t xml:space="preserve"> the format of </w:t>
            </w:r>
            <w:r>
              <w:rPr>
                <w:rFonts w:ascii="Times New Roman" w:hAnsi="Times New Roman" w:cs="Times New Roman"/>
                <w:sz w:val="18"/>
                <w:szCs w:val="18"/>
                <w:lang w:val="en-US"/>
              </w:rPr>
              <w:t xml:space="preserve">organizational </w:t>
            </w:r>
            <w:r w:rsidR="007540E7">
              <w:rPr>
                <w:rFonts w:ascii="Times New Roman" w:hAnsi="Times New Roman" w:cs="Times New Roman"/>
                <w:sz w:val="18"/>
                <w:szCs w:val="18"/>
                <w:lang w:val="en-US"/>
              </w:rPr>
              <w:t xml:space="preserve">project management </w:t>
            </w:r>
            <w:r>
              <w:rPr>
                <w:rFonts w:ascii="Times New Roman" w:hAnsi="Times New Roman" w:cs="Times New Roman"/>
                <w:sz w:val="18"/>
                <w:szCs w:val="18"/>
                <w:lang w:val="en-US"/>
              </w:rPr>
              <w:t>maturity</w:t>
            </w:r>
            <w:r w:rsidR="007540E7">
              <w:rPr>
                <w:rFonts w:ascii="Times New Roman" w:hAnsi="Times New Roman" w:cs="Times New Roman"/>
                <w:sz w:val="18"/>
                <w:szCs w:val="18"/>
                <w:lang w:val="en-US"/>
              </w:rPr>
              <w:t xml:space="preserve"> with a focus on a national perspective </w:t>
            </w:r>
            <w:r w:rsidR="000D101E">
              <w:rPr>
                <w:rFonts w:ascii="Times New Roman" w:hAnsi="Times New Roman" w:cs="Times New Roman"/>
                <w:sz w:val="18"/>
                <w:szCs w:val="18"/>
                <w:lang w:val="en-US"/>
              </w:rPr>
              <w:t>and project</w:t>
            </w:r>
            <w:r w:rsidR="00C169C9">
              <w:rPr>
                <w:rFonts w:ascii="Times New Roman" w:hAnsi="Times New Roman" w:cs="Times New Roman"/>
                <w:sz w:val="18"/>
                <w:szCs w:val="18"/>
                <w:lang w:val="en-US"/>
              </w:rPr>
              <w:t>s</w:t>
            </w:r>
            <w:r w:rsidR="000D101E">
              <w:rPr>
                <w:rFonts w:ascii="Times New Roman" w:hAnsi="Times New Roman" w:cs="Times New Roman"/>
                <w:sz w:val="18"/>
                <w:szCs w:val="18"/>
                <w:lang w:val="en-US"/>
              </w:rPr>
              <w:t xml:space="preserve"> of national importance. </w:t>
            </w:r>
            <w:r>
              <w:rPr>
                <w:rFonts w:ascii="Times New Roman" w:hAnsi="Times New Roman" w:cs="Times New Roman"/>
                <w:sz w:val="18"/>
                <w:szCs w:val="18"/>
                <w:lang w:val="en-US"/>
              </w:rPr>
              <w:t xml:space="preserve"> </w:t>
            </w:r>
          </w:p>
          <w:p w14:paraId="0CA014AA" w14:textId="15AF0AB8" w:rsidR="000B604B" w:rsidRPr="006442CF" w:rsidRDefault="006442CF" w:rsidP="003401B5">
            <w:pPr>
              <w:pStyle w:val="a3"/>
              <w:numPr>
                <w:ilvl w:val="1"/>
                <w:numId w:val="25"/>
              </w:numPr>
              <w:tabs>
                <w:tab w:val="left" w:pos="173"/>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Offers</w:t>
            </w:r>
            <w:r w:rsidRPr="006442CF">
              <w:rPr>
                <w:rFonts w:ascii="Times New Roman" w:hAnsi="Times New Roman" w:cs="Times New Roman"/>
                <w:sz w:val="18"/>
                <w:szCs w:val="18"/>
                <w:lang w:val="en-US"/>
              </w:rPr>
              <w:t xml:space="preserve"> </w:t>
            </w:r>
            <w:r>
              <w:rPr>
                <w:rFonts w:ascii="Times New Roman" w:hAnsi="Times New Roman" w:cs="Times New Roman"/>
                <w:sz w:val="18"/>
                <w:szCs w:val="18"/>
                <w:lang w:val="en-US"/>
              </w:rPr>
              <w:t>a</w:t>
            </w:r>
            <w:r w:rsidRPr="006442CF">
              <w:rPr>
                <w:rFonts w:ascii="Times New Roman" w:hAnsi="Times New Roman" w:cs="Times New Roman"/>
                <w:sz w:val="18"/>
                <w:szCs w:val="18"/>
                <w:lang w:val="en-US"/>
              </w:rPr>
              <w:t xml:space="preserve"> </w:t>
            </w:r>
            <w:r>
              <w:rPr>
                <w:rFonts w:ascii="Times New Roman" w:hAnsi="Times New Roman" w:cs="Times New Roman"/>
                <w:sz w:val="18"/>
                <w:szCs w:val="18"/>
                <w:lang w:val="en-US"/>
              </w:rPr>
              <w:t>systematic</w:t>
            </w:r>
            <w:r w:rsidRPr="006442CF">
              <w:rPr>
                <w:rFonts w:ascii="Times New Roman" w:hAnsi="Times New Roman" w:cs="Times New Roman"/>
                <w:sz w:val="18"/>
                <w:szCs w:val="18"/>
                <w:lang w:val="en-US"/>
              </w:rPr>
              <w:t xml:space="preserve"> </w:t>
            </w:r>
            <w:r>
              <w:rPr>
                <w:rFonts w:ascii="Times New Roman" w:hAnsi="Times New Roman" w:cs="Times New Roman"/>
                <w:sz w:val="18"/>
                <w:szCs w:val="18"/>
                <w:lang w:val="en-US"/>
              </w:rPr>
              <w:t>framework</w:t>
            </w:r>
            <w:r w:rsidRPr="006442CF">
              <w:rPr>
                <w:rFonts w:ascii="Times New Roman" w:hAnsi="Times New Roman" w:cs="Times New Roman"/>
                <w:sz w:val="18"/>
                <w:szCs w:val="18"/>
                <w:lang w:val="en-US"/>
              </w:rPr>
              <w:t xml:space="preserve"> </w:t>
            </w:r>
            <w:r>
              <w:rPr>
                <w:rFonts w:ascii="Times New Roman" w:hAnsi="Times New Roman" w:cs="Times New Roman"/>
                <w:sz w:val="18"/>
                <w:szCs w:val="18"/>
                <w:lang w:val="en-US"/>
              </w:rPr>
              <w:t>for estimating the maturity of national project management with the following concepts: maturity levels, perspectives (knowledge areas), drivers and corresponding KPI</w:t>
            </w:r>
            <w:r w:rsidR="001C7ED5">
              <w:rPr>
                <w:rFonts w:ascii="Times New Roman" w:hAnsi="Times New Roman" w:cs="Times New Roman"/>
                <w:sz w:val="18"/>
                <w:szCs w:val="18"/>
                <w:lang w:val="en-US"/>
              </w:rPr>
              <w:t>s</w:t>
            </w:r>
            <w:r>
              <w:rPr>
                <w:rFonts w:ascii="Times New Roman" w:hAnsi="Times New Roman" w:cs="Times New Roman"/>
                <w:sz w:val="18"/>
                <w:szCs w:val="18"/>
                <w:lang w:val="en-US"/>
              </w:rPr>
              <w:t>.</w:t>
            </w:r>
            <w:r w:rsidR="000B604B" w:rsidRPr="006442CF">
              <w:rPr>
                <w:rFonts w:ascii="Times New Roman" w:hAnsi="Times New Roman" w:cs="Times New Roman"/>
                <w:sz w:val="18"/>
                <w:szCs w:val="18"/>
                <w:lang w:val="en-US"/>
              </w:rPr>
              <w:t xml:space="preserve"> </w:t>
            </w:r>
          </w:p>
          <w:p w14:paraId="28D6CF82" w14:textId="2D1122E2" w:rsidR="005765EA" w:rsidRPr="00B5749B" w:rsidRDefault="00B5749B" w:rsidP="003401B5">
            <w:pPr>
              <w:pStyle w:val="a3"/>
              <w:numPr>
                <w:ilvl w:val="1"/>
                <w:numId w:val="25"/>
              </w:numPr>
              <w:tabs>
                <w:tab w:val="left" w:pos="173"/>
              </w:tabs>
              <w:ind w:left="0"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Contributes to the promotion, advancement and support of project management skills in national, public and private organizations. </w:t>
            </w:r>
            <w:r w:rsidR="005765EA">
              <w:rPr>
                <w:rFonts w:ascii="Times New Roman" w:hAnsi="Times New Roman" w:cs="Times New Roman"/>
                <w:sz w:val="18"/>
                <w:szCs w:val="18"/>
                <w:lang w:val="en-US"/>
              </w:rPr>
              <w:t xml:space="preserve"> </w:t>
            </w:r>
            <w:r w:rsidR="005765EA" w:rsidRPr="00B5749B">
              <w:rPr>
                <w:rFonts w:ascii="Times New Roman" w:hAnsi="Times New Roman" w:cs="Times New Roman"/>
                <w:sz w:val="18"/>
                <w:szCs w:val="18"/>
                <w:lang w:val="en-US"/>
              </w:rPr>
              <w:t xml:space="preserve"> </w:t>
            </w:r>
          </w:p>
          <w:p w14:paraId="27B6D53A" w14:textId="53E37CAD" w:rsidR="000B604B" w:rsidRPr="00B5749B" w:rsidRDefault="000B604B" w:rsidP="000B604B">
            <w:pPr>
              <w:rPr>
                <w:rFonts w:ascii="Times New Roman" w:hAnsi="Times New Roman" w:cs="Times New Roman"/>
                <w:b/>
                <w:bCs/>
                <w:sz w:val="18"/>
                <w:szCs w:val="18"/>
                <w:lang w:val="en-US"/>
              </w:rPr>
            </w:pPr>
          </w:p>
        </w:tc>
      </w:tr>
      <w:tr w:rsidR="000B604B" w:rsidRPr="005D6982" w14:paraId="616DA66D" w14:textId="77777777" w:rsidTr="000B604B">
        <w:tc>
          <w:tcPr>
            <w:tcW w:w="489" w:type="pct"/>
            <w:gridSpan w:val="2"/>
            <w:shd w:val="clear" w:color="auto" w:fill="EEECE1" w:themeFill="background2"/>
          </w:tcPr>
          <w:p w14:paraId="392A9CDE" w14:textId="0DF484C4" w:rsidR="000B604B" w:rsidRPr="00B06A24" w:rsidRDefault="000B604B" w:rsidP="000B604B">
            <w:pPr>
              <w:jc w:val="center"/>
              <w:rPr>
                <w:rFonts w:ascii="Times New Roman" w:hAnsi="Times New Roman" w:cs="Times New Roman"/>
                <w:b/>
                <w:color w:val="000000"/>
                <w:sz w:val="20"/>
                <w:szCs w:val="20"/>
                <w:lang w:val="en-US"/>
              </w:rPr>
            </w:pPr>
            <w:r>
              <w:rPr>
                <w:rFonts w:ascii="Times New Roman" w:hAnsi="Times New Roman" w:cs="Times New Roman"/>
                <w:b/>
                <w:color w:val="000000"/>
                <w:sz w:val="20"/>
                <w:szCs w:val="20"/>
                <w:lang w:val="en-US"/>
              </w:rPr>
              <w:t>Weaknesses</w:t>
            </w:r>
          </w:p>
        </w:tc>
        <w:tc>
          <w:tcPr>
            <w:tcW w:w="503" w:type="pct"/>
          </w:tcPr>
          <w:p w14:paraId="32D0D521" w14:textId="6B65D66E" w:rsidR="000B604B" w:rsidRPr="007E0FC0" w:rsidRDefault="000B604B" w:rsidP="003401B5">
            <w:pPr>
              <w:pStyle w:val="a3"/>
              <w:numPr>
                <w:ilvl w:val="0"/>
                <w:numId w:val="18"/>
              </w:numPr>
              <w:tabs>
                <w:tab w:val="left" w:pos="218"/>
              </w:tabs>
              <w:ind w:left="76" w:right="-93" w:firstLine="0"/>
              <w:rPr>
                <w:rFonts w:ascii="Times New Roman" w:hAnsi="Times New Roman" w:cs="Times New Roman"/>
                <w:sz w:val="18"/>
                <w:szCs w:val="18"/>
              </w:rPr>
            </w:pPr>
            <w:r>
              <w:rPr>
                <w:rFonts w:ascii="Times New Roman" w:hAnsi="Times New Roman" w:cs="Times New Roman"/>
                <w:sz w:val="18"/>
                <w:szCs w:val="18"/>
                <w:lang w:val="en-US"/>
              </w:rPr>
              <w:t>Restricted access</w:t>
            </w:r>
          </w:p>
          <w:p w14:paraId="108D1CB9" w14:textId="20C7BF77" w:rsidR="000B604B" w:rsidRPr="00414D63" w:rsidRDefault="000B604B" w:rsidP="000B604B">
            <w:pPr>
              <w:pStyle w:val="a3"/>
              <w:tabs>
                <w:tab w:val="left" w:pos="218"/>
              </w:tabs>
              <w:ind w:left="76" w:right="-93"/>
              <w:rPr>
                <w:rFonts w:ascii="Times New Roman" w:hAnsi="Times New Roman" w:cs="Times New Roman"/>
                <w:sz w:val="18"/>
                <w:szCs w:val="18"/>
                <w:lang w:val="en-US"/>
              </w:rPr>
            </w:pPr>
            <w:r>
              <w:rPr>
                <w:rFonts w:ascii="Times New Roman" w:hAnsi="Times New Roman" w:cs="Times New Roman"/>
                <w:sz w:val="18"/>
                <w:szCs w:val="18"/>
                <w:lang w:val="en-US"/>
              </w:rPr>
              <w:t>to</w:t>
            </w:r>
            <w:r w:rsidRPr="00414D63">
              <w:rPr>
                <w:rFonts w:ascii="Times New Roman" w:hAnsi="Times New Roman" w:cs="Times New Roman"/>
                <w:sz w:val="18"/>
                <w:szCs w:val="18"/>
                <w:lang w:val="en-US"/>
              </w:rPr>
              <w:t xml:space="preserve"> SPICE </w:t>
            </w:r>
            <w:r>
              <w:rPr>
                <w:rFonts w:ascii="Times New Roman" w:hAnsi="Times New Roman" w:cs="Times New Roman"/>
                <w:sz w:val="18"/>
                <w:szCs w:val="18"/>
                <w:lang w:val="en-US"/>
              </w:rPr>
              <w:t>model</w:t>
            </w:r>
            <w:r w:rsidRPr="00414D63">
              <w:rPr>
                <w:rFonts w:ascii="Times New Roman" w:hAnsi="Times New Roman" w:cs="Times New Roman"/>
                <w:sz w:val="18"/>
                <w:szCs w:val="18"/>
                <w:lang w:val="en-US"/>
              </w:rPr>
              <w:t xml:space="preserve"> (</w:t>
            </w:r>
            <w:r>
              <w:rPr>
                <w:rFonts w:ascii="Times New Roman" w:hAnsi="Times New Roman" w:cs="Times New Roman"/>
                <w:sz w:val="18"/>
                <w:szCs w:val="18"/>
                <w:lang w:val="en-US"/>
              </w:rPr>
              <w:t>no open source for acquiring materials)</w:t>
            </w:r>
            <w:r w:rsidRPr="00414D63">
              <w:rPr>
                <w:rFonts w:ascii="Times New Roman" w:hAnsi="Times New Roman" w:cs="Times New Roman"/>
                <w:sz w:val="18"/>
                <w:szCs w:val="18"/>
                <w:lang w:val="en-US"/>
              </w:rPr>
              <w:t>.</w:t>
            </w:r>
          </w:p>
          <w:p w14:paraId="07CE54D7" w14:textId="6BD0FDA7" w:rsidR="000B604B" w:rsidRPr="00504D4A" w:rsidRDefault="000B604B"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Accent</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on</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evaluation</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project</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business</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process</w:t>
            </w:r>
            <w:r w:rsidRPr="002906F5">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maturity without diagnosing the organization’s maturity. </w:t>
            </w:r>
            <w:r w:rsidRPr="002906F5">
              <w:rPr>
                <w:rFonts w:ascii="Times New Roman" w:hAnsi="Times New Roman" w:cs="Times New Roman"/>
                <w:sz w:val="18"/>
                <w:szCs w:val="18"/>
                <w:lang w:val="en-US"/>
              </w:rPr>
              <w:t xml:space="preserve"> </w:t>
            </w:r>
          </w:p>
        </w:tc>
        <w:tc>
          <w:tcPr>
            <w:tcW w:w="529" w:type="pct"/>
          </w:tcPr>
          <w:p w14:paraId="1617207D" w14:textId="77777777" w:rsidR="000B604B" w:rsidRPr="00504D4A" w:rsidRDefault="000B604B"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Does</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not</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reflect</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experience</w:t>
            </w:r>
            <w:r w:rsidRPr="00504D4A">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504D4A">
              <w:rPr>
                <w:rFonts w:ascii="Times New Roman" w:hAnsi="Times New Roman" w:cs="Times New Roman"/>
                <w:sz w:val="18"/>
                <w:szCs w:val="18"/>
                <w:lang w:val="en-US"/>
              </w:rPr>
              <w:t xml:space="preserve"> </w:t>
            </w:r>
          </w:p>
          <w:p w14:paraId="6A85A9A2" w14:textId="77777777" w:rsidR="000B604B" w:rsidRDefault="000B604B" w:rsidP="000B604B">
            <w:pPr>
              <w:tabs>
                <w:tab w:val="left" w:pos="218"/>
              </w:tabs>
              <w:ind w:left="76" w:right="-93"/>
              <w:rPr>
                <w:rFonts w:ascii="Times New Roman" w:hAnsi="Times New Roman" w:cs="Times New Roman"/>
                <w:sz w:val="18"/>
                <w:szCs w:val="18"/>
                <w:lang w:val="en-US"/>
              </w:rPr>
            </w:pPr>
            <w:r w:rsidRPr="00743904">
              <w:rPr>
                <w:rFonts w:ascii="Times New Roman" w:hAnsi="Times New Roman" w:cs="Times New Roman"/>
                <w:sz w:val="18"/>
                <w:szCs w:val="18"/>
                <w:lang w:val="en-US"/>
              </w:rPr>
              <w:t>applying be</w:t>
            </w:r>
            <w:r>
              <w:rPr>
                <w:rFonts w:ascii="Times New Roman" w:hAnsi="Times New Roman" w:cs="Times New Roman"/>
                <w:sz w:val="18"/>
                <w:szCs w:val="18"/>
                <w:lang w:val="en-US"/>
              </w:rPr>
              <w:t>nchmarking</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that</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affects</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organization</w:t>
            </w:r>
            <w:r w:rsidRPr="00743904">
              <w:rPr>
                <w:rFonts w:ascii="Times New Roman" w:hAnsi="Times New Roman" w:cs="Times New Roman"/>
                <w:sz w:val="18"/>
                <w:szCs w:val="18"/>
                <w:lang w:val="en-US"/>
              </w:rPr>
              <w:t>’</w:t>
            </w:r>
            <w:r>
              <w:rPr>
                <w:rFonts w:ascii="Times New Roman" w:hAnsi="Times New Roman" w:cs="Times New Roman"/>
                <w:sz w:val="18"/>
                <w:szCs w:val="18"/>
                <w:lang w:val="en-US"/>
              </w:rPr>
              <w:t>s</w:t>
            </w:r>
            <w:r w:rsidRPr="00743904">
              <w:rPr>
                <w:rFonts w:ascii="Times New Roman" w:hAnsi="Times New Roman" w:cs="Times New Roman"/>
                <w:sz w:val="18"/>
                <w:szCs w:val="18"/>
                <w:lang w:val="en-US"/>
              </w:rPr>
              <w:t xml:space="preserve"> </w:t>
            </w:r>
          </w:p>
          <w:p w14:paraId="11996026" w14:textId="29E8497B" w:rsidR="000B604B" w:rsidRPr="00843907" w:rsidRDefault="000B604B" w:rsidP="000B604B">
            <w:pPr>
              <w:tabs>
                <w:tab w:val="left" w:pos="218"/>
              </w:tabs>
              <w:ind w:left="76" w:right="-93"/>
              <w:rPr>
                <w:rFonts w:ascii="Times New Roman" w:hAnsi="Times New Roman" w:cs="Times New Roman"/>
                <w:sz w:val="18"/>
                <w:szCs w:val="18"/>
                <w:lang w:val="en-US"/>
              </w:rPr>
            </w:pPr>
            <w:r>
              <w:rPr>
                <w:rFonts w:ascii="Times New Roman" w:hAnsi="Times New Roman" w:cs="Times New Roman"/>
                <w:sz w:val="18"/>
                <w:szCs w:val="18"/>
                <w:lang w:val="en-US"/>
              </w:rPr>
              <w:t>upward movement</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on</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the</w:t>
            </w:r>
            <w:r w:rsidRPr="00743904">
              <w:rPr>
                <w:rFonts w:ascii="Times New Roman" w:hAnsi="Times New Roman" w:cs="Times New Roman"/>
                <w:sz w:val="18"/>
                <w:szCs w:val="18"/>
                <w:lang w:val="en-US"/>
              </w:rPr>
              <w:t xml:space="preserve"> </w:t>
            </w:r>
            <w:r>
              <w:rPr>
                <w:rFonts w:ascii="Times New Roman" w:hAnsi="Times New Roman" w:cs="Times New Roman"/>
                <w:sz w:val="18"/>
                <w:szCs w:val="18"/>
                <w:lang w:val="en-US"/>
              </w:rPr>
              <w:t>maturity</w:t>
            </w:r>
            <w:r w:rsidRPr="00743904">
              <w:rPr>
                <w:rFonts w:ascii="Times New Roman" w:hAnsi="Times New Roman" w:cs="Times New Roman"/>
                <w:sz w:val="18"/>
                <w:szCs w:val="18"/>
                <w:lang w:val="en-US"/>
              </w:rPr>
              <w:t xml:space="preserve"> la</w:t>
            </w:r>
            <w:r>
              <w:rPr>
                <w:rFonts w:ascii="Times New Roman" w:hAnsi="Times New Roman" w:cs="Times New Roman"/>
                <w:sz w:val="18"/>
                <w:szCs w:val="18"/>
                <w:lang w:val="en-US"/>
              </w:rPr>
              <w:t xml:space="preserve">dder. </w:t>
            </w:r>
            <w:r w:rsidRPr="00743904">
              <w:rPr>
                <w:rFonts w:ascii="Times New Roman" w:hAnsi="Times New Roman" w:cs="Times New Roman"/>
                <w:sz w:val="18"/>
                <w:szCs w:val="18"/>
                <w:lang w:val="en-US"/>
              </w:rPr>
              <w:t xml:space="preserve"> </w:t>
            </w:r>
          </w:p>
          <w:p w14:paraId="72AEB4F6" w14:textId="77777777" w:rsidR="000B604B" w:rsidRDefault="000B604B"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Limitation of the model due to </w:t>
            </w:r>
          </w:p>
          <w:p w14:paraId="30E3CD72" w14:textId="77777777" w:rsidR="000B604B" w:rsidRDefault="000B604B" w:rsidP="000B604B">
            <w:pPr>
              <w:pStyle w:val="a3"/>
              <w:tabs>
                <w:tab w:val="left" w:pos="218"/>
              </w:tabs>
              <w:ind w:left="76" w:right="-93"/>
              <w:rPr>
                <w:rFonts w:ascii="Times New Roman" w:hAnsi="Times New Roman" w:cs="Times New Roman"/>
                <w:sz w:val="18"/>
                <w:szCs w:val="18"/>
                <w:lang w:val="en-US"/>
              </w:rPr>
            </w:pPr>
            <w:r>
              <w:rPr>
                <w:rFonts w:ascii="Times New Roman" w:hAnsi="Times New Roman" w:cs="Times New Roman"/>
                <w:sz w:val="18"/>
                <w:szCs w:val="18"/>
                <w:lang w:val="en-US"/>
              </w:rPr>
              <w:t xml:space="preserve">excessive accent on aspects of human resources </w:t>
            </w:r>
          </w:p>
          <w:p w14:paraId="440A5371" w14:textId="3FE91FC6" w:rsidR="000B604B" w:rsidRPr="004A7065" w:rsidRDefault="000B604B" w:rsidP="000B604B">
            <w:pPr>
              <w:pStyle w:val="a3"/>
              <w:tabs>
                <w:tab w:val="left" w:pos="218"/>
              </w:tabs>
              <w:ind w:left="76" w:right="-93"/>
              <w:rPr>
                <w:rFonts w:ascii="Times New Roman" w:hAnsi="Times New Roman" w:cs="Times New Roman"/>
                <w:sz w:val="18"/>
                <w:szCs w:val="18"/>
                <w:lang w:val="en-US"/>
              </w:rPr>
            </w:pPr>
            <w:r>
              <w:rPr>
                <w:rFonts w:ascii="Times New Roman" w:hAnsi="Times New Roman" w:cs="Times New Roman"/>
                <w:sz w:val="18"/>
                <w:szCs w:val="18"/>
                <w:lang w:val="en-US"/>
              </w:rPr>
              <w:t xml:space="preserve">management that makes the assessment process subjective and exert </w:t>
            </w:r>
            <w:r w:rsidRPr="004A7065">
              <w:rPr>
                <w:rFonts w:ascii="Times New Roman" w:hAnsi="Times New Roman" w:cs="Times New Roman"/>
                <w:sz w:val="18"/>
                <w:szCs w:val="18"/>
                <w:lang w:val="en-US"/>
              </w:rPr>
              <w:t>an influence on the accuracy of results.</w:t>
            </w:r>
          </w:p>
          <w:p w14:paraId="5B2FF462" w14:textId="77777777" w:rsidR="000B604B" w:rsidRPr="002914A1" w:rsidRDefault="000B604B" w:rsidP="000B604B">
            <w:pPr>
              <w:tabs>
                <w:tab w:val="left" w:pos="218"/>
              </w:tabs>
              <w:ind w:left="76"/>
              <w:rPr>
                <w:rFonts w:ascii="Times New Roman" w:hAnsi="Times New Roman" w:cs="Times New Roman"/>
                <w:sz w:val="18"/>
                <w:szCs w:val="18"/>
                <w:lang w:val="en-US"/>
              </w:rPr>
            </w:pPr>
          </w:p>
        </w:tc>
        <w:tc>
          <w:tcPr>
            <w:tcW w:w="533" w:type="pct"/>
          </w:tcPr>
          <w:p w14:paraId="59BF47BD" w14:textId="33A0C34C" w:rsidR="000B604B" w:rsidRPr="005169D4" w:rsidRDefault="000B604B" w:rsidP="003401B5">
            <w:pPr>
              <w:pStyle w:val="a3"/>
              <w:numPr>
                <w:ilvl w:val="1"/>
                <w:numId w:val="21"/>
              </w:numPr>
              <w:tabs>
                <w:tab w:val="left" w:pos="164"/>
                <w:tab w:val="left" w:pos="218"/>
              </w:tabs>
              <w:ind w:left="76" w:firstLine="0"/>
              <w:rPr>
                <w:rFonts w:ascii="Times New Roman" w:hAnsi="Times New Roman" w:cs="Times New Roman"/>
                <w:sz w:val="18"/>
                <w:szCs w:val="18"/>
                <w:lang w:val="en-US"/>
              </w:rPr>
            </w:pP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Reduced</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control</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because</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transformation</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into</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a</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business</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project</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loss of supervisor US Department of Defense</w:t>
            </w:r>
            <w:r w:rsidRPr="005169D4">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that exerts an influence on the adequacy and utilization of the model. </w:t>
            </w:r>
          </w:p>
          <w:p w14:paraId="1A300C55" w14:textId="7EEE1953" w:rsidR="000B604B" w:rsidRPr="00615FF9" w:rsidRDefault="000B604B" w:rsidP="003401B5">
            <w:pPr>
              <w:pStyle w:val="a3"/>
              <w:numPr>
                <w:ilvl w:val="1"/>
                <w:numId w:val="21"/>
              </w:numPr>
              <w:tabs>
                <w:tab w:val="left" w:pos="164"/>
                <w:tab w:val="left" w:pos="218"/>
              </w:tabs>
              <w:ind w:left="76" w:firstLine="0"/>
              <w:jc w:val="both"/>
              <w:rPr>
                <w:rFonts w:ascii="Times New Roman" w:hAnsi="Times New Roman" w:cs="Times New Roman"/>
                <w:sz w:val="18"/>
                <w:szCs w:val="18"/>
                <w:lang w:val="en-US"/>
              </w:rPr>
            </w:pPr>
            <w:r w:rsidRPr="00615FF9">
              <w:rPr>
                <w:rFonts w:ascii="Times New Roman" w:hAnsi="Times New Roman" w:cs="Times New Roman"/>
                <w:sz w:val="18"/>
                <w:szCs w:val="18"/>
                <w:lang w:val="en-US"/>
              </w:rPr>
              <w:t xml:space="preserve"> </w:t>
            </w:r>
            <w:r>
              <w:rPr>
                <w:rFonts w:ascii="Times New Roman" w:hAnsi="Times New Roman" w:cs="Times New Roman"/>
                <w:sz w:val="18"/>
                <w:szCs w:val="18"/>
              </w:rPr>
              <w:t>С</w:t>
            </w:r>
            <w:r>
              <w:rPr>
                <w:rFonts w:ascii="Times New Roman" w:hAnsi="Times New Roman" w:cs="Times New Roman"/>
                <w:sz w:val="18"/>
                <w:szCs w:val="18"/>
                <w:lang w:val="en-US"/>
              </w:rPr>
              <w:t>omplexity, labor and resource intensity in acquiring and utilizing the model.</w:t>
            </w:r>
          </w:p>
          <w:p w14:paraId="4055D738" w14:textId="77777777" w:rsidR="000B604B" w:rsidRPr="00615FF9" w:rsidRDefault="000B604B" w:rsidP="000B604B">
            <w:pPr>
              <w:tabs>
                <w:tab w:val="left" w:pos="218"/>
              </w:tabs>
              <w:ind w:left="76"/>
              <w:rPr>
                <w:rFonts w:ascii="Times New Roman" w:hAnsi="Times New Roman" w:cs="Times New Roman"/>
                <w:sz w:val="18"/>
                <w:szCs w:val="18"/>
                <w:lang w:val="en-US"/>
              </w:rPr>
            </w:pPr>
          </w:p>
        </w:tc>
        <w:tc>
          <w:tcPr>
            <w:tcW w:w="452" w:type="pct"/>
          </w:tcPr>
          <w:p w14:paraId="382E5DFB" w14:textId="56F49424" w:rsidR="000B604B" w:rsidRPr="00961550" w:rsidRDefault="009D3B8F"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Not</w:t>
            </w:r>
            <w:r w:rsidRPr="009D3B8F">
              <w:rPr>
                <w:rFonts w:ascii="Times New Roman" w:hAnsi="Times New Roman" w:cs="Times New Roman"/>
                <w:sz w:val="18"/>
                <w:szCs w:val="18"/>
                <w:lang w:val="en-US"/>
              </w:rPr>
              <w:t xml:space="preserve"> </w:t>
            </w:r>
            <w:r>
              <w:rPr>
                <w:rFonts w:ascii="Times New Roman" w:hAnsi="Times New Roman" w:cs="Times New Roman"/>
                <w:sz w:val="18"/>
                <w:szCs w:val="18"/>
                <w:lang w:val="en-US"/>
              </w:rPr>
              <w:t>harmonized</w:t>
            </w:r>
            <w:r w:rsidRPr="009D3B8F">
              <w:rPr>
                <w:rFonts w:ascii="Times New Roman" w:hAnsi="Times New Roman" w:cs="Times New Roman"/>
                <w:sz w:val="18"/>
                <w:szCs w:val="18"/>
                <w:lang w:val="en-US"/>
              </w:rPr>
              <w:t xml:space="preserve"> </w:t>
            </w:r>
            <w:r>
              <w:rPr>
                <w:rFonts w:ascii="Times New Roman" w:hAnsi="Times New Roman" w:cs="Times New Roman"/>
                <w:sz w:val="18"/>
                <w:szCs w:val="18"/>
                <w:lang w:val="en-US"/>
              </w:rPr>
              <w:t>with</w:t>
            </w:r>
            <w:r w:rsidRPr="009D3B8F">
              <w:rPr>
                <w:rFonts w:ascii="Times New Roman" w:hAnsi="Times New Roman" w:cs="Times New Roman"/>
                <w:sz w:val="18"/>
                <w:szCs w:val="18"/>
                <w:lang w:val="en-US"/>
              </w:rPr>
              <w:t xml:space="preserve"> </w:t>
            </w:r>
            <w:r>
              <w:rPr>
                <w:rFonts w:ascii="Times New Roman" w:hAnsi="Times New Roman" w:cs="Times New Roman"/>
                <w:sz w:val="18"/>
                <w:szCs w:val="18"/>
                <w:lang w:val="en-US"/>
              </w:rPr>
              <w:t>project</w:t>
            </w:r>
            <w:r w:rsidRPr="009D3B8F">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management standards. </w:t>
            </w:r>
            <w:r w:rsidR="000B604B" w:rsidRPr="009D3B8F">
              <w:rPr>
                <w:rFonts w:ascii="Times New Roman" w:hAnsi="Times New Roman" w:cs="Times New Roman"/>
                <w:sz w:val="18"/>
                <w:szCs w:val="18"/>
                <w:lang w:val="en-US"/>
              </w:rPr>
              <w:t xml:space="preserve"> </w:t>
            </w:r>
          </w:p>
          <w:p w14:paraId="7C14E982" w14:textId="77777777" w:rsidR="006A7404" w:rsidRDefault="006A7404" w:rsidP="003401B5">
            <w:pPr>
              <w:pStyle w:val="a3"/>
              <w:numPr>
                <w:ilvl w:val="0"/>
                <w:numId w:val="18"/>
              </w:numPr>
              <w:tabs>
                <w:tab w:val="left" w:pos="218"/>
              </w:tabs>
              <w:ind w:left="76" w:right="-93" w:firstLine="0"/>
              <w:rPr>
                <w:rFonts w:ascii="Times New Roman" w:hAnsi="Times New Roman" w:cs="Times New Roman"/>
                <w:sz w:val="18"/>
                <w:szCs w:val="18"/>
              </w:rPr>
            </w:pPr>
            <w:r>
              <w:rPr>
                <w:rFonts w:ascii="Times New Roman" w:hAnsi="Times New Roman" w:cs="Times New Roman"/>
                <w:sz w:val="18"/>
                <w:szCs w:val="18"/>
                <w:lang w:val="en-US"/>
              </w:rPr>
              <w:t>Does</w:t>
            </w:r>
            <w:r w:rsidRPr="006A7404">
              <w:rPr>
                <w:rFonts w:ascii="Times New Roman" w:hAnsi="Times New Roman" w:cs="Times New Roman"/>
                <w:sz w:val="18"/>
                <w:szCs w:val="18"/>
              </w:rPr>
              <w:t xml:space="preserve"> </w:t>
            </w:r>
            <w:r>
              <w:rPr>
                <w:rFonts w:ascii="Times New Roman" w:hAnsi="Times New Roman" w:cs="Times New Roman"/>
                <w:sz w:val="18"/>
                <w:szCs w:val="18"/>
                <w:lang w:val="en-US"/>
              </w:rPr>
              <w:t>not</w:t>
            </w:r>
            <w:r w:rsidRPr="006A7404">
              <w:rPr>
                <w:rFonts w:ascii="Times New Roman" w:hAnsi="Times New Roman" w:cs="Times New Roman"/>
                <w:sz w:val="18"/>
                <w:szCs w:val="18"/>
              </w:rPr>
              <w:t xml:space="preserve"> </w:t>
            </w:r>
          </w:p>
          <w:p w14:paraId="65D82978" w14:textId="36B5DFC7" w:rsidR="000B604B" w:rsidRPr="006A7404" w:rsidRDefault="006A7404" w:rsidP="006A7404">
            <w:pPr>
              <w:pStyle w:val="a3"/>
              <w:tabs>
                <w:tab w:val="left" w:pos="218"/>
              </w:tabs>
              <w:ind w:left="76" w:right="-93"/>
              <w:rPr>
                <w:rFonts w:ascii="Times New Roman" w:hAnsi="Times New Roman" w:cs="Times New Roman"/>
                <w:sz w:val="18"/>
                <w:szCs w:val="18"/>
                <w:lang w:val="en-US"/>
              </w:rPr>
            </w:pPr>
            <w:r>
              <w:rPr>
                <w:rFonts w:ascii="Times New Roman" w:hAnsi="Times New Roman" w:cs="Times New Roman"/>
                <w:sz w:val="18"/>
                <w:szCs w:val="18"/>
                <w:lang w:val="en-US"/>
              </w:rPr>
              <w:t xml:space="preserve">consider the experience of implementing best practices and benchmarking. </w:t>
            </w:r>
            <w:r w:rsidRPr="006A7404">
              <w:rPr>
                <w:rFonts w:ascii="Times New Roman" w:hAnsi="Times New Roman" w:cs="Times New Roman"/>
                <w:sz w:val="18"/>
                <w:szCs w:val="18"/>
                <w:lang w:val="en-US"/>
              </w:rPr>
              <w:t xml:space="preserve"> </w:t>
            </w:r>
          </w:p>
          <w:p w14:paraId="30BBBEC8" w14:textId="6CE7AD0B" w:rsidR="000B604B" w:rsidRPr="00236651" w:rsidRDefault="00236651"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There is no comprehensive analysis and diagnostics of project management system (program, portfolio management)</w:t>
            </w:r>
            <w:r w:rsidR="007D6AE1">
              <w:rPr>
                <w:rFonts w:ascii="Times New Roman" w:hAnsi="Times New Roman" w:cs="Times New Roman"/>
                <w:sz w:val="18"/>
                <w:szCs w:val="18"/>
                <w:lang w:val="en-US"/>
              </w:rPr>
              <w:t>.</w:t>
            </w:r>
          </w:p>
          <w:p w14:paraId="2D92BE7F" w14:textId="29E95D88" w:rsidR="000B604B" w:rsidRPr="00543A6D" w:rsidRDefault="00543A6D"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Superficial</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and</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insufficient</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information. Limitations</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in</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terms</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of</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depth</w:t>
            </w:r>
            <w:r w:rsidRPr="00543A6D">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customization and recommendations for advanced maturity levels. </w:t>
            </w:r>
          </w:p>
        </w:tc>
        <w:tc>
          <w:tcPr>
            <w:tcW w:w="570" w:type="pct"/>
          </w:tcPr>
          <w:p w14:paraId="71A2DEAF" w14:textId="06A6C2BE" w:rsidR="000B604B" w:rsidRPr="008B0EB5" w:rsidRDefault="008B0EB5" w:rsidP="003401B5">
            <w:pPr>
              <w:pStyle w:val="a3"/>
              <w:numPr>
                <w:ilvl w:val="0"/>
                <w:numId w:val="19"/>
              </w:numPr>
              <w:tabs>
                <w:tab w:val="left" w:pos="186"/>
                <w:tab w:val="left" w:pos="218"/>
              </w:tabs>
              <w:ind w:left="76" w:right="-29" w:hanging="116"/>
              <w:rPr>
                <w:rFonts w:ascii="Times New Roman" w:hAnsi="Times New Roman" w:cs="Times New Roman"/>
                <w:sz w:val="18"/>
                <w:szCs w:val="18"/>
                <w:lang w:val="en-US"/>
              </w:rPr>
            </w:pPr>
            <w:r>
              <w:rPr>
                <w:rFonts w:ascii="Times New Roman" w:hAnsi="Times New Roman" w:cs="Times New Roman"/>
                <w:sz w:val="18"/>
                <w:szCs w:val="18"/>
                <w:lang w:val="en-US"/>
              </w:rPr>
              <w:t xml:space="preserve">Resource-intensive, duration, </w:t>
            </w:r>
            <w:r w:rsidRPr="008B0EB5">
              <w:rPr>
                <w:rFonts w:ascii="Times New Roman" w:hAnsi="Times New Roman" w:cs="Times New Roman"/>
                <w:sz w:val="18"/>
                <w:szCs w:val="18"/>
                <w:lang w:val="en-US"/>
              </w:rPr>
              <w:t>complexity and labor-intensiveness of assessment</w:t>
            </w:r>
            <w:r>
              <w:rPr>
                <w:rFonts w:ascii="Times New Roman" w:hAnsi="Times New Roman" w:cs="Times New Roman"/>
                <w:sz w:val="18"/>
                <w:szCs w:val="18"/>
                <w:lang w:val="en-US"/>
              </w:rPr>
              <w:t xml:space="preserve"> </w:t>
            </w:r>
            <w:r w:rsidRPr="008B0EB5">
              <w:rPr>
                <w:rFonts w:ascii="Times New Roman" w:hAnsi="Times New Roman" w:cs="Times New Roman"/>
                <w:sz w:val="18"/>
                <w:szCs w:val="18"/>
                <w:lang w:val="en-US"/>
              </w:rPr>
              <w:t xml:space="preserve">procedures. </w:t>
            </w:r>
          </w:p>
          <w:p w14:paraId="51756B2B" w14:textId="1EAC5CAF" w:rsidR="005307D9" w:rsidRPr="00F75C6C" w:rsidRDefault="00F75C6C" w:rsidP="003401B5">
            <w:pPr>
              <w:pStyle w:val="a3"/>
              <w:numPr>
                <w:ilvl w:val="0"/>
                <w:numId w:val="19"/>
              </w:numPr>
              <w:tabs>
                <w:tab w:val="left" w:pos="186"/>
                <w:tab w:val="left" w:pos="218"/>
              </w:tabs>
              <w:ind w:left="76" w:firstLine="0"/>
              <w:rPr>
                <w:rFonts w:ascii="Times New Roman" w:hAnsi="Times New Roman" w:cs="Times New Roman"/>
                <w:sz w:val="18"/>
                <w:szCs w:val="18"/>
                <w:lang w:val="en-US"/>
              </w:rPr>
            </w:pPr>
            <w:r>
              <w:rPr>
                <w:rFonts w:ascii="Times New Roman" w:hAnsi="Times New Roman" w:cs="Times New Roman"/>
                <w:sz w:val="18"/>
                <w:szCs w:val="18"/>
                <w:lang w:val="en-US"/>
              </w:rPr>
              <w:t>D</w:t>
            </w:r>
            <w:r w:rsidR="005307D9">
              <w:rPr>
                <w:rFonts w:ascii="Times New Roman" w:hAnsi="Times New Roman" w:cs="Times New Roman"/>
                <w:sz w:val="18"/>
                <w:szCs w:val="18"/>
                <w:lang w:val="en-US"/>
              </w:rPr>
              <w:t xml:space="preserve">oes not take into account differences in processes across various maturity levels and stages of organizational development.  </w:t>
            </w:r>
          </w:p>
          <w:p w14:paraId="5F6AF7DE" w14:textId="23C0F0E2" w:rsidR="000B604B" w:rsidRPr="006C3D17" w:rsidRDefault="00F75C6C" w:rsidP="003401B5">
            <w:pPr>
              <w:pStyle w:val="a3"/>
              <w:numPr>
                <w:ilvl w:val="0"/>
                <w:numId w:val="19"/>
              </w:numPr>
              <w:tabs>
                <w:tab w:val="left" w:pos="186"/>
                <w:tab w:val="left" w:pos="218"/>
              </w:tabs>
              <w:ind w:left="76" w:firstLine="0"/>
              <w:rPr>
                <w:rFonts w:ascii="Times New Roman" w:hAnsi="Times New Roman" w:cs="Times New Roman"/>
                <w:sz w:val="18"/>
                <w:szCs w:val="18"/>
                <w:lang w:val="en-US"/>
              </w:rPr>
            </w:pPr>
            <w:r>
              <w:rPr>
                <w:rFonts w:ascii="Times New Roman" w:hAnsi="Times New Roman" w:cs="Times New Roman"/>
                <w:sz w:val="18"/>
                <w:szCs w:val="18"/>
                <w:lang w:val="en-US"/>
              </w:rPr>
              <w:t>D</w:t>
            </w:r>
            <w:r w:rsidR="004E1D15">
              <w:rPr>
                <w:rFonts w:ascii="Times New Roman" w:hAnsi="Times New Roman" w:cs="Times New Roman"/>
                <w:sz w:val="18"/>
                <w:szCs w:val="18"/>
                <w:lang w:val="en-US"/>
              </w:rPr>
              <w:t xml:space="preserve">oes not </w:t>
            </w:r>
            <w:r w:rsidR="006C3D17">
              <w:rPr>
                <w:rFonts w:ascii="Times New Roman" w:hAnsi="Times New Roman" w:cs="Times New Roman"/>
                <w:sz w:val="18"/>
                <w:szCs w:val="18"/>
                <w:lang w:val="en-US"/>
              </w:rPr>
              <w:t>take into attention the functionality, roles and involvement of various management levels within the organization in project management</w:t>
            </w:r>
            <w:r w:rsidR="000B604B" w:rsidRPr="006C3D17">
              <w:rPr>
                <w:rFonts w:ascii="Times New Roman" w:hAnsi="Times New Roman" w:cs="Times New Roman"/>
                <w:sz w:val="18"/>
                <w:szCs w:val="18"/>
                <w:lang w:val="en-US"/>
              </w:rPr>
              <w:t xml:space="preserve">.  </w:t>
            </w:r>
          </w:p>
        </w:tc>
        <w:tc>
          <w:tcPr>
            <w:tcW w:w="503" w:type="pct"/>
          </w:tcPr>
          <w:p w14:paraId="25B3FA15" w14:textId="3E462BE4" w:rsidR="000B604B" w:rsidRPr="002E5F76" w:rsidRDefault="002E5F76" w:rsidP="003401B5">
            <w:pPr>
              <w:pStyle w:val="a3"/>
              <w:numPr>
                <w:ilvl w:val="0"/>
                <w:numId w:val="18"/>
              </w:numPr>
              <w:tabs>
                <w:tab w:val="left" w:pos="218"/>
              </w:tabs>
              <w:ind w:left="76" w:right="-93" w:firstLine="0"/>
              <w:rPr>
                <w:rFonts w:ascii="Times New Roman" w:hAnsi="Times New Roman" w:cs="Times New Roman"/>
                <w:bCs/>
                <w:sz w:val="18"/>
                <w:szCs w:val="18"/>
                <w:lang w:val="en-US"/>
              </w:rPr>
            </w:pPr>
            <w:r>
              <w:rPr>
                <w:rFonts w:ascii="Times New Roman" w:hAnsi="Times New Roman" w:cs="Times New Roman"/>
                <w:sz w:val="18"/>
                <w:szCs w:val="18"/>
                <w:lang w:val="en-US"/>
              </w:rPr>
              <w:t>Complication</w:t>
            </w:r>
            <w:r w:rsidR="000B604B" w:rsidRPr="002E5F76">
              <w:rPr>
                <w:rFonts w:ascii="Times New Roman" w:hAnsi="Times New Roman" w:cs="Times New Roman"/>
                <w:bCs/>
                <w:sz w:val="18"/>
                <w:szCs w:val="18"/>
                <w:lang w:val="en-US"/>
              </w:rPr>
              <w:t xml:space="preserve">. </w:t>
            </w:r>
            <w:r>
              <w:rPr>
                <w:rFonts w:ascii="Times New Roman" w:hAnsi="Times New Roman" w:cs="Times New Roman"/>
                <w:bCs/>
                <w:sz w:val="18"/>
                <w:szCs w:val="18"/>
                <w:lang w:val="en-US"/>
              </w:rPr>
              <w:t xml:space="preserve">Difficulty of implementing and interpreting the model. </w:t>
            </w:r>
          </w:p>
          <w:p w14:paraId="048DC9D4" w14:textId="5A2E7D17" w:rsidR="000B604B" w:rsidRPr="00C35E30" w:rsidRDefault="00C35E30" w:rsidP="003401B5">
            <w:pPr>
              <w:pStyle w:val="a3"/>
              <w:numPr>
                <w:ilvl w:val="0"/>
                <w:numId w:val="18"/>
              </w:numPr>
              <w:tabs>
                <w:tab w:val="left" w:pos="218"/>
              </w:tabs>
              <w:ind w:left="76" w:right="-93" w:firstLine="0"/>
              <w:rPr>
                <w:rFonts w:ascii="Times New Roman" w:hAnsi="Times New Roman" w:cs="Times New Roman"/>
                <w:bCs/>
                <w:sz w:val="18"/>
                <w:szCs w:val="18"/>
                <w:lang w:val="en-US"/>
              </w:rPr>
            </w:pPr>
            <w:r>
              <w:rPr>
                <w:rFonts w:ascii="Times New Roman" w:hAnsi="Times New Roman" w:cs="Times New Roman"/>
                <w:sz w:val="18"/>
                <w:szCs w:val="18"/>
                <w:lang w:val="en-US"/>
              </w:rPr>
              <w:t xml:space="preserve">The utilization of digital technologies (IT products and automated </w:t>
            </w:r>
            <w:r w:rsidR="001C5832">
              <w:rPr>
                <w:rFonts w:ascii="Times New Roman" w:hAnsi="Times New Roman" w:cs="Times New Roman"/>
                <w:sz w:val="18"/>
                <w:szCs w:val="18"/>
                <w:lang w:val="en-US"/>
              </w:rPr>
              <w:t>management</w:t>
            </w:r>
            <w:r>
              <w:rPr>
                <w:rFonts w:ascii="Times New Roman" w:hAnsi="Times New Roman" w:cs="Times New Roman"/>
                <w:sz w:val="18"/>
                <w:szCs w:val="18"/>
                <w:lang w:val="en-US"/>
              </w:rPr>
              <w:t xml:space="preserve"> systems) is not </w:t>
            </w:r>
            <w:r w:rsidR="00670CEF">
              <w:rPr>
                <w:rFonts w:ascii="Times New Roman" w:hAnsi="Times New Roman" w:cs="Times New Roman"/>
                <w:sz w:val="18"/>
                <w:szCs w:val="18"/>
                <w:lang w:val="en-US"/>
              </w:rPr>
              <w:t xml:space="preserve">considered and </w:t>
            </w:r>
            <w:r>
              <w:rPr>
                <w:rFonts w:ascii="Times New Roman" w:hAnsi="Times New Roman" w:cs="Times New Roman"/>
                <w:sz w:val="18"/>
                <w:szCs w:val="18"/>
                <w:lang w:val="en-US"/>
              </w:rPr>
              <w:t xml:space="preserve">provided. </w:t>
            </w:r>
          </w:p>
          <w:p w14:paraId="26BBBD8C" w14:textId="77777777" w:rsidR="00A37EE3" w:rsidRPr="00A37EE3" w:rsidRDefault="00CF20D1" w:rsidP="003401B5">
            <w:pPr>
              <w:pStyle w:val="a3"/>
              <w:numPr>
                <w:ilvl w:val="0"/>
                <w:numId w:val="18"/>
              </w:numPr>
              <w:tabs>
                <w:tab w:val="left" w:pos="218"/>
              </w:tabs>
              <w:ind w:left="76" w:right="-93" w:firstLine="0"/>
              <w:rPr>
                <w:rFonts w:ascii="Times New Roman" w:hAnsi="Times New Roman" w:cs="Times New Roman"/>
                <w:bCs/>
                <w:sz w:val="18"/>
                <w:szCs w:val="18"/>
                <w:lang w:val="en-US"/>
              </w:rPr>
            </w:pPr>
            <w:r>
              <w:rPr>
                <w:rFonts w:ascii="Times New Roman" w:hAnsi="Times New Roman" w:cs="Times New Roman"/>
                <w:sz w:val="18"/>
                <w:szCs w:val="18"/>
                <w:lang w:val="en-US"/>
              </w:rPr>
              <w:t xml:space="preserve">A need for skilled qualified project personnel due to the practical adaptation </w:t>
            </w:r>
          </w:p>
          <w:p w14:paraId="4E848775" w14:textId="1BD71E8D" w:rsidR="000B604B" w:rsidRPr="00CF20D1" w:rsidRDefault="00CF20D1" w:rsidP="00A37EE3">
            <w:pPr>
              <w:pStyle w:val="a3"/>
              <w:tabs>
                <w:tab w:val="left" w:pos="218"/>
              </w:tabs>
              <w:ind w:left="76" w:right="-93"/>
              <w:rPr>
                <w:rFonts w:ascii="Times New Roman" w:hAnsi="Times New Roman" w:cs="Times New Roman"/>
                <w:bCs/>
                <w:sz w:val="18"/>
                <w:szCs w:val="18"/>
                <w:lang w:val="en-US"/>
              </w:rPr>
            </w:pPr>
            <w:r>
              <w:rPr>
                <w:rFonts w:ascii="Times New Roman" w:hAnsi="Times New Roman" w:cs="Times New Roman"/>
                <w:sz w:val="18"/>
                <w:szCs w:val="18"/>
                <w:lang w:val="en-US"/>
              </w:rPr>
              <w:t>of model to real-world conditions.</w:t>
            </w:r>
          </w:p>
          <w:p w14:paraId="4D4D6B3F" w14:textId="77777777" w:rsidR="000B604B" w:rsidRPr="00CF20D1" w:rsidRDefault="000B604B" w:rsidP="000B604B">
            <w:pPr>
              <w:rPr>
                <w:rFonts w:ascii="Times New Roman" w:hAnsi="Times New Roman" w:cs="Times New Roman"/>
                <w:b/>
                <w:bCs/>
                <w:sz w:val="18"/>
                <w:szCs w:val="18"/>
                <w:lang w:val="en-US"/>
              </w:rPr>
            </w:pPr>
          </w:p>
        </w:tc>
        <w:tc>
          <w:tcPr>
            <w:tcW w:w="489" w:type="pct"/>
          </w:tcPr>
          <w:p w14:paraId="2E181E43" w14:textId="7657E44E" w:rsidR="000B604B" w:rsidRPr="003A3F88" w:rsidRDefault="00C93EC6"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Does not presuppose </w:t>
            </w:r>
            <w:r w:rsidR="003A3F88">
              <w:rPr>
                <w:rFonts w:ascii="Times New Roman" w:hAnsi="Times New Roman" w:cs="Times New Roman"/>
                <w:sz w:val="18"/>
                <w:szCs w:val="18"/>
                <w:lang w:val="en-US"/>
              </w:rPr>
              <w:t>the estimation of program and portfolio management maturity.</w:t>
            </w:r>
          </w:p>
        </w:tc>
        <w:tc>
          <w:tcPr>
            <w:tcW w:w="487" w:type="pct"/>
          </w:tcPr>
          <w:p w14:paraId="6E4DCA07" w14:textId="71DEDDC5" w:rsidR="000B604B" w:rsidRPr="002B4D6D" w:rsidRDefault="002B4D6D"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The model lacks comprehensiveness and systematic approach, failing to encompass the evaluation of program and portfolio maturity.</w:t>
            </w:r>
          </w:p>
          <w:p w14:paraId="394C58A4" w14:textId="65C28A67" w:rsidR="000B604B" w:rsidRPr="00547CBB" w:rsidRDefault="00547CBB"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Does not take into account the successful experience (best practices) of companies.</w:t>
            </w:r>
          </w:p>
          <w:p w14:paraId="40F16D36" w14:textId="77777777" w:rsidR="000B604B" w:rsidRPr="00547CBB" w:rsidRDefault="000B604B" w:rsidP="000B604B">
            <w:pPr>
              <w:pStyle w:val="a3"/>
              <w:tabs>
                <w:tab w:val="left" w:pos="218"/>
              </w:tabs>
              <w:ind w:left="76" w:right="-93"/>
              <w:rPr>
                <w:rFonts w:ascii="Times New Roman" w:hAnsi="Times New Roman" w:cs="Times New Roman"/>
                <w:sz w:val="18"/>
                <w:szCs w:val="18"/>
                <w:lang w:val="en-US"/>
              </w:rPr>
            </w:pPr>
          </w:p>
        </w:tc>
        <w:tc>
          <w:tcPr>
            <w:tcW w:w="445" w:type="pct"/>
          </w:tcPr>
          <w:p w14:paraId="08F77E19" w14:textId="43B4CF1D" w:rsidR="000B604B" w:rsidRPr="001C7ED5" w:rsidRDefault="001C7ED5"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The</w:t>
            </w:r>
            <w:r w:rsidRPr="001C7ED5">
              <w:rPr>
                <w:rFonts w:ascii="Times New Roman" w:hAnsi="Times New Roman" w:cs="Times New Roman"/>
                <w:sz w:val="18"/>
                <w:szCs w:val="18"/>
                <w:lang w:val="en-US"/>
              </w:rPr>
              <w:t xml:space="preserve"> </w:t>
            </w:r>
            <w:r w:rsidR="000B604B" w:rsidRPr="001C7ED5">
              <w:rPr>
                <w:rFonts w:ascii="Times New Roman" w:hAnsi="Times New Roman" w:cs="Times New Roman"/>
                <w:sz w:val="18"/>
                <w:szCs w:val="18"/>
                <w:lang w:val="en-US"/>
              </w:rPr>
              <w:t>KPI</w:t>
            </w:r>
            <w:r>
              <w:rPr>
                <w:rFonts w:ascii="Times New Roman" w:hAnsi="Times New Roman" w:cs="Times New Roman"/>
                <w:sz w:val="18"/>
                <w:szCs w:val="18"/>
                <w:lang w:val="en-US"/>
              </w:rPr>
              <w:t>s</w:t>
            </w:r>
            <w:r w:rsidRPr="001C7ED5">
              <w:rPr>
                <w:rFonts w:ascii="Times New Roman" w:hAnsi="Times New Roman" w:cs="Times New Roman"/>
                <w:sz w:val="18"/>
                <w:szCs w:val="18"/>
                <w:lang w:val="en-US"/>
              </w:rPr>
              <w:t xml:space="preserve"> </w:t>
            </w:r>
            <w:r w:rsidR="000B604B" w:rsidRPr="001C7ED5">
              <w:rPr>
                <w:rFonts w:ascii="Times New Roman" w:hAnsi="Times New Roman" w:cs="Times New Roman"/>
                <w:sz w:val="18"/>
                <w:szCs w:val="18"/>
                <w:lang w:val="en-US"/>
              </w:rPr>
              <w:t xml:space="preserve"> </w:t>
            </w:r>
            <w:r>
              <w:rPr>
                <w:rFonts w:ascii="Times New Roman" w:hAnsi="Times New Roman" w:cs="Times New Roman"/>
                <w:sz w:val="18"/>
                <w:szCs w:val="18"/>
                <w:lang w:val="en-US"/>
              </w:rPr>
              <w:t>developed</w:t>
            </w:r>
            <w:r w:rsidRPr="001C7ED5">
              <w:rPr>
                <w:rFonts w:ascii="Times New Roman" w:hAnsi="Times New Roman" w:cs="Times New Roman"/>
                <w:sz w:val="18"/>
                <w:szCs w:val="18"/>
                <w:lang w:val="en-US"/>
              </w:rPr>
              <w:t xml:space="preserve"> </w:t>
            </w:r>
            <w:r>
              <w:rPr>
                <w:rFonts w:ascii="Times New Roman" w:hAnsi="Times New Roman" w:cs="Times New Roman"/>
                <w:sz w:val="18"/>
                <w:szCs w:val="18"/>
                <w:lang w:val="en-US"/>
              </w:rPr>
              <w:t>for</w:t>
            </w:r>
            <w:r w:rsidRPr="001C7ED5">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maturity perspectives and drivers </w:t>
            </w:r>
            <w:r w:rsidR="00393C3D">
              <w:rPr>
                <w:rFonts w:ascii="Times New Roman" w:hAnsi="Times New Roman" w:cs="Times New Roman"/>
                <w:sz w:val="18"/>
                <w:szCs w:val="18"/>
                <w:lang w:val="en-US"/>
              </w:rPr>
              <w:t xml:space="preserve">possess vague, approximate parameters. </w:t>
            </w:r>
            <w:r w:rsidRPr="001C7ED5">
              <w:rPr>
                <w:rFonts w:ascii="Times New Roman" w:hAnsi="Times New Roman" w:cs="Times New Roman"/>
                <w:sz w:val="18"/>
                <w:szCs w:val="18"/>
                <w:lang w:val="en-US"/>
              </w:rPr>
              <w:t xml:space="preserve">  </w:t>
            </w:r>
          </w:p>
          <w:p w14:paraId="19AD3184" w14:textId="7A83F822" w:rsidR="000B604B" w:rsidRPr="00A77733" w:rsidRDefault="00A77733"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Not supported and substantiated by empirical research regarding the model’s usage. </w:t>
            </w:r>
          </w:p>
          <w:p w14:paraId="245163C8" w14:textId="0B4AE427" w:rsidR="000B604B" w:rsidRPr="00353C1C" w:rsidRDefault="00AA60B0" w:rsidP="003401B5">
            <w:pPr>
              <w:pStyle w:val="a3"/>
              <w:numPr>
                <w:ilvl w:val="0"/>
                <w:numId w:val="18"/>
              </w:numPr>
              <w:tabs>
                <w:tab w:val="left" w:pos="218"/>
              </w:tabs>
              <w:ind w:left="76" w:right="-93" w:firstLine="0"/>
              <w:rPr>
                <w:rFonts w:ascii="Times New Roman" w:hAnsi="Times New Roman" w:cs="Times New Roman"/>
                <w:sz w:val="18"/>
                <w:szCs w:val="18"/>
                <w:lang w:val="en-US"/>
              </w:rPr>
            </w:pPr>
            <w:r>
              <w:rPr>
                <w:rFonts w:ascii="Times New Roman" w:hAnsi="Times New Roman" w:cs="Times New Roman"/>
                <w:sz w:val="18"/>
                <w:szCs w:val="18"/>
                <w:lang w:val="en-US"/>
              </w:rPr>
              <w:t xml:space="preserve">Does not include the </w:t>
            </w:r>
            <w:r w:rsidR="00353C1C">
              <w:rPr>
                <w:rFonts w:ascii="Times New Roman" w:hAnsi="Times New Roman" w:cs="Times New Roman"/>
                <w:sz w:val="18"/>
                <w:szCs w:val="18"/>
                <w:lang w:val="en-US"/>
              </w:rPr>
              <w:t xml:space="preserve">maturity </w:t>
            </w:r>
            <w:r w:rsidR="00D86A8E">
              <w:rPr>
                <w:rFonts w:ascii="Times New Roman" w:hAnsi="Times New Roman" w:cs="Times New Roman"/>
                <w:sz w:val="18"/>
                <w:szCs w:val="18"/>
                <w:lang w:val="en-US"/>
              </w:rPr>
              <w:t>assessment of program</w:t>
            </w:r>
            <w:r w:rsidR="00353C1C">
              <w:rPr>
                <w:rFonts w:ascii="Times New Roman" w:hAnsi="Times New Roman" w:cs="Times New Roman"/>
                <w:sz w:val="18"/>
                <w:szCs w:val="18"/>
                <w:lang w:val="en-US"/>
              </w:rPr>
              <w:t>s</w:t>
            </w:r>
            <w:r w:rsidR="00D86A8E">
              <w:rPr>
                <w:rFonts w:ascii="Times New Roman" w:hAnsi="Times New Roman" w:cs="Times New Roman"/>
                <w:sz w:val="18"/>
                <w:szCs w:val="18"/>
                <w:lang w:val="en-US"/>
              </w:rPr>
              <w:t xml:space="preserve"> and </w:t>
            </w:r>
            <w:r w:rsidR="00353C1C">
              <w:rPr>
                <w:rFonts w:ascii="Times New Roman" w:hAnsi="Times New Roman" w:cs="Times New Roman"/>
                <w:sz w:val="18"/>
                <w:szCs w:val="18"/>
                <w:lang w:val="en-US"/>
              </w:rPr>
              <w:t>portfolios</w:t>
            </w:r>
            <w:r w:rsidR="000B604B" w:rsidRPr="00353C1C">
              <w:rPr>
                <w:rFonts w:ascii="Times New Roman" w:hAnsi="Times New Roman" w:cs="Times New Roman"/>
                <w:sz w:val="18"/>
                <w:szCs w:val="18"/>
                <w:lang w:val="en-US"/>
              </w:rPr>
              <w:t>.</w:t>
            </w:r>
          </w:p>
        </w:tc>
      </w:tr>
      <w:tr w:rsidR="000B604B" w:rsidRPr="00ED7B6B" w14:paraId="0284EF0F" w14:textId="77777777" w:rsidTr="000B604B">
        <w:tc>
          <w:tcPr>
            <w:tcW w:w="489" w:type="pct"/>
            <w:gridSpan w:val="2"/>
            <w:shd w:val="clear" w:color="auto" w:fill="EEECE1" w:themeFill="background2"/>
          </w:tcPr>
          <w:p w14:paraId="46969B55" w14:textId="0C997016" w:rsidR="000B604B" w:rsidRPr="000175A1" w:rsidRDefault="000B604B" w:rsidP="000B604B">
            <w:pPr>
              <w:ind w:left="-109" w:right="-32"/>
              <w:jc w:val="center"/>
              <w:rPr>
                <w:rFonts w:ascii="Times New Roman" w:hAnsi="Times New Roman" w:cs="Times New Roman"/>
                <w:b/>
                <w:bCs/>
                <w:sz w:val="18"/>
                <w:szCs w:val="18"/>
              </w:rPr>
            </w:pPr>
            <w:r w:rsidRPr="00B06A24">
              <w:rPr>
                <w:rFonts w:ascii="Times New Roman" w:hAnsi="Times New Roman" w:cs="Times New Roman"/>
                <w:b/>
                <w:color w:val="000000"/>
                <w:sz w:val="18"/>
                <w:szCs w:val="18"/>
              </w:rPr>
              <w:t>Certification</w:t>
            </w:r>
          </w:p>
        </w:tc>
        <w:tc>
          <w:tcPr>
            <w:tcW w:w="503" w:type="pct"/>
          </w:tcPr>
          <w:p w14:paraId="1AD1EFC3"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529" w:type="pct"/>
          </w:tcPr>
          <w:tbl>
            <w:tblPr>
              <w:tblW w:w="0" w:type="auto"/>
              <w:tblBorders>
                <w:top w:val="nil"/>
                <w:left w:val="nil"/>
                <w:bottom w:val="nil"/>
                <w:right w:val="nil"/>
              </w:tblBorders>
              <w:tblLayout w:type="fixed"/>
              <w:tblLook w:val="0000" w:firstRow="0" w:lastRow="0" w:firstColumn="0" w:lastColumn="0" w:noHBand="0" w:noVBand="0"/>
            </w:tblPr>
            <w:tblGrid>
              <w:gridCol w:w="1480"/>
            </w:tblGrid>
            <w:tr w:rsidR="000B604B" w:rsidRPr="00ED7B6B" w14:paraId="105E2FB2" w14:textId="77777777" w:rsidTr="002A7963">
              <w:trPr>
                <w:trHeight w:val="223"/>
              </w:trPr>
              <w:tc>
                <w:tcPr>
                  <w:tcW w:w="1480" w:type="dxa"/>
                </w:tcPr>
                <w:p w14:paraId="02E7C431" w14:textId="01DE64EA" w:rsidR="000B604B" w:rsidRPr="00ED7B6B" w:rsidRDefault="000B604B" w:rsidP="000B604B">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lang w:val="en-US"/>
                    </w:rPr>
                    <w:t>Level</w:t>
                  </w:r>
                  <w:r w:rsidRPr="00ED7B6B">
                    <w:rPr>
                      <w:rFonts w:ascii="Times New Roman" w:hAnsi="Times New Roman" w:cs="Times New Roman"/>
                      <w:bCs/>
                      <w:sz w:val="18"/>
                      <w:szCs w:val="18"/>
                    </w:rPr>
                    <w:t xml:space="preserve"> А, </w:t>
                  </w:r>
                  <w:r w:rsidRPr="00ED7B6B">
                    <w:rPr>
                      <w:rFonts w:ascii="Times New Roman" w:hAnsi="Times New Roman" w:cs="Times New Roman"/>
                      <w:bCs/>
                      <w:sz w:val="18"/>
                      <w:szCs w:val="18"/>
                      <w:lang w:val="en-US"/>
                    </w:rPr>
                    <w:t>B</w:t>
                  </w:r>
                  <w:r w:rsidRPr="00ED7B6B">
                    <w:rPr>
                      <w:rFonts w:ascii="Times New Roman" w:hAnsi="Times New Roman" w:cs="Times New Roman"/>
                      <w:bCs/>
                      <w:sz w:val="18"/>
                      <w:szCs w:val="18"/>
                    </w:rPr>
                    <w:t xml:space="preserve">, </w:t>
                  </w:r>
                  <w:r w:rsidRPr="00ED7B6B">
                    <w:rPr>
                      <w:rFonts w:ascii="Times New Roman" w:hAnsi="Times New Roman" w:cs="Times New Roman"/>
                      <w:bCs/>
                      <w:sz w:val="18"/>
                      <w:szCs w:val="18"/>
                      <w:lang w:val="en-US"/>
                    </w:rPr>
                    <w:t>C</w:t>
                  </w:r>
                  <w:r w:rsidRPr="00ED7B6B">
                    <w:rPr>
                      <w:rFonts w:ascii="Times New Roman" w:hAnsi="Times New Roman" w:cs="Times New Roman"/>
                      <w:bCs/>
                      <w:sz w:val="18"/>
                      <w:szCs w:val="18"/>
                    </w:rPr>
                    <w:t xml:space="preserve"> и </w:t>
                  </w:r>
                  <w:r w:rsidRPr="00ED7B6B">
                    <w:rPr>
                      <w:rFonts w:ascii="Times New Roman" w:hAnsi="Times New Roman" w:cs="Times New Roman"/>
                      <w:bCs/>
                      <w:sz w:val="18"/>
                      <w:szCs w:val="18"/>
                      <w:lang w:val="en-US"/>
                    </w:rPr>
                    <w:t>D</w:t>
                  </w:r>
                </w:p>
              </w:tc>
            </w:tr>
          </w:tbl>
          <w:p w14:paraId="0858735F" w14:textId="77777777" w:rsidR="000B604B" w:rsidRPr="00ED7B6B" w:rsidRDefault="000B604B" w:rsidP="000B604B">
            <w:pPr>
              <w:jc w:val="center"/>
              <w:rPr>
                <w:rFonts w:ascii="Times New Roman" w:hAnsi="Times New Roman" w:cs="Times New Roman"/>
                <w:b/>
                <w:bCs/>
                <w:sz w:val="18"/>
                <w:szCs w:val="18"/>
              </w:rPr>
            </w:pPr>
          </w:p>
        </w:tc>
        <w:tc>
          <w:tcPr>
            <w:tcW w:w="533" w:type="pct"/>
          </w:tcPr>
          <w:p w14:paraId="444EB45D" w14:textId="32B5C04C" w:rsidR="000B604B" w:rsidRPr="00ED7B6B" w:rsidRDefault="000B604B" w:rsidP="000B604B">
            <w:pPr>
              <w:rPr>
                <w:rFonts w:ascii="Times New Roman" w:hAnsi="Times New Roman" w:cs="Times New Roman"/>
                <w:b/>
                <w:bCs/>
                <w:sz w:val="18"/>
                <w:szCs w:val="18"/>
              </w:rPr>
            </w:pPr>
            <w:r>
              <w:rPr>
                <w:rFonts w:ascii="Times New Roman" w:hAnsi="Times New Roman" w:cs="Times New Roman"/>
                <w:bCs/>
                <w:sz w:val="18"/>
                <w:szCs w:val="18"/>
                <w:lang w:val="en-US"/>
              </w:rPr>
              <w:t>Class</w:t>
            </w:r>
            <w:r w:rsidRPr="00ED7B6B">
              <w:rPr>
                <w:rFonts w:ascii="Times New Roman" w:hAnsi="Times New Roman" w:cs="Times New Roman"/>
                <w:bCs/>
                <w:sz w:val="18"/>
                <w:szCs w:val="18"/>
                <w:lang w:val="en-US"/>
              </w:rPr>
              <w:t xml:space="preserve"> А, B и C</w:t>
            </w:r>
          </w:p>
        </w:tc>
        <w:tc>
          <w:tcPr>
            <w:tcW w:w="452" w:type="pct"/>
          </w:tcPr>
          <w:p w14:paraId="1A6A3E1C"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570" w:type="pct"/>
          </w:tcPr>
          <w:p w14:paraId="78DD8858"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503" w:type="pct"/>
          </w:tcPr>
          <w:p w14:paraId="65C47F71" w14:textId="77777777" w:rsidR="000B604B" w:rsidRPr="00ED7B6B" w:rsidRDefault="000B604B" w:rsidP="000B604B">
            <w:pPr>
              <w:jc w:val="center"/>
              <w:rPr>
                <w:rFonts w:ascii="Times New Roman" w:hAnsi="Times New Roman" w:cs="Times New Roman"/>
                <w:b/>
                <w:bCs/>
                <w:sz w:val="18"/>
                <w:szCs w:val="18"/>
              </w:rPr>
            </w:pPr>
            <w:r w:rsidRPr="00ED7B6B">
              <w:rPr>
                <w:rFonts w:ascii="Times New Roman" w:hAnsi="Times New Roman" w:cs="Times New Roman"/>
                <w:b/>
                <w:bCs/>
                <w:sz w:val="18"/>
                <w:szCs w:val="18"/>
              </w:rPr>
              <w:t>-</w:t>
            </w:r>
          </w:p>
        </w:tc>
        <w:tc>
          <w:tcPr>
            <w:tcW w:w="489" w:type="pct"/>
          </w:tcPr>
          <w:p w14:paraId="3E5A0C69" w14:textId="77777777" w:rsidR="000B604B" w:rsidRPr="00ED7B6B" w:rsidRDefault="000B604B" w:rsidP="000B604B">
            <w:pPr>
              <w:jc w:val="center"/>
              <w:rPr>
                <w:rFonts w:ascii="Times New Roman" w:hAnsi="Times New Roman" w:cs="Times New Roman"/>
                <w:b/>
                <w:bCs/>
                <w:sz w:val="18"/>
                <w:szCs w:val="18"/>
              </w:rPr>
            </w:pPr>
            <w:r>
              <w:rPr>
                <w:rFonts w:ascii="Times New Roman" w:hAnsi="Times New Roman" w:cs="Times New Roman"/>
                <w:b/>
                <w:bCs/>
                <w:sz w:val="18"/>
                <w:szCs w:val="18"/>
              </w:rPr>
              <w:t>-</w:t>
            </w:r>
          </w:p>
        </w:tc>
        <w:tc>
          <w:tcPr>
            <w:tcW w:w="487" w:type="pct"/>
          </w:tcPr>
          <w:p w14:paraId="1F9AE360" w14:textId="77777777" w:rsidR="000B604B" w:rsidRPr="00ED7B6B" w:rsidRDefault="000B604B" w:rsidP="000B604B">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rPr>
              <w:t>-</w:t>
            </w:r>
          </w:p>
        </w:tc>
        <w:tc>
          <w:tcPr>
            <w:tcW w:w="445" w:type="pct"/>
          </w:tcPr>
          <w:p w14:paraId="14119B71" w14:textId="77777777" w:rsidR="000B604B" w:rsidRPr="00ED7B6B" w:rsidRDefault="000B604B" w:rsidP="000B604B">
            <w:pPr>
              <w:jc w:val="center"/>
              <w:rPr>
                <w:rFonts w:ascii="Times New Roman" w:hAnsi="Times New Roman" w:cs="Times New Roman"/>
                <w:b/>
                <w:bCs/>
                <w:sz w:val="18"/>
                <w:szCs w:val="18"/>
                <w:lang w:val="en-US"/>
              </w:rPr>
            </w:pPr>
            <w:r w:rsidRPr="00ED7B6B">
              <w:rPr>
                <w:rFonts w:ascii="Times New Roman" w:hAnsi="Times New Roman" w:cs="Times New Roman"/>
                <w:b/>
                <w:bCs/>
                <w:sz w:val="18"/>
                <w:szCs w:val="18"/>
                <w:lang w:val="en-US"/>
              </w:rPr>
              <w:t>-</w:t>
            </w:r>
          </w:p>
        </w:tc>
      </w:tr>
      <w:tr w:rsidR="000B604B" w:rsidRPr="005D6982" w14:paraId="162C347C" w14:textId="77777777" w:rsidTr="000B604B">
        <w:tc>
          <w:tcPr>
            <w:tcW w:w="5000" w:type="pct"/>
            <w:gridSpan w:val="11"/>
            <w:shd w:val="clear" w:color="auto" w:fill="FFFFFF" w:themeFill="background1"/>
          </w:tcPr>
          <w:p w14:paraId="40D3BDFC" w14:textId="3ABDDECA" w:rsidR="000B604B" w:rsidRPr="007D4545" w:rsidRDefault="000B604B" w:rsidP="000B604B">
            <w:pPr>
              <w:ind w:firstLine="144"/>
              <w:rPr>
                <w:rFonts w:ascii="Times New Roman" w:hAnsi="Times New Roman" w:cs="Times New Roman"/>
                <w:bCs/>
                <w:i/>
                <w:sz w:val="18"/>
                <w:szCs w:val="18"/>
                <w:lang w:val="en-US"/>
              </w:rPr>
            </w:pPr>
            <w:r w:rsidRPr="007E24D3">
              <w:rPr>
                <w:rFonts w:ascii="Times New Roman" w:hAnsi="Times New Roman" w:cs="Times New Roman"/>
                <w:bCs/>
                <w:i/>
                <w:sz w:val="18"/>
                <w:szCs w:val="18"/>
                <w:lang w:val="en-US"/>
              </w:rPr>
              <w:t>Remark: compiled by author from sources [1</w:t>
            </w:r>
            <w:r w:rsidR="006B5879" w:rsidRPr="007E24D3">
              <w:rPr>
                <w:rFonts w:ascii="Times New Roman" w:hAnsi="Times New Roman" w:cs="Times New Roman"/>
                <w:bCs/>
                <w:i/>
                <w:sz w:val="18"/>
                <w:szCs w:val="18"/>
                <w:lang w:val="en-US"/>
              </w:rPr>
              <w:t>50</w:t>
            </w:r>
            <w:r w:rsidRPr="007E24D3">
              <w:rPr>
                <w:rFonts w:ascii="Times New Roman" w:hAnsi="Times New Roman" w:cs="Times New Roman"/>
                <w:bCs/>
                <w:i/>
                <w:sz w:val="18"/>
                <w:szCs w:val="18"/>
                <w:lang w:val="en-US"/>
              </w:rPr>
              <w:t>-15</w:t>
            </w:r>
            <w:r w:rsidR="006B5879" w:rsidRPr="007E24D3">
              <w:rPr>
                <w:rFonts w:ascii="Times New Roman" w:hAnsi="Times New Roman" w:cs="Times New Roman"/>
                <w:bCs/>
                <w:i/>
                <w:sz w:val="18"/>
                <w:szCs w:val="18"/>
                <w:lang w:val="en-US"/>
              </w:rPr>
              <w:t>4</w:t>
            </w:r>
            <w:r w:rsidRPr="007E24D3">
              <w:rPr>
                <w:rFonts w:ascii="Times New Roman" w:hAnsi="Times New Roman" w:cs="Times New Roman"/>
                <w:bCs/>
                <w:i/>
                <w:sz w:val="18"/>
                <w:szCs w:val="18"/>
                <w:lang w:val="en-US"/>
              </w:rPr>
              <w:t>]</w:t>
            </w:r>
          </w:p>
        </w:tc>
      </w:tr>
    </w:tbl>
    <w:p w14:paraId="38E62B8D" w14:textId="77777777" w:rsidR="00241193" w:rsidRPr="007D4545" w:rsidRDefault="00241193" w:rsidP="00241193">
      <w:pPr>
        <w:spacing w:after="0" w:line="240" w:lineRule="auto"/>
        <w:rPr>
          <w:rFonts w:ascii="Times New Roman" w:hAnsi="Times New Roman" w:cs="Times New Roman"/>
          <w:b/>
          <w:bCs/>
          <w:sz w:val="28"/>
          <w:szCs w:val="28"/>
          <w:lang w:val="en-US"/>
        </w:rPr>
      </w:pPr>
    </w:p>
    <w:p w14:paraId="71218408" w14:textId="77777777" w:rsidR="00241193" w:rsidRPr="007D4545" w:rsidRDefault="00241193" w:rsidP="00241193">
      <w:pPr>
        <w:spacing w:after="0" w:line="240" w:lineRule="auto"/>
        <w:ind w:firstLine="709"/>
        <w:jc w:val="both"/>
        <w:rPr>
          <w:rFonts w:ascii="Times New Roman" w:hAnsi="Times New Roman" w:cs="Times New Roman"/>
          <w:sz w:val="28"/>
          <w:szCs w:val="28"/>
          <w:lang w:val="en-US"/>
        </w:rPr>
        <w:sectPr w:rsidR="00241193" w:rsidRPr="007D4545" w:rsidSect="008550EF">
          <w:pgSz w:w="16838" w:h="11906" w:orient="landscape"/>
          <w:pgMar w:top="1701" w:right="1134" w:bottom="851" w:left="1134" w:header="709" w:footer="709" w:gutter="0"/>
          <w:cols w:space="708"/>
          <w:docGrid w:linePitch="360"/>
        </w:sectPr>
      </w:pPr>
    </w:p>
    <w:p w14:paraId="39131C4A" w14:textId="0C85E711" w:rsidR="003E0D08" w:rsidRPr="003E0D08" w:rsidRDefault="003E0D08" w:rsidP="002411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suggest </w:t>
      </w:r>
      <w:r w:rsidR="00687F15">
        <w:rPr>
          <w:rFonts w:ascii="Times New Roman" w:hAnsi="Times New Roman" w:cs="Times New Roman"/>
          <w:sz w:val="28"/>
          <w:szCs w:val="28"/>
          <w:lang w:val="en-US"/>
        </w:rPr>
        <w:t>summarizing</w:t>
      </w:r>
      <w:r>
        <w:rPr>
          <w:rFonts w:ascii="Times New Roman" w:hAnsi="Times New Roman" w:cs="Times New Roman"/>
          <w:sz w:val="28"/>
          <w:szCs w:val="28"/>
          <w:lang w:val="en-US"/>
        </w:rPr>
        <w:t xml:space="preserve"> the</w:t>
      </w:r>
      <w:r w:rsidR="0031690A" w:rsidRPr="0031690A">
        <w:rPr>
          <w:rFonts w:ascii="Times New Roman" w:hAnsi="Times New Roman" w:cs="Times New Roman"/>
          <w:sz w:val="28"/>
          <w:szCs w:val="28"/>
          <w:lang w:val="en-US"/>
        </w:rPr>
        <w:t xml:space="preserve"> </w:t>
      </w:r>
      <w:r w:rsidR="0031690A">
        <w:rPr>
          <w:rFonts w:ascii="Times New Roman" w:hAnsi="Times New Roman" w:cs="Times New Roman"/>
          <w:sz w:val="28"/>
          <w:szCs w:val="28"/>
          <w:lang w:val="en-US"/>
        </w:rPr>
        <w:t xml:space="preserve">results of </w:t>
      </w:r>
      <w:r w:rsidR="00E56F47">
        <w:rPr>
          <w:rFonts w:ascii="Times New Roman" w:hAnsi="Times New Roman" w:cs="Times New Roman"/>
          <w:sz w:val="28"/>
          <w:szCs w:val="28"/>
          <w:lang w:val="en-US"/>
        </w:rPr>
        <w:t xml:space="preserve">the </w:t>
      </w:r>
      <w:r w:rsidR="0031690A">
        <w:rPr>
          <w:rFonts w:ascii="Times New Roman" w:hAnsi="Times New Roman" w:cs="Times New Roman"/>
          <w:sz w:val="28"/>
          <w:szCs w:val="28"/>
          <w:lang w:val="en-US"/>
        </w:rPr>
        <w:t>review study based on the following criteria:</w:t>
      </w:r>
      <w:r>
        <w:rPr>
          <w:rFonts w:ascii="Times New Roman" w:hAnsi="Times New Roman" w:cs="Times New Roman"/>
          <w:sz w:val="28"/>
          <w:szCs w:val="28"/>
          <w:lang w:val="en-US"/>
        </w:rPr>
        <w:t xml:space="preserve"> </w:t>
      </w:r>
    </w:p>
    <w:p w14:paraId="6CF273D8" w14:textId="77777777" w:rsidR="00ED6A11" w:rsidRPr="00ED6A11" w:rsidRDefault="00241193" w:rsidP="00241193">
      <w:pPr>
        <w:tabs>
          <w:tab w:val="left" w:pos="1134"/>
        </w:tabs>
        <w:spacing w:after="0" w:line="240" w:lineRule="auto"/>
        <w:ind w:firstLine="709"/>
        <w:jc w:val="both"/>
        <w:rPr>
          <w:rFonts w:ascii="Times New Roman" w:hAnsi="Times New Roman" w:cs="Times New Roman"/>
          <w:iCs/>
          <w:sz w:val="28"/>
          <w:szCs w:val="28"/>
          <w:lang w:val="en-US"/>
        </w:rPr>
      </w:pPr>
      <w:r w:rsidRPr="00ED6A11">
        <w:rPr>
          <w:rFonts w:ascii="Times New Roman" w:hAnsi="Times New Roman" w:cs="Times New Roman"/>
          <w:sz w:val="28"/>
          <w:szCs w:val="28"/>
          <w:lang w:val="en-US"/>
        </w:rPr>
        <w:t>1)</w:t>
      </w:r>
      <w:r w:rsidRPr="00ED6A11">
        <w:rPr>
          <w:rFonts w:ascii="Times New Roman" w:hAnsi="Times New Roman" w:cs="Times New Roman"/>
          <w:sz w:val="28"/>
          <w:szCs w:val="28"/>
          <w:lang w:val="en-US"/>
        </w:rPr>
        <w:tab/>
      </w:r>
      <w:r w:rsidR="00ED6A11" w:rsidRPr="00ED6A11">
        <w:rPr>
          <w:rFonts w:ascii="Times New Roman" w:hAnsi="Times New Roman" w:cs="Times New Roman"/>
          <w:i/>
          <w:sz w:val="28"/>
          <w:szCs w:val="28"/>
          <w:lang w:val="en-US"/>
        </w:rPr>
        <w:t xml:space="preserve">Base. </w:t>
      </w:r>
      <w:r w:rsidR="00ED6A11" w:rsidRPr="00ED6A11">
        <w:rPr>
          <w:rFonts w:ascii="Times New Roman" w:hAnsi="Times New Roman" w:cs="Times New Roman"/>
          <w:iCs/>
          <w:sz w:val="28"/>
          <w:szCs w:val="28"/>
          <w:lang w:val="en-US"/>
        </w:rPr>
        <w:t>Maturity models are built and linked to PM bodies of knowledge (PMBOK, PRINCE2, OCB, ISO, etc.)</w:t>
      </w:r>
    </w:p>
    <w:p w14:paraId="2DFD64FF" w14:textId="70F664D5" w:rsidR="007B3433" w:rsidRPr="00911605" w:rsidRDefault="00241193" w:rsidP="00241193">
      <w:pPr>
        <w:tabs>
          <w:tab w:val="left" w:pos="1134"/>
        </w:tabs>
        <w:spacing w:after="0" w:line="240" w:lineRule="auto"/>
        <w:ind w:firstLine="709"/>
        <w:jc w:val="both"/>
        <w:rPr>
          <w:rFonts w:ascii="Times New Roman" w:hAnsi="Times New Roman" w:cs="Times New Roman"/>
          <w:iCs/>
          <w:sz w:val="28"/>
          <w:szCs w:val="28"/>
          <w:lang w:val="en-US"/>
        </w:rPr>
      </w:pPr>
      <w:r w:rsidRPr="00911605">
        <w:rPr>
          <w:rFonts w:ascii="Times New Roman" w:hAnsi="Times New Roman" w:cs="Times New Roman"/>
          <w:sz w:val="28"/>
          <w:szCs w:val="28"/>
          <w:lang w:val="en-US"/>
        </w:rPr>
        <w:t>2)</w:t>
      </w:r>
      <w:r w:rsidRPr="00911605">
        <w:rPr>
          <w:rFonts w:ascii="Times New Roman" w:hAnsi="Times New Roman" w:cs="Times New Roman"/>
          <w:sz w:val="28"/>
          <w:szCs w:val="28"/>
          <w:lang w:val="en-US"/>
        </w:rPr>
        <w:tab/>
      </w:r>
      <w:r w:rsidR="007B3433" w:rsidRPr="00911605">
        <w:rPr>
          <w:rFonts w:ascii="Times New Roman" w:hAnsi="Times New Roman" w:cs="Times New Roman"/>
          <w:i/>
          <w:sz w:val="28"/>
          <w:szCs w:val="28"/>
          <w:lang w:val="en-US"/>
        </w:rPr>
        <w:t xml:space="preserve">Subjectivity. </w:t>
      </w:r>
      <w:r w:rsidR="007B3433" w:rsidRPr="00911605">
        <w:rPr>
          <w:rFonts w:ascii="Times New Roman" w:hAnsi="Times New Roman" w:cs="Times New Roman"/>
          <w:iCs/>
          <w:sz w:val="28"/>
          <w:szCs w:val="28"/>
          <w:lang w:val="en-US"/>
        </w:rPr>
        <w:t>The self-assessment nature of models can introduce subjectivity, leading to potential biases and inaccuracies in evaluating the organization</w:t>
      </w:r>
      <w:r w:rsidR="00CC7208">
        <w:rPr>
          <w:rFonts w:ascii="Times New Roman" w:hAnsi="Times New Roman" w:cs="Times New Roman"/>
          <w:iCs/>
          <w:sz w:val="28"/>
          <w:szCs w:val="28"/>
          <w:lang w:val="en-US"/>
        </w:rPr>
        <w:t>’</w:t>
      </w:r>
      <w:r w:rsidR="007B3433" w:rsidRPr="00911605">
        <w:rPr>
          <w:rFonts w:ascii="Times New Roman" w:hAnsi="Times New Roman" w:cs="Times New Roman"/>
          <w:iCs/>
          <w:sz w:val="28"/>
          <w:szCs w:val="28"/>
          <w:lang w:val="en-US"/>
        </w:rPr>
        <w:t>s maturity level.</w:t>
      </w:r>
    </w:p>
    <w:p w14:paraId="3BB50C77" w14:textId="77777777" w:rsidR="001941DA" w:rsidRPr="001941DA" w:rsidRDefault="00241193" w:rsidP="00241193">
      <w:pPr>
        <w:tabs>
          <w:tab w:val="left" w:pos="1134"/>
        </w:tabs>
        <w:spacing w:after="0" w:line="240" w:lineRule="auto"/>
        <w:ind w:firstLine="709"/>
        <w:jc w:val="both"/>
        <w:rPr>
          <w:rFonts w:ascii="Times New Roman" w:hAnsi="Times New Roman" w:cs="Times New Roman"/>
          <w:iCs/>
          <w:sz w:val="28"/>
          <w:szCs w:val="28"/>
          <w:lang w:val="en-US"/>
        </w:rPr>
      </w:pPr>
      <w:r w:rsidRPr="001941DA">
        <w:rPr>
          <w:rFonts w:ascii="Times New Roman" w:hAnsi="Times New Roman" w:cs="Times New Roman"/>
          <w:sz w:val="28"/>
          <w:szCs w:val="28"/>
          <w:lang w:val="en-US"/>
        </w:rPr>
        <w:t>3)</w:t>
      </w:r>
      <w:r w:rsidRPr="001941DA">
        <w:rPr>
          <w:rFonts w:ascii="Times New Roman" w:hAnsi="Times New Roman" w:cs="Times New Roman"/>
          <w:sz w:val="28"/>
          <w:szCs w:val="28"/>
          <w:lang w:val="en-US"/>
        </w:rPr>
        <w:tab/>
      </w:r>
      <w:r w:rsidR="001941DA" w:rsidRPr="001941DA">
        <w:rPr>
          <w:rFonts w:ascii="Times New Roman" w:hAnsi="Times New Roman" w:cs="Times New Roman"/>
          <w:i/>
          <w:sz w:val="28"/>
          <w:szCs w:val="28"/>
          <w:lang w:val="en-US"/>
        </w:rPr>
        <w:t>Resources and time</w:t>
      </w:r>
      <w:r w:rsidR="001941DA" w:rsidRPr="001941DA">
        <w:rPr>
          <w:rFonts w:ascii="Times New Roman" w:hAnsi="Times New Roman" w:cs="Times New Roman"/>
          <w:iCs/>
          <w:sz w:val="28"/>
          <w:szCs w:val="28"/>
          <w:lang w:val="en-US"/>
        </w:rPr>
        <w:t xml:space="preserve">. Implementing maturity models requires significant resources, effort, and time for data collection, analysis, and improvement initiatives, which is problematic for some organizations. </w:t>
      </w:r>
    </w:p>
    <w:p w14:paraId="7B75952F" w14:textId="4101E1E7" w:rsidR="004B17C2" w:rsidRPr="004B17C2" w:rsidRDefault="00241193" w:rsidP="00241193">
      <w:pPr>
        <w:tabs>
          <w:tab w:val="left" w:pos="1134"/>
        </w:tabs>
        <w:spacing w:after="0" w:line="240" w:lineRule="auto"/>
        <w:ind w:firstLine="709"/>
        <w:jc w:val="both"/>
        <w:rPr>
          <w:rFonts w:ascii="Times New Roman" w:hAnsi="Times New Roman" w:cs="Times New Roman"/>
          <w:iCs/>
          <w:sz w:val="28"/>
          <w:szCs w:val="28"/>
          <w:lang w:val="en-US"/>
        </w:rPr>
      </w:pPr>
      <w:r w:rsidRPr="004B17C2">
        <w:rPr>
          <w:rFonts w:ascii="Times New Roman" w:hAnsi="Times New Roman" w:cs="Times New Roman"/>
          <w:sz w:val="28"/>
          <w:szCs w:val="28"/>
          <w:lang w:val="en-US"/>
        </w:rPr>
        <w:t>4)</w:t>
      </w:r>
      <w:r w:rsidRPr="004B17C2">
        <w:rPr>
          <w:rFonts w:ascii="Times New Roman" w:hAnsi="Times New Roman" w:cs="Times New Roman"/>
          <w:sz w:val="28"/>
          <w:szCs w:val="28"/>
          <w:lang w:val="en-US"/>
        </w:rPr>
        <w:tab/>
      </w:r>
      <w:r w:rsidR="004B17C2" w:rsidRPr="004B17C2">
        <w:rPr>
          <w:rFonts w:ascii="Times New Roman" w:hAnsi="Times New Roman" w:cs="Times New Roman"/>
          <w:i/>
          <w:sz w:val="28"/>
          <w:szCs w:val="28"/>
          <w:lang w:val="en-US"/>
        </w:rPr>
        <w:t xml:space="preserve">Limited real-time analytics. </w:t>
      </w:r>
      <w:r w:rsidR="004B17C2" w:rsidRPr="004B17C2">
        <w:rPr>
          <w:rFonts w:ascii="Times New Roman" w:hAnsi="Times New Roman" w:cs="Times New Roman"/>
          <w:iCs/>
          <w:sz w:val="28"/>
          <w:szCs w:val="28"/>
          <w:lang w:val="en-US"/>
        </w:rPr>
        <w:t xml:space="preserve">Maturity models are based on periodic assessments, </w:t>
      </w:r>
      <w:r w:rsidR="00581E5C">
        <w:rPr>
          <w:rFonts w:ascii="Times New Roman" w:hAnsi="Times New Roman" w:cs="Times New Roman"/>
          <w:iCs/>
          <w:sz w:val="28"/>
          <w:szCs w:val="28"/>
          <w:lang w:val="en-US"/>
        </w:rPr>
        <w:t>that</w:t>
      </w:r>
      <w:r w:rsidR="004B17C2" w:rsidRPr="004B17C2">
        <w:rPr>
          <w:rFonts w:ascii="Times New Roman" w:hAnsi="Times New Roman" w:cs="Times New Roman"/>
          <w:iCs/>
          <w:sz w:val="28"/>
          <w:szCs w:val="28"/>
          <w:lang w:val="en-US"/>
        </w:rPr>
        <w:t xml:space="preserve"> do not always reflect the effectiveness of project management in real time or </w:t>
      </w:r>
      <w:r w:rsidR="00581E5C">
        <w:rPr>
          <w:rFonts w:ascii="Times New Roman" w:hAnsi="Times New Roman" w:cs="Times New Roman"/>
          <w:iCs/>
          <w:sz w:val="28"/>
          <w:szCs w:val="28"/>
          <w:lang w:val="en-US"/>
        </w:rPr>
        <w:t xml:space="preserve">do not </w:t>
      </w:r>
      <w:r w:rsidR="004B17C2" w:rsidRPr="004B17C2">
        <w:rPr>
          <w:rFonts w:ascii="Times New Roman" w:hAnsi="Times New Roman" w:cs="Times New Roman"/>
          <w:iCs/>
          <w:sz w:val="28"/>
          <w:szCs w:val="28"/>
          <w:lang w:val="en-US"/>
        </w:rPr>
        <w:t xml:space="preserve">allow </w:t>
      </w:r>
      <w:r w:rsidR="00B91C67">
        <w:rPr>
          <w:rFonts w:ascii="Times New Roman" w:hAnsi="Times New Roman" w:cs="Times New Roman"/>
          <w:iCs/>
          <w:sz w:val="28"/>
          <w:szCs w:val="28"/>
          <w:lang w:val="en-US"/>
        </w:rPr>
        <w:t>for promt</w:t>
      </w:r>
      <w:r w:rsidR="004B17C2" w:rsidRPr="004B17C2">
        <w:rPr>
          <w:rFonts w:ascii="Times New Roman" w:hAnsi="Times New Roman" w:cs="Times New Roman"/>
          <w:iCs/>
          <w:sz w:val="28"/>
          <w:szCs w:val="28"/>
          <w:lang w:val="en-US"/>
        </w:rPr>
        <w:t xml:space="preserve"> response to a dynamic project environment.</w:t>
      </w:r>
    </w:p>
    <w:p w14:paraId="091E6C50" w14:textId="77777777" w:rsidR="00812F99" w:rsidRPr="00812F99" w:rsidRDefault="00241193" w:rsidP="00241193">
      <w:pPr>
        <w:tabs>
          <w:tab w:val="left" w:pos="1134"/>
        </w:tabs>
        <w:spacing w:after="0" w:line="240" w:lineRule="auto"/>
        <w:ind w:firstLine="709"/>
        <w:jc w:val="both"/>
        <w:rPr>
          <w:rFonts w:ascii="Times New Roman" w:hAnsi="Times New Roman" w:cs="Times New Roman"/>
          <w:sz w:val="28"/>
          <w:szCs w:val="28"/>
          <w:lang w:val="en-US"/>
        </w:rPr>
      </w:pPr>
      <w:r w:rsidRPr="0028079C">
        <w:rPr>
          <w:rFonts w:ascii="Times New Roman" w:hAnsi="Times New Roman" w:cs="Times New Roman"/>
          <w:sz w:val="28"/>
          <w:szCs w:val="28"/>
          <w:lang w:val="en-US"/>
        </w:rPr>
        <w:t>5)</w:t>
      </w:r>
      <w:r w:rsidRPr="0028079C">
        <w:rPr>
          <w:rFonts w:ascii="Times New Roman" w:hAnsi="Times New Roman" w:cs="Times New Roman"/>
          <w:sz w:val="28"/>
          <w:szCs w:val="28"/>
          <w:lang w:val="en-US"/>
        </w:rPr>
        <w:tab/>
      </w:r>
      <w:r w:rsidR="00783ECC" w:rsidRPr="0028079C">
        <w:rPr>
          <w:rFonts w:ascii="Times New Roman" w:hAnsi="Times New Roman" w:cs="Times New Roman"/>
          <w:i/>
          <w:sz w:val="28"/>
          <w:szCs w:val="28"/>
          <w:lang w:val="en-US"/>
        </w:rPr>
        <w:t>Project business processes</w:t>
      </w:r>
      <w:r w:rsidRPr="0028079C">
        <w:rPr>
          <w:rFonts w:ascii="Times New Roman" w:hAnsi="Times New Roman" w:cs="Times New Roman"/>
          <w:i/>
          <w:sz w:val="28"/>
          <w:szCs w:val="28"/>
          <w:lang w:val="en-US"/>
        </w:rPr>
        <w:t>.</w:t>
      </w:r>
      <w:r w:rsidR="00812F99" w:rsidRPr="0028079C">
        <w:rPr>
          <w:rFonts w:ascii="Times New Roman" w:hAnsi="Times New Roman" w:cs="Times New Roman"/>
          <w:sz w:val="28"/>
          <w:szCs w:val="28"/>
          <w:lang w:val="en-US"/>
        </w:rPr>
        <w:t xml:space="preserve"> </w:t>
      </w:r>
      <w:r w:rsidR="00812F99" w:rsidRPr="00812F99">
        <w:rPr>
          <w:rFonts w:ascii="Times New Roman" w:hAnsi="Times New Roman" w:cs="Times New Roman"/>
          <w:sz w:val="28"/>
          <w:szCs w:val="28"/>
          <w:lang w:val="en-US"/>
        </w:rPr>
        <w:t xml:space="preserve">Maturity models primarily focus on process improvement, potentially overlooking other important aspects such as organizational culture, leadership and change management. </w:t>
      </w:r>
    </w:p>
    <w:p w14:paraId="322D03F2" w14:textId="78417D33" w:rsidR="00FB090B" w:rsidRPr="00FB090B" w:rsidRDefault="00241193" w:rsidP="00241193">
      <w:pPr>
        <w:tabs>
          <w:tab w:val="left" w:pos="1134"/>
        </w:tabs>
        <w:spacing w:after="0" w:line="240" w:lineRule="auto"/>
        <w:ind w:firstLine="709"/>
        <w:jc w:val="both"/>
        <w:rPr>
          <w:rFonts w:ascii="Times New Roman" w:hAnsi="Times New Roman" w:cs="Times New Roman"/>
          <w:sz w:val="28"/>
          <w:szCs w:val="28"/>
          <w:lang w:val="en-US"/>
        </w:rPr>
      </w:pPr>
      <w:r w:rsidRPr="00FB090B">
        <w:rPr>
          <w:rFonts w:ascii="Times New Roman" w:hAnsi="Times New Roman" w:cs="Times New Roman"/>
          <w:sz w:val="28"/>
          <w:szCs w:val="28"/>
          <w:lang w:val="en-US"/>
        </w:rPr>
        <w:t>6)</w:t>
      </w:r>
      <w:r w:rsidRPr="00FB090B">
        <w:rPr>
          <w:rFonts w:ascii="Times New Roman" w:hAnsi="Times New Roman" w:cs="Times New Roman"/>
          <w:sz w:val="28"/>
          <w:szCs w:val="28"/>
          <w:lang w:val="en-US"/>
        </w:rPr>
        <w:tab/>
      </w:r>
      <w:r w:rsidR="00FB090B">
        <w:rPr>
          <w:rFonts w:ascii="Times New Roman" w:hAnsi="Times New Roman" w:cs="Times New Roman"/>
          <w:i/>
          <w:sz w:val="28"/>
          <w:szCs w:val="28"/>
          <w:lang w:val="en-US"/>
        </w:rPr>
        <w:t>Accent on levels</w:t>
      </w:r>
      <w:r w:rsidRPr="00FB090B">
        <w:rPr>
          <w:rFonts w:ascii="Times New Roman" w:hAnsi="Times New Roman" w:cs="Times New Roman"/>
          <w:i/>
          <w:sz w:val="28"/>
          <w:szCs w:val="28"/>
          <w:lang w:val="en-US"/>
        </w:rPr>
        <w:t>.</w:t>
      </w:r>
      <w:r w:rsidRPr="00FB090B">
        <w:rPr>
          <w:rFonts w:ascii="Times New Roman" w:hAnsi="Times New Roman" w:cs="Times New Roman"/>
          <w:sz w:val="28"/>
          <w:szCs w:val="28"/>
          <w:lang w:val="en-US"/>
        </w:rPr>
        <w:t xml:space="preserve"> </w:t>
      </w:r>
      <w:r w:rsidR="00FB090B" w:rsidRPr="00FB090B">
        <w:rPr>
          <w:rFonts w:ascii="Times New Roman" w:hAnsi="Times New Roman" w:cs="Times New Roman"/>
          <w:sz w:val="28"/>
          <w:szCs w:val="28"/>
          <w:lang w:val="en-US"/>
        </w:rPr>
        <w:t xml:space="preserve">The persistent desire to </w:t>
      </w:r>
      <w:r w:rsidR="00FB090B">
        <w:rPr>
          <w:rFonts w:ascii="Times New Roman" w:hAnsi="Times New Roman" w:cs="Times New Roman"/>
          <w:sz w:val="28"/>
          <w:szCs w:val="28"/>
          <w:lang w:val="en-US"/>
        </w:rPr>
        <w:t>attain</w:t>
      </w:r>
      <w:r w:rsidR="00FB090B" w:rsidRPr="00FB090B">
        <w:rPr>
          <w:rFonts w:ascii="Times New Roman" w:hAnsi="Times New Roman" w:cs="Times New Roman"/>
          <w:sz w:val="28"/>
          <w:szCs w:val="28"/>
          <w:lang w:val="en-US"/>
        </w:rPr>
        <w:t xml:space="preserve"> higher maturity levels limits the organization</w:t>
      </w:r>
      <w:r w:rsidR="00FB090B">
        <w:rPr>
          <w:rFonts w:ascii="Times New Roman" w:hAnsi="Times New Roman" w:cs="Times New Roman"/>
          <w:sz w:val="28"/>
          <w:szCs w:val="28"/>
          <w:lang w:val="en-US"/>
        </w:rPr>
        <w:t>’</w:t>
      </w:r>
      <w:r w:rsidR="00FB090B" w:rsidRPr="00FB090B">
        <w:rPr>
          <w:rFonts w:ascii="Times New Roman" w:hAnsi="Times New Roman" w:cs="Times New Roman"/>
          <w:sz w:val="28"/>
          <w:szCs w:val="28"/>
          <w:lang w:val="en-US"/>
        </w:rPr>
        <w:t xml:space="preserve">s ability to take into account the </w:t>
      </w:r>
      <w:r w:rsidR="00A13ECE">
        <w:rPr>
          <w:rFonts w:ascii="Times New Roman" w:hAnsi="Times New Roman" w:cs="Times New Roman"/>
          <w:sz w:val="28"/>
          <w:szCs w:val="28"/>
          <w:lang w:val="en-US"/>
        </w:rPr>
        <w:t>concrete</w:t>
      </w:r>
      <w:r w:rsidR="00FB090B" w:rsidRPr="00FB090B">
        <w:rPr>
          <w:rFonts w:ascii="Times New Roman" w:hAnsi="Times New Roman" w:cs="Times New Roman"/>
          <w:sz w:val="28"/>
          <w:szCs w:val="28"/>
          <w:lang w:val="en-US"/>
        </w:rPr>
        <w:t xml:space="preserve"> needs of projects, internal project environment, tangible and intangible </w:t>
      </w:r>
      <w:r w:rsidR="00A13ECE">
        <w:rPr>
          <w:rFonts w:ascii="Times New Roman" w:hAnsi="Times New Roman" w:cs="Times New Roman"/>
          <w:sz w:val="28"/>
          <w:szCs w:val="28"/>
          <w:lang w:val="en-US"/>
        </w:rPr>
        <w:t>outcomes</w:t>
      </w:r>
      <w:r w:rsidR="00FB090B" w:rsidRPr="00FB090B">
        <w:rPr>
          <w:rFonts w:ascii="Times New Roman" w:hAnsi="Times New Roman" w:cs="Times New Roman"/>
          <w:sz w:val="28"/>
          <w:szCs w:val="28"/>
          <w:lang w:val="en-US"/>
        </w:rPr>
        <w:t xml:space="preserve"> and benefits of projects, and most importantly, </w:t>
      </w:r>
      <w:r w:rsidR="00A13ECE">
        <w:rPr>
          <w:rFonts w:ascii="Times New Roman" w:hAnsi="Times New Roman" w:cs="Times New Roman"/>
          <w:sz w:val="28"/>
          <w:szCs w:val="28"/>
          <w:lang w:val="en-US"/>
        </w:rPr>
        <w:t>a</w:t>
      </w:r>
      <w:r w:rsidR="00FB090B" w:rsidRPr="00FB090B">
        <w:rPr>
          <w:rFonts w:ascii="Times New Roman" w:hAnsi="Times New Roman" w:cs="Times New Roman"/>
          <w:sz w:val="28"/>
          <w:szCs w:val="28"/>
          <w:lang w:val="en-US"/>
        </w:rPr>
        <w:t xml:space="preserve"> correlation between increasing the level of PM maturity and profit growth.</w:t>
      </w:r>
    </w:p>
    <w:p w14:paraId="1AA437ED" w14:textId="0735038D" w:rsidR="00F2387F" w:rsidRPr="00F2387F" w:rsidRDefault="00F2387F" w:rsidP="00241193">
      <w:pPr>
        <w:tabs>
          <w:tab w:val="left" w:pos="1134"/>
        </w:tabs>
        <w:spacing w:after="0" w:line="240" w:lineRule="auto"/>
        <w:ind w:firstLine="709"/>
        <w:jc w:val="both"/>
        <w:rPr>
          <w:rFonts w:ascii="Times New Roman" w:hAnsi="Times New Roman" w:cs="Times New Roman"/>
          <w:sz w:val="28"/>
          <w:szCs w:val="28"/>
          <w:lang w:val="en-US"/>
        </w:rPr>
      </w:pPr>
      <w:r w:rsidRPr="00F2387F">
        <w:rPr>
          <w:rFonts w:ascii="Times New Roman" w:hAnsi="Times New Roman" w:cs="Times New Roman"/>
          <w:sz w:val="28"/>
          <w:szCs w:val="28"/>
          <w:lang w:val="en-US"/>
        </w:rPr>
        <w:t xml:space="preserve">In continuation of the study, </w:t>
      </w:r>
      <w:r>
        <w:rPr>
          <w:rFonts w:ascii="Times New Roman" w:hAnsi="Times New Roman" w:cs="Times New Roman"/>
          <w:sz w:val="28"/>
          <w:szCs w:val="28"/>
          <w:lang w:val="en-US"/>
        </w:rPr>
        <w:t>we</w:t>
      </w:r>
      <w:r w:rsidRPr="00F2387F">
        <w:rPr>
          <w:rFonts w:ascii="Times New Roman" w:hAnsi="Times New Roman" w:cs="Times New Roman"/>
          <w:sz w:val="28"/>
          <w:szCs w:val="28"/>
          <w:lang w:val="en-US"/>
        </w:rPr>
        <w:t xml:space="preserve"> proceed to the empirical </w:t>
      </w:r>
      <w:r w:rsidR="00572E1A">
        <w:rPr>
          <w:rFonts w:ascii="Times New Roman" w:hAnsi="Times New Roman" w:cs="Times New Roman"/>
          <w:sz w:val="28"/>
          <w:szCs w:val="28"/>
          <w:lang w:val="en-US"/>
        </w:rPr>
        <w:t>part</w:t>
      </w:r>
      <w:r>
        <w:rPr>
          <w:rFonts w:ascii="Times New Roman" w:hAnsi="Times New Roman" w:cs="Times New Roman"/>
          <w:sz w:val="28"/>
          <w:szCs w:val="28"/>
          <w:lang w:val="en-US"/>
        </w:rPr>
        <w:t xml:space="preserve">. </w:t>
      </w:r>
      <w:r w:rsidR="00810118" w:rsidRPr="00810118">
        <w:rPr>
          <w:rFonts w:ascii="Times New Roman" w:hAnsi="Times New Roman" w:cs="Times New Roman"/>
          <w:sz w:val="28"/>
          <w:szCs w:val="28"/>
          <w:lang w:val="en-US"/>
        </w:rPr>
        <w:t>The PjM3 (P3M3) model has been chosen as the assessment tool for maturity</w:t>
      </w:r>
      <w:r w:rsidR="00810118">
        <w:rPr>
          <w:rFonts w:ascii="Times New Roman" w:hAnsi="Times New Roman" w:cs="Times New Roman"/>
          <w:sz w:val="28"/>
          <w:szCs w:val="28"/>
          <w:lang w:val="en-US"/>
        </w:rPr>
        <w:t xml:space="preserve">. </w:t>
      </w:r>
      <w:r w:rsidR="00DA394F" w:rsidRPr="00DA394F">
        <w:rPr>
          <w:rFonts w:ascii="Times New Roman" w:hAnsi="Times New Roman" w:cs="Times New Roman"/>
          <w:sz w:val="28"/>
          <w:szCs w:val="28"/>
          <w:lang w:val="en-US"/>
        </w:rPr>
        <w:t>The object of this study is the activit</w:t>
      </w:r>
      <w:r w:rsidR="00DA394F">
        <w:rPr>
          <w:rFonts w:ascii="Times New Roman" w:hAnsi="Times New Roman" w:cs="Times New Roman"/>
          <w:sz w:val="28"/>
          <w:szCs w:val="28"/>
          <w:lang w:val="en-US"/>
        </w:rPr>
        <w:t>y</w:t>
      </w:r>
      <w:r w:rsidR="00DA394F" w:rsidRPr="00DA394F">
        <w:rPr>
          <w:rFonts w:ascii="Times New Roman" w:hAnsi="Times New Roman" w:cs="Times New Roman"/>
          <w:sz w:val="28"/>
          <w:szCs w:val="28"/>
          <w:lang w:val="en-US"/>
        </w:rPr>
        <w:t xml:space="preserve"> of local</w:t>
      </w:r>
      <w:r w:rsidR="00DA394F">
        <w:rPr>
          <w:rFonts w:ascii="Times New Roman" w:hAnsi="Times New Roman" w:cs="Times New Roman"/>
          <w:sz w:val="28"/>
          <w:szCs w:val="28"/>
          <w:lang w:val="en-US"/>
        </w:rPr>
        <w:t xml:space="preserve"> or regional</w:t>
      </w:r>
      <w:r w:rsidR="00DA394F" w:rsidRPr="00DA394F">
        <w:rPr>
          <w:rFonts w:ascii="Times New Roman" w:hAnsi="Times New Roman" w:cs="Times New Roman"/>
          <w:sz w:val="28"/>
          <w:szCs w:val="28"/>
          <w:lang w:val="en-US"/>
        </w:rPr>
        <w:t xml:space="preserve"> executive authorities (LAB of the Republic of Kazakhstan).</w:t>
      </w:r>
    </w:p>
    <w:p w14:paraId="694DC9E6" w14:textId="3AAF2620" w:rsidR="003622D4" w:rsidRPr="004F206D" w:rsidRDefault="004F206D" w:rsidP="00241193">
      <w:pPr>
        <w:tabs>
          <w:tab w:val="left" w:pos="1134"/>
        </w:tabs>
        <w:spacing w:after="0" w:line="240" w:lineRule="auto"/>
        <w:ind w:firstLine="709"/>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Data and information collection</w:t>
      </w:r>
      <w:r w:rsidR="00241193" w:rsidRPr="004F206D">
        <w:rPr>
          <w:rFonts w:ascii="Times New Roman" w:hAnsi="Times New Roman" w:cs="Times New Roman"/>
          <w:b/>
          <w:bCs/>
          <w:sz w:val="28"/>
          <w:szCs w:val="28"/>
          <w:lang w:val="en-US"/>
        </w:rPr>
        <w:t xml:space="preserve">. </w:t>
      </w:r>
    </w:p>
    <w:p w14:paraId="04C11019" w14:textId="25139CC8" w:rsidR="00CD4BA1" w:rsidRPr="005B438E" w:rsidRDefault="00CD4BA1" w:rsidP="00241193">
      <w:pPr>
        <w:tabs>
          <w:tab w:val="left" w:pos="1134"/>
        </w:tabs>
        <w:spacing w:after="0" w:line="240" w:lineRule="auto"/>
        <w:ind w:firstLine="709"/>
        <w:jc w:val="both"/>
        <w:rPr>
          <w:rFonts w:ascii="Times New Roman" w:hAnsi="Times New Roman" w:cs="Times New Roman"/>
          <w:sz w:val="28"/>
          <w:szCs w:val="28"/>
          <w:lang w:val="en-US"/>
        </w:rPr>
      </w:pPr>
      <w:r w:rsidRPr="00CD4BA1">
        <w:rPr>
          <w:rFonts w:ascii="Times New Roman" w:hAnsi="Times New Roman" w:cs="Times New Roman"/>
          <w:sz w:val="28"/>
          <w:szCs w:val="28"/>
          <w:lang w:val="en-US"/>
        </w:rPr>
        <w:t xml:space="preserve">Primary data was collected based on a survey conducted in 2021. This provided an opportunity to form a picture reflecting the degree of involvement of local government stakeholders in project management across 17 regions of the Republic of Kazakhstan. The number of respondents was 172 people. The structure of questionnaire is </w:t>
      </w:r>
      <w:r w:rsidR="00E02A9D">
        <w:rPr>
          <w:rFonts w:ascii="Times New Roman" w:hAnsi="Times New Roman" w:cs="Times New Roman"/>
          <w:sz w:val="28"/>
          <w:szCs w:val="28"/>
          <w:lang w:val="en-US"/>
        </w:rPr>
        <w:t>divided</w:t>
      </w:r>
      <w:r w:rsidRPr="00CD4BA1">
        <w:rPr>
          <w:rFonts w:ascii="Times New Roman" w:hAnsi="Times New Roman" w:cs="Times New Roman"/>
          <w:sz w:val="28"/>
          <w:szCs w:val="28"/>
          <w:lang w:val="en-US"/>
        </w:rPr>
        <w:t xml:space="preserve"> in three sections, where the first is the respondent’s profile (11 questions), the second is the need for professional PM personnel (6 questions) and the third is an assessment of organization’s PM maturity (9 questions). </w:t>
      </w:r>
      <w:r w:rsidRPr="005B438E">
        <w:rPr>
          <w:rFonts w:ascii="Times New Roman" w:hAnsi="Times New Roman" w:cs="Times New Roman"/>
          <w:sz w:val="28"/>
          <w:szCs w:val="28"/>
          <w:lang w:val="en-US"/>
        </w:rPr>
        <w:t xml:space="preserve">In total, </w:t>
      </w:r>
      <w:r w:rsidR="005B438E" w:rsidRPr="005B438E">
        <w:rPr>
          <w:rFonts w:ascii="Times New Roman" w:hAnsi="Times New Roman" w:cs="Times New Roman"/>
          <w:sz w:val="28"/>
          <w:szCs w:val="28"/>
          <w:lang w:val="en-US"/>
        </w:rPr>
        <w:t xml:space="preserve">the questionnaire </w:t>
      </w:r>
      <w:r w:rsidR="005B438E">
        <w:rPr>
          <w:rFonts w:ascii="Times New Roman" w:hAnsi="Times New Roman" w:cs="Times New Roman"/>
          <w:sz w:val="28"/>
          <w:szCs w:val="28"/>
          <w:lang w:val="en-US"/>
        </w:rPr>
        <w:t>consists of</w:t>
      </w:r>
      <w:r w:rsidRPr="005B438E">
        <w:rPr>
          <w:rFonts w:ascii="Times New Roman" w:hAnsi="Times New Roman" w:cs="Times New Roman"/>
          <w:sz w:val="28"/>
          <w:szCs w:val="28"/>
          <w:lang w:val="en-US"/>
        </w:rPr>
        <w:t xml:space="preserve"> 26 questions.</w:t>
      </w:r>
    </w:p>
    <w:p w14:paraId="69BD4786" w14:textId="69E692FB" w:rsidR="00241193" w:rsidRPr="003E0D08" w:rsidRDefault="008A712C" w:rsidP="00241193">
      <w:pPr>
        <w:tabs>
          <w:tab w:val="left" w:pos="1134"/>
        </w:tabs>
        <w:spacing w:after="0" w:line="240" w:lineRule="auto"/>
        <w:ind w:firstLine="709"/>
        <w:jc w:val="both"/>
        <w:rPr>
          <w:rFonts w:ascii="Times New Roman" w:hAnsi="Times New Roman" w:cs="Times New Roman"/>
          <w:sz w:val="28"/>
          <w:szCs w:val="28"/>
          <w:lang w:val="en-US"/>
        </w:rPr>
      </w:pPr>
      <w:r w:rsidRPr="003E0D08">
        <w:rPr>
          <w:rFonts w:ascii="Times New Roman" w:hAnsi="Times New Roman" w:cs="Times New Roman"/>
          <w:b/>
          <w:sz w:val="28"/>
          <w:szCs w:val="28"/>
          <w:lang w:val="en-US"/>
        </w:rPr>
        <w:t>Results of the conducted research</w:t>
      </w:r>
      <w:r w:rsidR="00241193" w:rsidRPr="003E0D08">
        <w:rPr>
          <w:rFonts w:ascii="Times New Roman" w:hAnsi="Times New Roman" w:cs="Times New Roman"/>
          <w:b/>
          <w:sz w:val="28"/>
          <w:szCs w:val="28"/>
          <w:lang w:val="en-US"/>
        </w:rPr>
        <w:t xml:space="preserve">. </w:t>
      </w:r>
    </w:p>
    <w:p w14:paraId="4787FF58" w14:textId="29714EBC" w:rsidR="00F65DAD" w:rsidRDefault="00A8663E" w:rsidP="00241193">
      <w:pPr>
        <w:tabs>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i/>
          <w:sz w:val="28"/>
          <w:szCs w:val="28"/>
          <w:lang w:val="en-US"/>
        </w:rPr>
        <w:t>Respondents’ profile</w:t>
      </w:r>
      <w:r w:rsidR="00241193" w:rsidRPr="00F65DAD">
        <w:rPr>
          <w:rFonts w:ascii="Times New Roman" w:hAnsi="Times New Roman" w:cs="Times New Roman"/>
          <w:i/>
          <w:sz w:val="28"/>
          <w:szCs w:val="28"/>
          <w:lang w:val="en-US"/>
        </w:rPr>
        <w:t>.</w:t>
      </w:r>
      <w:r w:rsidR="00241193" w:rsidRPr="00F65DAD">
        <w:rPr>
          <w:rFonts w:ascii="Times New Roman" w:hAnsi="Times New Roman" w:cs="Times New Roman"/>
          <w:sz w:val="28"/>
          <w:szCs w:val="28"/>
          <w:lang w:val="en-US"/>
        </w:rPr>
        <w:t xml:space="preserve"> </w:t>
      </w:r>
      <w:r w:rsidR="00F65DAD" w:rsidRPr="00F65DAD">
        <w:rPr>
          <w:rFonts w:ascii="Times New Roman" w:hAnsi="Times New Roman" w:cs="Times New Roman"/>
          <w:sz w:val="28"/>
          <w:szCs w:val="28"/>
          <w:lang w:val="en-US"/>
        </w:rPr>
        <w:t>More than half (55%) of 172 respondents noted that project activit</w:t>
      </w:r>
      <w:r w:rsidR="00F65DAD">
        <w:rPr>
          <w:rFonts w:ascii="Times New Roman" w:hAnsi="Times New Roman" w:cs="Times New Roman"/>
          <w:sz w:val="28"/>
          <w:szCs w:val="28"/>
          <w:lang w:val="en-US"/>
        </w:rPr>
        <w:t>y</w:t>
      </w:r>
      <w:r w:rsidR="00F65DAD" w:rsidRPr="00F65DAD">
        <w:rPr>
          <w:rFonts w:ascii="Times New Roman" w:hAnsi="Times New Roman" w:cs="Times New Roman"/>
          <w:sz w:val="28"/>
          <w:szCs w:val="28"/>
          <w:lang w:val="en-US"/>
        </w:rPr>
        <w:t xml:space="preserve"> take up more than 50% of their working time. </w:t>
      </w:r>
      <w:r w:rsidR="00F65DAD">
        <w:rPr>
          <w:rFonts w:ascii="Times New Roman" w:hAnsi="Times New Roman" w:cs="Times New Roman"/>
          <w:sz w:val="28"/>
          <w:szCs w:val="28"/>
          <w:lang w:val="en-US"/>
        </w:rPr>
        <w:t>61</w:t>
      </w:r>
      <w:r w:rsidR="00F65DAD" w:rsidRPr="00F65DAD">
        <w:rPr>
          <w:rFonts w:ascii="Times New Roman" w:hAnsi="Times New Roman" w:cs="Times New Roman"/>
          <w:sz w:val="28"/>
          <w:szCs w:val="28"/>
          <w:lang w:val="en-US"/>
        </w:rPr>
        <w:t>% of the workers have been with the company for five years or less, while the remaining portion has professional experience ranging from five to twenty years.</w:t>
      </w:r>
    </w:p>
    <w:p w14:paraId="36E29F1E" w14:textId="04B52008" w:rsidR="00241193" w:rsidRPr="002F1B87" w:rsidRDefault="00832414" w:rsidP="002F1B87">
      <w:pPr>
        <w:tabs>
          <w:tab w:val="left" w:pos="1134"/>
        </w:tabs>
        <w:spacing w:after="0" w:line="240" w:lineRule="auto"/>
        <w:ind w:firstLine="709"/>
        <w:jc w:val="both"/>
        <w:rPr>
          <w:rFonts w:ascii="Times New Roman" w:hAnsi="Times New Roman" w:cs="Times New Roman"/>
          <w:sz w:val="28"/>
          <w:szCs w:val="28"/>
          <w:lang w:val="en-US"/>
        </w:rPr>
      </w:pPr>
      <w:r w:rsidRPr="00976203">
        <w:rPr>
          <w:rFonts w:ascii="Times New Roman" w:hAnsi="Times New Roman" w:cs="Times New Roman"/>
          <w:sz w:val="28"/>
          <w:szCs w:val="28"/>
          <w:lang w:val="en-US"/>
        </w:rPr>
        <w:t xml:space="preserve">The demonstration of budget and project durations, for which the respondents served as executors, is presented in Figures 22 and 23. 83% of the respondents were involved in projects with a duration of 2 years or less. It is noteworthy that there were no projects with funding </w:t>
      </w:r>
      <w:r w:rsidR="002F2B30" w:rsidRPr="00976203">
        <w:rPr>
          <w:rFonts w:ascii="Times New Roman" w:hAnsi="Times New Roman" w:cs="Times New Roman"/>
          <w:sz w:val="28"/>
          <w:szCs w:val="28"/>
          <w:lang w:val="en-US"/>
        </w:rPr>
        <w:t>under 1 million tenge</w:t>
      </w:r>
      <w:r w:rsidRPr="00976203">
        <w:rPr>
          <w:rFonts w:ascii="Times New Roman" w:hAnsi="Times New Roman" w:cs="Times New Roman"/>
          <w:sz w:val="28"/>
          <w:szCs w:val="28"/>
          <w:lang w:val="en-US"/>
        </w:rPr>
        <w:t>, while the majority of employees indicated that th</w:t>
      </w:r>
      <w:r w:rsidR="00455A56" w:rsidRPr="00976203">
        <w:rPr>
          <w:rFonts w:ascii="Times New Roman" w:hAnsi="Times New Roman" w:cs="Times New Roman"/>
          <w:sz w:val="28"/>
          <w:szCs w:val="28"/>
          <w:lang w:val="en-US"/>
        </w:rPr>
        <w:t xml:space="preserve">eir project budgets were </w:t>
      </w:r>
      <w:r w:rsidR="00797240" w:rsidRPr="00976203">
        <w:rPr>
          <w:rFonts w:ascii="Times New Roman" w:hAnsi="Times New Roman" w:cs="Times New Roman"/>
          <w:sz w:val="28"/>
          <w:szCs w:val="28"/>
          <w:lang w:val="en-US"/>
        </w:rPr>
        <w:t>more than</w:t>
      </w:r>
      <w:r w:rsidR="002F2B30" w:rsidRPr="00976203">
        <w:rPr>
          <w:rFonts w:ascii="Times New Roman" w:hAnsi="Times New Roman" w:cs="Times New Roman"/>
          <w:sz w:val="28"/>
          <w:szCs w:val="28"/>
          <w:lang w:val="en-US"/>
        </w:rPr>
        <w:t xml:space="preserve"> 100 million tenge</w:t>
      </w:r>
      <w:r w:rsidRPr="00976203">
        <w:rPr>
          <w:rFonts w:ascii="Times New Roman" w:hAnsi="Times New Roman" w:cs="Times New Roman"/>
          <w:sz w:val="28"/>
          <w:szCs w:val="28"/>
          <w:lang w:val="en-US"/>
        </w:rPr>
        <w:t>.</w:t>
      </w:r>
      <w:r w:rsidR="00241193" w:rsidRPr="002F1B87">
        <w:rPr>
          <w:rFonts w:ascii="Times New Roman" w:hAnsi="Times New Roman" w:cs="Times New Roman"/>
          <w:sz w:val="28"/>
          <w:szCs w:val="28"/>
          <w:lang w:val="en-US"/>
        </w:rPr>
        <w:t xml:space="preserve">  </w:t>
      </w:r>
    </w:p>
    <w:p w14:paraId="0CA9C9E5" w14:textId="1FD6C9F9" w:rsidR="00241193" w:rsidRPr="00417677" w:rsidRDefault="00616EFC" w:rsidP="00241193">
      <w:pPr>
        <w:spacing w:after="0" w:line="240" w:lineRule="auto"/>
        <w:ind w:firstLine="709"/>
        <w:jc w:val="both"/>
        <w:rPr>
          <w:rFonts w:ascii="Times New Roman" w:eastAsia="Calibri" w:hAnsi="Times New Roman" w:cs="Times New Roman"/>
          <w:color w:val="000000" w:themeColor="text1"/>
          <w:kern w:val="24"/>
          <w:sz w:val="28"/>
          <w:szCs w:val="28"/>
          <w:highlight w:val="yellow"/>
          <w:lang w:eastAsia="ru-RU"/>
        </w:rPr>
      </w:pPr>
      <w:r>
        <w:rPr>
          <w:noProof/>
        </w:rPr>
        <w:drawing>
          <wp:inline distT="0" distB="0" distL="0" distR="0" wp14:anchorId="0E0F0976" wp14:editId="5F12F61E">
            <wp:extent cx="4747097" cy="2830195"/>
            <wp:effectExtent l="0" t="0" r="15875" b="14605"/>
            <wp:docPr id="1699073415" name="Диаграмма 1">
              <a:extLst xmlns:a="http://schemas.openxmlformats.org/drawingml/2006/main">
                <a:ext uri="{FF2B5EF4-FFF2-40B4-BE49-F238E27FC236}">
                  <a16:creationId xmlns:a16="http://schemas.microsoft.com/office/drawing/2014/main" id="{7E63C31B-7CFA-A644-BEA1-F03890837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8B30F49" w14:textId="633B44DB" w:rsidR="00241193" w:rsidRPr="00670FDF" w:rsidRDefault="00C77FBD" w:rsidP="00241193">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eastAsia="ru-RU"/>
        </w:rPr>
        <w:t>Figure</w:t>
      </w:r>
      <w:r w:rsidR="00241193" w:rsidRPr="00670FDF">
        <w:rPr>
          <w:rFonts w:ascii="Times New Roman" w:eastAsia="Calibri" w:hAnsi="Times New Roman" w:cs="Times New Roman"/>
          <w:color w:val="000000" w:themeColor="text1"/>
          <w:kern w:val="24"/>
          <w:sz w:val="28"/>
          <w:szCs w:val="28"/>
          <w:lang w:val="en-US" w:eastAsia="ru-RU"/>
        </w:rPr>
        <w:t xml:space="preserve"> 22 – </w:t>
      </w:r>
      <w:r w:rsidR="00670FDF">
        <w:rPr>
          <w:rFonts w:ascii="Times New Roman" w:eastAsia="Calibri" w:hAnsi="Times New Roman" w:cs="Times New Roman"/>
          <w:color w:val="000000" w:themeColor="text1"/>
          <w:kern w:val="24"/>
          <w:sz w:val="28"/>
          <w:szCs w:val="28"/>
          <w:lang w:val="en-US" w:eastAsia="ru-RU"/>
        </w:rPr>
        <w:t>Average budget of projects</w:t>
      </w:r>
    </w:p>
    <w:p w14:paraId="0B9429AD" w14:textId="77777777" w:rsidR="0004032B" w:rsidRDefault="0004032B" w:rsidP="00241193">
      <w:pPr>
        <w:spacing w:after="0" w:line="240" w:lineRule="auto"/>
        <w:ind w:firstLine="709"/>
        <w:jc w:val="both"/>
        <w:rPr>
          <w:rFonts w:ascii="Times New Roman" w:hAnsi="Times New Roman" w:cs="Times New Roman"/>
          <w:i/>
          <w:iCs/>
          <w:highlight w:val="yellow"/>
          <w:lang w:val="en-US"/>
        </w:rPr>
      </w:pPr>
    </w:p>
    <w:p w14:paraId="385E4D18" w14:textId="72C1B045" w:rsidR="00241193" w:rsidRPr="0004032B" w:rsidRDefault="003B19F1" w:rsidP="00241193">
      <w:pPr>
        <w:spacing w:after="0" w:line="240" w:lineRule="auto"/>
        <w:ind w:firstLine="709"/>
        <w:jc w:val="both"/>
        <w:rPr>
          <w:rFonts w:ascii="Times New Roman" w:hAnsi="Times New Roman" w:cs="Times New Roman"/>
          <w:i/>
          <w:iCs/>
          <w:sz w:val="24"/>
          <w:szCs w:val="24"/>
          <w:lang w:val="kk-KZ"/>
        </w:rPr>
      </w:pPr>
      <w:r w:rsidRPr="00AF73AE">
        <w:rPr>
          <w:rFonts w:ascii="Times New Roman" w:hAnsi="Times New Roman" w:cs="Times New Roman"/>
          <w:i/>
          <w:iCs/>
          <w:sz w:val="24"/>
          <w:szCs w:val="24"/>
          <w:lang w:val="en-US"/>
        </w:rPr>
        <w:t>Remar</w:t>
      </w:r>
      <w:r w:rsidR="00590394" w:rsidRPr="00AF73AE">
        <w:rPr>
          <w:rFonts w:ascii="Times New Roman" w:hAnsi="Times New Roman" w:cs="Times New Roman"/>
          <w:i/>
          <w:iCs/>
          <w:sz w:val="24"/>
          <w:szCs w:val="24"/>
          <w:lang w:val="en-US"/>
        </w:rPr>
        <w:t xml:space="preserve">k </w:t>
      </w:r>
      <w:bookmarkStart w:id="3" w:name="OLE_LINK1"/>
      <w:r w:rsidR="00590394" w:rsidRPr="00AF73AE">
        <w:rPr>
          <w:rFonts w:ascii="Times New Roman" w:hAnsi="Times New Roman" w:cs="Times New Roman"/>
          <w:i/>
          <w:iCs/>
          <w:sz w:val="24"/>
          <w:szCs w:val="24"/>
          <w:lang w:val="en-US"/>
        </w:rPr>
        <w:t xml:space="preserve">– </w:t>
      </w:r>
      <w:bookmarkEnd w:id="3"/>
      <w:r w:rsidR="00590394" w:rsidRPr="00AF73AE">
        <w:rPr>
          <w:rFonts w:ascii="Times New Roman" w:hAnsi="Times New Roman" w:cs="Times New Roman"/>
          <w:i/>
          <w:iCs/>
          <w:sz w:val="24"/>
          <w:szCs w:val="24"/>
          <w:lang w:val="kk-KZ"/>
        </w:rPr>
        <w:t xml:space="preserve">compiled by author based on </w:t>
      </w:r>
      <w:r w:rsidR="00590394" w:rsidRPr="00AF73AE">
        <w:rPr>
          <w:rFonts w:ascii="Times New Roman" w:hAnsi="Times New Roman" w:cs="Times New Roman"/>
          <w:i/>
          <w:iCs/>
          <w:sz w:val="24"/>
          <w:szCs w:val="24"/>
          <w:lang w:val="en-US"/>
        </w:rPr>
        <w:t xml:space="preserve">the conducted </w:t>
      </w:r>
      <w:r w:rsidR="00590394" w:rsidRPr="00AF73AE">
        <w:rPr>
          <w:rFonts w:ascii="Times New Roman" w:hAnsi="Times New Roman" w:cs="Times New Roman"/>
          <w:i/>
          <w:iCs/>
          <w:sz w:val="24"/>
          <w:szCs w:val="24"/>
          <w:lang w:val="kk-KZ"/>
        </w:rPr>
        <w:t>research</w:t>
      </w:r>
    </w:p>
    <w:p w14:paraId="14C068F0" w14:textId="77777777" w:rsidR="00241193" w:rsidRPr="00215693" w:rsidRDefault="00241193" w:rsidP="00215693">
      <w:pPr>
        <w:tabs>
          <w:tab w:val="left" w:pos="1134"/>
        </w:tabs>
        <w:spacing w:after="0" w:line="240" w:lineRule="auto"/>
        <w:jc w:val="both"/>
        <w:rPr>
          <w:rFonts w:ascii="Times New Roman" w:hAnsi="Times New Roman" w:cs="Times New Roman"/>
          <w:sz w:val="28"/>
          <w:szCs w:val="28"/>
          <w:lang w:val="en-US"/>
        </w:rPr>
      </w:pPr>
    </w:p>
    <w:p w14:paraId="34868326" w14:textId="429F83EC" w:rsidR="00241193" w:rsidRDefault="009517EE" w:rsidP="00241193">
      <w:pPr>
        <w:tabs>
          <w:tab w:val="left" w:pos="1134"/>
        </w:tabs>
        <w:spacing w:after="0" w:line="240" w:lineRule="auto"/>
        <w:ind w:firstLine="709"/>
        <w:jc w:val="both"/>
        <w:rPr>
          <w:rFonts w:ascii="Times New Roman" w:hAnsi="Times New Roman" w:cs="Times New Roman"/>
          <w:sz w:val="28"/>
          <w:szCs w:val="28"/>
        </w:rPr>
      </w:pPr>
      <w:r>
        <w:rPr>
          <w:noProof/>
        </w:rPr>
        <w:drawing>
          <wp:inline distT="0" distB="0" distL="0" distR="0" wp14:anchorId="7C94C7D4" wp14:editId="491635B1">
            <wp:extent cx="4805045" cy="2789853"/>
            <wp:effectExtent l="0" t="0" r="8255" b="17145"/>
            <wp:docPr id="692874337" name="Диаграмма 1">
              <a:extLst xmlns:a="http://schemas.openxmlformats.org/drawingml/2006/main">
                <a:ext uri="{FF2B5EF4-FFF2-40B4-BE49-F238E27FC236}">
                  <a16:creationId xmlns:a16="http://schemas.microsoft.com/office/drawing/2014/main" id="{77C2C84A-27F9-3482-8A28-113B93D07E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76218FB" w14:textId="77777777" w:rsidR="00241193" w:rsidRPr="00417677" w:rsidRDefault="00241193" w:rsidP="00241193">
      <w:pPr>
        <w:tabs>
          <w:tab w:val="left" w:pos="1134"/>
        </w:tabs>
        <w:spacing w:after="0" w:line="240" w:lineRule="auto"/>
        <w:ind w:firstLine="709"/>
        <w:jc w:val="both"/>
        <w:rPr>
          <w:rFonts w:ascii="Times New Roman" w:hAnsi="Times New Roman" w:cs="Times New Roman"/>
          <w:sz w:val="28"/>
          <w:szCs w:val="28"/>
        </w:rPr>
      </w:pPr>
    </w:p>
    <w:p w14:paraId="7965164B" w14:textId="1F341386" w:rsidR="00241193" w:rsidRDefault="00C77FBD" w:rsidP="00241193">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eastAsia="ru-RU"/>
        </w:rPr>
        <w:t>Figure</w:t>
      </w:r>
      <w:r w:rsidRPr="00670FDF">
        <w:rPr>
          <w:rFonts w:ascii="Times New Roman" w:eastAsia="Calibri" w:hAnsi="Times New Roman" w:cs="Times New Roman"/>
          <w:color w:val="000000" w:themeColor="text1"/>
          <w:kern w:val="24"/>
          <w:sz w:val="28"/>
          <w:szCs w:val="28"/>
          <w:lang w:val="en-US" w:eastAsia="ru-RU"/>
        </w:rPr>
        <w:t xml:space="preserve"> </w:t>
      </w:r>
      <w:r w:rsidR="00241193" w:rsidRPr="00670FDF">
        <w:rPr>
          <w:rFonts w:ascii="Times New Roman" w:eastAsia="Calibri" w:hAnsi="Times New Roman" w:cs="Times New Roman"/>
          <w:color w:val="000000" w:themeColor="text1"/>
          <w:kern w:val="24"/>
          <w:sz w:val="28"/>
          <w:szCs w:val="28"/>
          <w:lang w:val="en-US" w:eastAsia="ru-RU"/>
        </w:rPr>
        <w:t>23 –</w:t>
      </w:r>
      <w:r w:rsidR="00241193" w:rsidRPr="00670FDF">
        <w:rPr>
          <w:rFonts w:ascii="Times New Roman" w:hAnsi="Times New Roman" w:cs="Times New Roman"/>
          <w:sz w:val="28"/>
          <w:szCs w:val="28"/>
          <w:lang w:val="en-US"/>
        </w:rPr>
        <w:t xml:space="preserve"> </w:t>
      </w:r>
      <w:r w:rsidR="00670FDF">
        <w:rPr>
          <w:rFonts w:ascii="Times New Roman" w:hAnsi="Times New Roman" w:cs="Times New Roman"/>
          <w:sz w:val="28"/>
          <w:szCs w:val="28"/>
          <w:lang w:val="en-US"/>
        </w:rPr>
        <w:t>Average duration of projects</w:t>
      </w:r>
    </w:p>
    <w:p w14:paraId="04AF654A" w14:textId="77777777" w:rsidR="00B95CEE" w:rsidRPr="00670FDF" w:rsidRDefault="00B95CEE" w:rsidP="00241193">
      <w:pPr>
        <w:spacing w:after="0" w:line="240" w:lineRule="auto"/>
        <w:ind w:firstLine="709"/>
        <w:jc w:val="both"/>
        <w:rPr>
          <w:rFonts w:ascii="Times New Roman" w:hAnsi="Times New Roman" w:cs="Times New Roman"/>
          <w:sz w:val="28"/>
          <w:szCs w:val="28"/>
          <w:lang w:val="en-US"/>
        </w:rPr>
      </w:pPr>
    </w:p>
    <w:p w14:paraId="36153588" w14:textId="204EC4D5" w:rsidR="00241193" w:rsidRPr="00127689" w:rsidRDefault="003B19F1" w:rsidP="00241193">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B750BC">
        <w:rPr>
          <w:rFonts w:ascii="Times New Roman" w:hAnsi="Times New Roman" w:cs="Times New Roman"/>
          <w:i/>
          <w:iCs/>
          <w:sz w:val="24"/>
          <w:szCs w:val="24"/>
          <w:lang w:val="en-US"/>
        </w:rPr>
        <w:t>Remark</w:t>
      </w:r>
      <w:r w:rsidR="007F0293" w:rsidRPr="00B750BC">
        <w:rPr>
          <w:rFonts w:ascii="Times New Roman" w:hAnsi="Times New Roman" w:cs="Times New Roman"/>
          <w:i/>
          <w:iCs/>
          <w:sz w:val="24"/>
          <w:szCs w:val="24"/>
          <w:lang w:val="en-US"/>
        </w:rPr>
        <w:t xml:space="preserve"> –</w:t>
      </w:r>
      <w:r w:rsidR="00590394" w:rsidRPr="00B750BC">
        <w:rPr>
          <w:rFonts w:ascii="Times New Roman" w:hAnsi="Times New Roman" w:cs="Times New Roman"/>
          <w:i/>
          <w:iCs/>
          <w:sz w:val="24"/>
          <w:szCs w:val="24"/>
          <w:lang w:val="kk-KZ"/>
        </w:rPr>
        <w:t xml:space="preserve"> compiled by author based on</w:t>
      </w:r>
      <w:r w:rsidR="00590394" w:rsidRPr="00B750BC">
        <w:rPr>
          <w:rFonts w:ascii="Times New Roman" w:hAnsi="Times New Roman" w:cs="Times New Roman"/>
          <w:i/>
          <w:iCs/>
          <w:sz w:val="24"/>
          <w:szCs w:val="24"/>
          <w:lang w:val="en-US"/>
        </w:rPr>
        <w:t xml:space="preserve"> study</w:t>
      </w:r>
    </w:p>
    <w:p w14:paraId="66B366AA" w14:textId="77777777" w:rsidR="00241193" w:rsidRPr="00B95CEE" w:rsidRDefault="00241193" w:rsidP="00241193">
      <w:pPr>
        <w:tabs>
          <w:tab w:val="left" w:pos="1134"/>
        </w:tabs>
        <w:spacing w:after="0" w:line="240" w:lineRule="auto"/>
        <w:ind w:firstLine="709"/>
        <w:jc w:val="both"/>
        <w:rPr>
          <w:rFonts w:ascii="Times New Roman" w:hAnsi="Times New Roman" w:cs="Times New Roman"/>
          <w:sz w:val="28"/>
          <w:szCs w:val="28"/>
          <w:lang w:val="kk-KZ"/>
        </w:rPr>
      </w:pPr>
    </w:p>
    <w:p w14:paraId="0F02AFA9" w14:textId="4B285888" w:rsidR="006D687C" w:rsidRPr="006D687C" w:rsidRDefault="006D687C" w:rsidP="00241193">
      <w:pPr>
        <w:tabs>
          <w:tab w:val="left" w:pos="1134"/>
        </w:tabs>
        <w:spacing w:after="0" w:line="240" w:lineRule="auto"/>
        <w:ind w:firstLine="709"/>
        <w:jc w:val="both"/>
        <w:rPr>
          <w:rFonts w:ascii="Times New Roman" w:hAnsi="Times New Roman" w:cs="Times New Roman"/>
          <w:sz w:val="28"/>
          <w:szCs w:val="28"/>
          <w:lang w:val="en-US"/>
        </w:rPr>
      </w:pPr>
      <w:r w:rsidRPr="006D687C">
        <w:rPr>
          <w:rFonts w:ascii="Times New Roman" w:hAnsi="Times New Roman" w:cs="Times New Roman"/>
          <w:sz w:val="28"/>
          <w:szCs w:val="28"/>
          <w:lang w:val="en-US"/>
        </w:rPr>
        <w:t xml:space="preserve">Regarding wages, 146 </w:t>
      </w:r>
      <w:r>
        <w:rPr>
          <w:rFonts w:ascii="Times New Roman" w:hAnsi="Times New Roman" w:cs="Times New Roman"/>
          <w:sz w:val="28"/>
          <w:szCs w:val="28"/>
          <w:lang w:val="en-US"/>
        </w:rPr>
        <w:t>a</w:t>
      </w:r>
      <w:r w:rsidRPr="006D687C">
        <w:rPr>
          <w:rFonts w:ascii="Times New Roman" w:hAnsi="Times New Roman" w:cs="Times New Roman"/>
          <w:sz w:val="28"/>
          <w:szCs w:val="28"/>
          <w:lang w:val="en-US"/>
        </w:rPr>
        <w:t>nswerers</w:t>
      </w:r>
      <w:r>
        <w:rPr>
          <w:rFonts w:ascii="Times New Roman" w:hAnsi="Times New Roman" w:cs="Times New Roman"/>
          <w:sz w:val="28"/>
          <w:szCs w:val="28"/>
          <w:lang w:val="en-US"/>
        </w:rPr>
        <w:t xml:space="preserve"> </w:t>
      </w:r>
      <w:r w:rsidRPr="006D687C">
        <w:rPr>
          <w:rFonts w:ascii="Times New Roman" w:hAnsi="Times New Roman" w:cs="Times New Roman"/>
          <w:sz w:val="28"/>
          <w:szCs w:val="28"/>
          <w:lang w:val="en-US"/>
        </w:rPr>
        <w:t xml:space="preserve">had a salary of up to 200 </w:t>
      </w:r>
      <w:r w:rsidR="009C2B36" w:rsidRPr="006D687C">
        <w:rPr>
          <w:rFonts w:ascii="Times New Roman" w:hAnsi="Times New Roman" w:cs="Times New Roman"/>
          <w:sz w:val="28"/>
          <w:szCs w:val="28"/>
          <w:lang w:val="en-US"/>
        </w:rPr>
        <w:t>thousand</w:t>
      </w:r>
      <w:r w:rsidRPr="006D687C">
        <w:rPr>
          <w:rFonts w:ascii="Times New Roman" w:hAnsi="Times New Roman" w:cs="Times New Roman"/>
          <w:sz w:val="28"/>
          <w:szCs w:val="28"/>
          <w:lang w:val="en-US"/>
        </w:rPr>
        <w:t xml:space="preserve"> tenge. and 26 – up to 500 thousand tenge. Personnel structure by </w:t>
      </w:r>
      <w:r w:rsidR="00B132C7" w:rsidRPr="006D687C">
        <w:rPr>
          <w:rFonts w:ascii="Times New Roman" w:hAnsi="Times New Roman" w:cs="Times New Roman"/>
          <w:sz w:val="28"/>
          <w:szCs w:val="28"/>
          <w:lang w:val="en-US"/>
        </w:rPr>
        <w:t xml:space="preserve">education </w:t>
      </w:r>
      <w:r w:rsidRPr="006D687C">
        <w:rPr>
          <w:rFonts w:ascii="Times New Roman" w:hAnsi="Times New Roman" w:cs="Times New Roman"/>
          <w:sz w:val="28"/>
          <w:szCs w:val="28"/>
          <w:lang w:val="en-US"/>
        </w:rPr>
        <w:t>level</w:t>
      </w:r>
      <w:r w:rsidR="00B132C7">
        <w:rPr>
          <w:rFonts w:ascii="Times New Roman" w:hAnsi="Times New Roman" w:cs="Times New Roman"/>
          <w:sz w:val="28"/>
          <w:szCs w:val="28"/>
          <w:lang w:val="en-US"/>
        </w:rPr>
        <w:t>s</w:t>
      </w:r>
      <w:r w:rsidRPr="006D687C">
        <w:rPr>
          <w:rFonts w:ascii="Times New Roman" w:hAnsi="Times New Roman" w:cs="Times New Roman"/>
          <w:sz w:val="28"/>
          <w:szCs w:val="28"/>
          <w:lang w:val="en-US"/>
        </w:rPr>
        <w:t xml:space="preserve">: 133 have higher education and 39 have postgraduate education, incl. 38 </w:t>
      </w:r>
      <w:r w:rsidR="00A57E60">
        <w:rPr>
          <w:rFonts w:ascii="Times New Roman" w:hAnsi="Times New Roman" w:cs="Times New Roman"/>
          <w:sz w:val="28"/>
          <w:szCs w:val="28"/>
          <w:lang w:val="en-US"/>
        </w:rPr>
        <w:t>M</w:t>
      </w:r>
      <w:r w:rsidRPr="006D687C">
        <w:rPr>
          <w:rFonts w:ascii="Times New Roman" w:hAnsi="Times New Roman" w:cs="Times New Roman"/>
          <w:sz w:val="28"/>
          <w:szCs w:val="28"/>
          <w:lang w:val="en-US"/>
        </w:rPr>
        <w:t xml:space="preserve">asters and 1 PhD. The survey showed that the largest percentage (79%) falls in the age category </w:t>
      </w:r>
      <w:r w:rsidR="00824CBF">
        <w:rPr>
          <w:rFonts w:ascii="Times New Roman" w:hAnsi="Times New Roman" w:cs="Times New Roman"/>
          <w:sz w:val="28"/>
          <w:szCs w:val="28"/>
          <w:lang w:val="en-US"/>
        </w:rPr>
        <w:t>under</w:t>
      </w:r>
      <w:r w:rsidRPr="006D687C">
        <w:rPr>
          <w:rFonts w:ascii="Times New Roman" w:hAnsi="Times New Roman" w:cs="Times New Roman"/>
          <w:sz w:val="28"/>
          <w:szCs w:val="28"/>
          <w:lang w:val="en-US"/>
        </w:rPr>
        <w:t xml:space="preserve"> 39 years. This characterizes the young composition of representatives </w:t>
      </w:r>
      <w:r w:rsidR="00824CBF">
        <w:rPr>
          <w:rFonts w:ascii="Times New Roman" w:hAnsi="Times New Roman" w:cs="Times New Roman"/>
          <w:sz w:val="28"/>
          <w:szCs w:val="28"/>
          <w:lang w:val="en-US"/>
        </w:rPr>
        <w:t>in</w:t>
      </w:r>
      <w:r w:rsidRPr="006D687C">
        <w:rPr>
          <w:rFonts w:ascii="Times New Roman" w:hAnsi="Times New Roman" w:cs="Times New Roman"/>
          <w:sz w:val="28"/>
          <w:szCs w:val="28"/>
          <w:lang w:val="en-US"/>
        </w:rPr>
        <w:t xml:space="preserve"> the executive authorities of the Republic of Kazakhstan. In addition, according to the survey</w:t>
      </w:r>
      <w:r w:rsidR="006D4021">
        <w:rPr>
          <w:rFonts w:ascii="Times New Roman" w:hAnsi="Times New Roman" w:cs="Times New Roman"/>
          <w:sz w:val="28"/>
          <w:szCs w:val="28"/>
          <w:lang w:val="en-US"/>
        </w:rPr>
        <w:t>’</w:t>
      </w:r>
      <w:r w:rsidRPr="006D687C">
        <w:rPr>
          <w:rFonts w:ascii="Times New Roman" w:hAnsi="Times New Roman" w:cs="Times New Roman"/>
          <w:sz w:val="28"/>
          <w:szCs w:val="28"/>
          <w:lang w:val="en-US"/>
        </w:rPr>
        <w:t>s gender statistics, the number of men is slightly (6%) higher than the number of women.</w:t>
      </w:r>
    </w:p>
    <w:p w14:paraId="23FA869F" w14:textId="276094F1" w:rsidR="00C15428" w:rsidRPr="0041320B" w:rsidRDefault="0041320B" w:rsidP="00C4658A">
      <w:pPr>
        <w:tabs>
          <w:tab w:val="left" w:pos="1134"/>
        </w:tabs>
        <w:spacing w:after="0" w:line="240" w:lineRule="auto"/>
        <w:ind w:firstLine="709"/>
        <w:jc w:val="both"/>
        <w:rPr>
          <w:rFonts w:ascii="Times New Roman" w:hAnsi="Times New Roman" w:cs="Times New Roman"/>
          <w:sz w:val="28"/>
          <w:szCs w:val="28"/>
          <w:lang w:val="en-US"/>
        </w:rPr>
      </w:pPr>
      <w:r w:rsidRPr="0041320B">
        <w:rPr>
          <w:rFonts w:ascii="Times New Roman" w:hAnsi="Times New Roman" w:cs="Times New Roman"/>
          <w:sz w:val="28"/>
          <w:szCs w:val="28"/>
          <w:lang w:val="en-US"/>
        </w:rPr>
        <w:t>The maximum share of respondents is from the southern (44%</w:t>
      </w:r>
      <w:r w:rsidR="009A65F6">
        <w:rPr>
          <w:rFonts w:ascii="Times New Roman" w:hAnsi="Times New Roman" w:cs="Times New Roman"/>
          <w:sz w:val="28"/>
          <w:szCs w:val="28"/>
          <w:lang w:val="en-US"/>
        </w:rPr>
        <w:t xml:space="preserve"> –</w:t>
      </w:r>
      <w:r w:rsidRPr="0041320B">
        <w:rPr>
          <w:rFonts w:ascii="Times New Roman" w:hAnsi="Times New Roman" w:cs="Times New Roman"/>
          <w:sz w:val="28"/>
          <w:szCs w:val="28"/>
          <w:lang w:val="en-US"/>
        </w:rPr>
        <w:t xml:space="preserve"> Turkestan, Almaty</w:t>
      </w:r>
      <w:r w:rsidR="00A5194F">
        <w:rPr>
          <w:rFonts w:ascii="Times New Roman" w:hAnsi="Times New Roman" w:cs="Times New Roman"/>
          <w:sz w:val="28"/>
          <w:szCs w:val="28"/>
          <w:lang w:val="en-US"/>
        </w:rPr>
        <w:t xml:space="preserve"> oblast</w:t>
      </w:r>
      <w:r w:rsidRPr="0041320B">
        <w:rPr>
          <w:rFonts w:ascii="Times New Roman" w:hAnsi="Times New Roman" w:cs="Times New Roman"/>
          <w:sz w:val="28"/>
          <w:szCs w:val="28"/>
          <w:lang w:val="en-US"/>
        </w:rPr>
        <w:t>, Zhambyl, Almaty</w:t>
      </w:r>
      <w:r w:rsidR="00A5194F">
        <w:rPr>
          <w:rFonts w:ascii="Times New Roman" w:hAnsi="Times New Roman" w:cs="Times New Roman"/>
          <w:sz w:val="28"/>
          <w:szCs w:val="28"/>
          <w:lang w:val="en-US"/>
        </w:rPr>
        <w:t xml:space="preserve"> city</w:t>
      </w:r>
      <w:r w:rsidRPr="0041320B">
        <w:rPr>
          <w:rFonts w:ascii="Times New Roman" w:hAnsi="Times New Roman" w:cs="Times New Roman"/>
          <w:sz w:val="28"/>
          <w:szCs w:val="28"/>
          <w:lang w:val="en-US"/>
        </w:rPr>
        <w:t>, Kyzylorda and Shymkent</w:t>
      </w:r>
      <w:r w:rsidR="0009521F">
        <w:rPr>
          <w:rFonts w:ascii="Times New Roman" w:hAnsi="Times New Roman" w:cs="Times New Roman"/>
          <w:sz w:val="28"/>
          <w:szCs w:val="28"/>
          <w:lang w:val="en-US"/>
        </w:rPr>
        <w:t xml:space="preserve"> city</w:t>
      </w:r>
      <w:r w:rsidRPr="0041320B">
        <w:rPr>
          <w:rFonts w:ascii="Times New Roman" w:hAnsi="Times New Roman" w:cs="Times New Roman"/>
          <w:sz w:val="28"/>
          <w:szCs w:val="28"/>
          <w:lang w:val="en-US"/>
        </w:rPr>
        <w:t xml:space="preserve">) and western (28% </w:t>
      </w:r>
      <w:r w:rsidR="009A65F6">
        <w:rPr>
          <w:rFonts w:ascii="Times New Roman" w:hAnsi="Times New Roman" w:cs="Times New Roman"/>
          <w:sz w:val="28"/>
          <w:szCs w:val="28"/>
          <w:lang w:val="en-US"/>
        </w:rPr>
        <w:t xml:space="preserve">– </w:t>
      </w:r>
      <w:r w:rsidRPr="0041320B">
        <w:rPr>
          <w:rFonts w:ascii="Times New Roman" w:hAnsi="Times New Roman" w:cs="Times New Roman"/>
          <w:sz w:val="28"/>
          <w:szCs w:val="28"/>
          <w:lang w:val="en-US"/>
        </w:rPr>
        <w:t>WKO, Mang</w:t>
      </w:r>
      <w:r w:rsidR="00A5194F">
        <w:rPr>
          <w:rFonts w:ascii="Times New Roman" w:hAnsi="Times New Roman" w:cs="Times New Roman"/>
          <w:sz w:val="28"/>
          <w:szCs w:val="28"/>
          <w:lang w:val="en-US"/>
        </w:rPr>
        <w:t>y</w:t>
      </w:r>
      <w:r w:rsidRPr="0041320B">
        <w:rPr>
          <w:rFonts w:ascii="Times New Roman" w:hAnsi="Times New Roman" w:cs="Times New Roman"/>
          <w:sz w:val="28"/>
          <w:szCs w:val="28"/>
          <w:lang w:val="en-US"/>
        </w:rPr>
        <w:t>stau, Aktobe and Atyrau) regions of the country. Breakdown by areas of LEB activity: 35% economics and entrepreneurship; 22% infrastructure development; 21% social security; 15% digitalization; 8% agriculture and natural resources.</w:t>
      </w:r>
      <w:r w:rsidR="009A65F6">
        <w:rPr>
          <w:rFonts w:ascii="Times New Roman" w:hAnsi="Times New Roman" w:cs="Times New Roman"/>
          <w:sz w:val="28"/>
          <w:szCs w:val="28"/>
          <w:lang w:val="en-US"/>
        </w:rPr>
        <w:t xml:space="preserve"> </w:t>
      </w:r>
    </w:p>
    <w:p w14:paraId="7E298234" w14:textId="689E24CE" w:rsidR="00426631" w:rsidRPr="00426631" w:rsidRDefault="00B55F45" w:rsidP="00241193">
      <w:pPr>
        <w:tabs>
          <w:tab w:val="left" w:pos="1134"/>
        </w:tabs>
        <w:spacing w:after="0" w:line="240" w:lineRule="auto"/>
        <w:ind w:firstLine="709"/>
        <w:jc w:val="both"/>
        <w:rPr>
          <w:rFonts w:ascii="Times New Roman" w:hAnsi="Times New Roman" w:cs="Times New Roman"/>
          <w:iCs/>
          <w:sz w:val="28"/>
          <w:szCs w:val="28"/>
          <w:lang w:val="en-US"/>
        </w:rPr>
      </w:pPr>
      <w:r w:rsidRPr="00B55F45">
        <w:rPr>
          <w:rFonts w:ascii="Times New Roman" w:hAnsi="Times New Roman" w:cs="Times New Roman"/>
          <w:i/>
          <w:sz w:val="28"/>
          <w:szCs w:val="28"/>
          <w:lang w:val="en-US"/>
        </w:rPr>
        <w:t>Demand for professional</w:t>
      </w:r>
      <w:r>
        <w:rPr>
          <w:rFonts w:ascii="Times New Roman" w:hAnsi="Times New Roman" w:cs="Times New Roman"/>
          <w:i/>
          <w:sz w:val="28"/>
          <w:szCs w:val="28"/>
          <w:lang w:val="en-US"/>
        </w:rPr>
        <w:t xml:space="preserve"> cadre </w:t>
      </w:r>
      <w:r w:rsidRPr="00B55F45">
        <w:rPr>
          <w:rFonts w:ascii="Times New Roman" w:hAnsi="Times New Roman" w:cs="Times New Roman"/>
          <w:i/>
          <w:sz w:val="28"/>
          <w:szCs w:val="28"/>
          <w:lang w:val="en-US"/>
        </w:rPr>
        <w:t xml:space="preserve">personnel in </w:t>
      </w:r>
      <w:r>
        <w:rPr>
          <w:rFonts w:ascii="Times New Roman" w:hAnsi="Times New Roman" w:cs="Times New Roman"/>
          <w:i/>
          <w:sz w:val="28"/>
          <w:szCs w:val="28"/>
          <w:lang w:val="en-US"/>
        </w:rPr>
        <w:t xml:space="preserve">project </w:t>
      </w:r>
      <w:r w:rsidRPr="00B55F45">
        <w:rPr>
          <w:rFonts w:ascii="Times New Roman" w:hAnsi="Times New Roman" w:cs="Times New Roman"/>
          <w:i/>
          <w:sz w:val="28"/>
          <w:szCs w:val="28"/>
          <w:lang w:val="en-US"/>
        </w:rPr>
        <w:t xml:space="preserve">management. </w:t>
      </w:r>
      <w:r w:rsidR="00426631" w:rsidRPr="00426631">
        <w:rPr>
          <w:rFonts w:ascii="Times New Roman" w:hAnsi="Times New Roman" w:cs="Times New Roman"/>
          <w:iCs/>
          <w:sz w:val="28"/>
          <w:szCs w:val="28"/>
          <w:lang w:val="en-US"/>
        </w:rPr>
        <w:t xml:space="preserve">According to the report, PMI Talent Gap: Ten-Year Employment Trends, Costs, and Global Implications 2021, the global economy will need 25 million new project professionals by 2030. To eliminate the </w:t>
      </w:r>
      <w:r w:rsidR="00426631">
        <w:rPr>
          <w:rFonts w:ascii="Times New Roman" w:hAnsi="Times New Roman" w:cs="Times New Roman"/>
          <w:iCs/>
          <w:sz w:val="28"/>
          <w:szCs w:val="28"/>
          <w:lang w:val="en-US"/>
        </w:rPr>
        <w:t>deficit</w:t>
      </w:r>
      <w:r w:rsidR="00426631" w:rsidRPr="00426631">
        <w:rPr>
          <w:rFonts w:ascii="Times New Roman" w:hAnsi="Times New Roman" w:cs="Times New Roman"/>
          <w:iCs/>
          <w:sz w:val="28"/>
          <w:szCs w:val="28"/>
          <w:lang w:val="en-US"/>
        </w:rPr>
        <w:t xml:space="preserve"> </w:t>
      </w:r>
      <w:r w:rsidR="00426631">
        <w:rPr>
          <w:rFonts w:ascii="Times New Roman" w:hAnsi="Times New Roman" w:cs="Times New Roman"/>
          <w:iCs/>
          <w:sz w:val="28"/>
          <w:szCs w:val="28"/>
          <w:lang w:val="en-US"/>
        </w:rPr>
        <w:t>in</w:t>
      </w:r>
      <w:r w:rsidR="00426631" w:rsidRPr="00426631">
        <w:rPr>
          <w:rFonts w:ascii="Times New Roman" w:hAnsi="Times New Roman" w:cs="Times New Roman"/>
          <w:iCs/>
          <w:sz w:val="28"/>
          <w:szCs w:val="28"/>
          <w:lang w:val="en-US"/>
        </w:rPr>
        <w:t xml:space="preserve"> project </w:t>
      </w:r>
      <w:r w:rsidR="00426631">
        <w:rPr>
          <w:rFonts w:ascii="Times New Roman" w:hAnsi="Times New Roman" w:cs="Times New Roman"/>
          <w:iCs/>
          <w:sz w:val="28"/>
          <w:szCs w:val="28"/>
          <w:lang w:val="en-US"/>
        </w:rPr>
        <w:t>staff</w:t>
      </w:r>
      <w:r w:rsidR="00426631" w:rsidRPr="00426631">
        <w:rPr>
          <w:rFonts w:ascii="Times New Roman" w:hAnsi="Times New Roman" w:cs="Times New Roman"/>
          <w:iCs/>
          <w:sz w:val="28"/>
          <w:szCs w:val="28"/>
          <w:lang w:val="en-US"/>
        </w:rPr>
        <w:t>, an influx of 2</w:t>
      </w:r>
      <w:r w:rsidR="00426631">
        <w:rPr>
          <w:rFonts w:ascii="Times New Roman" w:hAnsi="Times New Roman" w:cs="Times New Roman"/>
          <w:iCs/>
          <w:sz w:val="28"/>
          <w:szCs w:val="28"/>
          <w:lang w:val="en-US"/>
        </w:rPr>
        <w:t>,</w:t>
      </w:r>
      <w:r w:rsidR="00426631" w:rsidRPr="00426631">
        <w:rPr>
          <w:rFonts w:ascii="Times New Roman" w:hAnsi="Times New Roman" w:cs="Times New Roman"/>
          <w:iCs/>
          <w:sz w:val="28"/>
          <w:szCs w:val="28"/>
          <w:lang w:val="en-US"/>
        </w:rPr>
        <w:t xml:space="preserve">3 million PM </w:t>
      </w:r>
      <w:r w:rsidR="00426631">
        <w:rPr>
          <w:rFonts w:ascii="Times New Roman" w:hAnsi="Times New Roman" w:cs="Times New Roman"/>
          <w:iCs/>
          <w:sz w:val="28"/>
          <w:szCs w:val="28"/>
          <w:lang w:val="en-US"/>
        </w:rPr>
        <w:t xml:space="preserve">will be required </w:t>
      </w:r>
      <w:r w:rsidR="00426631" w:rsidRPr="00426631">
        <w:rPr>
          <w:rFonts w:ascii="Times New Roman" w:hAnsi="Times New Roman" w:cs="Times New Roman"/>
          <w:iCs/>
          <w:sz w:val="28"/>
          <w:szCs w:val="28"/>
          <w:lang w:val="en-US"/>
        </w:rPr>
        <w:t>annually into project-oriented organizations [15</w:t>
      </w:r>
      <w:r w:rsidR="00857DE6">
        <w:rPr>
          <w:rFonts w:ascii="Times New Roman" w:hAnsi="Times New Roman" w:cs="Times New Roman"/>
          <w:iCs/>
          <w:sz w:val="28"/>
          <w:szCs w:val="28"/>
          <w:lang w:val="en-US"/>
        </w:rPr>
        <w:t>5</w:t>
      </w:r>
      <w:r w:rsidR="00426631" w:rsidRPr="00426631">
        <w:rPr>
          <w:rFonts w:ascii="Times New Roman" w:hAnsi="Times New Roman" w:cs="Times New Roman"/>
          <w:iCs/>
          <w:sz w:val="28"/>
          <w:szCs w:val="28"/>
          <w:lang w:val="en-US"/>
        </w:rPr>
        <w:t>].</w:t>
      </w:r>
    </w:p>
    <w:p w14:paraId="23FBC7EB" w14:textId="4E492DF8" w:rsidR="001C1541" w:rsidRPr="00713ABC" w:rsidRDefault="00713ABC" w:rsidP="00241193">
      <w:pPr>
        <w:tabs>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Based on</w:t>
      </w:r>
      <w:r w:rsidRPr="00713ABC">
        <w:rPr>
          <w:rFonts w:ascii="Times New Roman" w:hAnsi="Times New Roman" w:cs="Times New Roman"/>
          <w:sz w:val="28"/>
          <w:szCs w:val="28"/>
          <w:lang w:val="en-US"/>
        </w:rPr>
        <w:t xml:space="preserve"> the survey, 161 out of 172 respondents noted the presence of project activities in </w:t>
      </w:r>
      <w:r>
        <w:rPr>
          <w:rFonts w:ascii="Times New Roman" w:hAnsi="Times New Roman" w:cs="Times New Roman"/>
          <w:sz w:val="28"/>
          <w:szCs w:val="28"/>
          <w:lang w:val="en-US"/>
        </w:rPr>
        <w:t xml:space="preserve">the </w:t>
      </w:r>
      <w:r w:rsidRPr="00713ABC">
        <w:rPr>
          <w:rFonts w:ascii="Times New Roman" w:hAnsi="Times New Roman" w:cs="Times New Roman"/>
          <w:sz w:val="28"/>
          <w:szCs w:val="28"/>
          <w:lang w:val="en-US"/>
        </w:rPr>
        <w:t xml:space="preserve">departments. At the same time, 72% of participants indicated the absence of a PM position. 109 employees responded that there is a need for PM specialists. The fourth question of questionnaire concerned the dynamics of the number of projects compared to the previous year. 53 employees reported a significant increase in projects in 2021, 50 </w:t>
      </w:r>
      <w:r w:rsidR="00587ABD">
        <w:rPr>
          <w:rFonts w:ascii="Times New Roman" w:hAnsi="Times New Roman" w:cs="Times New Roman"/>
          <w:sz w:val="28"/>
          <w:szCs w:val="28"/>
          <w:lang w:val="en-US"/>
        </w:rPr>
        <w:t>indicated</w:t>
      </w:r>
      <w:r w:rsidRPr="00713ABC">
        <w:rPr>
          <w:rFonts w:ascii="Times New Roman" w:hAnsi="Times New Roman" w:cs="Times New Roman"/>
          <w:sz w:val="28"/>
          <w:szCs w:val="28"/>
          <w:lang w:val="en-US"/>
        </w:rPr>
        <w:t xml:space="preserve"> a slight increase in the number of projects, 41 out of 172 respondents </w:t>
      </w:r>
      <w:r w:rsidR="002F3000">
        <w:rPr>
          <w:rFonts w:ascii="Times New Roman" w:hAnsi="Times New Roman" w:cs="Times New Roman"/>
          <w:sz w:val="28"/>
          <w:szCs w:val="28"/>
          <w:lang w:val="en-US"/>
        </w:rPr>
        <w:t>stated that</w:t>
      </w:r>
      <w:r w:rsidRPr="00713ABC">
        <w:rPr>
          <w:rFonts w:ascii="Times New Roman" w:hAnsi="Times New Roman" w:cs="Times New Roman"/>
          <w:sz w:val="28"/>
          <w:szCs w:val="28"/>
          <w:lang w:val="en-US"/>
        </w:rPr>
        <w:t xml:space="preserve"> the number of projects </w:t>
      </w:r>
      <w:r w:rsidR="002F3000">
        <w:rPr>
          <w:rFonts w:ascii="Times New Roman" w:hAnsi="Times New Roman" w:cs="Times New Roman"/>
          <w:sz w:val="28"/>
          <w:szCs w:val="28"/>
          <w:lang w:val="en-US"/>
        </w:rPr>
        <w:t>remained</w:t>
      </w:r>
      <w:r w:rsidRPr="00713ABC">
        <w:rPr>
          <w:rFonts w:ascii="Times New Roman" w:hAnsi="Times New Roman" w:cs="Times New Roman"/>
          <w:sz w:val="28"/>
          <w:szCs w:val="28"/>
          <w:lang w:val="en-US"/>
        </w:rPr>
        <w:t xml:space="preserve"> </w:t>
      </w:r>
      <w:r w:rsidR="002F3000">
        <w:rPr>
          <w:rFonts w:ascii="Times New Roman" w:hAnsi="Times New Roman" w:cs="Times New Roman"/>
          <w:sz w:val="28"/>
          <w:szCs w:val="28"/>
          <w:lang w:val="en-US"/>
        </w:rPr>
        <w:t>un</w:t>
      </w:r>
      <w:r w:rsidRPr="00713ABC">
        <w:rPr>
          <w:rFonts w:ascii="Times New Roman" w:hAnsi="Times New Roman" w:cs="Times New Roman"/>
          <w:sz w:val="28"/>
          <w:szCs w:val="28"/>
          <w:lang w:val="en-US"/>
        </w:rPr>
        <w:t xml:space="preserve">changed compared to 2020, 28 </w:t>
      </w:r>
      <w:r w:rsidR="00636E12">
        <w:rPr>
          <w:rFonts w:ascii="Times New Roman" w:hAnsi="Times New Roman" w:cs="Times New Roman"/>
          <w:sz w:val="28"/>
          <w:szCs w:val="28"/>
          <w:lang w:val="en-US"/>
        </w:rPr>
        <w:t>a</w:t>
      </w:r>
      <w:r w:rsidR="00636E12" w:rsidRPr="00636E12">
        <w:rPr>
          <w:rFonts w:ascii="Times New Roman" w:hAnsi="Times New Roman" w:cs="Times New Roman"/>
          <w:sz w:val="28"/>
          <w:szCs w:val="28"/>
          <w:lang w:val="en-US"/>
        </w:rPr>
        <w:t>nswerers</w:t>
      </w:r>
      <w:r w:rsidR="00636E12">
        <w:rPr>
          <w:rFonts w:ascii="Times New Roman" w:hAnsi="Times New Roman" w:cs="Times New Roman"/>
          <w:sz w:val="28"/>
          <w:szCs w:val="28"/>
          <w:lang w:val="en-US"/>
        </w:rPr>
        <w:t xml:space="preserve"> </w:t>
      </w:r>
      <w:r w:rsidRPr="00713ABC">
        <w:rPr>
          <w:rFonts w:ascii="Times New Roman" w:hAnsi="Times New Roman" w:cs="Times New Roman"/>
          <w:sz w:val="28"/>
          <w:szCs w:val="28"/>
          <w:lang w:val="en-US"/>
        </w:rPr>
        <w:t>reported a decrease in the number of projects in 2021. On the last point about the minimum requirements for the qualifications of PM employees, the majority of respondents (70%) indicated a bachelor</w:t>
      </w:r>
      <w:r w:rsidR="00E654B8">
        <w:rPr>
          <w:rFonts w:ascii="Times New Roman" w:hAnsi="Times New Roman" w:cs="Times New Roman"/>
          <w:sz w:val="28"/>
          <w:szCs w:val="28"/>
          <w:lang w:val="en-US"/>
        </w:rPr>
        <w:t>’</w:t>
      </w:r>
      <w:r w:rsidRPr="00713ABC">
        <w:rPr>
          <w:rFonts w:ascii="Times New Roman" w:hAnsi="Times New Roman" w:cs="Times New Roman"/>
          <w:sz w:val="28"/>
          <w:szCs w:val="28"/>
          <w:lang w:val="en-US"/>
        </w:rPr>
        <w:t>s degree and certification in the field of PM.</w:t>
      </w:r>
    </w:p>
    <w:p w14:paraId="0E2E6AF3" w14:textId="2BD0FB87" w:rsidR="00713ABC" w:rsidRPr="001B0DFA" w:rsidRDefault="00BE5A13" w:rsidP="00241193">
      <w:pPr>
        <w:tabs>
          <w:tab w:val="left" w:pos="1134"/>
        </w:tabs>
        <w:spacing w:after="0" w:line="240" w:lineRule="auto"/>
        <w:ind w:firstLine="709"/>
        <w:jc w:val="both"/>
        <w:rPr>
          <w:rFonts w:ascii="Times New Roman" w:hAnsi="Times New Roman" w:cs="Times New Roman"/>
          <w:sz w:val="28"/>
          <w:szCs w:val="28"/>
          <w:lang w:val="en-US"/>
        </w:rPr>
      </w:pPr>
      <w:r w:rsidRPr="00BE5A13">
        <w:rPr>
          <w:rFonts w:ascii="Times New Roman" w:hAnsi="Times New Roman" w:cs="Times New Roman"/>
          <w:i/>
          <w:iCs/>
          <w:sz w:val="28"/>
          <w:szCs w:val="28"/>
          <w:lang w:val="en-US"/>
        </w:rPr>
        <w:t xml:space="preserve">Assessing the </w:t>
      </w:r>
      <w:r>
        <w:rPr>
          <w:rFonts w:ascii="Times New Roman" w:hAnsi="Times New Roman" w:cs="Times New Roman"/>
          <w:i/>
          <w:iCs/>
          <w:sz w:val="28"/>
          <w:szCs w:val="28"/>
          <w:lang w:val="en-US"/>
        </w:rPr>
        <w:t>PM</w:t>
      </w:r>
      <w:r w:rsidRPr="00BE5A13">
        <w:rPr>
          <w:rFonts w:ascii="Times New Roman" w:hAnsi="Times New Roman" w:cs="Times New Roman"/>
          <w:i/>
          <w:iCs/>
          <w:sz w:val="28"/>
          <w:szCs w:val="28"/>
          <w:lang w:val="en-US"/>
        </w:rPr>
        <w:t xml:space="preserve"> maturity of regional executive bodies</w:t>
      </w:r>
      <w:r>
        <w:rPr>
          <w:rFonts w:ascii="Times New Roman" w:hAnsi="Times New Roman" w:cs="Times New Roman"/>
          <w:i/>
          <w:iCs/>
          <w:sz w:val="28"/>
          <w:szCs w:val="28"/>
          <w:lang w:val="en-US"/>
        </w:rPr>
        <w:t xml:space="preserve"> of RK</w:t>
      </w:r>
      <w:r w:rsidR="001B0DFA" w:rsidRPr="001B0DFA">
        <w:rPr>
          <w:rFonts w:ascii="Times New Roman" w:hAnsi="Times New Roman" w:cs="Times New Roman"/>
          <w:sz w:val="28"/>
          <w:szCs w:val="28"/>
          <w:lang w:val="en-US"/>
        </w:rPr>
        <w:t xml:space="preserve">. Currently, unlike the central government bodies of the Republic of Kazakhstan, there are no legal provisions for local executive bodies regarding the opening of project offices as independent structures or organizations. The functionality of project management in LEBs is performed by </w:t>
      </w:r>
      <w:r w:rsidR="00117CE0">
        <w:rPr>
          <w:rFonts w:ascii="Times New Roman" w:hAnsi="Times New Roman" w:cs="Times New Roman"/>
          <w:sz w:val="28"/>
          <w:szCs w:val="28"/>
          <w:lang w:val="en-US"/>
        </w:rPr>
        <w:t xml:space="preserve">subdivisions of </w:t>
      </w:r>
      <w:r w:rsidR="001B0DFA" w:rsidRPr="001B0DFA">
        <w:rPr>
          <w:rFonts w:ascii="Times New Roman" w:hAnsi="Times New Roman" w:cs="Times New Roman"/>
          <w:sz w:val="28"/>
          <w:szCs w:val="28"/>
          <w:lang w:val="en-US"/>
        </w:rPr>
        <w:t xml:space="preserve">strategic analysis and management. The imperfection of </w:t>
      </w:r>
      <w:r w:rsidR="00117CE0">
        <w:rPr>
          <w:rFonts w:ascii="Times New Roman" w:hAnsi="Times New Roman" w:cs="Times New Roman"/>
          <w:sz w:val="28"/>
          <w:szCs w:val="28"/>
          <w:lang w:val="en-US"/>
        </w:rPr>
        <w:t xml:space="preserve">regulatory framework and </w:t>
      </w:r>
      <w:r w:rsidR="001B0DFA" w:rsidRPr="001B0DFA">
        <w:rPr>
          <w:rFonts w:ascii="Times New Roman" w:hAnsi="Times New Roman" w:cs="Times New Roman"/>
          <w:sz w:val="28"/>
          <w:szCs w:val="28"/>
          <w:lang w:val="en-US"/>
        </w:rPr>
        <w:t xml:space="preserve">legal acts creates a </w:t>
      </w:r>
      <w:r w:rsidR="00117CE0">
        <w:rPr>
          <w:rFonts w:ascii="Times New Roman" w:hAnsi="Times New Roman" w:cs="Times New Roman"/>
          <w:sz w:val="28"/>
          <w:szCs w:val="28"/>
          <w:lang w:val="en-US"/>
        </w:rPr>
        <w:t>series</w:t>
      </w:r>
      <w:r w:rsidR="001B0DFA" w:rsidRPr="001B0DFA">
        <w:rPr>
          <w:rFonts w:ascii="Times New Roman" w:hAnsi="Times New Roman" w:cs="Times New Roman"/>
          <w:sz w:val="28"/>
          <w:szCs w:val="28"/>
          <w:lang w:val="en-US"/>
        </w:rPr>
        <w:t xml:space="preserve"> of restrictions and </w:t>
      </w:r>
      <w:r w:rsidR="00117CE0">
        <w:rPr>
          <w:rFonts w:ascii="Times New Roman" w:hAnsi="Times New Roman" w:cs="Times New Roman"/>
          <w:sz w:val="28"/>
          <w:szCs w:val="28"/>
          <w:lang w:val="en-US"/>
        </w:rPr>
        <w:t>barriers</w:t>
      </w:r>
      <w:r w:rsidR="001B0DFA" w:rsidRPr="001B0DFA">
        <w:rPr>
          <w:rFonts w:ascii="Times New Roman" w:hAnsi="Times New Roman" w:cs="Times New Roman"/>
          <w:sz w:val="28"/>
          <w:szCs w:val="28"/>
          <w:lang w:val="en-US"/>
        </w:rPr>
        <w:t xml:space="preserve"> </w:t>
      </w:r>
      <w:r w:rsidR="00117CE0">
        <w:rPr>
          <w:rFonts w:ascii="Times New Roman" w:hAnsi="Times New Roman" w:cs="Times New Roman"/>
          <w:sz w:val="28"/>
          <w:szCs w:val="28"/>
          <w:lang w:val="en-US"/>
        </w:rPr>
        <w:t>for</w:t>
      </w:r>
      <w:r w:rsidR="001B0DFA" w:rsidRPr="001B0DFA">
        <w:rPr>
          <w:rFonts w:ascii="Times New Roman" w:hAnsi="Times New Roman" w:cs="Times New Roman"/>
          <w:sz w:val="28"/>
          <w:szCs w:val="28"/>
          <w:lang w:val="en-US"/>
        </w:rPr>
        <w:t xml:space="preserve"> changing the organizational environment and establishing high-quality project offices at regional level.</w:t>
      </w:r>
    </w:p>
    <w:p w14:paraId="702919DF" w14:textId="122CD014" w:rsidR="00117CE0" w:rsidRPr="00A44F88" w:rsidRDefault="00A44F88" w:rsidP="00241193">
      <w:pPr>
        <w:tabs>
          <w:tab w:val="left" w:pos="1134"/>
        </w:tabs>
        <w:spacing w:after="0" w:line="240" w:lineRule="auto"/>
        <w:ind w:firstLine="709"/>
        <w:jc w:val="both"/>
        <w:rPr>
          <w:rFonts w:ascii="Times New Roman" w:hAnsi="Times New Roman" w:cs="Times New Roman"/>
          <w:sz w:val="28"/>
          <w:szCs w:val="28"/>
          <w:lang w:val="en-US"/>
        </w:rPr>
      </w:pPr>
      <w:r w:rsidRPr="00A44F88">
        <w:rPr>
          <w:rFonts w:ascii="Times New Roman" w:hAnsi="Times New Roman" w:cs="Times New Roman"/>
          <w:sz w:val="28"/>
          <w:szCs w:val="28"/>
          <w:lang w:val="en-US"/>
        </w:rPr>
        <w:t xml:space="preserve">For this reason, regions are compelled to seek their own </w:t>
      </w:r>
      <w:r>
        <w:rPr>
          <w:rFonts w:ascii="Times New Roman" w:hAnsi="Times New Roman" w:cs="Times New Roman"/>
          <w:sz w:val="28"/>
          <w:szCs w:val="28"/>
          <w:lang w:val="en-US"/>
        </w:rPr>
        <w:t>opportunities</w:t>
      </w:r>
      <w:r w:rsidRPr="00A44F88">
        <w:rPr>
          <w:rFonts w:ascii="Times New Roman" w:hAnsi="Times New Roman" w:cs="Times New Roman"/>
          <w:sz w:val="28"/>
          <w:szCs w:val="28"/>
          <w:lang w:val="en-US"/>
        </w:rPr>
        <w:t xml:space="preserve"> to establish project offices.</w:t>
      </w:r>
      <w:r>
        <w:rPr>
          <w:rFonts w:ascii="Times New Roman" w:hAnsi="Times New Roman" w:cs="Times New Roman"/>
          <w:sz w:val="28"/>
          <w:szCs w:val="28"/>
          <w:lang w:val="en-US"/>
        </w:rPr>
        <w:t xml:space="preserve"> </w:t>
      </w:r>
      <w:r w:rsidRPr="00A44F88">
        <w:rPr>
          <w:rFonts w:ascii="Times New Roman" w:hAnsi="Times New Roman" w:cs="Times New Roman"/>
          <w:sz w:val="28"/>
          <w:szCs w:val="28"/>
          <w:lang w:val="en-US"/>
        </w:rPr>
        <w:t>Thus, by Akim Order No. 108-ө dated November 2, 2020, the Project Office of the Mangystau Region was created, which in December 2021 became the winner of the republican competition «Qazaqstan Project Management Awards-2021» in the category «Best Project Office of the Year» and received the Presidential Award of the Republic of Kazakhstan «Altyn sapa».</w:t>
      </w:r>
    </w:p>
    <w:p w14:paraId="278C2AD1" w14:textId="724EEDC0" w:rsidR="00783E50" w:rsidRPr="00167B4A" w:rsidRDefault="00167B4A" w:rsidP="00241193">
      <w:pPr>
        <w:tabs>
          <w:tab w:val="left" w:pos="1134"/>
        </w:tabs>
        <w:spacing w:after="0" w:line="240" w:lineRule="auto"/>
        <w:ind w:firstLine="709"/>
        <w:jc w:val="both"/>
        <w:rPr>
          <w:rFonts w:ascii="Times New Roman" w:hAnsi="Times New Roman" w:cs="Times New Roman"/>
          <w:sz w:val="28"/>
          <w:szCs w:val="28"/>
          <w:lang w:val="en-US"/>
        </w:rPr>
      </w:pPr>
      <w:r w:rsidRPr="00167B4A">
        <w:rPr>
          <w:rFonts w:ascii="Times New Roman" w:hAnsi="Times New Roman" w:cs="Times New Roman"/>
          <w:sz w:val="28"/>
          <w:szCs w:val="28"/>
          <w:lang w:val="en-US"/>
        </w:rPr>
        <w:t xml:space="preserve">According to the results of </w:t>
      </w:r>
      <w:r w:rsidR="00EE4D20">
        <w:rPr>
          <w:rFonts w:ascii="Times New Roman" w:hAnsi="Times New Roman" w:cs="Times New Roman"/>
          <w:sz w:val="28"/>
          <w:szCs w:val="28"/>
          <w:lang w:val="en-US"/>
        </w:rPr>
        <w:t>assessing</w:t>
      </w:r>
      <w:r w:rsidRPr="00167B4A">
        <w:rPr>
          <w:rFonts w:ascii="Times New Roman" w:hAnsi="Times New Roman" w:cs="Times New Roman"/>
          <w:sz w:val="28"/>
          <w:szCs w:val="28"/>
          <w:lang w:val="en-US"/>
        </w:rPr>
        <w:t xml:space="preserve"> the project management maturity of local executive bodies, the regions of Mang</w:t>
      </w:r>
      <w:r>
        <w:rPr>
          <w:rFonts w:ascii="Times New Roman" w:hAnsi="Times New Roman" w:cs="Times New Roman"/>
          <w:sz w:val="28"/>
          <w:szCs w:val="28"/>
          <w:lang w:val="en-US"/>
        </w:rPr>
        <w:t>y</w:t>
      </w:r>
      <w:r w:rsidRPr="00167B4A">
        <w:rPr>
          <w:rFonts w:ascii="Times New Roman" w:hAnsi="Times New Roman" w:cs="Times New Roman"/>
          <w:sz w:val="28"/>
          <w:szCs w:val="28"/>
          <w:lang w:val="en-US"/>
        </w:rPr>
        <w:t>stau</w:t>
      </w:r>
      <w:r w:rsidR="007921B2">
        <w:rPr>
          <w:rFonts w:ascii="Times New Roman" w:hAnsi="Times New Roman" w:cs="Times New Roman"/>
          <w:sz w:val="28"/>
          <w:szCs w:val="28"/>
          <w:lang w:val="en-US"/>
        </w:rPr>
        <w:t xml:space="preserve">, </w:t>
      </w:r>
      <w:r w:rsidRPr="00167B4A">
        <w:rPr>
          <w:rFonts w:ascii="Times New Roman" w:hAnsi="Times New Roman" w:cs="Times New Roman"/>
          <w:sz w:val="28"/>
          <w:szCs w:val="28"/>
          <w:lang w:val="en-US"/>
        </w:rPr>
        <w:t>Almaty</w:t>
      </w:r>
      <w:r w:rsidR="007921B2">
        <w:rPr>
          <w:rFonts w:ascii="Times New Roman" w:hAnsi="Times New Roman" w:cs="Times New Roman"/>
          <w:sz w:val="28"/>
          <w:szCs w:val="28"/>
          <w:lang w:val="en-US"/>
        </w:rPr>
        <w:t xml:space="preserve"> and Aktobe</w:t>
      </w:r>
      <w:r w:rsidRPr="00167B4A">
        <w:rPr>
          <w:rFonts w:ascii="Times New Roman" w:hAnsi="Times New Roman" w:cs="Times New Roman"/>
          <w:sz w:val="28"/>
          <w:szCs w:val="28"/>
          <w:lang w:val="en-US"/>
        </w:rPr>
        <w:t xml:space="preserve"> have the highest level (Table 19).</w:t>
      </w:r>
    </w:p>
    <w:p w14:paraId="64DDAF0F" w14:textId="38CF23F9" w:rsidR="006617B0" w:rsidRDefault="006617B0" w:rsidP="00167B4A">
      <w:pPr>
        <w:spacing w:after="0" w:line="240" w:lineRule="auto"/>
        <w:jc w:val="both"/>
        <w:rPr>
          <w:rFonts w:ascii="Times New Roman" w:eastAsia="Calibri" w:hAnsi="Times New Roman" w:cs="Times New Roman"/>
          <w:color w:val="000000" w:themeColor="text1"/>
          <w:kern w:val="24"/>
          <w:sz w:val="28"/>
          <w:szCs w:val="28"/>
          <w:lang w:val="en-US"/>
        </w:rPr>
      </w:pPr>
    </w:p>
    <w:p w14:paraId="7DA3DA19" w14:textId="7F1F55AE" w:rsidR="00366BFE" w:rsidRDefault="00366BFE" w:rsidP="00167B4A">
      <w:pPr>
        <w:spacing w:after="0" w:line="240" w:lineRule="auto"/>
        <w:jc w:val="both"/>
        <w:rPr>
          <w:rFonts w:ascii="Times New Roman" w:eastAsia="Calibri" w:hAnsi="Times New Roman" w:cs="Times New Roman"/>
          <w:color w:val="000000" w:themeColor="text1"/>
          <w:kern w:val="24"/>
          <w:sz w:val="28"/>
          <w:szCs w:val="28"/>
          <w:lang w:val="en-US"/>
        </w:rPr>
      </w:pPr>
    </w:p>
    <w:p w14:paraId="7026F23D" w14:textId="7222F80C" w:rsidR="00366BFE" w:rsidRDefault="00366BFE" w:rsidP="00167B4A">
      <w:pPr>
        <w:spacing w:after="0" w:line="240" w:lineRule="auto"/>
        <w:jc w:val="both"/>
        <w:rPr>
          <w:rFonts w:ascii="Times New Roman" w:eastAsia="Calibri" w:hAnsi="Times New Roman" w:cs="Times New Roman"/>
          <w:color w:val="000000" w:themeColor="text1"/>
          <w:kern w:val="24"/>
          <w:sz w:val="28"/>
          <w:szCs w:val="28"/>
          <w:lang w:val="en-US"/>
        </w:rPr>
      </w:pPr>
    </w:p>
    <w:p w14:paraId="4292DA39" w14:textId="6BB56923" w:rsidR="00366BFE" w:rsidRDefault="00366BFE" w:rsidP="00167B4A">
      <w:pPr>
        <w:spacing w:after="0" w:line="240" w:lineRule="auto"/>
        <w:jc w:val="both"/>
        <w:rPr>
          <w:rFonts w:ascii="Times New Roman" w:eastAsia="Calibri" w:hAnsi="Times New Roman" w:cs="Times New Roman"/>
          <w:color w:val="000000" w:themeColor="text1"/>
          <w:kern w:val="24"/>
          <w:sz w:val="28"/>
          <w:szCs w:val="28"/>
          <w:lang w:val="en-US"/>
        </w:rPr>
      </w:pPr>
    </w:p>
    <w:p w14:paraId="78EE1D55" w14:textId="77777777" w:rsidR="002F2B30" w:rsidRDefault="002F2B30" w:rsidP="00167B4A">
      <w:pPr>
        <w:spacing w:after="0" w:line="240" w:lineRule="auto"/>
        <w:jc w:val="both"/>
        <w:rPr>
          <w:rFonts w:ascii="Times New Roman" w:eastAsia="Calibri" w:hAnsi="Times New Roman" w:cs="Times New Roman"/>
          <w:color w:val="000000" w:themeColor="text1"/>
          <w:kern w:val="24"/>
          <w:sz w:val="28"/>
          <w:szCs w:val="28"/>
          <w:lang w:val="en-US"/>
        </w:rPr>
      </w:pPr>
    </w:p>
    <w:p w14:paraId="22ED1262" w14:textId="77777777" w:rsidR="002F2B30" w:rsidRDefault="002F2B30" w:rsidP="00167B4A">
      <w:pPr>
        <w:spacing w:after="0" w:line="240" w:lineRule="auto"/>
        <w:jc w:val="both"/>
        <w:rPr>
          <w:rFonts w:ascii="Times New Roman" w:eastAsia="Calibri" w:hAnsi="Times New Roman" w:cs="Times New Roman"/>
          <w:color w:val="000000" w:themeColor="text1"/>
          <w:kern w:val="24"/>
          <w:sz w:val="28"/>
          <w:szCs w:val="28"/>
          <w:lang w:val="en-US"/>
        </w:rPr>
      </w:pPr>
    </w:p>
    <w:p w14:paraId="298F437A" w14:textId="5A50576B" w:rsidR="00366BFE" w:rsidRDefault="00366BFE" w:rsidP="00167B4A">
      <w:pPr>
        <w:spacing w:after="0" w:line="240" w:lineRule="auto"/>
        <w:jc w:val="both"/>
        <w:rPr>
          <w:rFonts w:ascii="Times New Roman" w:eastAsia="Calibri" w:hAnsi="Times New Roman" w:cs="Times New Roman"/>
          <w:color w:val="000000" w:themeColor="text1"/>
          <w:kern w:val="24"/>
          <w:sz w:val="28"/>
          <w:szCs w:val="28"/>
          <w:lang w:val="en-US"/>
        </w:rPr>
      </w:pPr>
    </w:p>
    <w:p w14:paraId="573679E3" w14:textId="77777777" w:rsidR="00366BFE" w:rsidRPr="0028079C" w:rsidRDefault="00366BFE" w:rsidP="00167B4A">
      <w:pPr>
        <w:spacing w:after="0" w:line="240" w:lineRule="auto"/>
        <w:jc w:val="both"/>
        <w:rPr>
          <w:rFonts w:ascii="Times New Roman" w:eastAsia="Calibri" w:hAnsi="Times New Roman" w:cs="Times New Roman"/>
          <w:color w:val="000000" w:themeColor="text1"/>
          <w:kern w:val="24"/>
          <w:sz w:val="28"/>
          <w:szCs w:val="28"/>
          <w:lang w:val="en-US"/>
        </w:rPr>
      </w:pPr>
    </w:p>
    <w:p w14:paraId="4E0C93AB" w14:textId="53B269A5" w:rsidR="00241193" w:rsidRDefault="00C77FBD" w:rsidP="00241193">
      <w:pPr>
        <w:spacing w:after="0" w:line="240" w:lineRule="auto"/>
        <w:ind w:firstLine="709"/>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Table</w:t>
      </w:r>
      <w:r w:rsidR="00241193" w:rsidRPr="0028079C">
        <w:rPr>
          <w:rFonts w:ascii="Times New Roman" w:eastAsia="Calibri" w:hAnsi="Times New Roman" w:cs="Times New Roman"/>
          <w:color w:val="000000" w:themeColor="text1"/>
          <w:kern w:val="24"/>
          <w:sz w:val="28"/>
          <w:szCs w:val="28"/>
          <w:lang w:val="en-US"/>
        </w:rPr>
        <w:t xml:space="preserve"> 19. </w:t>
      </w:r>
      <w:r w:rsidR="001E2280" w:rsidRPr="001E2280">
        <w:rPr>
          <w:rFonts w:ascii="Times New Roman" w:eastAsia="Calibri" w:hAnsi="Times New Roman" w:cs="Times New Roman"/>
          <w:color w:val="000000" w:themeColor="text1"/>
          <w:kern w:val="24"/>
          <w:sz w:val="28"/>
          <w:szCs w:val="28"/>
          <w:lang w:val="en-US"/>
        </w:rPr>
        <w:t xml:space="preserve">Rating of regions by level of </w:t>
      </w:r>
      <w:r w:rsidR="001E2280">
        <w:rPr>
          <w:rFonts w:ascii="Times New Roman" w:eastAsia="Calibri" w:hAnsi="Times New Roman" w:cs="Times New Roman"/>
          <w:color w:val="000000" w:themeColor="text1"/>
          <w:kern w:val="24"/>
          <w:sz w:val="28"/>
          <w:szCs w:val="28"/>
          <w:lang w:val="en-US"/>
        </w:rPr>
        <w:t>PM</w:t>
      </w:r>
      <w:r w:rsidR="001E2280" w:rsidRPr="001E2280">
        <w:rPr>
          <w:rFonts w:ascii="Times New Roman" w:eastAsia="Calibri" w:hAnsi="Times New Roman" w:cs="Times New Roman"/>
          <w:color w:val="000000" w:themeColor="text1"/>
          <w:kern w:val="24"/>
          <w:sz w:val="28"/>
          <w:szCs w:val="28"/>
          <w:lang w:val="en-US"/>
        </w:rPr>
        <w:t xml:space="preserve"> maturity</w:t>
      </w:r>
    </w:p>
    <w:p w14:paraId="5389DB31" w14:textId="77777777" w:rsidR="00241193" w:rsidRPr="00366BFE" w:rsidRDefault="00241193" w:rsidP="00880919">
      <w:pPr>
        <w:tabs>
          <w:tab w:val="left" w:pos="1134"/>
        </w:tabs>
        <w:spacing w:after="0" w:line="240" w:lineRule="auto"/>
        <w:jc w:val="both"/>
        <w:rPr>
          <w:rFonts w:ascii="Times New Roman" w:hAnsi="Times New Roman" w:cs="Times New Roman"/>
          <w:sz w:val="16"/>
          <w:szCs w:val="16"/>
          <w:lang w:val="en-US"/>
        </w:rPr>
      </w:pPr>
    </w:p>
    <w:tbl>
      <w:tblPr>
        <w:tblStyle w:val="a5"/>
        <w:tblW w:w="5000" w:type="pct"/>
        <w:tblLook w:val="04A0" w:firstRow="1" w:lastRow="0" w:firstColumn="1" w:lastColumn="0" w:noHBand="0" w:noVBand="1"/>
      </w:tblPr>
      <w:tblGrid>
        <w:gridCol w:w="579"/>
        <w:gridCol w:w="3067"/>
        <w:gridCol w:w="1462"/>
        <w:gridCol w:w="2775"/>
        <w:gridCol w:w="1745"/>
      </w:tblGrid>
      <w:tr w:rsidR="00794EB8" w:rsidRPr="00366BFE" w14:paraId="2740E217" w14:textId="77777777" w:rsidTr="002A7963">
        <w:tc>
          <w:tcPr>
            <w:tcW w:w="301" w:type="pct"/>
            <w:shd w:val="clear" w:color="auto" w:fill="B8CCE4" w:themeFill="accent1" w:themeFillTint="66"/>
          </w:tcPr>
          <w:p w14:paraId="1BA4A3C5" w14:textId="77777777" w:rsidR="00794EB8" w:rsidRPr="00366BFE" w:rsidRDefault="00794EB8" w:rsidP="002A7963">
            <w:pPr>
              <w:tabs>
                <w:tab w:val="left" w:pos="1134"/>
              </w:tabs>
              <w:jc w:val="center"/>
              <w:rPr>
                <w:rFonts w:ascii="Times New Roman" w:hAnsi="Times New Roman" w:cs="Times New Roman"/>
                <w:b/>
                <w:sz w:val="20"/>
                <w:szCs w:val="20"/>
              </w:rPr>
            </w:pPr>
            <w:r w:rsidRPr="00366BFE">
              <w:rPr>
                <w:rFonts w:ascii="Times New Roman" w:hAnsi="Times New Roman" w:cs="Times New Roman"/>
                <w:b/>
                <w:sz w:val="20"/>
                <w:szCs w:val="20"/>
              </w:rPr>
              <w:t>№</w:t>
            </w:r>
          </w:p>
        </w:tc>
        <w:tc>
          <w:tcPr>
            <w:tcW w:w="1593" w:type="pct"/>
            <w:shd w:val="clear" w:color="auto" w:fill="B8CCE4" w:themeFill="accent1" w:themeFillTint="66"/>
          </w:tcPr>
          <w:p w14:paraId="162B8A92" w14:textId="2115026C" w:rsidR="00794EB8" w:rsidRPr="00366BFE" w:rsidRDefault="00C80B6A" w:rsidP="002A7963">
            <w:pPr>
              <w:tabs>
                <w:tab w:val="left" w:pos="144"/>
              </w:tabs>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Region</w:t>
            </w:r>
          </w:p>
          <w:p w14:paraId="1F6FB9E4" w14:textId="77777777" w:rsidR="00794EB8" w:rsidRPr="00366BFE" w:rsidRDefault="00794EB8" w:rsidP="002A7963">
            <w:pPr>
              <w:tabs>
                <w:tab w:val="left" w:pos="1134"/>
              </w:tabs>
              <w:jc w:val="center"/>
              <w:rPr>
                <w:rFonts w:ascii="Times New Roman" w:hAnsi="Times New Roman" w:cs="Times New Roman"/>
                <w:b/>
                <w:sz w:val="20"/>
                <w:szCs w:val="20"/>
              </w:rPr>
            </w:pPr>
          </w:p>
        </w:tc>
        <w:tc>
          <w:tcPr>
            <w:tcW w:w="759" w:type="pct"/>
            <w:shd w:val="clear" w:color="auto" w:fill="B8CCE4" w:themeFill="accent1" w:themeFillTint="66"/>
          </w:tcPr>
          <w:p w14:paraId="1C3B11CF" w14:textId="112E1773" w:rsidR="00794EB8" w:rsidRPr="00366BFE" w:rsidRDefault="00C80B6A" w:rsidP="002A7963">
            <w:pPr>
              <w:tabs>
                <w:tab w:val="left" w:pos="1134"/>
              </w:tabs>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PM maturity level</w:t>
            </w:r>
          </w:p>
        </w:tc>
        <w:tc>
          <w:tcPr>
            <w:tcW w:w="1441" w:type="pct"/>
            <w:shd w:val="clear" w:color="auto" w:fill="B8CCE4" w:themeFill="accent1" w:themeFillTint="66"/>
          </w:tcPr>
          <w:p w14:paraId="6D29054D" w14:textId="4E8FBEC6" w:rsidR="00794EB8" w:rsidRPr="00366BFE" w:rsidRDefault="00330D43" w:rsidP="002A7963">
            <w:pPr>
              <w:tabs>
                <w:tab w:val="left" w:pos="1134"/>
              </w:tabs>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Overall organizational capability</w:t>
            </w:r>
            <w:r w:rsidR="003F118C" w:rsidRPr="00366BFE">
              <w:rPr>
                <w:rFonts w:ascii="Times New Roman" w:hAnsi="Times New Roman" w:cs="Times New Roman"/>
                <w:b/>
                <w:sz w:val="20"/>
                <w:szCs w:val="20"/>
                <w:lang w:val="en-US"/>
              </w:rPr>
              <w:t xml:space="preserve"> maturity</w:t>
            </w:r>
          </w:p>
        </w:tc>
        <w:tc>
          <w:tcPr>
            <w:tcW w:w="906" w:type="pct"/>
            <w:shd w:val="clear" w:color="auto" w:fill="B8CCE4" w:themeFill="accent1" w:themeFillTint="66"/>
          </w:tcPr>
          <w:p w14:paraId="4D829FFF" w14:textId="179774D9" w:rsidR="00794EB8" w:rsidRPr="00366BFE" w:rsidRDefault="007C00D4" w:rsidP="002A7963">
            <w:pPr>
              <w:tabs>
                <w:tab w:val="left" w:pos="1134"/>
              </w:tabs>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Number of respondents</w:t>
            </w:r>
          </w:p>
        </w:tc>
      </w:tr>
      <w:tr w:rsidR="00794EB8" w:rsidRPr="00366BFE" w14:paraId="042B2D48" w14:textId="77777777" w:rsidTr="002A7963">
        <w:tc>
          <w:tcPr>
            <w:tcW w:w="301" w:type="pct"/>
          </w:tcPr>
          <w:p w14:paraId="7F2E47C5"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2D845258" w14:textId="1039C5DE" w:rsidR="00794EB8" w:rsidRPr="00366BFE" w:rsidRDefault="00601A89"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Mangystau</w:t>
            </w:r>
          </w:p>
        </w:tc>
        <w:tc>
          <w:tcPr>
            <w:tcW w:w="759" w:type="pct"/>
          </w:tcPr>
          <w:p w14:paraId="4857C486"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3,57</w:t>
            </w:r>
          </w:p>
        </w:tc>
        <w:tc>
          <w:tcPr>
            <w:tcW w:w="1441" w:type="pct"/>
          </w:tcPr>
          <w:p w14:paraId="6A1B184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3,42</w:t>
            </w:r>
          </w:p>
        </w:tc>
        <w:tc>
          <w:tcPr>
            <w:tcW w:w="906" w:type="pct"/>
          </w:tcPr>
          <w:p w14:paraId="2C7E4BB5"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16</w:t>
            </w:r>
          </w:p>
        </w:tc>
      </w:tr>
      <w:tr w:rsidR="00794EB8" w:rsidRPr="00366BFE" w14:paraId="1FC1CEC6" w14:textId="77777777" w:rsidTr="002A7963">
        <w:tc>
          <w:tcPr>
            <w:tcW w:w="301" w:type="pct"/>
          </w:tcPr>
          <w:p w14:paraId="0774E46C"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2A6BBEBB" w14:textId="03CC0A57" w:rsidR="00794EB8" w:rsidRPr="00366BFE" w:rsidRDefault="00601A89"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Almaty</w:t>
            </w:r>
          </w:p>
        </w:tc>
        <w:tc>
          <w:tcPr>
            <w:tcW w:w="759" w:type="pct"/>
          </w:tcPr>
          <w:p w14:paraId="0280C7F5"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3,34</w:t>
            </w:r>
          </w:p>
        </w:tc>
        <w:tc>
          <w:tcPr>
            <w:tcW w:w="1441" w:type="pct"/>
          </w:tcPr>
          <w:p w14:paraId="2183A213"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3,28</w:t>
            </w:r>
          </w:p>
        </w:tc>
        <w:tc>
          <w:tcPr>
            <w:tcW w:w="906" w:type="pct"/>
          </w:tcPr>
          <w:p w14:paraId="51ED82DA"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16</w:t>
            </w:r>
          </w:p>
        </w:tc>
      </w:tr>
      <w:tr w:rsidR="00794EB8" w:rsidRPr="00366BFE" w14:paraId="70357457" w14:textId="77777777" w:rsidTr="002A7963">
        <w:tc>
          <w:tcPr>
            <w:tcW w:w="301" w:type="pct"/>
          </w:tcPr>
          <w:p w14:paraId="692632C8"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79770CFA" w14:textId="43299302" w:rsidR="00794EB8" w:rsidRPr="00366BFE" w:rsidRDefault="00601A89"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Aktobe</w:t>
            </w:r>
          </w:p>
        </w:tc>
        <w:tc>
          <w:tcPr>
            <w:tcW w:w="759" w:type="pct"/>
          </w:tcPr>
          <w:p w14:paraId="6739C95B"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3,23</w:t>
            </w:r>
          </w:p>
        </w:tc>
        <w:tc>
          <w:tcPr>
            <w:tcW w:w="1441" w:type="pct"/>
          </w:tcPr>
          <w:p w14:paraId="2EEE8FB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3,20</w:t>
            </w:r>
          </w:p>
        </w:tc>
        <w:tc>
          <w:tcPr>
            <w:tcW w:w="906" w:type="pct"/>
          </w:tcPr>
          <w:p w14:paraId="110B0E6F"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10</w:t>
            </w:r>
          </w:p>
        </w:tc>
      </w:tr>
      <w:tr w:rsidR="00794EB8" w:rsidRPr="00366BFE" w14:paraId="355FB0E0" w14:textId="77777777" w:rsidTr="002A7963">
        <w:tc>
          <w:tcPr>
            <w:tcW w:w="301" w:type="pct"/>
          </w:tcPr>
          <w:p w14:paraId="4DBD1A67"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6AAAB15D" w14:textId="7E08F7BD"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Pavlodar</w:t>
            </w:r>
          </w:p>
        </w:tc>
        <w:tc>
          <w:tcPr>
            <w:tcW w:w="759" w:type="pct"/>
          </w:tcPr>
          <w:p w14:paraId="316335B8"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3,18</w:t>
            </w:r>
          </w:p>
        </w:tc>
        <w:tc>
          <w:tcPr>
            <w:tcW w:w="1441" w:type="pct"/>
          </w:tcPr>
          <w:p w14:paraId="4610B42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3,20</w:t>
            </w:r>
          </w:p>
        </w:tc>
        <w:tc>
          <w:tcPr>
            <w:tcW w:w="906" w:type="pct"/>
          </w:tcPr>
          <w:p w14:paraId="09DB1921"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5</w:t>
            </w:r>
          </w:p>
        </w:tc>
      </w:tr>
      <w:tr w:rsidR="00794EB8" w:rsidRPr="00366BFE" w14:paraId="531FDA18" w14:textId="77777777" w:rsidTr="002A7963">
        <w:tc>
          <w:tcPr>
            <w:tcW w:w="301" w:type="pct"/>
          </w:tcPr>
          <w:p w14:paraId="33114975"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393BDD4E" w14:textId="429D0373" w:rsidR="00794EB8" w:rsidRPr="009A7DBF"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Zhambyl</w:t>
            </w:r>
          </w:p>
        </w:tc>
        <w:tc>
          <w:tcPr>
            <w:tcW w:w="759" w:type="pct"/>
          </w:tcPr>
          <w:p w14:paraId="48A5BDF8"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3,16</w:t>
            </w:r>
          </w:p>
        </w:tc>
        <w:tc>
          <w:tcPr>
            <w:tcW w:w="1441" w:type="pct"/>
          </w:tcPr>
          <w:p w14:paraId="1975BB9F"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3,18</w:t>
            </w:r>
          </w:p>
        </w:tc>
        <w:tc>
          <w:tcPr>
            <w:tcW w:w="906" w:type="pct"/>
          </w:tcPr>
          <w:p w14:paraId="54AB8526"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12</w:t>
            </w:r>
          </w:p>
        </w:tc>
      </w:tr>
      <w:tr w:rsidR="00794EB8" w:rsidRPr="00366BFE" w14:paraId="722D361C" w14:textId="77777777" w:rsidTr="002A7963">
        <w:tc>
          <w:tcPr>
            <w:tcW w:w="301" w:type="pct"/>
          </w:tcPr>
          <w:p w14:paraId="07FEBC04"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527F8B24" w14:textId="553CAD12"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Karaganda</w:t>
            </w:r>
          </w:p>
        </w:tc>
        <w:tc>
          <w:tcPr>
            <w:tcW w:w="759" w:type="pct"/>
          </w:tcPr>
          <w:p w14:paraId="0209CBEF"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2,95</w:t>
            </w:r>
          </w:p>
        </w:tc>
        <w:tc>
          <w:tcPr>
            <w:tcW w:w="1441" w:type="pct"/>
          </w:tcPr>
          <w:p w14:paraId="4CE139D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3,00</w:t>
            </w:r>
          </w:p>
        </w:tc>
        <w:tc>
          <w:tcPr>
            <w:tcW w:w="906" w:type="pct"/>
          </w:tcPr>
          <w:p w14:paraId="777582F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8</w:t>
            </w:r>
          </w:p>
        </w:tc>
      </w:tr>
      <w:tr w:rsidR="00794EB8" w:rsidRPr="00366BFE" w14:paraId="44DDA1CB" w14:textId="77777777" w:rsidTr="002A7963">
        <w:tc>
          <w:tcPr>
            <w:tcW w:w="301" w:type="pct"/>
          </w:tcPr>
          <w:p w14:paraId="4B81B300"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49BCF751" w14:textId="7CDC81F5"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Atyrau</w:t>
            </w:r>
          </w:p>
        </w:tc>
        <w:tc>
          <w:tcPr>
            <w:tcW w:w="759" w:type="pct"/>
          </w:tcPr>
          <w:p w14:paraId="7168C2FA"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2,83</w:t>
            </w:r>
          </w:p>
        </w:tc>
        <w:tc>
          <w:tcPr>
            <w:tcW w:w="1441" w:type="pct"/>
          </w:tcPr>
          <w:p w14:paraId="5B0CE7E1"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2,74</w:t>
            </w:r>
          </w:p>
        </w:tc>
        <w:tc>
          <w:tcPr>
            <w:tcW w:w="906" w:type="pct"/>
          </w:tcPr>
          <w:p w14:paraId="192894B5"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5</w:t>
            </w:r>
          </w:p>
        </w:tc>
      </w:tr>
      <w:tr w:rsidR="00794EB8" w:rsidRPr="00366BFE" w14:paraId="506B92C9" w14:textId="77777777" w:rsidTr="002A7963">
        <w:tc>
          <w:tcPr>
            <w:tcW w:w="301" w:type="pct"/>
          </w:tcPr>
          <w:p w14:paraId="0594D1E0"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39442BC8" w14:textId="3EA16EC1"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Kyzylorda</w:t>
            </w:r>
          </w:p>
        </w:tc>
        <w:tc>
          <w:tcPr>
            <w:tcW w:w="759" w:type="pct"/>
          </w:tcPr>
          <w:p w14:paraId="07507459"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2,80</w:t>
            </w:r>
          </w:p>
        </w:tc>
        <w:tc>
          <w:tcPr>
            <w:tcW w:w="1441" w:type="pct"/>
          </w:tcPr>
          <w:p w14:paraId="348C21E5"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2,71</w:t>
            </w:r>
          </w:p>
        </w:tc>
        <w:tc>
          <w:tcPr>
            <w:tcW w:w="906" w:type="pct"/>
          </w:tcPr>
          <w:p w14:paraId="7EFD246E"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7</w:t>
            </w:r>
          </w:p>
        </w:tc>
      </w:tr>
      <w:tr w:rsidR="00794EB8" w:rsidRPr="00366BFE" w14:paraId="2DEB0791" w14:textId="77777777" w:rsidTr="002A7963">
        <w:tc>
          <w:tcPr>
            <w:tcW w:w="301" w:type="pct"/>
          </w:tcPr>
          <w:p w14:paraId="49EB088E"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58B3F9C4" w14:textId="21EF34FF"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Kostanay</w:t>
            </w:r>
          </w:p>
        </w:tc>
        <w:tc>
          <w:tcPr>
            <w:tcW w:w="759" w:type="pct"/>
          </w:tcPr>
          <w:p w14:paraId="0B81A74D"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2,63</w:t>
            </w:r>
          </w:p>
        </w:tc>
        <w:tc>
          <w:tcPr>
            <w:tcW w:w="1441" w:type="pct"/>
          </w:tcPr>
          <w:p w14:paraId="07FBF95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2,56</w:t>
            </w:r>
          </w:p>
        </w:tc>
        <w:tc>
          <w:tcPr>
            <w:tcW w:w="906" w:type="pct"/>
          </w:tcPr>
          <w:p w14:paraId="68981859"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5</w:t>
            </w:r>
          </w:p>
        </w:tc>
      </w:tr>
      <w:tr w:rsidR="00794EB8" w:rsidRPr="00366BFE" w14:paraId="2639F543" w14:textId="77777777" w:rsidTr="002A7963">
        <w:tc>
          <w:tcPr>
            <w:tcW w:w="301" w:type="pct"/>
          </w:tcPr>
          <w:p w14:paraId="2C8E1B78"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62C0A39B" w14:textId="6FC0A8A3"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East Kazakhstan</w:t>
            </w:r>
          </w:p>
        </w:tc>
        <w:tc>
          <w:tcPr>
            <w:tcW w:w="759" w:type="pct"/>
          </w:tcPr>
          <w:p w14:paraId="1351696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2,48</w:t>
            </w:r>
          </w:p>
        </w:tc>
        <w:tc>
          <w:tcPr>
            <w:tcW w:w="1441" w:type="pct"/>
          </w:tcPr>
          <w:p w14:paraId="35460E3B"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2,51</w:t>
            </w:r>
          </w:p>
        </w:tc>
        <w:tc>
          <w:tcPr>
            <w:tcW w:w="906" w:type="pct"/>
          </w:tcPr>
          <w:p w14:paraId="5B9CB789"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8</w:t>
            </w:r>
          </w:p>
        </w:tc>
      </w:tr>
      <w:tr w:rsidR="00794EB8" w:rsidRPr="00366BFE" w14:paraId="73B5B02F" w14:textId="77777777" w:rsidTr="002A7963">
        <w:tc>
          <w:tcPr>
            <w:tcW w:w="301" w:type="pct"/>
          </w:tcPr>
          <w:p w14:paraId="1882D3CC"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6E040562" w14:textId="4603D356" w:rsidR="00794EB8" w:rsidRPr="00366BFE" w:rsidRDefault="003F118C" w:rsidP="002A7963">
            <w:pPr>
              <w:tabs>
                <w:tab w:val="left" w:pos="1134"/>
              </w:tabs>
              <w:jc w:val="both"/>
              <w:rPr>
                <w:rFonts w:ascii="Times New Roman" w:hAnsi="Times New Roman" w:cs="Times New Roman"/>
                <w:sz w:val="20"/>
                <w:szCs w:val="20"/>
              </w:rPr>
            </w:pPr>
            <w:r w:rsidRPr="00366BFE">
              <w:rPr>
                <w:rFonts w:ascii="Times New Roman" w:hAnsi="Times New Roman" w:cs="Times New Roman"/>
                <w:sz w:val="20"/>
                <w:szCs w:val="20"/>
                <w:lang w:val="en-US"/>
              </w:rPr>
              <w:t>North Kazakhstan</w:t>
            </w:r>
          </w:p>
        </w:tc>
        <w:tc>
          <w:tcPr>
            <w:tcW w:w="759" w:type="pct"/>
          </w:tcPr>
          <w:p w14:paraId="2B4F7D5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2,37</w:t>
            </w:r>
          </w:p>
        </w:tc>
        <w:tc>
          <w:tcPr>
            <w:tcW w:w="1441" w:type="pct"/>
          </w:tcPr>
          <w:p w14:paraId="2388F689"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2,20</w:t>
            </w:r>
          </w:p>
        </w:tc>
        <w:tc>
          <w:tcPr>
            <w:tcW w:w="906" w:type="pct"/>
          </w:tcPr>
          <w:p w14:paraId="58669D84"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8</w:t>
            </w:r>
          </w:p>
        </w:tc>
      </w:tr>
      <w:tr w:rsidR="00794EB8" w:rsidRPr="00366BFE" w14:paraId="3DE45FEE" w14:textId="77777777" w:rsidTr="002A7963">
        <w:tc>
          <w:tcPr>
            <w:tcW w:w="301" w:type="pct"/>
          </w:tcPr>
          <w:p w14:paraId="1C34F61C"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36D24D8A" w14:textId="23083EA4"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Akmola</w:t>
            </w:r>
          </w:p>
        </w:tc>
        <w:tc>
          <w:tcPr>
            <w:tcW w:w="759" w:type="pct"/>
          </w:tcPr>
          <w:p w14:paraId="3CF577E8"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2,14</w:t>
            </w:r>
          </w:p>
        </w:tc>
        <w:tc>
          <w:tcPr>
            <w:tcW w:w="1441" w:type="pct"/>
          </w:tcPr>
          <w:p w14:paraId="3005D1C7"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2,13</w:t>
            </w:r>
          </w:p>
        </w:tc>
        <w:tc>
          <w:tcPr>
            <w:tcW w:w="906" w:type="pct"/>
          </w:tcPr>
          <w:p w14:paraId="6A4D989B"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11</w:t>
            </w:r>
          </w:p>
        </w:tc>
      </w:tr>
      <w:tr w:rsidR="00794EB8" w:rsidRPr="00366BFE" w14:paraId="7D6DD102" w14:textId="77777777" w:rsidTr="002A7963">
        <w:tc>
          <w:tcPr>
            <w:tcW w:w="301" w:type="pct"/>
          </w:tcPr>
          <w:p w14:paraId="7D40FD55"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414397D8" w14:textId="2868DDA9"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Nur</w:t>
            </w:r>
            <w:r w:rsidR="00794EB8" w:rsidRPr="00366BFE">
              <w:rPr>
                <w:rFonts w:ascii="Times New Roman" w:hAnsi="Times New Roman" w:cs="Times New Roman"/>
                <w:sz w:val="20"/>
                <w:szCs w:val="20"/>
              </w:rPr>
              <w:t>-</w:t>
            </w:r>
            <w:r w:rsidRPr="00366BFE">
              <w:rPr>
                <w:rFonts w:ascii="Times New Roman" w:hAnsi="Times New Roman" w:cs="Times New Roman"/>
                <w:sz w:val="20"/>
                <w:szCs w:val="20"/>
                <w:lang w:val="en-US"/>
              </w:rPr>
              <w:t>Sultan</w:t>
            </w:r>
          </w:p>
        </w:tc>
        <w:tc>
          <w:tcPr>
            <w:tcW w:w="759" w:type="pct"/>
          </w:tcPr>
          <w:p w14:paraId="59251DF2"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2,11</w:t>
            </w:r>
          </w:p>
        </w:tc>
        <w:tc>
          <w:tcPr>
            <w:tcW w:w="1441" w:type="pct"/>
          </w:tcPr>
          <w:p w14:paraId="7FFABD01"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2,00</w:t>
            </w:r>
          </w:p>
        </w:tc>
        <w:tc>
          <w:tcPr>
            <w:tcW w:w="906" w:type="pct"/>
          </w:tcPr>
          <w:p w14:paraId="5131C560"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4</w:t>
            </w:r>
          </w:p>
        </w:tc>
      </w:tr>
      <w:tr w:rsidR="00794EB8" w:rsidRPr="00366BFE" w14:paraId="0EE2D4EF" w14:textId="77777777" w:rsidTr="002A7963">
        <w:tc>
          <w:tcPr>
            <w:tcW w:w="301" w:type="pct"/>
          </w:tcPr>
          <w:p w14:paraId="78F83175"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648E5FE5" w14:textId="2C9E4888"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Almaty city</w:t>
            </w:r>
          </w:p>
        </w:tc>
        <w:tc>
          <w:tcPr>
            <w:tcW w:w="759" w:type="pct"/>
          </w:tcPr>
          <w:p w14:paraId="4501C0EA"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1,82</w:t>
            </w:r>
          </w:p>
        </w:tc>
        <w:tc>
          <w:tcPr>
            <w:tcW w:w="1441" w:type="pct"/>
          </w:tcPr>
          <w:p w14:paraId="6F5299F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1,72</w:t>
            </w:r>
          </w:p>
        </w:tc>
        <w:tc>
          <w:tcPr>
            <w:tcW w:w="906" w:type="pct"/>
          </w:tcPr>
          <w:p w14:paraId="4EEA559A"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8</w:t>
            </w:r>
          </w:p>
        </w:tc>
      </w:tr>
      <w:tr w:rsidR="00794EB8" w:rsidRPr="00366BFE" w14:paraId="711A3F00" w14:textId="77777777" w:rsidTr="002A7963">
        <w:tc>
          <w:tcPr>
            <w:tcW w:w="301" w:type="pct"/>
          </w:tcPr>
          <w:p w14:paraId="2F0F7C17"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001838BB" w14:textId="74FF1CF3"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West Kazakhstan</w:t>
            </w:r>
          </w:p>
        </w:tc>
        <w:tc>
          <w:tcPr>
            <w:tcW w:w="759" w:type="pct"/>
          </w:tcPr>
          <w:p w14:paraId="3C44FE27"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1,72</w:t>
            </w:r>
          </w:p>
        </w:tc>
        <w:tc>
          <w:tcPr>
            <w:tcW w:w="1441" w:type="pct"/>
          </w:tcPr>
          <w:p w14:paraId="3DD6FC0E"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1,63</w:t>
            </w:r>
          </w:p>
        </w:tc>
        <w:tc>
          <w:tcPr>
            <w:tcW w:w="906" w:type="pct"/>
          </w:tcPr>
          <w:p w14:paraId="7B907D0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17</w:t>
            </w:r>
          </w:p>
        </w:tc>
      </w:tr>
      <w:tr w:rsidR="00794EB8" w:rsidRPr="00366BFE" w14:paraId="79F7D0EA" w14:textId="77777777" w:rsidTr="002A7963">
        <w:tc>
          <w:tcPr>
            <w:tcW w:w="301" w:type="pct"/>
          </w:tcPr>
          <w:p w14:paraId="16EFD6C4"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0A0EE91C" w14:textId="020B0D7C"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Shymkent</w:t>
            </w:r>
          </w:p>
        </w:tc>
        <w:tc>
          <w:tcPr>
            <w:tcW w:w="759" w:type="pct"/>
          </w:tcPr>
          <w:p w14:paraId="79118AB8"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1,56</w:t>
            </w:r>
          </w:p>
        </w:tc>
        <w:tc>
          <w:tcPr>
            <w:tcW w:w="1441" w:type="pct"/>
          </w:tcPr>
          <w:p w14:paraId="3103B3D9"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1,50</w:t>
            </w:r>
          </w:p>
        </w:tc>
        <w:tc>
          <w:tcPr>
            <w:tcW w:w="906" w:type="pct"/>
          </w:tcPr>
          <w:p w14:paraId="7617612C"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7</w:t>
            </w:r>
          </w:p>
        </w:tc>
      </w:tr>
      <w:tr w:rsidR="00794EB8" w:rsidRPr="00366BFE" w14:paraId="276EE69C" w14:textId="77777777" w:rsidTr="002A7963">
        <w:tc>
          <w:tcPr>
            <w:tcW w:w="301" w:type="pct"/>
          </w:tcPr>
          <w:p w14:paraId="33168BA2" w14:textId="77777777" w:rsidR="00794EB8" w:rsidRPr="00366BFE" w:rsidRDefault="00794EB8" w:rsidP="003401B5">
            <w:pPr>
              <w:pStyle w:val="a3"/>
              <w:numPr>
                <w:ilvl w:val="0"/>
                <w:numId w:val="26"/>
              </w:numPr>
              <w:tabs>
                <w:tab w:val="left" w:pos="1134"/>
              </w:tabs>
              <w:jc w:val="center"/>
              <w:rPr>
                <w:rFonts w:ascii="Times New Roman" w:hAnsi="Times New Roman" w:cs="Times New Roman"/>
                <w:sz w:val="20"/>
                <w:szCs w:val="20"/>
              </w:rPr>
            </w:pPr>
          </w:p>
        </w:tc>
        <w:tc>
          <w:tcPr>
            <w:tcW w:w="1593" w:type="pct"/>
          </w:tcPr>
          <w:p w14:paraId="02F78B9D" w14:textId="72A27D6E" w:rsidR="00794EB8" w:rsidRPr="00366BFE" w:rsidRDefault="003F118C" w:rsidP="002A7963">
            <w:pPr>
              <w:tabs>
                <w:tab w:val="left" w:pos="1134"/>
              </w:tabs>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Turkestan</w:t>
            </w:r>
          </w:p>
        </w:tc>
        <w:tc>
          <w:tcPr>
            <w:tcW w:w="759" w:type="pct"/>
          </w:tcPr>
          <w:p w14:paraId="6DB3BDA1"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1,21</w:t>
            </w:r>
          </w:p>
        </w:tc>
        <w:tc>
          <w:tcPr>
            <w:tcW w:w="1441" w:type="pct"/>
          </w:tcPr>
          <w:p w14:paraId="237EC127"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1,14</w:t>
            </w:r>
          </w:p>
        </w:tc>
        <w:tc>
          <w:tcPr>
            <w:tcW w:w="906" w:type="pct"/>
          </w:tcPr>
          <w:p w14:paraId="50C4C2B8" w14:textId="77777777" w:rsidR="00794EB8" w:rsidRPr="00366BFE" w:rsidRDefault="00794EB8" w:rsidP="002A7963">
            <w:pPr>
              <w:tabs>
                <w:tab w:val="left" w:pos="1134"/>
              </w:tabs>
              <w:jc w:val="center"/>
              <w:rPr>
                <w:rFonts w:ascii="Times New Roman" w:hAnsi="Times New Roman" w:cs="Times New Roman"/>
                <w:sz w:val="20"/>
                <w:szCs w:val="20"/>
              </w:rPr>
            </w:pPr>
            <w:r w:rsidRPr="00366BFE">
              <w:rPr>
                <w:rFonts w:ascii="Times New Roman" w:hAnsi="Times New Roman" w:cs="Times New Roman"/>
                <w:sz w:val="20"/>
                <w:szCs w:val="20"/>
              </w:rPr>
              <w:t>25</w:t>
            </w:r>
          </w:p>
        </w:tc>
      </w:tr>
      <w:tr w:rsidR="00794EB8" w:rsidRPr="00366BFE" w14:paraId="41FBC61C" w14:textId="77777777" w:rsidTr="002A7963">
        <w:tc>
          <w:tcPr>
            <w:tcW w:w="1894" w:type="pct"/>
            <w:gridSpan w:val="2"/>
          </w:tcPr>
          <w:p w14:paraId="6491B960" w14:textId="22EC29BB" w:rsidR="00794EB8" w:rsidRPr="00366BFE" w:rsidRDefault="003F118C" w:rsidP="002A7963">
            <w:pPr>
              <w:tabs>
                <w:tab w:val="left" w:pos="1134"/>
              </w:tabs>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Total</w:t>
            </w:r>
          </w:p>
        </w:tc>
        <w:tc>
          <w:tcPr>
            <w:tcW w:w="759" w:type="pct"/>
          </w:tcPr>
          <w:p w14:paraId="45817563" w14:textId="77777777" w:rsidR="00794EB8" w:rsidRPr="00366BFE" w:rsidRDefault="00794EB8" w:rsidP="002A7963">
            <w:pPr>
              <w:tabs>
                <w:tab w:val="left" w:pos="1134"/>
              </w:tabs>
              <w:jc w:val="center"/>
              <w:rPr>
                <w:rFonts w:ascii="Times New Roman" w:hAnsi="Times New Roman" w:cs="Times New Roman"/>
                <w:b/>
                <w:sz w:val="20"/>
                <w:szCs w:val="20"/>
              </w:rPr>
            </w:pPr>
            <w:r w:rsidRPr="00366BFE">
              <w:rPr>
                <w:rFonts w:ascii="Times New Roman" w:hAnsi="Times New Roman" w:cs="Times New Roman"/>
                <w:b/>
                <w:sz w:val="20"/>
                <w:szCs w:val="20"/>
              </w:rPr>
              <w:t>2,54</w:t>
            </w:r>
          </w:p>
        </w:tc>
        <w:tc>
          <w:tcPr>
            <w:tcW w:w="1441" w:type="pct"/>
          </w:tcPr>
          <w:p w14:paraId="128124D2" w14:textId="77777777" w:rsidR="00794EB8" w:rsidRPr="00366BFE" w:rsidRDefault="00794EB8" w:rsidP="002A7963">
            <w:pPr>
              <w:tabs>
                <w:tab w:val="left" w:pos="1134"/>
              </w:tabs>
              <w:jc w:val="center"/>
              <w:rPr>
                <w:rFonts w:ascii="Times New Roman" w:hAnsi="Times New Roman" w:cs="Times New Roman"/>
                <w:b/>
                <w:sz w:val="20"/>
                <w:szCs w:val="20"/>
              </w:rPr>
            </w:pPr>
            <w:r w:rsidRPr="00366BFE">
              <w:rPr>
                <w:rFonts w:ascii="Times New Roman" w:hAnsi="Times New Roman" w:cs="Times New Roman"/>
                <w:b/>
                <w:sz w:val="20"/>
                <w:szCs w:val="20"/>
              </w:rPr>
              <w:t>2,48</w:t>
            </w:r>
          </w:p>
        </w:tc>
        <w:tc>
          <w:tcPr>
            <w:tcW w:w="906" w:type="pct"/>
          </w:tcPr>
          <w:p w14:paraId="7F6E3532" w14:textId="77777777" w:rsidR="00794EB8" w:rsidRPr="00366BFE" w:rsidRDefault="00794EB8" w:rsidP="002A7963">
            <w:pPr>
              <w:tabs>
                <w:tab w:val="left" w:pos="1134"/>
              </w:tabs>
              <w:jc w:val="center"/>
              <w:rPr>
                <w:rFonts w:ascii="Times New Roman" w:hAnsi="Times New Roman" w:cs="Times New Roman"/>
                <w:b/>
                <w:sz w:val="20"/>
                <w:szCs w:val="20"/>
              </w:rPr>
            </w:pPr>
            <w:r w:rsidRPr="00366BFE">
              <w:rPr>
                <w:rFonts w:ascii="Times New Roman" w:hAnsi="Times New Roman" w:cs="Times New Roman"/>
                <w:b/>
                <w:sz w:val="20"/>
                <w:szCs w:val="20"/>
              </w:rPr>
              <w:t>172</w:t>
            </w:r>
          </w:p>
        </w:tc>
      </w:tr>
      <w:tr w:rsidR="00794EB8" w:rsidRPr="005D6982" w14:paraId="62AC4DB5" w14:textId="77777777" w:rsidTr="002A7963">
        <w:tc>
          <w:tcPr>
            <w:tcW w:w="5000" w:type="pct"/>
            <w:gridSpan w:val="5"/>
          </w:tcPr>
          <w:p w14:paraId="72EBFF41" w14:textId="42245DAF" w:rsidR="00794EB8" w:rsidRPr="00366BFE" w:rsidRDefault="00170345" w:rsidP="002A7963">
            <w:pPr>
              <w:tabs>
                <w:tab w:val="left" w:pos="1134"/>
              </w:tabs>
              <w:jc w:val="both"/>
              <w:rPr>
                <w:rFonts w:ascii="Times New Roman" w:hAnsi="Times New Roman" w:cs="Times New Roman"/>
                <w:b/>
                <w:i/>
                <w:sz w:val="20"/>
                <w:szCs w:val="20"/>
                <w:lang w:val="en-US"/>
              </w:rPr>
            </w:pPr>
            <w:r w:rsidRPr="00366BFE">
              <w:rPr>
                <w:rFonts w:ascii="Times New Roman" w:hAnsi="Times New Roman" w:cs="Times New Roman"/>
                <w:i/>
                <w:sz w:val="20"/>
                <w:szCs w:val="20"/>
                <w:lang w:val="en-US"/>
              </w:rPr>
              <w:t>Remark</w:t>
            </w:r>
            <w:r w:rsidR="00A429BE" w:rsidRPr="00366BFE">
              <w:rPr>
                <w:rFonts w:ascii="Times New Roman" w:hAnsi="Times New Roman" w:cs="Times New Roman"/>
                <w:i/>
                <w:sz w:val="20"/>
                <w:szCs w:val="20"/>
                <w:lang w:val="en-US"/>
              </w:rPr>
              <w:t xml:space="preserve"> – compiled by the author based on research results</w:t>
            </w:r>
          </w:p>
        </w:tc>
      </w:tr>
    </w:tbl>
    <w:p w14:paraId="68A17818" w14:textId="77777777" w:rsidR="00241193" w:rsidRPr="00366BFE" w:rsidRDefault="00241193" w:rsidP="00241193">
      <w:pPr>
        <w:tabs>
          <w:tab w:val="left" w:pos="1134"/>
        </w:tabs>
        <w:spacing w:after="0" w:line="240" w:lineRule="auto"/>
        <w:ind w:firstLine="709"/>
        <w:jc w:val="both"/>
        <w:rPr>
          <w:rFonts w:ascii="Times New Roman" w:hAnsi="Times New Roman" w:cs="Times New Roman"/>
          <w:sz w:val="16"/>
          <w:szCs w:val="16"/>
          <w:lang w:val="en-US"/>
        </w:rPr>
      </w:pPr>
    </w:p>
    <w:p w14:paraId="1EBAB841" w14:textId="6B92D9F5" w:rsidR="00237B1E" w:rsidRPr="008A766C" w:rsidRDefault="00905892" w:rsidP="00241193">
      <w:pPr>
        <w:tabs>
          <w:tab w:val="left" w:pos="1134"/>
        </w:tabs>
        <w:spacing w:after="0" w:line="240" w:lineRule="auto"/>
        <w:ind w:firstLine="709"/>
        <w:jc w:val="both"/>
        <w:rPr>
          <w:rFonts w:ascii="Times New Roman" w:hAnsi="Times New Roman" w:cs="Times New Roman"/>
          <w:sz w:val="28"/>
          <w:szCs w:val="28"/>
          <w:lang w:val="en-US"/>
        </w:rPr>
      </w:pPr>
      <w:r w:rsidRPr="00905892">
        <w:rPr>
          <w:rFonts w:ascii="Times New Roman" w:hAnsi="Times New Roman" w:cs="Times New Roman"/>
          <w:sz w:val="28"/>
          <w:szCs w:val="28"/>
          <w:lang w:val="en-US"/>
        </w:rPr>
        <w:t xml:space="preserve">The consolidated </w:t>
      </w:r>
      <w:r>
        <w:rPr>
          <w:rFonts w:ascii="Times New Roman" w:hAnsi="Times New Roman" w:cs="Times New Roman"/>
          <w:sz w:val="28"/>
          <w:szCs w:val="28"/>
          <w:lang w:val="en-US"/>
        </w:rPr>
        <w:t>evaluation</w:t>
      </w:r>
      <w:r w:rsidRPr="00905892">
        <w:rPr>
          <w:rFonts w:ascii="Times New Roman" w:hAnsi="Times New Roman" w:cs="Times New Roman"/>
          <w:sz w:val="28"/>
          <w:szCs w:val="28"/>
          <w:lang w:val="en-US"/>
        </w:rPr>
        <w:t xml:space="preserve"> of the current </w:t>
      </w:r>
      <w:r>
        <w:rPr>
          <w:rFonts w:ascii="Times New Roman" w:hAnsi="Times New Roman" w:cs="Times New Roman"/>
          <w:sz w:val="28"/>
          <w:szCs w:val="28"/>
          <w:lang w:val="en-US"/>
        </w:rPr>
        <w:t xml:space="preserve">project management </w:t>
      </w:r>
      <w:r w:rsidRPr="00905892">
        <w:rPr>
          <w:rFonts w:ascii="Times New Roman" w:hAnsi="Times New Roman" w:cs="Times New Roman"/>
          <w:sz w:val="28"/>
          <w:szCs w:val="28"/>
          <w:lang w:val="en-US"/>
        </w:rPr>
        <w:t>maturity level in Kazakhstan by region is presented in Table 20</w:t>
      </w:r>
      <w:r w:rsidR="008A766C">
        <w:rPr>
          <w:rFonts w:ascii="Times New Roman" w:hAnsi="Times New Roman" w:cs="Times New Roman"/>
          <w:sz w:val="28"/>
          <w:szCs w:val="28"/>
          <w:lang w:val="en-US"/>
        </w:rPr>
        <w:t>.</w:t>
      </w:r>
      <w:r w:rsidR="00957CE6">
        <w:rPr>
          <w:rFonts w:ascii="Times New Roman" w:hAnsi="Times New Roman" w:cs="Times New Roman"/>
          <w:sz w:val="28"/>
          <w:szCs w:val="28"/>
          <w:lang w:val="en-US"/>
        </w:rPr>
        <w:t xml:space="preserve"> </w:t>
      </w:r>
      <w:r w:rsidR="00A23454" w:rsidRPr="00A23454">
        <w:rPr>
          <w:rFonts w:ascii="Times New Roman" w:hAnsi="Times New Roman" w:cs="Times New Roman"/>
          <w:sz w:val="28"/>
          <w:szCs w:val="28"/>
          <w:lang w:val="en-US"/>
        </w:rPr>
        <w:t>The average maturity level was 2</w:t>
      </w:r>
      <w:r w:rsidR="00A23454">
        <w:rPr>
          <w:rFonts w:ascii="Times New Roman" w:hAnsi="Times New Roman" w:cs="Times New Roman"/>
          <w:sz w:val="28"/>
          <w:szCs w:val="28"/>
          <w:lang w:val="en-US"/>
        </w:rPr>
        <w:t>,</w:t>
      </w:r>
      <w:r w:rsidR="00A23454" w:rsidRPr="00A23454">
        <w:rPr>
          <w:rFonts w:ascii="Times New Roman" w:hAnsi="Times New Roman" w:cs="Times New Roman"/>
          <w:sz w:val="28"/>
          <w:szCs w:val="28"/>
          <w:lang w:val="en-US"/>
        </w:rPr>
        <w:t xml:space="preserve">53. According to the classification of maturity levels of PjM3 model, this indicator is between the second (Repeatable) and third (Defined) levels and </w:t>
      </w:r>
      <w:r w:rsidR="00727E43">
        <w:rPr>
          <w:rFonts w:ascii="Times New Roman" w:hAnsi="Times New Roman" w:cs="Times New Roman"/>
          <w:sz w:val="28"/>
          <w:szCs w:val="28"/>
          <w:lang w:val="en-US"/>
        </w:rPr>
        <w:t>testifies that</w:t>
      </w:r>
      <w:r w:rsidR="00A23454" w:rsidRPr="00A23454">
        <w:rPr>
          <w:rFonts w:ascii="Times New Roman" w:hAnsi="Times New Roman" w:cs="Times New Roman"/>
          <w:sz w:val="28"/>
          <w:szCs w:val="28"/>
          <w:lang w:val="en-US"/>
        </w:rPr>
        <w:t xml:space="preserve"> </w:t>
      </w:r>
      <w:r w:rsidR="0059290B">
        <w:rPr>
          <w:rFonts w:ascii="Times New Roman" w:hAnsi="Times New Roman" w:cs="Times New Roman"/>
          <w:sz w:val="28"/>
          <w:szCs w:val="28"/>
          <w:lang w:val="en-US"/>
        </w:rPr>
        <w:t>there are</w:t>
      </w:r>
      <w:r w:rsidR="00A23454" w:rsidRPr="00A23454">
        <w:rPr>
          <w:rFonts w:ascii="Times New Roman" w:hAnsi="Times New Roman" w:cs="Times New Roman"/>
          <w:sz w:val="28"/>
          <w:szCs w:val="28"/>
          <w:lang w:val="en-US"/>
        </w:rPr>
        <w:t xml:space="preserve"> separate project management processes with minimal standardization and a limited degree of consistency in project management. </w:t>
      </w:r>
      <w:r w:rsidR="00A21C38" w:rsidRPr="00A21C38">
        <w:rPr>
          <w:rFonts w:ascii="Times New Roman" w:hAnsi="Times New Roman" w:cs="Times New Roman"/>
          <w:sz w:val="28"/>
          <w:szCs w:val="28"/>
          <w:lang w:val="en-US"/>
        </w:rPr>
        <w:t xml:space="preserve">Projects are </w:t>
      </w:r>
      <w:r w:rsidR="00A21C38">
        <w:rPr>
          <w:rFonts w:ascii="Times New Roman" w:hAnsi="Times New Roman" w:cs="Times New Roman"/>
          <w:sz w:val="28"/>
          <w:szCs w:val="28"/>
          <w:lang w:val="en-US"/>
        </w:rPr>
        <w:t>accomplished</w:t>
      </w:r>
      <w:r w:rsidR="00A21C38" w:rsidRPr="00A21C38">
        <w:rPr>
          <w:rFonts w:ascii="Times New Roman" w:hAnsi="Times New Roman" w:cs="Times New Roman"/>
          <w:sz w:val="28"/>
          <w:szCs w:val="28"/>
          <w:lang w:val="en-US"/>
        </w:rPr>
        <w:t xml:space="preserve"> using in-house resources.</w:t>
      </w:r>
      <w:r w:rsidR="00A23454" w:rsidRPr="00A23454">
        <w:rPr>
          <w:rFonts w:ascii="Times New Roman" w:hAnsi="Times New Roman" w:cs="Times New Roman"/>
          <w:sz w:val="28"/>
          <w:szCs w:val="28"/>
          <w:lang w:val="en-US"/>
        </w:rPr>
        <w:t xml:space="preserve"> However, there are no quantitative management </w:t>
      </w:r>
      <w:r w:rsidR="00E07CE3">
        <w:rPr>
          <w:rFonts w:ascii="Times New Roman" w:hAnsi="Times New Roman" w:cs="Times New Roman"/>
          <w:sz w:val="28"/>
          <w:szCs w:val="28"/>
          <w:lang w:val="en-US"/>
        </w:rPr>
        <w:t>metrics</w:t>
      </w:r>
      <w:r w:rsidR="00A23454" w:rsidRPr="00A23454">
        <w:rPr>
          <w:rFonts w:ascii="Times New Roman" w:hAnsi="Times New Roman" w:cs="Times New Roman"/>
          <w:sz w:val="28"/>
          <w:szCs w:val="28"/>
          <w:lang w:val="en-US"/>
        </w:rPr>
        <w:t xml:space="preserve"> to track project progress, decision-making and forecasting, lessons learned and best practices are not documented. At the same time, </w:t>
      </w:r>
      <w:r w:rsidR="0054560E">
        <w:rPr>
          <w:rFonts w:ascii="Times New Roman" w:hAnsi="Times New Roman" w:cs="Times New Roman"/>
          <w:sz w:val="28"/>
          <w:szCs w:val="28"/>
          <w:lang w:val="en-US"/>
        </w:rPr>
        <w:t>advancing</w:t>
      </w:r>
      <w:r w:rsidR="00A23454" w:rsidRPr="00A23454">
        <w:rPr>
          <w:rFonts w:ascii="Times New Roman" w:hAnsi="Times New Roman" w:cs="Times New Roman"/>
          <w:sz w:val="28"/>
          <w:szCs w:val="28"/>
          <w:lang w:val="en-US"/>
        </w:rPr>
        <w:t xml:space="preserve"> to the third level demonstrates the </w:t>
      </w:r>
      <w:r w:rsidR="0054560E">
        <w:rPr>
          <w:rFonts w:ascii="Times New Roman" w:hAnsi="Times New Roman" w:cs="Times New Roman"/>
          <w:sz w:val="28"/>
          <w:szCs w:val="28"/>
          <w:lang w:val="en-US"/>
        </w:rPr>
        <w:t>aspiration</w:t>
      </w:r>
      <w:r w:rsidR="00A23454" w:rsidRPr="00A23454">
        <w:rPr>
          <w:rFonts w:ascii="Times New Roman" w:hAnsi="Times New Roman" w:cs="Times New Roman"/>
          <w:sz w:val="28"/>
          <w:szCs w:val="28"/>
          <w:lang w:val="en-US"/>
        </w:rPr>
        <w:t xml:space="preserve"> of local government </w:t>
      </w:r>
      <w:r w:rsidR="0054560E">
        <w:rPr>
          <w:rFonts w:ascii="Times New Roman" w:hAnsi="Times New Roman" w:cs="Times New Roman"/>
          <w:sz w:val="28"/>
          <w:szCs w:val="28"/>
          <w:lang w:val="en-US"/>
        </w:rPr>
        <w:t>structures</w:t>
      </w:r>
      <w:r w:rsidR="00A23454" w:rsidRPr="00A23454">
        <w:rPr>
          <w:rFonts w:ascii="Times New Roman" w:hAnsi="Times New Roman" w:cs="Times New Roman"/>
          <w:sz w:val="28"/>
          <w:szCs w:val="28"/>
          <w:lang w:val="en-US"/>
        </w:rPr>
        <w:t xml:space="preserve"> to build</w:t>
      </w:r>
      <w:r w:rsidR="0054560E">
        <w:rPr>
          <w:rFonts w:ascii="Times New Roman" w:hAnsi="Times New Roman" w:cs="Times New Roman"/>
          <w:sz w:val="28"/>
          <w:szCs w:val="28"/>
          <w:lang w:val="en-US"/>
        </w:rPr>
        <w:t xml:space="preserve"> and establish</w:t>
      </w:r>
      <w:r w:rsidR="00A23454" w:rsidRPr="00A23454">
        <w:rPr>
          <w:rFonts w:ascii="Times New Roman" w:hAnsi="Times New Roman" w:cs="Times New Roman"/>
          <w:sz w:val="28"/>
          <w:szCs w:val="28"/>
          <w:lang w:val="en-US"/>
        </w:rPr>
        <w:t xml:space="preserve"> their own PM processes and procedures.</w:t>
      </w:r>
    </w:p>
    <w:p w14:paraId="37FDABC8" w14:textId="77777777" w:rsidR="00366BFE" w:rsidRPr="00090850" w:rsidRDefault="00366BFE" w:rsidP="002D7340">
      <w:pPr>
        <w:tabs>
          <w:tab w:val="left" w:pos="1134"/>
        </w:tabs>
        <w:spacing w:after="0" w:line="240" w:lineRule="auto"/>
        <w:jc w:val="both"/>
        <w:rPr>
          <w:rFonts w:ascii="Times New Roman" w:hAnsi="Times New Roman" w:cs="Times New Roman"/>
          <w:sz w:val="10"/>
          <w:szCs w:val="10"/>
          <w:lang w:val="en-US"/>
        </w:rPr>
      </w:pPr>
    </w:p>
    <w:p w14:paraId="692B001C" w14:textId="664D3BE2" w:rsidR="00241193" w:rsidRPr="00D72E3F" w:rsidRDefault="00C77FBD" w:rsidP="00241193">
      <w:pPr>
        <w:spacing w:after="0" w:line="240" w:lineRule="auto"/>
        <w:ind w:firstLine="709"/>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Table</w:t>
      </w:r>
      <w:r w:rsidR="00241193" w:rsidRPr="00D72E3F">
        <w:rPr>
          <w:rFonts w:ascii="Times New Roman" w:eastAsia="Calibri" w:hAnsi="Times New Roman" w:cs="Times New Roman"/>
          <w:color w:val="000000" w:themeColor="text1"/>
          <w:kern w:val="24"/>
          <w:sz w:val="28"/>
          <w:szCs w:val="28"/>
          <w:lang w:val="en-US"/>
        </w:rPr>
        <w:t xml:space="preserve"> 20. </w:t>
      </w:r>
      <w:r w:rsidR="00D72E3F">
        <w:rPr>
          <w:rFonts w:ascii="Times New Roman" w:eastAsia="Calibri" w:hAnsi="Times New Roman" w:cs="Times New Roman"/>
          <w:color w:val="000000" w:themeColor="text1"/>
          <w:kern w:val="24"/>
          <w:sz w:val="28"/>
          <w:szCs w:val="28"/>
          <w:lang w:val="en-US"/>
        </w:rPr>
        <w:t>Results of PM maturity assessment</w:t>
      </w:r>
    </w:p>
    <w:p w14:paraId="31B019B9" w14:textId="77777777" w:rsidR="00241193" w:rsidRPr="00366BFE" w:rsidRDefault="00241193" w:rsidP="00241193">
      <w:pPr>
        <w:tabs>
          <w:tab w:val="left" w:pos="1134"/>
        </w:tabs>
        <w:spacing w:after="0" w:line="240" w:lineRule="auto"/>
        <w:ind w:firstLine="709"/>
        <w:jc w:val="both"/>
        <w:rPr>
          <w:rFonts w:ascii="Times New Roman" w:hAnsi="Times New Roman" w:cs="Times New Roman"/>
          <w:sz w:val="16"/>
          <w:szCs w:val="16"/>
          <w:lang w:val="en-US"/>
        </w:rPr>
      </w:pPr>
    </w:p>
    <w:tbl>
      <w:tblPr>
        <w:tblStyle w:val="12"/>
        <w:tblW w:w="5000" w:type="pct"/>
        <w:tblLook w:val="04A0" w:firstRow="1" w:lastRow="0" w:firstColumn="1" w:lastColumn="0" w:noHBand="0" w:noVBand="1"/>
      </w:tblPr>
      <w:tblGrid>
        <w:gridCol w:w="1919"/>
        <w:gridCol w:w="685"/>
        <w:gridCol w:w="685"/>
        <w:gridCol w:w="655"/>
        <w:gridCol w:w="655"/>
        <w:gridCol w:w="888"/>
        <w:gridCol w:w="632"/>
        <w:gridCol w:w="655"/>
        <w:gridCol w:w="655"/>
        <w:gridCol w:w="1086"/>
        <w:gridCol w:w="1113"/>
      </w:tblGrid>
      <w:tr w:rsidR="00241193" w:rsidRPr="005D6982" w14:paraId="2B7EE439" w14:textId="77777777" w:rsidTr="00366BFE">
        <w:trPr>
          <w:trHeight w:val="331"/>
        </w:trPr>
        <w:tc>
          <w:tcPr>
            <w:tcW w:w="5000" w:type="pct"/>
            <w:gridSpan w:val="11"/>
            <w:tcBorders>
              <w:left w:val="single" w:sz="4" w:space="0" w:color="auto"/>
              <w:bottom w:val="nil"/>
              <w:right w:val="single" w:sz="4" w:space="0" w:color="auto"/>
            </w:tcBorders>
            <w:shd w:val="clear" w:color="auto" w:fill="B8CCE4" w:themeFill="accent1" w:themeFillTint="66"/>
          </w:tcPr>
          <w:p w14:paraId="4BD7A918" w14:textId="169C9789" w:rsidR="00241193" w:rsidRPr="00366BFE" w:rsidRDefault="0034171D" w:rsidP="002A7963">
            <w:pPr>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 xml:space="preserve">Question number of </w:t>
            </w:r>
            <w:r w:rsidR="00241193" w:rsidRPr="00366BFE">
              <w:rPr>
                <w:rFonts w:ascii="Times New Roman" w:hAnsi="Times New Roman" w:cs="Times New Roman"/>
                <w:b/>
                <w:sz w:val="20"/>
                <w:szCs w:val="20"/>
                <w:lang w:val="en-US"/>
              </w:rPr>
              <w:t>PjM3</w:t>
            </w:r>
            <w:r w:rsidRPr="00366BFE">
              <w:rPr>
                <w:rFonts w:ascii="Times New Roman" w:hAnsi="Times New Roman" w:cs="Times New Roman"/>
                <w:b/>
                <w:sz w:val="20"/>
                <w:szCs w:val="20"/>
                <w:lang w:val="en-US"/>
              </w:rPr>
              <w:t xml:space="preserve"> model</w:t>
            </w:r>
          </w:p>
        </w:tc>
      </w:tr>
      <w:tr w:rsidR="00241193" w:rsidRPr="00366BFE" w14:paraId="3F285681" w14:textId="77777777" w:rsidTr="00366BFE">
        <w:tc>
          <w:tcPr>
            <w:tcW w:w="997" w:type="pct"/>
            <w:vMerge w:val="restart"/>
            <w:tcBorders>
              <w:top w:val="nil"/>
              <w:left w:val="single" w:sz="4" w:space="0" w:color="auto"/>
              <w:right w:val="nil"/>
            </w:tcBorders>
            <w:shd w:val="clear" w:color="auto" w:fill="D9D9D9" w:themeFill="background1" w:themeFillShade="D9"/>
          </w:tcPr>
          <w:p w14:paraId="3E0624C4" w14:textId="77777777" w:rsidR="00241193" w:rsidRPr="00366BFE" w:rsidRDefault="00241193" w:rsidP="002A7963">
            <w:pPr>
              <w:spacing w:after="120"/>
              <w:jc w:val="center"/>
              <w:rPr>
                <w:rFonts w:ascii="Times New Roman" w:hAnsi="Times New Roman" w:cs="Times New Roman"/>
                <w:b/>
                <w:sz w:val="20"/>
                <w:szCs w:val="20"/>
                <w:lang w:val="en-US"/>
              </w:rPr>
            </w:pPr>
          </w:p>
          <w:p w14:paraId="0CBD46AD" w14:textId="77777777" w:rsidR="00241193" w:rsidRPr="00366BFE" w:rsidRDefault="00241193" w:rsidP="002A7963">
            <w:pPr>
              <w:spacing w:after="120"/>
              <w:jc w:val="center"/>
              <w:rPr>
                <w:rFonts w:ascii="Times New Roman" w:hAnsi="Times New Roman" w:cs="Times New Roman"/>
                <w:b/>
                <w:sz w:val="20"/>
                <w:szCs w:val="20"/>
                <w:lang w:val="en-US"/>
              </w:rPr>
            </w:pPr>
          </w:p>
          <w:p w14:paraId="544D1BA9" w14:textId="77777777" w:rsidR="00241193" w:rsidRPr="00366BFE" w:rsidRDefault="00241193" w:rsidP="002A7963">
            <w:pPr>
              <w:spacing w:after="120"/>
              <w:jc w:val="center"/>
              <w:rPr>
                <w:rFonts w:ascii="Times New Roman" w:hAnsi="Times New Roman" w:cs="Times New Roman"/>
                <w:b/>
                <w:sz w:val="20"/>
                <w:szCs w:val="20"/>
                <w:lang w:val="en-US"/>
              </w:rPr>
            </w:pPr>
          </w:p>
          <w:p w14:paraId="2D2B00CE" w14:textId="77777777" w:rsidR="00241193" w:rsidRPr="00366BFE" w:rsidRDefault="00241193" w:rsidP="002A7963">
            <w:pPr>
              <w:spacing w:after="120"/>
              <w:jc w:val="center"/>
              <w:rPr>
                <w:rFonts w:ascii="Times New Roman" w:hAnsi="Times New Roman" w:cs="Times New Roman"/>
                <w:b/>
                <w:sz w:val="20"/>
                <w:szCs w:val="20"/>
                <w:lang w:val="en-US"/>
              </w:rPr>
            </w:pPr>
          </w:p>
          <w:p w14:paraId="65CAB394" w14:textId="4852073D" w:rsidR="00241193" w:rsidRPr="00366BFE" w:rsidRDefault="00A0652B" w:rsidP="002A7963">
            <w:pPr>
              <w:jc w:val="center"/>
              <w:rPr>
                <w:rFonts w:ascii="Times New Roman" w:hAnsi="Times New Roman" w:cs="Times New Roman"/>
                <w:b/>
                <w:bCs/>
                <w:sz w:val="20"/>
                <w:szCs w:val="20"/>
                <w:lang w:val="en-US"/>
              </w:rPr>
            </w:pPr>
            <w:r w:rsidRPr="00366BFE">
              <w:rPr>
                <w:rFonts w:ascii="Times New Roman" w:hAnsi="Times New Roman" w:cs="Times New Roman"/>
                <w:b/>
                <w:bCs/>
                <w:sz w:val="20"/>
                <w:szCs w:val="20"/>
                <w:lang w:val="en-US"/>
              </w:rPr>
              <w:t>Statistical</w:t>
            </w:r>
          </w:p>
          <w:p w14:paraId="2C581F51" w14:textId="5B86E58E" w:rsidR="00241193" w:rsidRPr="00366BFE" w:rsidRDefault="00241193"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rPr>
              <w:t xml:space="preserve"> </w:t>
            </w:r>
            <w:r w:rsidR="00A0652B" w:rsidRPr="00366BFE">
              <w:rPr>
                <w:rFonts w:ascii="Times New Roman" w:hAnsi="Times New Roman" w:cs="Times New Roman"/>
                <w:b/>
                <w:bCs/>
                <w:sz w:val="20"/>
                <w:szCs w:val="20"/>
                <w:lang w:val="en-US"/>
              </w:rPr>
              <w:t>characteristics</w:t>
            </w:r>
          </w:p>
        </w:tc>
        <w:tc>
          <w:tcPr>
            <w:tcW w:w="356" w:type="pct"/>
            <w:tcBorders>
              <w:left w:val="nil"/>
            </w:tcBorders>
            <w:shd w:val="clear" w:color="auto" w:fill="D9D9D9" w:themeFill="background1" w:themeFillShade="D9"/>
          </w:tcPr>
          <w:p w14:paraId="4BB62524"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1</w:t>
            </w:r>
          </w:p>
        </w:tc>
        <w:tc>
          <w:tcPr>
            <w:tcW w:w="356" w:type="pct"/>
            <w:shd w:val="clear" w:color="auto" w:fill="D9D9D9" w:themeFill="background1" w:themeFillShade="D9"/>
          </w:tcPr>
          <w:p w14:paraId="25BBB131"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2</w:t>
            </w:r>
          </w:p>
        </w:tc>
        <w:tc>
          <w:tcPr>
            <w:tcW w:w="340" w:type="pct"/>
            <w:shd w:val="clear" w:color="auto" w:fill="D9D9D9" w:themeFill="background1" w:themeFillShade="D9"/>
          </w:tcPr>
          <w:p w14:paraId="2C8979D9"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3</w:t>
            </w:r>
          </w:p>
        </w:tc>
        <w:tc>
          <w:tcPr>
            <w:tcW w:w="340" w:type="pct"/>
            <w:shd w:val="clear" w:color="auto" w:fill="D9D9D9" w:themeFill="background1" w:themeFillShade="D9"/>
          </w:tcPr>
          <w:p w14:paraId="31143387"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4</w:t>
            </w:r>
          </w:p>
        </w:tc>
        <w:tc>
          <w:tcPr>
            <w:tcW w:w="461" w:type="pct"/>
            <w:shd w:val="clear" w:color="auto" w:fill="D9D9D9" w:themeFill="background1" w:themeFillShade="D9"/>
          </w:tcPr>
          <w:p w14:paraId="6F0996A2"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5</w:t>
            </w:r>
          </w:p>
        </w:tc>
        <w:tc>
          <w:tcPr>
            <w:tcW w:w="328" w:type="pct"/>
            <w:shd w:val="clear" w:color="auto" w:fill="D9D9D9" w:themeFill="background1" w:themeFillShade="D9"/>
          </w:tcPr>
          <w:p w14:paraId="5DE4C7D3"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6</w:t>
            </w:r>
          </w:p>
        </w:tc>
        <w:tc>
          <w:tcPr>
            <w:tcW w:w="340" w:type="pct"/>
            <w:shd w:val="clear" w:color="auto" w:fill="D9D9D9" w:themeFill="background1" w:themeFillShade="D9"/>
          </w:tcPr>
          <w:p w14:paraId="2CD2D6F9"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7</w:t>
            </w:r>
          </w:p>
        </w:tc>
        <w:tc>
          <w:tcPr>
            <w:tcW w:w="340" w:type="pct"/>
            <w:shd w:val="clear" w:color="auto" w:fill="D9D9D9" w:themeFill="background1" w:themeFillShade="D9"/>
          </w:tcPr>
          <w:p w14:paraId="2F8DE8D2"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8</w:t>
            </w:r>
          </w:p>
        </w:tc>
        <w:tc>
          <w:tcPr>
            <w:tcW w:w="564" w:type="pct"/>
            <w:tcBorders>
              <w:right w:val="nil"/>
            </w:tcBorders>
            <w:shd w:val="clear" w:color="auto" w:fill="D9D9D9" w:themeFill="background1" w:themeFillShade="D9"/>
          </w:tcPr>
          <w:p w14:paraId="72299C60" w14:textId="77777777" w:rsidR="00241193" w:rsidRPr="00366BFE" w:rsidRDefault="00241193" w:rsidP="002A7963">
            <w:pPr>
              <w:jc w:val="center"/>
              <w:rPr>
                <w:rFonts w:ascii="Times New Roman" w:hAnsi="Times New Roman" w:cs="Times New Roman"/>
                <w:b/>
                <w:sz w:val="20"/>
                <w:szCs w:val="20"/>
              </w:rPr>
            </w:pPr>
            <w:r w:rsidRPr="00366BFE">
              <w:rPr>
                <w:rFonts w:ascii="Times New Roman" w:hAnsi="Times New Roman" w:cs="Times New Roman"/>
                <w:b/>
                <w:sz w:val="20"/>
                <w:szCs w:val="20"/>
              </w:rPr>
              <w:t>9</w:t>
            </w:r>
          </w:p>
        </w:tc>
        <w:tc>
          <w:tcPr>
            <w:tcW w:w="578" w:type="pct"/>
            <w:tcBorders>
              <w:top w:val="nil"/>
              <w:left w:val="nil"/>
              <w:bottom w:val="nil"/>
              <w:right w:val="single" w:sz="4" w:space="0" w:color="auto"/>
            </w:tcBorders>
            <w:shd w:val="clear" w:color="auto" w:fill="D9D9D9" w:themeFill="background1" w:themeFillShade="D9"/>
          </w:tcPr>
          <w:p w14:paraId="4160F1C8" w14:textId="77777777" w:rsidR="00241193" w:rsidRPr="00366BFE" w:rsidRDefault="00241193" w:rsidP="002A7963">
            <w:pPr>
              <w:jc w:val="center"/>
              <w:rPr>
                <w:rFonts w:ascii="Times New Roman" w:hAnsi="Times New Roman" w:cs="Times New Roman"/>
                <w:b/>
                <w:sz w:val="20"/>
                <w:szCs w:val="20"/>
              </w:rPr>
            </w:pPr>
          </w:p>
        </w:tc>
      </w:tr>
      <w:tr w:rsidR="00241193" w:rsidRPr="00366BFE" w14:paraId="7CA5F25D" w14:textId="77777777" w:rsidTr="00090850">
        <w:trPr>
          <w:cantSplit/>
          <w:trHeight w:val="2066"/>
        </w:trPr>
        <w:tc>
          <w:tcPr>
            <w:tcW w:w="997" w:type="pct"/>
            <w:vMerge/>
            <w:tcBorders>
              <w:top w:val="nil"/>
              <w:left w:val="single" w:sz="4" w:space="0" w:color="auto"/>
            </w:tcBorders>
            <w:shd w:val="clear" w:color="auto" w:fill="D9D9D9" w:themeFill="background1" w:themeFillShade="D9"/>
          </w:tcPr>
          <w:p w14:paraId="098B6C55" w14:textId="77777777" w:rsidR="00241193" w:rsidRPr="00366BFE" w:rsidRDefault="00241193" w:rsidP="002A7963">
            <w:pPr>
              <w:jc w:val="center"/>
              <w:rPr>
                <w:rFonts w:ascii="Times New Roman" w:hAnsi="Times New Roman" w:cs="Times New Roman"/>
                <w:b/>
                <w:sz w:val="20"/>
                <w:szCs w:val="20"/>
              </w:rPr>
            </w:pPr>
          </w:p>
        </w:tc>
        <w:tc>
          <w:tcPr>
            <w:tcW w:w="356" w:type="pct"/>
            <w:tcBorders>
              <w:top w:val="nil"/>
            </w:tcBorders>
            <w:shd w:val="clear" w:color="auto" w:fill="B8CCE4" w:themeFill="accent1" w:themeFillTint="66"/>
            <w:textDirection w:val="btLr"/>
          </w:tcPr>
          <w:p w14:paraId="3A79B8C0" w14:textId="7413165C" w:rsidR="00241193" w:rsidRPr="00366BFE" w:rsidRDefault="00A0652B" w:rsidP="002A7963">
            <w:pPr>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Organization description</w:t>
            </w:r>
          </w:p>
        </w:tc>
        <w:tc>
          <w:tcPr>
            <w:tcW w:w="356" w:type="pct"/>
            <w:tcBorders>
              <w:top w:val="nil"/>
            </w:tcBorders>
            <w:shd w:val="clear" w:color="auto" w:fill="B8CCE4" w:themeFill="accent1" w:themeFillTint="66"/>
            <w:textDirection w:val="btLr"/>
          </w:tcPr>
          <w:p w14:paraId="6AB16A1A" w14:textId="5F5DBB11" w:rsidR="00241193" w:rsidRPr="00366BFE" w:rsidRDefault="00A0652B"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lang w:val="en-US"/>
              </w:rPr>
              <w:t>Management control</w:t>
            </w:r>
          </w:p>
        </w:tc>
        <w:tc>
          <w:tcPr>
            <w:tcW w:w="340" w:type="pct"/>
            <w:tcBorders>
              <w:top w:val="nil"/>
            </w:tcBorders>
            <w:shd w:val="clear" w:color="auto" w:fill="B8CCE4" w:themeFill="accent1" w:themeFillTint="66"/>
            <w:textDirection w:val="btLr"/>
          </w:tcPr>
          <w:p w14:paraId="439C791D" w14:textId="3C7627D9" w:rsidR="00241193" w:rsidRPr="00366BFE" w:rsidRDefault="00A0652B"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lang w:val="en-US"/>
              </w:rPr>
              <w:t>Benefits management</w:t>
            </w:r>
          </w:p>
        </w:tc>
        <w:tc>
          <w:tcPr>
            <w:tcW w:w="340" w:type="pct"/>
            <w:tcBorders>
              <w:top w:val="nil"/>
            </w:tcBorders>
            <w:shd w:val="clear" w:color="auto" w:fill="B8CCE4" w:themeFill="accent1" w:themeFillTint="66"/>
            <w:textDirection w:val="btLr"/>
          </w:tcPr>
          <w:p w14:paraId="5F9D438E" w14:textId="3334F54B" w:rsidR="00241193" w:rsidRPr="00366BFE" w:rsidRDefault="00A0652B" w:rsidP="002A7963">
            <w:pPr>
              <w:jc w:val="center"/>
              <w:rPr>
                <w:rFonts w:ascii="Times New Roman" w:hAnsi="Times New Roman" w:cs="Times New Roman"/>
                <w:b/>
                <w:bCs/>
                <w:sz w:val="20"/>
                <w:szCs w:val="20"/>
                <w:lang w:val="en-US"/>
              </w:rPr>
            </w:pPr>
            <w:r w:rsidRPr="00366BFE">
              <w:rPr>
                <w:rFonts w:ascii="Times New Roman" w:hAnsi="Times New Roman" w:cs="Times New Roman"/>
                <w:b/>
                <w:bCs/>
                <w:sz w:val="20"/>
                <w:szCs w:val="20"/>
                <w:lang w:val="en-US"/>
              </w:rPr>
              <w:t>Financial management</w:t>
            </w:r>
          </w:p>
          <w:p w14:paraId="2F3584A4" w14:textId="77777777" w:rsidR="00241193" w:rsidRPr="00366BFE" w:rsidRDefault="00241193" w:rsidP="002A7963">
            <w:pPr>
              <w:jc w:val="center"/>
              <w:rPr>
                <w:rFonts w:ascii="Times New Roman" w:hAnsi="Times New Roman" w:cs="Times New Roman"/>
                <w:b/>
                <w:sz w:val="20"/>
                <w:szCs w:val="20"/>
              </w:rPr>
            </w:pPr>
          </w:p>
        </w:tc>
        <w:tc>
          <w:tcPr>
            <w:tcW w:w="461" w:type="pct"/>
            <w:tcBorders>
              <w:top w:val="nil"/>
            </w:tcBorders>
            <w:shd w:val="clear" w:color="auto" w:fill="B8CCE4" w:themeFill="accent1" w:themeFillTint="66"/>
            <w:textDirection w:val="btLr"/>
          </w:tcPr>
          <w:p w14:paraId="11E0FFA3" w14:textId="5AF6889E" w:rsidR="00241193" w:rsidRPr="00366BFE" w:rsidRDefault="00A0652B"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lang w:val="en-US"/>
              </w:rPr>
              <w:t>Stakeholder management</w:t>
            </w:r>
          </w:p>
        </w:tc>
        <w:tc>
          <w:tcPr>
            <w:tcW w:w="328" w:type="pct"/>
            <w:tcBorders>
              <w:top w:val="nil"/>
            </w:tcBorders>
            <w:shd w:val="clear" w:color="auto" w:fill="B8CCE4" w:themeFill="accent1" w:themeFillTint="66"/>
            <w:textDirection w:val="btLr"/>
          </w:tcPr>
          <w:p w14:paraId="7FBBCEC7" w14:textId="4C10B52B" w:rsidR="00241193" w:rsidRPr="00366BFE" w:rsidRDefault="00A0652B" w:rsidP="002A7963">
            <w:pPr>
              <w:jc w:val="center"/>
              <w:rPr>
                <w:rFonts w:ascii="Times New Roman" w:hAnsi="Times New Roman" w:cs="Times New Roman"/>
                <w:b/>
                <w:bCs/>
                <w:sz w:val="20"/>
                <w:szCs w:val="20"/>
                <w:lang w:val="en-US"/>
              </w:rPr>
            </w:pPr>
            <w:r w:rsidRPr="00366BFE">
              <w:rPr>
                <w:rFonts w:ascii="Times New Roman" w:hAnsi="Times New Roman" w:cs="Times New Roman"/>
                <w:b/>
                <w:bCs/>
                <w:sz w:val="20"/>
                <w:szCs w:val="20"/>
                <w:lang w:val="en-US"/>
              </w:rPr>
              <w:t>Risk management</w:t>
            </w:r>
          </w:p>
          <w:p w14:paraId="767F17D0" w14:textId="77777777" w:rsidR="00241193" w:rsidRPr="00366BFE" w:rsidRDefault="00241193" w:rsidP="00A0652B">
            <w:pPr>
              <w:jc w:val="center"/>
              <w:rPr>
                <w:rFonts w:ascii="Times New Roman" w:hAnsi="Times New Roman" w:cs="Times New Roman"/>
                <w:b/>
                <w:sz w:val="20"/>
                <w:szCs w:val="20"/>
              </w:rPr>
            </w:pPr>
          </w:p>
        </w:tc>
        <w:tc>
          <w:tcPr>
            <w:tcW w:w="340" w:type="pct"/>
            <w:tcBorders>
              <w:top w:val="nil"/>
            </w:tcBorders>
            <w:shd w:val="clear" w:color="auto" w:fill="B8CCE4" w:themeFill="accent1" w:themeFillTint="66"/>
            <w:textDirection w:val="btLr"/>
          </w:tcPr>
          <w:p w14:paraId="0C849FBF" w14:textId="3871B080" w:rsidR="00241193" w:rsidRPr="00366BFE" w:rsidRDefault="00A0652B" w:rsidP="002A7963">
            <w:pPr>
              <w:jc w:val="center"/>
              <w:rPr>
                <w:rFonts w:ascii="Times New Roman" w:hAnsi="Times New Roman" w:cs="Times New Roman"/>
                <w:b/>
                <w:bCs/>
                <w:sz w:val="20"/>
                <w:szCs w:val="20"/>
                <w:lang w:val="en-US"/>
              </w:rPr>
            </w:pPr>
            <w:r w:rsidRPr="00366BFE">
              <w:rPr>
                <w:rFonts w:ascii="Times New Roman" w:hAnsi="Times New Roman" w:cs="Times New Roman"/>
                <w:b/>
                <w:bCs/>
                <w:sz w:val="20"/>
                <w:szCs w:val="20"/>
                <w:lang w:val="en-US"/>
              </w:rPr>
              <w:t>Organizational Governance</w:t>
            </w:r>
          </w:p>
          <w:p w14:paraId="56F12A2B" w14:textId="77777777" w:rsidR="00241193" w:rsidRPr="00366BFE" w:rsidRDefault="00241193" w:rsidP="002A7963">
            <w:pPr>
              <w:jc w:val="center"/>
              <w:rPr>
                <w:rFonts w:ascii="Times New Roman" w:hAnsi="Times New Roman" w:cs="Times New Roman"/>
                <w:b/>
                <w:sz w:val="20"/>
                <w:szCs w:val="20"/>
              </w:rPr>
            </w:pPr>
          </w:p>
        </w:tc>
        <w:tc>
          <w:tcPr>
            <w:tcW w:w="340" w:type="pct"/>
            <w:tcBorders>
              <w:top w:val="nil"/>
            </w:tcBorders>
            <w:shd w:val="clear" w:color="auto" w:fill="B8CCE4" w:themeFill="accent1" w:themeFillTint="66"/>
            <w:textDirection w:val="btLr"/>
          </w:tcPr>
          <w:p w14:paraId="73AFF8C3" w14:textId="0490E44A" w:rsidR="00241193" w:rsidRPr="00366BFE" w:rsidRDefault="002133EE" w:rsidP="002A7963">
            <w:pPr>
              <w:jc w:val="center"/>
              <w:rPr>
                <w:rFonts w:ascii="Times New Roman" w:hAnsi="Times New Roman" w:cs="Times New Roman"/>
                <w:b/>
                <w:bCs/>
                <w:sz w:val="20"/>
                <w:szCs w:val="20"/>
                <w:lang w:val="en-US"/>
              </w:rPr>
            </w:pPr>
            <w:r w:rsidRPr="00366BFE">
              <w:rPr>
                <w:rFonts w:ascii="Times New Roman" w:hAnsi="Times New Roman" w:cs="Times New Roman"/>
                <w:b/>
                <w:bCs/>
                <w:sz w:val="20"/>
                <w:szCs w:val="20"/>
                <w:lang w:val="en-US"/>
              </w:rPr>
              <w:t>Resources management</w:t>
            </w:r>
          </w:p>
          <w:p w14:paraId="40E737DE" w14:textId="77777777" w:rsidR="00241193" w:rsidRPr="00366BFE" w:rsidRDefault="00241193" w:rsidP="002A7963">
            <w:pPr>
              <w:jc w:val="center"/>
              <w:rPr>
                <w:rFonts w:ascii="Times New Roman" w:hAnsi="Times New Roman" w:cs="Times New Roman"/>
                <w:b/>
                <w:sz w:val="20"/>
                <w:szCs w:val="20"/>
              </w:rPr>
            </w:pPr>
          </w:p>
        </w:tc>
        <w:tc>
          <w:tcPr>
            <w:tcW w:w="564" w:type="pct"/>
            <w:tcBorders>
              <w:top w:val="nil"/>
            </w:tcBorders>
            <w:shd w:val="clear" w:color="auto" w:fill="B8CCE4" w:themeFill="accent1" w:themeFillTint="66"/>
            <w:textDirection w:val="btLr"/>
          </w:tcPr>
          <w:p w14:paraId="01571033" w14:textId="561C9BAF" w:rsidR="00241193" w:rsidRPr="00366BFE" w:rsidRDefault="005C2C8E"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lang w:val="en-US"/>
              </w:rPr>
              <w:t>Overall organizational capability maturity</w:t>
            </w:r>
          </w:p>
        </w:tc>
        <w:tc>
          <w:tcPr>
            <w:tcW w:w="578" w:type="pct"/>
            <w:tcBorders>
              <w:top w:val="nil"/>
              <w:right w:val="single" w:sz="4" w:space="0" w:color="auto"/>
            </w:tcBorders>
            <w:shd w:val="clear" w:color="auto" w:fill="D9D9D9" w:themeFill="background1" w:themeFillShade="D9"/>
          </w:tcPr>
          <w:p w14:paraId="0415321F" w14:textId="77777777" w:rsidR="00241193" w:rsidRPr="00366BFE" w:rsidRDefault="00241193" w:rsidP="002A7963">
            <w:pPr>
              <w:jc w:val="center"/>
              <w:rPr>
                <w:rFonts w:ascii="Times New Roman" w:hAnsi="Times New Roman" w:cs="Times New Roman"/>
                <w:b/>
                <w:bCs/>
                <w:sz w:val="20"/>
                <w:szCs w:val="20"/>
              </w:rPr>
            </w:pPr>
          </w:p>
          <w:p w14:paraId="3C308E94" w14:textId="77777777" w:rsidR="00241193" w:rsidRPr="00366BFE" w:rsidRDefault="00241193" w:rsidP="002A7963">
            <w:pPr>
              <w:jc w:val="center"/>
              <w:rPr>
                <w:rFonts w:ascii="Times New Roman" w:hAnsi="Times New Roman" w:cs="Times New Roman"/>
                <w:b/>
                <w:bCs/>
                <w:sz w:val="20"/>
                <w:szCs w:val="20"/>
              </w:rPr>
            </w:pPr>
          </w:p>
          <w:p w14:paraId="2DDA9566" w14:textId="77777777" w:rsidR="00241193" w:rsidRPr="00366BFE" w:rsidRDefault="00241193" w:rsidP="002A7963">
            <w:pPr>
              <w:jc w:val="center"/>
              <w:rPr>
                <w:rFonts w:ascii="Times New Roman" w:hAnsi="Times New Roman" w:cs="Times New Roman"/>
                <w:b/>
                <w:bCs/>
                <w:sz w:val="20"/>
                <w:szCs w:val="20"/>
              </w:rPr>
            </w:pPr>
          </w:p>
          <w:p w14:paraId="35A2252D" w14:textId="77777777" w:rsidR="00241193" w:rsidRPr="00366BFE" w:rsidRDefault="00241193" w:rsidP="002A7963">
            <w:pPr>
              <w:jc w:val="center"/>
              <w:rPr>
                <w:rFonts w:ascii="Times New Roman" w:hAnsi="Times New Roman" w:cs="Times New Roman"/>
                <w:b/>
                <w:bCs/>
                <w:sz w:val="20"/>
                <w:szCs w:val="20"/>
              </w:rPr>
            </w:pPr>
          </w:p>
          <w:p w14:paraId="2878EEE3" w14:textId="77777777" w:rsidR="00241193" w:rsidRPr="00366BFE" w:rsidRDefault="00241193" w:rsidP="002A7963">
            <w:pPr>
              <w:jc w:val="center"/>
              <w:rPr>
                <w:rFonts w:ascii="Times New Roman" w:hAnsi="Times New Roman" w:cs="Times New Roman"/>
                <w:b/>
                <w:bCs/>
                <w:sz w:val="20"/>
                <w:szCs w:val="20"/>
              </w:rPr>
            </w:pPr>
          </w:p>
          <w:p w14:paraId="10EA03F1" w14:textId="70EEA6B6" w:rsidR="00241193" w:rsidRPr="00366BFE" w:rsidRDefault="00033E9D" w:rsidP="002A7963">
            <w:pPr>
              <w:jc w:val="center"/>
              <w:rPr>
                <w:rFonts w:ascii="Times New Roman" w:hAnsi="Times New Roman" w:cs="Times New Roman"/>
                <w:b/>
                <w:sz w:val="20"/>
                <w:szCs w:val="20"/>
                <w:lang w:val="en-US"/>
              </w:rPr>
            </w:pPr>
            <w:r w:rsidRPr="00366BFE">
              <w:rPr>
                <w:rFonts w:ascii="Times New Roman" w:hAnsi="Times New Roman" w:cs="Times New Roman"/>
                <w:b/>
                <w:bCs/>
                <w:sz w:val="20"/>
                <w:szCs w:val="20"/>
                <w:lang w:val="en-US"/>
              </w:rPr>
              <w:t>PM maturity level</w:t>
            </w:r>
          </w:p>
        </w:tc>
      </w:tr>
      <w:tr w:rsidR="00241193" w:rsidRPr="00366BFE" w14:paraId="6335A655" w14:textId="77777777" w:rsidTr="00090850">
        <w:trPr>
          <w:trHeight w:val="260"/>
        </w:trPr>
        <w:tc>
          <w:tcPr>
            <w:tcW w:w="997" w:type="pct"/>
            <w:tcBorders>
              <w:left w:val="single" w:sz="4" w:space="0" w:color="auto"/>
              <w:bottom w:val="single" w:sz="4" w:space="0" w:color="auto"/>
            </w:tcBorders>
            <w:shd w:val="clear" w:color="auto" w:fill="D9D9D9" w:themeFill="background1" w:themeFillShade="D9"/>
          </w:tcPr>
          <w:p w14:paraId="054FD45F" w14:textId="77777777" w:rsidR="00241193" w:rsidRPr="00366BFE" w:rsidRDefault="00241193" w:rsidP="002A7963">
            <w:pPr>
              <w:jc w:val="center"/>
              <w:rPr>
                <w:rFonts w:ascii="Times New Roman" w:hAnsi="Times New Roman" w:cs="Times New Roman"/>
                <w:b/>
                <w:sz w:val="20"/>
                <w:szCs w:val="20"/>
              </w:rPr>
            </w:pPr>
          </w:p>
        </w:tc>
        <w:tc>
          <w:tcPr>
            <w:tcW w:w="3425" w:type="pct"/>
            <w:gridSpan w:val="9"/>
            <w:shd w:val="clear" w:color="auto" w:fill="D9D9D9" w:themeFill="background1" w:themeFillShade="D9"/>
          </w:tcPr>
          <w:p w14:paraId="6292FA48" w14:textId="3988E16D" w:rsidR="00241193" w:rsidRPr="00366BFE" w:rsidRDefault="00033E9D" w:rsidP="002A7963">
            <w:pPr>
              <w:jc w:val="center"/>
              <w:rPr>
                <w:rFonts w:ascii="Times New Roman" w:hAnsi="Times New Roman" w:cs="Times New Roman"/>
                <w:b/>
                <w:sz w:val="20"/>
                <w:szCs w:val="20"/>
                <w:lang w:val="en-US"/>
              </w:rPr>
            </w:pPr>
            <w:r w:rsidRPr="00366BFE">
              <w:rPr>
                <w:rFonts w:ascii="Times New Roman" w:hAnsi="Times New Roman" w:cs="Times New Roman"/>
                <w:b/>
                <w:sz w:val="20"/>
                <w:szCs w:val="20"/>
                <w:lang w:val="en-US"/>
              </w:rPr>
              <w:t>Values</w:t>
            </w:r>
          </w:p>
        </w:tc>
        <w:tc>
          <w:tcPr>
            <w:tcW w:w="578" w:type="pct"/>
            <w:tcBorders>
              <w:right w:val="single" w:sz="4" w:space="0" w:color="auto"/>
            </w:tcBorders>
            <w:shd w:val="clear" w:color="auto" w:fill="D9D9D9" w:themeFill="background1" w:themeFillShade="D9"/>
          </w:tcPr>
          <w:p w14:paraId="3B9877B8" w14:textId="77777777" w:rsidR="00241193" w:rsidRPr="00366BFE" w:rsidRDefault="00241193" w:rsidP="002A7963">
            <w:pPr>
              <w:jc w:val="center"/>
              <w:rPr>
                <w:rFonts w:ascii="Times New Roman" w:hAnsi="Times New Roman" w:cs="Times New Roman"/>
                <w:b/>
                <w:sz w:val="20"/>
                <w:szCs w:val="20"/>
              </w:rPr>
            </w:pPr>
          </w:p>
        </w:tc>
      </w:tr>
      <w:tr w:rsidR="00241193" w:rsidRPr="00366BFE" w14:paraId="065DB9EE" w14:textId="77777777" w:rsidTr="00366BFE">
        <w:tc>
          <w:tcPr>
            <w:tcW w:w="997" w:type="pct"/>
            <w:tcBorders>
              <w:left w:val="single" w:sz="4" w:space="0" w:color="auto"/>
            </w:tcBorders>
            <w:shd w:val="clear" w:color="auto" w:fill="D9D9D9" w:themeFill="background1" w:themeFillShade="D9"/>
          </w:tcPr>
          <w:p w14:paraId="1C3AF894" w14:textId="7135A85D" w:rsidR="00241193" w:rsidRPr="00366BFE" w:rsidRDefault="00B1730A"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Mean</w:t>
            </w:r>
          </w:p>
        </w:tc>
        <w:tc>
          <w:tcPr>
            <w:tcW w:w="356" w:type="pct"/>
          </w:tcPr>
          <w:p w14:paraId="1D5EF63F"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2,55</w:t>
            </w:r>
          </w:p>
        </w:tc>
        <w:tc>
          <w:tcPr>
            <w:tcW w:w="356" w:type="pct"/>
          </w:tcPr>
          <w:p w14:paraId="5F19965E" w14:textId="77777777" w:rsidR="00241193" w:rsidRPr="00366BFE" w:rsidRDefault="00241193" w:rsidP="002A7963">
            <w:pPr>
              <w:ind w:right="-246"/>
              <w:jc w:val="both"/>
              <w:rPr>
                <w:rFonts w:ascii="Times New Roman" w:hAnsi="Times New Roman" w:cs="Times New Roman"/>
                <w:sz w:val="20"/>
                <w:szCs w:val="20"/>
              </w:rPr>
            </w:pPr>
            <w:r w:rsidRPr="00366BFE">
              <w:rPr>
                <w:rFonts w:ascii="Times New Roman" w:hAnsi="Times New Roman" w:cs="Times New Roman"/>
                <w:sz w:val="20"/>
                <w:szCs w:val="20"/>
              </w:rPr>
              <w:t>2,72</w:t>
            </w:r>
          </w:p>
        </w:tc>
        <w:tc>
          <w:tcPr>
            <w:tcW w:w="340" w:type="pct"/>
          </w:tcPr>
          <w:p w14:paraId="73AA78ED"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2,49</w:t>
            </w:r>
          </w:p>
        </w:tc>
        <w:tc>
          <w:tcPr>
            <w:tcW w:w="340" w:type="pct"/>
          </w:tcPr>
          <w:p w14:paraId="6DEE01B3"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2,73</w:t>
            </w:r>
          </w:p>
        </w:tc>
        <w:tc>
          <w:tcPr>
            <w:tcW w:w="461" w:type="pct"/>
          </w:tcPr>
          <w:p w14:paraId="5EC4158E"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2,30</w:t>
            </w:r>
          </w:p>
        </w:tc>
        <w:tc>
          <w:tcPr>
            <w:tcW w:w="328" w:type="pct"/>
          </w:tcPr>
          <w:p w14:paraId="237BC739"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2,34</w:t>
            </w:r>
          </w:p>
        </w:tc>
        <w:tc>
          <w:tcPr>
            <w:tcW w:w="340" w:type="pct"/>
          </w:tcPr>
          <w:p w14:paraId="5E9698FE"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2,57</w:t>
            </w:r>
          </w:p>
        </w:tc>
        <w:tc>
          <w:tcPr>
            <w:tcW w:w="340" w:type="pct"/>
          </w:tcPr>
          <w:p w14:paraId="52782675"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2,61</w:t>
            </w:r>
          </w:p>
        </w:tc>
        <w:tc>
          <w:tcPr>
            <w:tcW w:w="564" w:type="pct"/>
          </w:tcPr>
          <w:p w14:paraId="66683CB4"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2,48</w:t>
            </w:r>
          </w:p>
        </w:tc>
        <w:tc>
          <w:tcPr>
            <w:tcW w:w="578" w:type="pct"/>
            <w:tcBorders>
              <w:right w:val="single" w:sz="4" w:space="0" w:color="auto"/>
            </w:tcBorders>
          </w:tcPr>
          <w:p w14:paraId="47EDBC4D" w14:textId="77777777" w:rsidR="00241193" w:rsidRPr="00366BFE" w:rsidRDefault="00241193" w:rsidP="002A7963">
            <w:pPr>
              <w:jc w:val="both"/>
              <w:rPr>
                <w:rFonts w:ascii="Times New Roman" w:hAnsi="Times New Roman" w:cs="Times New Roman"/>
                <w:sz w:val="20"/>
                <w:szCs w:val="20"/>
              </w:rPr>
            </w:pPr>
            <w:r w:rsidRPr="00366BFE">
              <w:rPr>
                <w:rFonts w:ascii="Times New Roman" w:hAnsi="Times New Roman" w:cs="Times New Roman"/>
                <w:sz w:val="20"/>
                <w:szCs w:val="20"/>
              </w:rPr>
              <w:t>2,53</w:t>
            </w:r>
          </w:p>
        </w:tc>
      </w:tr>
      <w:tr w:rsidR="00241193" w:rsidRPr="00366BFE" w14:paraId="70A2902A" w14:textId="77777777" w:rsidTr="00366BFE">
        <w:tc>
          <w:tcPr>
            <w:tcW w:w="997" w:type="pct"/>
            <w:tcBorders>
              <w:left w:val="single" w:sz="4" w:space="0" w:color="auto"/>
            </w:tcBorders>
            <w:shd w:val="clear" w:color="auto" w:fill="D9D9D9" w:themeFill="background1" w:themeFillShade="D9"/>
          </w:tcPr>
          <w:p w14:paraId="54B29EC6" w14:textId="0694F37E" w:rsidR="00241193" w:rsidRPr="00366BFE" w:rsidRDefault="00B1730A"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Standard deviation</w:t>
            </w:r>
          </w:p>
        </w:tc>
        <w:tc>
          <w:tcPr>
            <w:tcW w:w="356" w:type="pct"/>
          </w:tcPr>
          <w:p w14:paraId="6381FE6D"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rPr>
              <w:t>1</w:t>
            </w:r>
            <w:r w:rsidRPr="00366BFE">
              <w:rPr>
                <w:rFonts w:ascii="Times New Roman" w:hAnsi="Times New Roman" w:cs="Times New Roman"/>
                <w:sz w:val="20"/>
                <w:szCs w:val="20"/>
                <w:lang w:val="en-US"/>
              </w:rPr>
              <w:t>,05</w:t>
            </w:r>
          </w:p>
        </w:tc>
        <w:tc>
          <w:tcPr>
            <w:tcW w:w="356" w:type="pct"/>
          </w:tcPr>
          <w:p w14:paraId="0D0A760A"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1,22</w:t>
            </w:r>
          </w:p>
        </w:tc>
        <w:tc>
          <w:tcPr>
            <w:tcW w:w="340" w:type="pct"/>
          </w:tcPr>
          <w:p w14:paraId="655F1A53"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0,93</w:t>
            </w:r>
          </w:p>
        </w:tc>
        <w:tc>
          <w:tcPr>
            <w:tcW w:w="340" w:type="pct"/>
          </w:tcPr>
          <w:p w14:paraId="0C81C0F1"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1,07</w:t>
            </w:r>
          </w:p>
        </w:tc>
        <w:tc>
          <w:tcPr>
            <w:tcW w:w="461" w:type="pct"/>
          </w:tcPr>
          <w:p w14:paraId="68D3886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0,94</w:t>
            </w:r>
          </w:p>
        </w:tc>
        <w:tc>
          <w:tcPr>
            <w:tcW w:w="328" w:type="pct"/>
          </w:tcPr>
          <w:p w14:paraId="1624FA17"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0,96</w:t>
            </w:r>
          </w:p>
        </w:tc>
        <w:tc>
          <w:tcPr>
            <w:tcW w:w="340" w:type="pct"/>
          </w:tcPr>
          <w:p w14:paraId="239B04F2"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1,01</w:t>
            </w:r>
          </w:p>
        </w:tc>
        <w:tc>
          <w:tcPr>
            <w:tcW w:w="340" w:type="pct"/>
          </w:tcPr>
          <w:p w14:paraId="0D19816C"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1,09</w:t>
            </w:r>
          </w:p>
        </w:tc>
        <w:tc>
          <w:tcPr>
            <w:tcW w:w="564" w:type="pct"/>
          </w:tcPr>
          <w:p w14:paraId="2686C6FB"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0,94</w:t>
            </w:r>
          </w:p>
        </w:tc>
        <w:tc>
          <w:tcPr>
            <w:tcW w:w="578" w:type="pct"/>
            <w:tcBorders>
              <w:right w:val="single" w:sz="4" w:space="0" w:color="auto"/>
            </w:tcBorders>
          </w:tcPr>
          <w:p w14:paraId="1B8C4E3F"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1,05</w:t>
            </w:r>
          </w:p>
        </w:tc>
      </w:tr>
      <w:tr w:rsidR="00241193" w:rsidRPr="00366BFE" w14:paraId="42D82355" w14:textId="77777777" w:rsidTr="00366BFE">
        <w:tc>
          <w:tcPr>
            <w:tcW w:w="997" w:type="pct"/>
            <w:tcBorders>
              <w:left w:val="single" w:sz="4" w:space="0" w:color="auto"/>
            </w:tcBorders>
            <w:shd w:val="clear" w:color="auto" w:fill="D9D9D9" w:themeFill="background1" w:themeFillShade="D9"/>
          </w:tcPr>
          <w:p w14:paraId="27818DD3" w14:textId="65811CC1" w:rsidR="00241193" w:rsidRPr="00366BFE" w:rsidRDefault="00B1730A"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Median</w:t>
            </w:r>
          </w:p>
        </w:tc>
        <w:tc>
          <w:tcPr>
            <w:tcW w:w="356" w:type="pct"/>
          </w:tcPr>
          <w:p w14:paraId="302AA727"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356" w:type="pct"/>
          </w:tcPr>
          <w:p w14:paraId="6F5B524A"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2,5</w:t>
            </w:r>
          </w:p>
        </w:tc>
        <w:tc>
          <w:tcPr>
            <w:tcW w:w="340" w:type="pct"/>
          </w:tcPr>
          <w:p w14:paraId="1D70D9E5"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40" w:type="pct"/>
          </w:tcPr>
          <w:p w14:paraId="0D63E72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461" w:type="pct"/>
          </w:tcPr>
          <w:p w14:paraId="4CA7AF84"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28" w:type="pct"/>
          </w:tcPr>
          <w:p w14:paraId="58052774"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40" w:type="pct"/>
          </w:tcPr>
          <w:p w14:paraId="58C77870"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2,5</w:t>
            </w:r>
          </w:p>
        </w:tc>
        <w:tc>
          <w:tcPr>
            <w:tcW w:w="340" w:type="pct"/>
          </w:tcPr>
          <w:p w14:paraId="77643EB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564" w:type="pct"/>
          </w:tcPr>
          <w:p w14:paraId="5BC71779"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2,5</w:t>
            </w:r>
          </w:p>
        </w:tc>
        <w:tc>
          <w:tcPr>
            <w:tcW w:w="578" w:type="pct"/>
            <w:tcBorders>
              <w:right w:val="single" w:sz="4" w:space="0" w:color="auto"/>
            </w:tcBorders>
          </w:tcPr>
          <w:p w14:paraId="7FDC55E5"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2,5</w:t>
            </w:r>
          </w:p>
        </w:tc>
      </w:tr>
      <w:tr w:rsidR="00241193" w:rsidRPr="00366BFE" w14:paraId="1BB53699" w14:textId="77777777" w:rsidTr="00366BFE">
        <w:tc>
          <w:tcPr>
            <w:tcW w:w="997" w:type="pct"/>
            <w:tcBorders>
              <w:left w:val="single" w:sz="4" w:space="0" w:color="auto"/>
            </w:tcBorders>
            <w:shd w:val="clear" w:color="auto" w:fill="D9D9D9" w:themeFill="background1" w:themeFillShade="D9"/>
          </w:tcPr>
          <w:p w14:paraId="78D05881" w14:textId="43102B02" w:rsidR="00241193" w:rsidRPr="00366BFE" w:rsidRDefault="00B1730A" w:rsidP="002A7963">
            <w:pPr>
              <w:jc w:val="both"/>
              <w:rPr>
                <w:rFonts w:ascii="Times New Roman" w:hAnsi="Times New Roman" w:cs="Times New Roman"/>
                <w:sz w:val="20"/>
                <w:szCs w:val="20"/>
              </w:rPr>
            </w:pPr>
            <w:r w:rsidRPr="00366BFE">
              <w:rPr>
                <w:rFonts w:ascii="Times New Roman" w:hAnsi="Times New Roman" w:cs="Times New Roman"/>
                <w:sz w:val="20"/>
                <w:szCs w:val="20"/>
                <w:lang w:val="en-US"/>
              </w:rPr>
              <w:t>Mode</w:t>
            </w:r>
          </w:p>
        </w:tc>
        <w:tc>
          <w:tcPr>
            <w:tcW w:w="356" w:type="pct"/>
          </w:tcPr>
          <w:p w14:paraId="6BE04AE4"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356" w:type="pct"/>
          </w:tcPr>
          <w:p w14:paraId="16A5FAC0"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40" w:type="pct"/>
          </w:tcPr>
          <w:p w14:paraId="78915D35"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340" w:type="pct"/>
          </w:tcPr>
          <w:p w14:paraId="7BB1A2B3"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461" w:type="pct"/>
          </w:tcPr>
          <w:p w14:paraId="68BBB552"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28" w:type="pct"/>
          </w:tcPr>
          <w:p w14:paraId="0427F43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340" w:type="pct"/>
          </w:tcPr>
          <w:p w14:paraId="0BD0AB44"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340" w:type="pct"/>
          </w:tcPr>
          <w:p w14:paraId="5F46F58A"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3</w:t>
            </w:r>
          </w:p>
        </w:tc>
        <w:tc>
          <w:tcPr>
            <w:tcW w:w="564" w:type="pct"/>
          </w:tcPr>
          <w:p w14:paraId="4046A4EC"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2</w:t>
            </w:r>
          </w:p>
        </w:tc>
        <w:tc>
          <w:tcPr>
            <w:tcW w:w="578" w:type="pct"/>
            <w:tcBorders>
              <w:right w:val="single" w:sz="4" w:space="0" w:color="auto"/>
            </w:tcBorders>
          </w:tcPr>
          <w:p w14:paraId="7131B9E3"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w:t>
            </w:r>
          </w:p>
        </w:tc>
      </w:tr>
      <w:tr w:rsidR="00241193" w:rsidRPr="00366BFE" w14:paraId="386F055C" w14:textId="77777777" w:rsidTr="00366BFE">
        <w:tc>
          <w:tcPr>
            <w:tcW w:w="997" w:type="pct"/>
            <w:tcBorders>
              <w:left w:val="single" w:sz="4" w:space="0" w:color="auto"/>
            </w:tcBorders>
            <w:shd w:val="clear" w:color="auto" w:fill="D9D9D9" w:themeFill="background1" w:themeFillShade="D9"/>
          </w:tcPr>
          <w:p w14:paraId="11FC4C40" w14:textId="53806149" w:rsidR="00241193" w:rsidRPr="00366BFE" w:rsidRDefault="00B1730A"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Minimum</w:t>
            </w:r>
          </w:p>
        </w:tc>
        <w:tc>
          <w:tcPr>
            <w:tcW w:w="356" w:type="pct"/>
          </w:tcPr>
          <w:p w14:paraId="1705DD5D"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56" w:type="pct"/>
          </w:tcPr>
          <w:p w14:paraId="5709EF6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40" w:type="pct"/>
          </w:tcPr>
          <w:p w14:paraId="33325295"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40" w:type="pct"/>
          </w:tcPr>
          <w:p w14:paraId="2C96E3E3"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461" w:type="pct"/>
          </w:tcPr>
          <w:p w14:paraId="33B1596D"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28" w:type="pct"/>
          </w:tcPr>
          <w:p w14:paraId="35C07BE5"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40" w:type="pct"/>
          </w:tcPr>
          <w:p w14:paraId="345DDD1B"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340" w:type="pct"/>
          </w:tcPr>
          <w:p w14:paraId="0FF81147"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564" w:type="pct"/>
          </w:tcPr>
          <w:p w14:paraId="3ABB9AAC"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c>
          <w:tcPr>
            <w:tcW w:w="578" w:type="pct"/>
            <w:tcBorders>
              <w:right w:val="single" w:sz="4" w:space="0" w:color="auto"/>
            </w:tcBorders>
          </w:tcPr>
          <w:p w14:paraId="4A299612"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1</w:t>
            </w:r>
          </w:p>
        </w:tc>
      </w:tr>
      <w:tr w:rsidR="00241193" w:rsidRPr="00366BFE" w14:paraId="2B5C27DA" w14:textId="77777777" w:rsidTr="00366BFE">
        <w:tc>
          <w:tcPr>
            <w:tcW w:w="997" w:type="pct"/>
            <w:tcBorders>
              <w:left w:val="single" w:sz="4" w:space="0" w:color="auto"/>
            </w:tcBorders>
            <w:shd w:val="clear" w:color="auto" w:fill="D9D9D9" w:themeFill="background1" w:themeFillShade="D9"/>
          </w:tcPr>
          <w:p w14:paraId="162D6594" w14:textId="324CBBCB" w:rsidR="00241193" w:rsidRPr="00366BFE" w:rsidRDefault="00B1730A"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Maximum</w:t>
            </w:r>
          </w:p>
        </w:tc>
        <w:tc>
          <w:tcPr>
            <w:tcW w:w="356" w:type="pct"/>
          </w:tcPr>
          <w:p w14:paraId="669E995C"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356" w:type="pct"/>
          </w:tcPr>
          <w:p w14:paraId="6D6E39E8"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340" w:type="pct"/>
          </w:tcPr>
          <w:p w14:paraId="38B0712B"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4</w:t>
            </w:r>
          </w:p>
        </w:tc>
        <w:tc>
          <w:tcPr>
            <w:tcW w:w="340" w:type="pct"/>
          </w:tcPr>
          <w:p w14:paraId="63F24A12"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461" w:type="pct"/>
          </w:tcPr>
          <w:p w14:paraId="6110915E"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328" w:type="pct"/>
          </w:tcPr>
          <w:p w14:paraId="53A5B484"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4</w:t>
            </w:r>
          </w:p>
        </w:tc>
        <w:tc>
          <w:tcPr>
            <w:tcW w:w="340" w:type="pct"/>
          </w:tcPr>
          <w:p w14:paraId="170AFEFA"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340" w:type="pct"/>
          </w:tcPr>
          <w:p w14:paraId="1BE47A30"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564" w:type="pct"/>
          </w:tcPr>
          <w:p w14:paraId="27305436"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5</w:t>
            </w:r>
          </w:p>
        </w:tc>
        <w:tc>
          <w:tcPr>
            <w:tcW w:w="578" w:type="pct"/>
            <w:tcBorders>
              <w:right w:val="single" w:sz="4" w:space="0" w:color="auto"/>
            </w:tcBorders>
          </w:tcPr>
          <w:p w14:paraId="041B6E1E" w14:textId="77777777" w:rsidR="00241193" w:rsidRPr="00366BFE" w:rsidRDefault="00241193" w:rsidP="002A7963">
            <w:pPr>
              <w:jc w:val="both"/>
              <w:rPr>
                <w:rFonts w:ascii="Times New Roman" w:hAnsi="Times New Roman" w:cs="Times New Roman"/>
                <w:sz w:val="20"/>
                <w:szCs w:val="20"/>
                <w:lang w:val="en-US"/>
              </w:rPr>
            </w:pPr>
            <w:r w:rsidRPr="00366BFE">
              <w:rPr>
                <w:rFonts w:ascii="Times New Roman" w:hAnsi="Times New Roman" w:cs="Times New Roman"/>
                <w:sz w:val="20"/>
                <w:szCs w:val="20"/>
                <w:lang w:val="en-US"/>
              </w:rPr>
              <w:t>4,78</w:t>
            </w:r>
          </w:p>
        </w:tc>
      </w:tr>
      <w:tr w:rsidR="00241193" w:rsidRPr="005D6982" w14:paraId="66B23B03" w14:textId="77777777" w:rsidTr="00366BFE">
        <w:tc>
          <w:tcPr>
            <w:tcW w:w="5000" w:type="pct"/>
            <w:gridSpan w:val="11"/>
            <w:tcBorders>
              <w:left w:val="single" w:sz="4" w:space="0" w:color="auto"/>
              <w:right w:val="single" w:sz="4" w:space="0" w:color="auto"/>
            </w:tcBorders>
          </w:tcPr>
          <w:p w14:paraId="09719D75" w14:textId="005283A8" w:rsidR="00241193" w:rsidRPr="00366BFE" w:rsidRDefault="002D7340" w:rsidP="002A7963">
            <w:pPr>
              <w:jc w:val="both"/>
              <w:rPr>
                <w:rFonts w:ascii="Times New Roman" w:hAnsi="Times New Roman" w:cs="Times New Roman"/>
                <w:i/>
                <w:sz w:val="20"/>
                <w:szCs w:val="20"/>
                <w:lang w:val="en-US"/>
              </w:rPr>
            </w:pPr>
            <w:r w:rsidRPr="00366BFE">
              <w:rPr>
                <w:rFonts w:ascii="Times New Roman" w:hAnsi="Times New Roman" w:cs="Times New Roman"/>
                <w:i/>
                <w:sz w:val="20"/>
                <w:szCs w:val="20"/>
                <w:lang w:val="en-US"/>
              </w:rPr>
              <w:t>Remark – compiled by the author based on research results</w:t>
            </w:r>
          </w:p>
        </w:tc>
      </w:tr>
    </w:tbl>
    <w:p w14:paraId="5E8ED40E" w14:textId="77777777" w:rsidR="00241193" w:rsidRPr="002D7340" w:rsidRDefault="00241193" w:rsidP="00C4658A">
      <w:pPr>
        <w:tabs>
          <w:tab w:val="left" w:pos="1134"/>
        </w:tabs>
        <w:spacing w:after="0" w:line="240" w:lineRule="auto"/>
        <w:jc w:val="both"/>
        <w:rPr>
          <w:rFonts w:ascii="Times New Roman" w:hAnsi="Times New Roman" w:cs="Times New Roman"/>
          <w:sz w:val="16"/>
          <w:szCs w:val="16"/>
          <w:lang w:val="en-US"/>
        </w:rPr>
      </w:pPr>
    </w:p>
    <w:p w14:paraId="46CA081E" w14:textId="54571624" w:rsidR="00FF334B" w:rsidRPr="00FF334B" w:rsidRDefault="00FF334B" w:rsidP="00241193">
      <w:pPr>
        <w:tabs>
          <w:tab w:val="left" w:pos="1134"/>
        </w:tabs>
        <w:spacing w:after="0" w:line="240" w:lineRule="auto"/>
        <w:ind w:firstLine="709"/>
        <w:jc w:val="both"/>
        <w:rPr>
          <w:rFonts w:ascii="Times New Roman" w:hAnsi="Times New Roman" w:cs="Times New Roman"/>
          <w:sz w:val="28"/>
          <w:szCs w:val="28"/>
          <w:lang w:val="en-US"/>
        </w:rPr>
      </w:pPr>
      <w:r w:rsidRPr="00FF334B">
        <w:rPr>
          <w:rFonts w:ascii="Times New Roman" w:hAnsi="Times New Roman" w:cs="Times New Roman"/>
          <w:sz w:val="28"/>
          <w:szCs w:val="28"/>
          <w:lang w:val="en-US"/>
        </w:rPr>
        <w:t xml:space="preserve">The PjM3 methodology provides verification of the assessment results. The value obtained from answers to the ninth question is </w:t>
      </w:r>
      <w:r w:rsidR="00446672">
        <w:rPr>
          <w:rFonts w:ascii="Times New Roman" w:hAnsi="Times New Roman" w:cs="Times New Roman"/>
          <w:sz w:val="28"/>
          <w:szCs w:val="28"/>
          <w:lang w:val="en-US"/>
        </w:rPr>
        <w:t>juxtaposed</w:t>
      </w:r>
      <w:r w:rsidRPr="00FF334B">
        <w:rPr>
          <w:rFonts w:ascii="Times New Roman" w:hAnsi="Times New Roman" w:cs="Times New Roman"/>
          <w:sz w:val="28"/>
          <w:szCs w:val="28"/>
          <w:lang w:val="en-US"/>
        </w:rPr>
        <w:t xml:space="preserve"> with the average level of maturity, which is calculated based on indicators of seven process areas (answers to questions 2-8). The maturity of the overall organizational </w:t>
      </w:r>
      <w:r w:rsidR="00274C62">
        <w:rPr>
          <w:rFonts w:ascii="Times New Roman" w:hAnsi="Times New Roman" w:cs="Times New Roman"/>
          <w:sz w:val="28"/>
          <w:szCs w:val="28"/>
          <w:lang w:val="en-US"/>
        </w:rPr>
        <w:t>capability</w:t>
      </w:r>
      <w:r w:rsidRPr="00FF334B">
        <w:rPr>
          <w:rFonts w:ascii="Times New Roman" w:hAnsi="Times New Roman" w:cs="Times New Roman"/>
          <w:sz w:val="28"/>
          <w:szCs w:val="28"/>
          <w:lang w:val="en-US"/>
        </w:rPr>
        <w:t xml:space="preserve"> to manage projects is determined by </w:t>
      </w:r>
      <w:r w:rsidR="00274C62">
        <w:rPr>
          <w:rFonts w:ascii="Times New Roman" w:hAnsi="Times New Roman" w:cs="Times New Roman"/>
          <w:sz w:val="28"/>
          <w:szCs w:val="28"/>
          <w:lang w:val="en-US"/>
        </w:rPr>
        <w:t xml:space="preserve">the ninth </w:t>
      </w:r>
      <w:r w:rsidRPr="00FF334B">
        <w:rPr>
          <w:rFonts w:ascii="Times New Roman" w:hAnsi="Times New Roman" w:cs="Times New Roman"/>
          <w:sz w:val="28"/>
          <w:szCs w:val="28"/>
          <w:lang w:val="en-US"/>
        </w:rPr>
        <w:t xml:space="preserve">question. The values of the obtained estimates should be close (this confirms the objectivity of </w:t>
      </w:r>
      <w:r w:rsidR="004B3687">
        <w:rPr>
          <w:rFonts w:ascii="Times New Roman" w:hAnsi="Times New Roman" w:cs="Times New Roman"/>
          <w:sz w:val="28"/>
          <w:szCs w:val="28"/>
          <w:lang w:val="en-US"/>
        </w:rPr>
        <w:t>questionnaire</w:t>
      </w:r>
      <w:r w:rsidRPr="00FF334B">
        <w:rPr>
          <w:rFonts w:ascii="Times New Roman" w:hAnsi="Times New Roman" w:cs="Times New Roman"/>
          <w:sz w:val="28"/>
          <w:szCs w:val="28"/>
          <w:lang w:val="en-US"/>
        </w:rPr>
        <w:t xml:space="preserve">). </w:t>
      </w:r>
      <w:r w:rsidR="003F0FE8">
        <w:rPr>
          <w:rFonts w:ascii="Times New Roman" w:hAnsi="Times New Roman" w:cs="Times New Roman"/>
          <w:sz w:val="28"/>
          <w:szCs w:val="28"/>
          <w:lang w:val="en-US"/>
        </w:rPr>
        <w:t>During the research,</w:t>
      </w:r>
      <w:r w:rsidRPr="00FF334B">
        <w:rPr>
          <w:rFonts w:ascii="Times New Roman" w:hAnsi="Times New Roman" w:cs="Times New Roman"/>
          <w:sz w:val="28"/>
          <w:szCs w:val="28"/>
          <w:lang w:val="en-US"/>
        </w:rPr>
        <w:t xml:space="preserve"> </w:t>
      </w:r>
      <w:r w:rsidR="003F0FE8">
        <w:rPr>
          <w:rFonts w:ascii="Times New Roman" w:hAnsi="Times New Roman" w:cs="Times New Roman"/>
          <w:sz w:val="28"/>
          <w:szCs w:val="28"/>
          <w:lang w:val="en-US"/>
        </w:rPr>
        <w:t xml:space="preserve">the </w:t>
      </w:r>
      <w:r w:rsidRPr="00FF334B">
        <w:rPr>
          <w:rFonts w:ascii="Times New Roman" w:hAnsi="Times New Roman" w:cs="Times New Roman"/>
          <w:sz w:val="28"/>
          <w:szCs w:val="28"/>
          <w:lang w:val="en-US"/>
        </w:rPr>
        <w:t xml:space="preserve">obtained average values of answers to the ninth question </w:t>
      </w:r>
      <w:r w:rsidR="003F0FE8">
        <w:rPr>
          <w:rFonts w:ascii="Times New Roman" w:hAnsi="Times New Roman" w:cs="Times New Roman"/>
          <w:sz w:val="28"/>
          <w:szCs w:val="28"/>
          <w:lang w:val="en-US"/>
        </w:rPr>
        <w:t>–</w:t>
      </w:r>
      <w:r w:rsidRPr="00FF334B">
        <w:rPr>
          <w:rFonts w:ascii="Times New Roman" w:hAnsi="Times New Roman" w:cs="Times New Roman"/>
          <w:sz w:val="28"/>
          <w:szCs w:val="28"/>
          <w:lang w:val="en-US"/>
        </w:rPr>
        <w:t xml:space="preserve"> 2</w:t>
      </w:r>
      <w:r w:rsidR="003F0FE8">
        <w:rPr>
          <w:rFonts w:ascii="Times New Roman" w:hAnsi="Times New Roman" w:cs="Times New Roman"/>
          <w:sz w:val="28"/>
          <w:szCs w:val="28"/>
          <w:lang w:val="en-US"/>
        </w:rPr>
        <w:t>,</w:t>
      </w:r>
      <w:r w:rsidRPr="00FF334B">
        <w:rPr>
          <w:rFonts w:ascii="Times New Roman" w:hAnsi="Times New Roman" w:cs="Times New Roman"/>
          <w:sz w:val="28"/>
          <w:szCs w:val="28"/>
          <w:lang w:val="en-US"/>
        </w:rPr>
        <w:t xml:space="preserve">48 and the level of PM maturity for seven process areas </w:t>
      </w:r>
      <w:r w:rsidR="003F0FE8">
        <w:rPr>
          <w:rFonts w:ascii="Times New Roman" w:hAnsi="Times New Roman" w:cs="Times New Roman"/>
          <w:sz w:val="28"/>
          <w:szCs w:val="28"/>
          <w:lang w:val="en-US"/>
        </w:rPr>
        <w:t>–</w:t>
      </w:r>
      <w:r w:rsidRPr="00FF334B">
        <w:rPr>
          <w:rFonts w:ascii="Times New Roman" w:hAnsi="Times New Roman" w:cs="Times New Roman"/>
          <w:sz w:val="28"/>
          <w:szCs w:val="28"/>
          <w:lang w:val="en-US"/>
        </w:rPr>
        <w:t xml:space="preserve"> 2</w:t>
      </w:r>
      <w:r w:rsidR="003F0FE8">
        <w:rPr>
          <w:rFonts w:ascii="Times New Roman" w:hAnsi="Times New Roman" w:cs="Times New Roman"/>
          <w:sz w:val="28"/>
          <w:szCs w:val="28"/>
          <w:lang w:val="en-US"/>
        </w:rPr>
        <w:t>,</w:t>
      </w:r>
      <w:r w:rsidRPr="00FF334B">
        <w:rPr>
          <w:rFonts w:ascii="Times New Roman" w:hAnsi="Times New Roman" w:cs="Times New Roman"/>
          <w:sz w:val="28"/>
          <w:szCs w:val="28"/>
          <w:lang w:val="en-US"/>
        </w:rPr>
        <w:t xml:space="preserve">54. These values are relatively close. Additional verification is based on </w:t>
      </w:r>
      <w:r w:rsidR="007426D9">
        <w:rPr>
          <w:rFonts w:ascii="Times New Roman" w:hAnsi="Times New Roman" w:cs="Times New Roman"/>
          <w:sz w:val="28"/>
          <w:szCs w:val="28"/>
          <w:lang w:val="en-US"/>
        </w:rPr>
        <w:t>comparing the</w:t>
      </w:r>
      <w:r w:rsidRPr="00FF334B">
        <w:rPr>
          <w:rFonts w:ascii="Times New Roman" w:hAnsi="Times New Roman" w:cs="Times New Roman"/>
          <w:sz w:val="28"/>
          <w:szCs w:val="28"/>
          <w:lang w:val="en-US"/>
        </w:rPr>
        <w:t xml:space="preserve"> information </w:t>
      </w:r>
      <w:r w:rsidR="007426D9">
        <w:rPr>
          <w:rFonts w:ascii="Times New Roman" w:hAnsi="Times New Roman" w:cs="Times New Roman"/>
          <w:sz w:val="28"/>
          <w:szCs w:val="28"/>
          <w:lang w:val="en-US"/>
        </w:rPr>
        <w:t xml:space="preserve">from </w:t>
      </w:r>
      <w:r w:rsidRPr="00FF334B">
        <w:rPr>
          <w:rFonts w:ascii="Times New Roman" w:hAnsi="Times New Roman" w:cs="Times New Roman"/>
          <w:sz w:val="28"/>
          <w:szCs w:val="28"/>
          <w:lang w:val="en-US"/>
        </w:rPr>
        <w:t xml:space="preserve">the ninth and first questions. If the value for the first question is lower than </w:t>
      </w:r>
      <w:r w:rsidR="008C31BD">
        <w:rPr>
          <w:rFonts w:ascii="Times New Roman" w:hAnsi="Times New Roman" w:cs="Times New Roman"/>
          <w:sz w:val="28"/>
          <w:szCs w:val="28"/>
          <w:lang w:val="en-US"/>
        </w:rPr>
        <w:t xml:space="preserve">that of </w:t>
      </w:r>
      <w:r w:rsidRPr="00FF334B">
        <w:rPr>
          <w:rFonts w:ascii="Times New Roman" w:hAnsi="Times New Roman" w:cs="Times New Roman"/>
          <w:sz w:val="28"/>
          <w:szCs w:val="28"/>
          <w:lang w:val="en-US"/>
        </w:rPr>
        <w:t>the ninth, then there is a high probability of scattering in the characteristics of PM maturity levels. The corresponding values are 2</w:t>
      </w:r>
      <w:r w:rsidR="008C31BD">
        <w:rPr>
          <w:rFonts w:ascii="Times New Roman" w:hAnsi="Times New Roman" w:cs="Times New Roman"/>
          <w:sz w:val="28"/>
          <w:szCs w:val="28"/>
          <w:lang w:val="en-US"/>
        </w:rPr>
        <w:t>,</w:t>
      </w:r>
      <w:r w:rsidRPr="00FF334B">
        <w:rPr>
          <w:rFonts w:ascii="Times New Roman" w:hAnsi="Times New Roman" w:cs="Times New Roman"/>
          <w:sz w:val="28"/>
          <w:szCs w:val="28"/>
          <w:lang w:val="en-US"/>
        </w:rPr>
        <w:t>48 and 2</w:t>
      </w:r>
      <w:r w:rsidR="008C31BD">
        <w:rPr>
          <w:rFonts w:ascii="Times New Roman" w:hAnsi="Times New Roman" w:cs="Times New Roman"/>
          <w:sz w:val="28"/>
          <w:szCs w:val="28"/>
          <w:lang w:val="en-US"/>
        </w:rPr>
        <w:t>,</w:t>
      </w:r>
      <w:r w:rsidRPr="00FF334B">
        <w:rPr>
          <w:rFonts w:ascii="Times New Roman" w:hAnsi="Times New Roman" w:cs="Times New Roman"/>
          <w:sz w:val="28"/>
          <w:szCs w:val="28"/>
          <w:lang w:val="en-US"/>
        </w:rPr>
        <w:t>55. This indicates low variation in average characteristics of PM maturity levels in seven process areas.</w:t>
      </w:r>
    </w:p>
    <w:p w14:paraId="605B4FDB" w14:textId="28888CC5" w:rsidR="00952FDF" w:rsidRPr="004479AD" w:rsidRDefault="004479AD" w:rsidP="00241193">
      <w:pPr>
        <w:tabs>
          <w:tab w:val="left" w:pos="1134"/>
        </w:tabs>
        <w:spacing w:after="0" w:line="240" w:lineRule="auto"/>
        <w:ind w:firstLine="709"/>
        <w:jc w:val="both"/>
        <w:rPr>
          <w:rFonts w:ascii="Times New Roman" w:hAnsi="Times New Roman" w:cs="Times New Roman"/>
          <w:sz w:val="28"/>
          <w:szCs w:val="28"/>
          <w:lang w:val="en-US"/>
        </w:rPr>
      </w:pPr>
      <w:r w:rsidRPr="004479AD">
        <w:rPr>
          <w:rFonts w:ascii="Times New Roman" w:hAnsi="Times New Roman" w:cs="Times New Roman"/>
          <w:sz w:val="28"/>
          <w:szCs w:val="28"/>
          <w:lang w:val="en-US"/>
        </w:rPr>
        <w:t>Based on study</w:t>
      </w:r>
      <w:r>
        <w:rPr>
          <w:rFonts w:ascii="Times New Roman" w:hAnsi="Times New Roman" w:cs="Times New Roman"/>
          <w:sz w:val="28"/>
          <w:szCs w:val="28"/>
          <w:lang w:val="en-US"/>
        </w:rPr>
        <w:t>’s</w:t>
      </w:r>
      <w:r w:rsidRPr="004479AD">
        <w:rPr>
          <w:rFonts w:ascii="Times New Roman" w:hAnsi="Times New Roman" w:cs="Times New Roman"/>
          <w:sz w:val="28"/>
          <w:szCs w:val="28"/>
          <w:lang w:val="en-US"/>
        </w:rPr>
        <w:t xml:space="preserve"> results, more and less mature process areas were identified. Thus, the most mature are financial management and management control. The least mature are risk management and organizational </w:t>
      </w:r>
      <w:r>
        <w:rPr>
          <w:rFonts w:ascii="Times New Roman" w:hAnsi="Times New Roman" w:cs="Times New Roman"/>
          <w:sz w:val="28"/>
          <w:szCs w:val="28"/>
          <w:lang w:val="en-US"/>
        </w:rPr>
        <w:t>governance</w:t>
      </w:r>
      <w:r w:rsidRPr="004479AD">
        <w:rPr>
          <w:rFonts w:ascii="Times New Roman" w:hAnsi="Times New Roman" w:cs="Times New Roman"/>
          <w:sz w:val="28"/>
          <w:szCs w:val="28"/>
          <w:lang w:val="en-US"/>
        </w:rPr>
        <w:t>. The normal distribution of data (respondents’ answers) is confirmed by the closeness of average value of PM maturity (2</w:t>
      </w:r>
      <w:r>
        <w:rPr>
          <w:rFonts w:ascii="Times New Roman" w:hAnsi="Times New Roman" w:cs="Times New Roman"/>
          <w:sz w:val="28"/>
          <w:szCs w:val="28"/>
          <w:lang w:val="en-US"/>
        </w:rPr>
        <w:t>,</w:t>
      </w:r>
      <w:r w:rsidRPr="004479AD">
        <w:rPr>
          <w:rFonts w:ascii="Times New Roman" w:hAnsi="Times New Roman" w:cs="Times New Roman"/>
          <w:sz w:val="28"/>
          <w:szCs w:val="28"/>
          <w:lang w:val="en-US"/>
        </w:rPr>
        <w:t>53) and its median (2</w:t>
      </w:r>
      <w:r>
        <w:rPr>
          <w:rFonts w:ascii="Times New Roman" w:hAnsi="Times New Roman" w:cs="Times New Roman"/>
          <w:sz w:val="28"/>
          <w:szCs w:val="28"/>
          <w:lang w:val="en-US"/>
        </w:rPr>
        <w:t>,</w:t>
      </w:r>
      <w:r w:rsidRPr="004479AD">
        <w:rPr>
          <w:rFonts w:ascii="Times New Roman" w:hAnsi="Times New Roman" w:cs="Times New Roman"/>
          <w:sz w:val="28"/>
          <w:szCs w:val="28"/>
          <w:lang w:val="en-US"/>
        </w:rPr>
        <w:t>50).</w:t>
      </w:r>
    </w:p>
    <w:p w14:paraId="4766092F" w14:textId="0A6319DB" w:rsidR="00154542" w:rsidRPr="00154542" w:rsidRDefault="00154542" w:rsidP="00154542">
      <w:pPr>
        <w:tabs>
          <w:tab w:val="left" w:pos="1134"/>
        </w:tabs>
        <w:spacing w:after="0" w:line="240" w:lineRule="auto"/>
        <w:ind w:firstLine="709"/>
        <w:jc w:val="both"/>
        <w:rPr>
          <w:rFonts w:ascii="Times New Roman" w:hAnsi="Times New Roman" w:cs="Times New Roman"/>
          <w:sz w:val="28"/>
          <w:szCs w:val="28"/>
          <w:lang w:val="en-US"/>
        </w:rPr>
      </w:pPr>
      <w:r w:rsidRPr="00154542">
        <w:rPr>
          <w:rFonts w:ascii="Times New Roman" w:hAnsi="Times New Roman" w:cs="Times New Roman"/>
          <w:sz w:val="28"/>
          <w:szCs w:val="28"/>
          <w:lang w:val="en-US"/>
        </w:rPr>
        <w:t xml:space="preserve">An analysis of </w:t>
      </w:r>
      <w:r>
        <w:rPr>
          <w:rFonts w:ascii="Times New Roman" w:hAnsi="Times New Roman" w:cs="Times New Roman"/>
          <w:sz w:val="28"/>
          <w:szCs w:val="28"/>
          <w:lang w:val="en-US"/>
        </w:rPr>
        <w:t xml:space="preserve">PM maturity assessment </w:t>
      </w:r>
      <w:r w:rsidRPr="00154542">
        <w:rPr>
          <w:rFonts w:ascii="Times New Roman" w:hAnsi="Times New Roman" w:cs="Times New Roman"/>
          <w:sz w:val="28"/>
          <w:szCs w:val="28"/>
          <w:lang w:val="en-US"/>
        </w:rPr>
        <w:t xml:space="preserve">results in Kazakhstan determined the low efficiency of applying </w:t>
      </w:r>
      <w:r w:rsidR="006D74EC">
        <w:rPr>
          <w:rFonts w:ascii="Times New Roman" w:hAnsi="Times New Roman" w:cs="Times New Roman"/>
          <w:sz w:val="28"/>
          <w:szCs w:val="28"/>
          <w:lang w:val="en-US"/>
        </w:rPr>
        <w:t>a</w:t>
      </w:r>
      <w:r w:rsidRPr="00154542">
        <w:rPr>
          <w:rFonts w:ascii="Times New Roman" w:hAnsi="Times New Roman" w:cs="Times New Roman"/>
          <w:sz w:val="28"/>
          <w:szCs w:val="28"/>
          <w:lang w:val="en-US"/>
        </w:rPr>
        <w:t xml:space="preserve"> project approach at the regional level. The average maturity level is 2</w:t>
      </w:r>
      <w:r w:rsidR="006D74EC">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53 on a five-point scale. Nevertheless, there is interest and an active </w:t>
      </w:r>
      <w:r w:rsidR="00652385">
        <w:rPr>
          <w:rFonts w:ascii="Times New Roman" w:hAnsi="Times New Roman" w:cs="Times New Roman"/>
          <w:sz w:val="28"/>
          <w:szCs w:val="28"/>
          <w:lang w:val="en-US"/>
        </w:rPr>
        <w:t>stance</w:t>
      </w:r>
      <w:r w:rsidRPr="00154542">
        <w:rPr>
          <w:rFonts w:ascii="Times New Roman" w:hAnsi="Times New Roman" w:cs="Times New Roman"/>
          <w:sz w:val="28"/>
          <w:szCs w:val="28"/>
          <w:lang w:val="en-US"/>
        </w:rPr>
        <w:t xml:space="preserve"> </w:t>
      </w:r>
      <w:r w:rsidR="00652385">
        <w:rPr>
          <w:rFonts w:ascii="Times New Roman" w:hAnsi="Times New Roman" w:cs="Times New Roman"/>
          <w:sz w:val="28"/>
          <w:szCs w:val="28"/>
          <w:lang w:val="en-US"/>
        </w:rPr>
        <w:t>on building</w:t>
      </w:r>
      <w:r w:rsidRPr="00154542">
        <w:rPr>
          <w:rFonts w:ascii="Times New Roman" w:hAnsi="Times New Roman" w:cs="Times New Roman"/>
          <w:sz w:val="28"/>
          <w:szCs w:val="28"/>
          <w:lang w:val="en-US"/>
        </w:rPr>
        <w:t xml:space="preserve"> project infrastructure </w:t>
      </w:r>
      <w:r w:rsidR="00652385">
        <w:rPr>
          <w:rFonts w:ascii="Times New Roman" w:hAnsi="Times New Roman" w:cs="Times New Roman"/>
          <w:sz w:val="28"/>
          <w:szCs w:val="28"/>
          <w:lang w:val="en-US"/>
        </w:rPr>
        <w:t>from</w:t>
      </w:r>
      <w:r w:rsidRPr="00154542">
        <w:rPr>
          <w:rFonts w:ascii="Times New Roman" w:hAnsi="Times New Roman" w:cs="Times New Roman"/>
          <w:sz w:val="28"/>
          <w:szCs w:val="28"/>
          <w:lang w:val="en-US"/>
        </w:rPr>
        <w:t xml:space="preserve"> regional authorities.</w:t>
      </w:r>
    </w:p>
    <w:p w14:paraId="59FFE659" w14:textId="1A69B950" w:rsidR="00210BA4" w:rsidRPr="00154542" w:rsidRDefault="00154542" w:rsidP="00154542">
      <w:pPr>
        <w:tabs>
          <w:tab w:val="left" w:pos="1134"/>
        </w:tabs>
        <w:spacing w:after="0" w:line="240" w:lineRule="auto"/>
        <w:ind w:firstLine="709"/>
        <w:jc w:val="both"/>
        <w:rPr>
          <w:rFonts w:ascii="Times New Roman" w:hAnsi="Times New Roman" w:cs="Times New Roman"/>
          <w:sz w:val="28"/>
          <w:szCs w:val="28"/>
          <w:lang w:val="en-US"/>
        </w:rPr>
      </w:pPr>
      <w:r w:rsidRPr="00154542">
        <w:rPr>
          <w:rFonts w:ascii="Times New Roman" w:hAnsi="Times New Roman" w:cs="Times New Roman"/>
          <w:sz w:val="28"/>
          <w:szCs w:val="28"/>
          <w:lang w:val="en-US"/>
        </w:rPr>
        <w:t xml:space="preserve">According to the survey, the leaders in </w:t>
      </w:r>
      <w:r w:rsidR="00E11058">
        <w:rPr>
          <w:rFonts w:ascii="Times New Roman" w:hAnsi="Times New Roman" w:cs="Times New Roman"/>
          <w:sz w:val="28"/>
          <w:szCs w:val="28"/>
          <w:lang w:val="en-US"/>
        </w:rPr>
        <w:t>PM</w:t>
      </w:r>
      <w:r w:rsidRPr="00154542">
        <w:rPr>
          <w:rFonts w:ascii="Times New Roman" w:hAnsi="Times New Roman" w:cs="Times New Roman"/>
          <w:sz w:val="28"/>
          <w:szCs w:val="28"/>
          <w:lang w:val="en-US"/>
        </w:rPr>
        <w:t xml:space="preserve"> maturity rating </w:t>
      </w:r>
      <w:r w:rsidR="00521842">
        <w:rPr>
          <w:rFonts w:ascii="Times New Roman" w:hAnsi="Times New Roman" w:cs="Times New Roman"/>
          <w:sz w:val="28"/>
          <w:szCs w:val="28"/>
          <w:lang w:val="en-US"/>
        </w:rPr>
        <w:t>are</w:t>
      </w:r>
      <w:r w:rsidRPr="00154542">
        <w:rPr>
          <w:rFonts w:ascii="Times New Roman" w:hAnsi="Times New Roman" w:cs="Times New Roman"/>
          <w:sz w:val="28"/>
          <w:szCs w:val="28"/>
          <w:lang w:val="en-US"/>
        </w:rPr>
        <w:t xml:space="preserve"> Mang</w:t>
      </w:r>
      <w:r w:rsidR="009A7DBF">
        <w:rPr>
          <w:rFonts w:ascii="Times New Roman" w:hAnsi="Times New Roman" w:cs="Times New Roman"/>
          <w:sz w:val="28"/>
          <w:szCs w:val="28"/>
          <w:lang w:val="en-US"/>
        </w:rPr>
        <w:t>y</w:t>
      </w:r>
      <w:r w:rsidRPr="00154542">
        <w:rPr>
          <w:rFonts w:ascii="Times New Roman" w:hAnsi="Times New Roman" w:cs="Times New Roman"/>
          <w:sz w:val="28"/>
          <w:szCs w:val="28"/>
          <w:lang w:val="en-US"/>
        </w:rPr>
        <w:t xml:space="preserve">stau region </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 3</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57, Almaty region </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 3</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34, Aktobe region </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 xml:space="preserve"> 3</w:t>
      </w:r>
      <w:r w:rsidR="00521842">
        <w:rPr>
          <w:rFonts w:ascii="Times New Roman" w:hAnsi="Times New Roman" w:cs="Times New Roman"/>
          <w:sz w:val="28"/>
          <w:szCs w:val="28"/>
          <w:lang w:val="en-US"/>
        </w:rPr>
        <w:t>,</w:t>
      </w:r>
      <w:r w:rsidRPr="00154542">
        <w:rPr>
          <w:rFonts w:ascii="Times New Roman" w:hAnsi="Times New Roman" w:cs="Times New Roman"/>
          <w:sz w:val="28"/>
          <w:szCs w:val="28"/>
          <w:lang w:val="en-US"/>
        </w:rPr>
        <w:t>23.</w:t>
      </w:r>
    </w:p>
    <w:p w14:paraId="35851B17" w14:textId="76959398" w:rsidR="00950481" w:rsidRPr="00950481" w:rsidRDefault="00950481" w:rsidP="00241193">
      <w:pPr>
        <w:tabs>
          <w:tab w:val="left" w:pos="1134"/>
        </w:tabs>
        <w:spacing w:after="0" w:line="240" w:lineRule="auto"/>
        <w:ind w:firstLine="709"/>
        <w:jc w:val="both"/>
        <w:rPr>
          <w:rFonts w:ascii="Times New Roman" w:hAnsi="Times New Roman" w:cs="Times New Roman"/>
          <w:sz w:val="28"/>
          <w:szCs w:val="28"/>
          <w:lang w:val="en-US"/>
        </w:rPr>
      </w:pPr>
      <w:r w:rsidRPr="00950481">
        <w:rPr>
          <w:rFonts w:ascii="Times New Roman" w:hAnsi="Times New Roman" w:cs="Times New Roman"/>
          <w:sz w:val="28"/>
          <w:szCs w:val="28"/>
          <w:lang w:val="en-US"/>
        </w:rPr>
        <w:t>Providing regional competitive advantages is possible through the use of advanced creative practices and technologies. The project approach, PM tools and methods, and maturity models are part of such technologies. To solve nation</w:t>
      </w:r>
      <w:r>
        <w:rPr>
          <w:rFonts w:ascii="Times New Roman" w:hAnsi="Times New Roman" w:cs="Times New Roman"/>
          <w:sz w:val="28"/>
          <w:szCs w:val="28"/>
          <w:lang w:val="en-US"/>
        </w:rPr>
        <w:t>wide</w:t>
      </w:r>
      <w:r w:rsidRPr="00950481">
        <w:rPr>
          <w:rFonts w:ascii="Times New Roman" w:hAnsi="Times New Roman" w:cs="Times New Roman"/>
          <w:sz w:val="28"/>
          <w:szCs w:val="28"/>
          <w:lang w:val="en-US"/>
        </w:rPr>
        <w:t xml:space="preserve"> strategic tasks and effectively implement government programs and national projects, it is necessary to increase the maturity of PM at all levels of country management.</w:t>
      </w:r>
    </w:p>
    <w:p w14:paraId="5F1DDF07" w14:textId="77777777" w:rsidR="005C1C00" w:rsidRPr="0028079C" w:rsidRDefault="005C1C00" w:rsidP="00241193">
      <w:pPr>
        <w:tabs>
          <w:tab w:val="left" w:pos="1134"/>
        </w:tabs>
        <w:spacing w:after="0" w:line="240" w:lineRule="auto"/>
        <w:ind w:firstLine="709"/>
        <w:jc w:val="both"/>
        <w:rPr>
          <w:rFonts w:ascii="Times New Roman" w:hAnsi="Times New Roman" w:cs="Times New Roman"/>
          <w:sz w:val="28"/>
          <w:szCs w:val="28"/>
          <w:lang w:val="en-US"/>
        </w:rPr>
      </w:pPr>
    </w:p>
    <w:p w14:paraId="6C4CCB0D"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5508560A"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258C2F05"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7A99C85A"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6515434E"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24DBCA6F"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3EF90D89"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6CA3B1CB" w14:textId="77777777" w:rsidR="00950481" w:rsidRPr="0028079C" w:rsidRDefault="00950481" w:rsidP="00241193">
      <w:pPr>
        <w:tabs>
          <w:tab w:val="left" w:pos="1134"/>
        </w:tabs>
        <w:spacing w:after="0" w:line="240" w:lineRule="auto"/>
        <w:ind w:firstLine="709"/>
        <w:jc w:val="both"/>
        <w:rPr>
          <w:rFonts w:ascii="Times New Roman" w:hAnsi="Times New Roman" w:cs="Times New Roman"/>
          <w:sz w:val="28"/>
          <w:szCs w:val="28"/>
          <w:lang w:val="en-US"/>
        </w:rPr>
      </w:pPr>
    </w:p>
    <w:p w14:paraId="1EB06BC4" w14:textId="77777777" w:rsidR="005C1C00" w:rsidRPr="0028079C" w:rsidRDefault="005C1C00" w:rsidP="00241193">
      <w:pPr>
        <w:tabs>
          <w:tab w:val="left" w:pos="1134"/>
        </w:tabs>
        <w:spacing w:after="0" w:line="240" w:lineRule="auto"/>
        <w:ind w:firstLine="709"/>
        <w:jc w:val="both"/>
        <w:rPr>
          <w:rFonts w:ascii="Times New Roman" w:hAnsi="Times New Roman" w:cs="Times New Roman"/>
          <w:sz w:val="28"/>
          <w:szCs w:val="28"/>
          <w:lang w:val="en-US"/>
        </w:rPr>
      </w:pPr>
    </w:p>
    <w:p w14:paraId="646D9414" w14:textId="77777777" w:rsidR="005C1C00" w:rsidRPr="0028079C" w:rsidRDefault="005C1C00" w:rsidP="00241193">
      <w:pPr>
        <w:tabs>
          <w:tab w:val="left" w:pos="1134"/>
        </w:tabs>
        <w:spacing w:after="0" w:line="240" w:lineRule="auto"/>
        <w:ind w:firstLine="709"/>
        <w:jc w:val="both"/>
        <w:rPr>
          <w:rFonts w:ascii="Times New Roman" w:hAnsi="Times New Roman" w:cs="Times New Roman"/>
          <w:sz w:val="28"/>
          <w:szCs w:val="28"/>
          <w:lang w:val="en-US"/>
        </w:rPr>
      </w:pPr>
    </w:p>
    <w:p w14:paraId="7B07706B" w14:textId="77777777" w:rsidR="005C1C00" w:rsidRPr="0028079C" w:rsidRDefault="005C1C00" w:rsidP="00241193">
      <w:pPr>
        <w:tabs>
          <w:tab w:val="left" w:pos="1134"/>
        </w:tabs>
        <w:spacing w:after="0" w:line="240" w:lineRule="auto"/>
        <w:ind w:firstLine="709"/>
        <w:jc w:val="both"/>
        <w:rPr>
          <w:rFonts w:ascii="Times New Roman" w:hAnsi="Times New Roman" w:cs="Times New Roman"/>
          <w:sz w:val="28"/>
          <w:szCs w:val="28"/>
          <w:lang w:val="en-US"/>
        </w:rPr>
      </w:pPr>
    </w:p>
    <w:p w14:paraId="3DE35939" w14:textId="77777777" w:rsidR="005D56BE" w:rsidRPr="0028079C" w:rsidRDefault="005D56BE" w:rsidP="00241193">
      <w:pPr>
        <w:tabs>
          <w:tab w:val="left" w:pos="1134"/>
        </w:tabs>
        <w:spacing w:after="0" w:line="240" w:lineRule="auto"/>
        <w:ind w:firstLine="709"/>
        <w:jc w:val="both"/>
        <w:rPr>
          <w:rFonts w:ascii="Times New Roman" w:hAnsi="Times New Roman" w:cs="Times New Roman"/>
          <w:sz w:val="28"/>
          <w:szCs w:val="28"/>
          <w:lang w:val="en-US"/>
        </w:rPr>
      </w:pPr>
    </w:p>
    <w:p w14:paraId="75B2E481" w14:textId="77777777" w:rsidR="005D56BE" w:rsidRPr="0028079C" w:rsidRDefault="005D56BE" w:rsidP="00241193">
      <w:pPr>
        <w:tabs>
          <w:tab w:val="left" w:pos="1134"/>
        </w:tabs>
        <w:spacing w:after="0" w:line="240" w:lineRule="auto"/>
        <w:ind w:firstLine="709"/>
        <w:jc w:val="both"/>
        <w:rPr>
          <w:rFonts w:ascii="Times New Roman" w:hAnsi="Times New Roman" w:cs="Times New Roman"/>
          <w:sz w:val="28"/>
          <w:szCs w:val="28"/>
          <w:lang w:val="en-US"/>
        </w:rPr>
      </w:pPr>
    </w:p>
    <w:p w14:paraId="7B347438" w14:textId="77777777" w:rsidR="00241193" w:rsidRPr="0028079C" w:rsidRDefault="00241193" w:rsidP="00241193">
      <w:pPr>
        <w:tabs>
          <w:tab w:val="left" w:pos="1134"/>
        </w:tabs>
        <w:spacing w:after="0" w:line="240" w:lineRule="auto"/>
        <w:ind w:firstLine="709"/>
        <w:jc w:val="both"/>
        <w:rPr>
          <w:rFonts w:ascii="Times New Roman" w:hAnsi="Times New Roman" w:cs="Times New Roman"/>
          <w:sz w:val="28"/>
          <w:szCs w:val="28"/>
          <w:lang w:val="en-US"/>
        </w:rPr>
      </w:pPr>
    </w:p>
    <w:p w14:paraId="238770A0" w14:textId="5B441F45" w:rsidR="00794EB8" w:rsidRPr="0021024E" w:rsidRDefault="00794EB8" w:rsidP="00794EB8">
      <w:pPr>
        <w:pStyle w:val="ac"/>
        <w:tabs>
          <w:tab w:val="left" w:pos="140"/>
        </w:tabs>
        <w:spacing w:before="0" w:beforeAutospacing="0" w:after="0" w:afterAutospacing="0" w:line="256" w:lineRule="auto"/>
        <w:ind w:firstLine="706"/>
        <w:jc w:val="both"/>
        <w:rPr>
          <w:rFonts w:eastAsia="Calibri"/>
          <w:b/>
          <w:color w:val="000000" w:themeColor="text1"/>
          <w:kern w:val="24"/>
          <w:sz w:val="28"/>
          <w:szCs w:val="28"/>
          <w:lang w:val="en-US"/>
        </w:rPr>
      </w:pPr>
      <w:r w:rsidRPr="0021024E">
        <w:rPr>
          <w:rFonts w:eastAsia="Calibri"/>
          <w:b/>
          <w:color w:val="000000" w:themeColor="text1"/>
          <w:kern w:val="24"/>
          <w:sz w:val="28"/>
          <w:szCs w:val="28"/>
          <w:lang w:val="en-US"/>
        </w:rPr>
        <w:t xml:space="preserve">3 </w:t>
      </w:r>
      <w:r w:rsidR="0021024E" w:rsidRPr="00D51EF4">
        <w:rPr>
          <w:b/>
          <w:bCs/>
          <w:sz w:val="28"/>
          <w:szCs w:val="28"/>
          <w:lang w:val="en-US"/>
        </w:rPr>
        <w:t>IMPROVEMENT OF REGIONAL DEVELOPMENT PROJECT MANAGEMENT MODERNIZATION MECHANISMS</w:t>
      </w:r>
    </w:p>
    <w:p w14:paraId="1DF861F3" w14:textId="77777777" w:rsidR="00794EB8" w:rsidRPr="0021024E" w:rsidRDefault="00794EB8" w:rsidP="00794EB8">
      <w:pPr>
        <w:pStyle w:val="ac"/>
        <w:tabs>
          <w:tab w:val="left" w:pos="1276"/>
        </w:tabs>
        <w:spacing w:before="0" w:beforeAutospacing="0" w:after="0" w:afterAutospacing="0" w:line="256" w:lineRule="auto"/>
        <w:ind w:firstLine="706"/>
        <w:jc w:val="both"/>
        <w:rPr>
          <w:rFonts w:eastAsia="Calibri"/>
          <w:color w:val="000000" w:themeColor="text1"/>
          <w:kern w:val="24"/>
          <w:sz w:val="28"/>
          <w:szCs w:val="28"/>
          <w:lang w:val="en-US"/>
        </w:rPr>
      </w:pPr>
    </w:p>
    <w:p w14:paraId="38C440FB" w14:textId="190C79CE" w:rsidR="002C00D0" w:rsidRPr="007D34E3" w:rsidRDefault="00794EB8" w:rsidP="00794EB8">
      <w:pPr>
        <w:pStyle w:val="ac"/>
        <w:tabs>
          <w:tab w:val="left" w:pos="1276"/>
        </w:tabs>
        <w:spacing w:before="0" w:beforeAutospacing="0" w:after="0" w:afterAutospacing="0" w:line="256" w:lineRule="auto"/>
        <w:ind w:firstLine="706"/>
        <w:jc w:val="both"/>
        <w:rPr>
          <w:rFonts w:eastAsia="Calibri"/>
          <w:b/>
          <w:color w:val="000000" w:themeColor="text1"/>
          <w:kern w:val="24"/>
          <w:sz w:val="28"/>
          <w:szCs w:val="28"/>
          <w:lang w:val="en-US"/>
        </w:rPr>
      </w:pPr>
      <w:r w:rsidRPr="007D34E3">
        <w:rPr>
          <w:rFonts w:eastAsia="Calibri"/>
          <w:b/>
          <w:color w:val="000000" w:themeColor="text1"/>
          <w:kern w:val="24"/>
          <w:sz w:val="28"/>
          <w:szCs w:val="28"/>
          <w:lang w:val="en-US"/>
        </w:rPr>
        <w:t xml:space="preserve">3.1 </w:t>
      </w:r>
      <w:r w:rsidR="002C00D0" w:rsidRPr="007D34E3">
        <w:rPr>
          <w:rFonts w:eastAsia="Calibri"/>
          <w:b/>
          <w:color w:val="000000" w:themeColor="text1"/>
          <w:kern w:val="24"/>
          <w:sz w:val="28"/>
          <w:szCs w:val="28"/>
          <w:lang w:val="en-US"/>
        </w:rPr>
        <w:t>A model for defining the regional competitiveness index, ensuring a balanced formation of the GCI of Kazakhstan</w:t>
      </w:r>
    </w:p>
    <w:p w14:paraId="0ECABA73" w14:textId="77777777" w:rsidR="00794EB8" w:rsidRPr="0028079C" w:rsidRDefault="00794EB8" w:rsidP="00794EB8">
      <w:pPr>
        <w:pStyle w:val="ac"/>
        <w:tabs>
          <w:tab w:val="left" w:pos="1276"/>
        </w:tabs>
        <w:spacing w:before="0" w:beforeAutospacing="0" w:after="0" w:afterAutospacing="0" w:line="256" w:lineRule="auto"/>
        <w:ind w:firstLine="706"/>
        <w:jc w:val="both"/>
        <w:rPr>
          <w:rFonts w:eastAsia="Calibri"/>
          <w:color w:val="000000" w:themeColor="text1"/>
          <w:kern w:val="24"/>
          <w:sz w:val="28"/>
          <w:szCs w:val="28"/>
          <w:lang w:val="en-US"/>
        </w:rPr>
      </w:pPr>
    </w:p>
    <w:p w14:paraId="714D355F" w14:textId="14129110" w:rsidR="00CD4003" w:rsidRPr="00CD4003" w:rsidRDefault="00CD4003" w:rsidP="00794EB8">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CD4003">
        <w:rPr>
          <w:rFonts w:eastAsia="Calibri"/>
          <w:color w:val="000000" w:themeColor="text1"/>
          <w:kern w:val="24"/>
          <w:sz w:val="28"/>
          <w:szCs w:val="28"/>
          <w:lang w:val="en-US"/>
        </w:rPr>
        <w:t>Today, the regions of Kazakhstan have ceased to be passive participants in the implementation of state policy. They show high enthusiasm and involvement in the materialization of project initiatives to increase their competitiveness and effectiveness of public administration. Improving and stabilizing the current state of regions, the positive dynamics of their development guarantees integrity, stability, reliability and directly affects the economy of the country as a whole.</w:t>
      </w:r>
    </w:p>
    <w:p w14:paraId="78BB1556" w14:textId="3C2E869E" w:rsidR="003F7AF1" w:rsidRPr="003F7AF1" w:rsidRDefault="003F7AF1" w:rsidP="003F7AF1">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3F7AF1">
        <w:rPr>
          <w:rFonts w:eastAsia="Calibri"/>
          <w:color w:val="000000" w:themeColor="text1"/>
          <w:kern w:val="24"/>
          <w:sz w:val="28"/>
          <w:szCs w:val="28"/>
          <w:lang w:val="en-US"/>
        </w:rPr>
        <w:t>Competitiveness is a complex multifaceted economic category, a single definition of which has not been established. Depending on the object of study, the broad concept of competitiveness is considered from different points of view and at different levels:</w:t>
      </w:r>
    </w:p>
    <w:p w14:paraId="3DA4E2A2" w14:textId="77777777" w:rsidR="003F7AF1" w:rsidRPr="003F7AF1" w:rsidRDefault="003F7AF1" w:rsidP="003401B5">
      <w:pPr>
        <w:pStyle w:val="ac"/>
        <w:numPr>
          <w:ilvl w:val="0"/>
          <w:numId w:val="27"/>
        </w:numPr>
        <w:tabs>
          <w:tab w:val="left" w:pos="140"/>
        </w:tabs>
        <w:spacing w:before="0" w:beforeAutospacing="0" w:after="0" w:afterAutospacing="0"/>
        <w:jc w:val="both"/>
        <w:rPr>
          <w:sz w:val="28"/>
          <w:szCs w:val="28"/>
        </w:rPr>
      </w:pPr>
      <w:r>
        <w:rPr>
          <w:sz w:val="28"/>
          <w:szCs w:val="28"/>
          <w:lang w:val="en-US"/>
        </w:rPr>
        <w:t xml:space="preserve">country’s competitiveness; </w:t>
      </w:r>
    </w:p>
    <w:p w14:paraId="772AB335" w14:textId="04ACEC60" w:rsidR="003F7AF1" w:rsidRPr="003F7AF1" w:rsidRDefault="003F7AF1" w:rsidP="003401B5">
      <w:pPr>
        <w:pStyle w:val="ac"/>
        <w:numPr>
          <w:ilvl w:val="0"/>
          <w:numId w:val="27"/>
        </w:numPr>
        <w:tabs>
          <w:tab w:val="left" w:pos="140"/>
        </w:tabs>
        <w:spacing w:before="0" w:beforeAutospacing="0" w:after="0" w:afterAutospacing="0"/>
        <w:jc w:val="both"/>
        <w:rPr>
          <w:sz w:val="28"/>
          <w:szCs w:val="28"/>
        </w:rPr>
      </w:pPr>
      <w:r>
        <w:rPr>
          <w:sz w:val="28"/>
          <w:szCs w:val="28"/>
          <w:lang w:val="en-US"/>
        </w:rPr>
        <w:t xml:space="preserve">regional competitiveness; </w:t>
      </w:r>
    </w:p>
    <w:p w14:paraId="61F4A6DA" w14:textId="250E7618" w:rsidR="003F7AF1" w:rsidRPr="003F7AF1" w:rsidRDefault="003F7AF1" w:rsidP="003401B5">
      <w:pPr>
        <w:pStyle w:val="ac"/>
        <w:numPr>
          <w:ilvl w:val="0"/>
          <w:numId w:val="27"/>
        </w:numPr>
        <w:tabs>
          <w:tab w:val="left" w:pos="140"/>
        </w:tabs>
        <w:spacing w:before="0" w:beforeAutospacing="0" w:after="0" w:afterAutospacing="0"/>
        <w:jc w:val="both"/>
        <w:rPr>
          <w:sz w:val="28"/>
          <w:szCs w:val="28"/>
        </w:rPr>
      </w:pPr>
      <w:r>
        <w:rPr>
          <w:sz w:val="28"/>
          <w:szCs w:val="28"/>
          <w:lang w:val="en-US"/>
        </w:rPr>
        <w:t>sector competitiveness;</w:t>
      </w:r>
    </w:p>
    <w:p w14:paraId="7372E412" w14:textId="3B0E26BB" w:rsidR="003F7AF1" w:rsidRDefault="009C2FCD" w:rsidP="003401B5">
      <w:pPr>
        <w:pStyle w:val="ac"/>
        <w:numPr>
          <w:ilvl w:val="0"/>
          <w:numId w:val="27"/>
        </w:numPr>
        <w:tabs>
          <w:tab w:val="left" w:pos="140"/>
        </w:tabs>
        <w:spacing w:before="0" w:beforeAutospacing="0" w:after="0" w:afterAutospacing="0"/>
        <w:jc w:val="both"/>
        <w:rPr>
          <w:sz w:val="28"/>
          <w:szCs w:val="28"/>
        </w:rPr>
      </w:pPr>
      <w:r>
        <w:rPr>
          <w:sz w:val="28"/>
          <w:szCs w:val="28"/>
          <w:lang w:val="en-US"/>
        </w:rPr>
        <w:t>enterprise competitiveness;</w:t>
      </w:r>
    </w:p>
    <w:p w14:paraId="6AE1CC84" w14:textId="042C641D" w:rsidR="00794EB8" w:rsidRDefault="009718C8" w:rsidP="003401B5">
      <w:pPr>
        <w:pStyle w:val="ac"/>
        <w:numPr>
          <w:ilvl w:val="0"/>
          <w:numId w:val="27"/>
        </w:numPr>
        <w:tabs>
          <w:tab w:val="left" w:pos="140"/>
        </w:tabs>
        <w:spacing w:before="0" w:beforeAutospacing="0" w:after="0" w:afterAutospacing="0"/>
        <w:jc w:val="both"/>
        <w:rPr>
          <w:sz w:val="28"/>
          <w:szCs w:val="28"/>
        </w:rPr>
      </w:pPr>
      <w:r>
        <w:rPr>
          <w:sz w:val="28"/>
          <w:szCs w:val="28"/>
          <w:lang w:val="en-US"/>
        </w:rPr>
        <w:t>product competitiveness</w:t>
      </w:r>
      <w:r w:rsidR="00794EB8">
        <w:rPr>
          <w:sz w:val="28"/>
          <w:szCs w:val="28"/>
        </w:rPr>
        <w:t xml:space="preserve">. </w:t>
      </w:r>
    </w:p>
    <w:p w14:paraId="27067EE7" w14:textId="7BA32A8D" w:rsidR="00794EB8" w:rsidRDefault="001C4FB4" w:rsidP="0069413D">
      <w:pPr>
        <w:pStyle w:val="ac"/>
        <w:tabs>
          <w:tab w:val="left" w:pos="140"/>
        </w:tabs>
        <w:spacing w:before="0" w:beforeAutospacing="0" w:after="0" w:afterAutospacing="0"/>
        <w:ind w:firstLine="709"/>
        <w:jc w:val="both"/>
        <w:rPr>
          <w:sz w:val="28"/>
          <w:szCs w:val="28"/>
          <w:lang w:val="en-US"/>
        </w:rPr>
      </w:pPr>
      <w:r w:rsidRPr="00E75CC3">
        <w:rPr>
          <w:sz w:val="28"/>
          <w:szCs w:val="28"/>
          <w:lang w:val="en-US"/>
        </w:rPr>
        <w:t xml:space="preserve">One of the founders of the </w:t>
      </w:r>
      <w:r w:rsidR="00E75CC3" w:rsidRPr="00E75CC3">
        <w:rPr>
          <w:sz w:val="28"/>
          <w:szCs w:val="28"/>
          <w:lang w:val="en-US"/>
        </w:rPr>
        <w:t>competitiveness</w:t>
      </w:r>
      <w:r w:rsidR="00E75CC3">
        <w:rPr>
          <w:sz w:val="28"/>
          <w:szCs w:val="28"/>
          <w:lang w:val="en-US"/>
        </w:rPr>
        <w:t>’s</w:t>
      </w:r>
      <w:r w:rsidR="00E75CC3" w:rsidRPr="00E75CC3">
        <w:rPr>
          <w:sz w:val="28"/>
          <w:szCs w:val="28"/>
          <w:lang w:val="en-US"/>
        </w:rPr>
        <w:t xml:space="preserve"> </w:t>
      </w:r>
      <w:r w:rsidRPr="00E75CC3">
        <w:rPr>
          <w:sz w:val="28"/>
          <w:szCs w:val="28"/>
          <w:lang w:val="en-US"/>
        </w:rPr>
        <w:t xml:space="preserve">theory, Professor at Harvard Business School M. Porter, defines the primary goal at the macro level </w:t>
      </w:r>
      <w:r w:rsidR="00E75CC3">
        <w:rPr>
          <w:sz w:val="28"/>
          <w:szCs w:val="28"/>
          <w:lang w:val="en-US"/>
        </w:rPr>
        <w:t>–</w:t>
      </w:r>
      <w:r w:rsidRPr="00E75CC3">
        <w:rPr>
          <w:sz w:val="28"/>
          <w:szCs w:val="28"/>
          <w:lang w:val="en-US"/>
        </w:rPr>
        <w:t xml:space="preserve"> ensuring a high and growing standard of living for its citizens through </w:t>
      </w:r>
      <w:r w:rsidR="00D85494" w:rsidRPr="00E75CC3">
        <w:rPr>
          <w:sz w:val="28"/>
          <w:szCs w:val="28"/>
          <w:lang w:val="en-US"/>
        </w:rPr>
        <w:t xml:space="preserve">labor </w:t>
      </w:r>
      <w:r w:rsidRPr="00E75CC3">
        <w:rPr>
          <w:sz w:val="28"/>
          <w:szCs w:val="28"/>
          <w:lang w:val="en-US"/>
        </w:rPr>
        <w:t xml:space="preserve">productivity and capital of the country. In his work </w:t>
      </w:r>
      <w:r w:rsidR="00701234" w:rsidRPr="00701234">
        <w:rPr>
          <w:sz w:val="28"/>
          <w:szCs w:val="28"/>
          <w:lang w:val="en-US"/>
        </w:rPr>
        <w:t>«</w:t>
      </w:r>
      <w:r w:rsidRPr="00E75CC3">
        <w:rPr>
          <w:sz w:val="28"/>
          <w:szCs w:val="28"/>
          <w:lang w:val="en-US"/>
        </w:rPr>
        <w:t>The Competitive Advantage of Nations</w:t>
      </w:r>
      <w:r w:rsidR="00701234" w:rsidRPr="00701234">
        <w:rPr>
          <w:sz w:val="28"/>
          <w:szCs w:val="28"/>
          <w:lang w:val="en-US"/>
        </w:rPr>
        <w:t>»</w:t>
      </w:r>
      <w:r w:rsidR="00701234">
        <w:rPr>
          <w:sz w:val="28"/>
          <w:szCs w:val="28"/>
          <w:lang w:val="en-US"/>
        </w:rPr>
        <w:t>,</w:t>
      </w:r>
      <w:r w:rsidRPr="00E75CC3">
        <w:rPr>
          <w:sz w:val="28"/>
          <w:szCs w:val="28"/>
          <w:lang w:val="en-US"/>
        </w:rPr>
        <w:t xml:space="preserve"> the author analyzes the reasons for a country’s success in global competition and presents the </w:t>
      </w:r>
      <w:r w:rsidR="00E248EE" w:rsidRPr="00E248EE">
        <w:rPr>
          <w:sz w:val="28"/>
          <w:szCs w:val="28"/>
          <w:lang w:val="en-US"/>
        </w:rPr>
        <w:t>«</w:t>
      </w:r>
      <w:r w:rsidRPr="00E75CC3">
        <w:rPr>
          <w:sz w:val="28"/>
          <w:szCs w:val="28"/>
          <w:lang w:val="en-US"/>
        </w:rPr>
        <w:t>diamond of competitiveness</w:t>
      </w:r>
      <w:r w:rsidR="00E248EE" w:rsidRPr="00E248EE">
        <w:rPr>
          <w:sz w:val="28"/>
          <w:szCs w:val="28"/>
          <w:lang w:val="en-US"/>
        </w:rPr>
        <w:t>»</w:t>
      </w:r>
      <w:r w:rsidRPr="00E75CC3">
        <w:rPr>
          <w:sz w:val="28"/>
          <w:szCs w:val="28"/>
          <w:lang w:val="en-US"/>
        </w:rPr>
        <w:t xml:space="preserve"> in the form of four systems of mutually influencing factors (Figure 24). The endogenous factors of diamond include factor conditions, related and supporting industries, demand conditions, strategy, structure and the nature of firm</w:t>
      </w:r>
      <w:r w:rsidR="00E248EE">
        <w:rPr>
          <w:sz w:val="28"/>
          <w:szCs w:val="28"/>
          <w:lang w:val="en-US"/>
        </w:rPr>
        <w:t>’</w:t>
      </w:r>
      <w:r w:rsidRPr="00E75CC3">
        <w:rPr>
          <w:sz w:val="28"/>
          <w:szCs w:val="28"/>
          <w:lang w:val="en-US"/>
        </w:rPr>
        <w:t xml:space="preserve">s </w:t>
      </w:r>
      <w:r w:rsidR="00414E3C">
        <w:rPr>
          <w:sz w:val="28"/>
          <w:szCs w:val="28"/>
          <w:lang w:val="en-US"/>
        </w:rPr>
        <w:t>rivalry</w:t>
      </w:r>
      <w:r w:rsidRPr="00E75CC3">
        <w:rPr>
          <w:sz w:val="28"/>
          <w:szCs w:val="28"/>
          <w:lang w:val="en-US"/>
        </w:rPr>
        <w:t xml:space="preserve">. External factors </w:t>
      </w:r>
      <w:r w:rsidR="00A02200">
        <w:rPr>
          <w:sz w:val="28"/>
          <w:szCs w:val="28"/>
          <w:lang w:val="en-US"/>
        </w:rPr>
        <w:t>comprise the</w:t>
      </w:r>
      <w:r w:rsidRPr="00E75CC3">
        <w:rPr>
          <w:sz w:val="28"/>
          <w:szCs w:val="28"/>
          <w:lang w:val="en-US"/>
        </w:rPr>
        <w:t xml:space="preserve"> government and the element of chance. </w:t>
      </w:r>
      <w:r w:rsidR="00E73F7D">
        <w:rPr>
          <w:sz w:val="28"/>
          <w:szCs w:val="28"/>
          <w:lang w:val="en-US"/>
        </w:rPr>
        <w:t>Alterations</w:t>
      </w:r>
      <w:r w:rsidRPr="00E75CC3">
        <w:rPr>
          <w:sz w:val="28"/>
          <w:szCs w:val="28"/>
          <w:lang w:val="en-US"/>
        </w:rPr>
        <w:t xml:space="preserve"> in one of the factors </w:t>
      </w:r>
      <w:r w:rsidR="00E73F7D">
        <w:rPr>
          <w:sz w:val="28"/>
          <w:szCs w:val="28"/>
          <w:lang w:val="en-US"/>
        </w:rPr>
        <w:t>result in</w:t>
      </w:r>
      <w:r w:rsidRPr="00E75CC3">
        <w:rPr>
          <w:sz w:val="28"/>
          <w:szCs w:val="28"/>
          <w:lang w:val="en-US"/>
        </w:rPr>
        <w:t xml:space="preserve"> </w:t>
      </w:r>
      <w:r w:rsidR="00E73F7D">
        <w:rPr>
          <w:sz w:val="28"/>
          <w:szCs w:val="28"/>
          <w:lang w:val="en-US"/>
        </w:rPr>
        <w:t>modifications</w:t>
      </w:r>
      <w:r w:rsidRPr="00E75CC3">
        <w:rPr>
          <w:sz w:val="28"/>
          <w:szCs w:val="28"/>
          <w:lang w:val="en-US"/>
        </w:rPr>
        <w:t xml:space="preserve"> in the others.</w:t>
      </w:r>
    </w:p>
    <w:p w14:paraId="63DAFD1F" w14:textId="77777777" w:rsidR="0069413D" w:rsidRPr="0069413D" w:rsidRDefault="0069413D" w:rsidP="0069413D">
      <w:pPr>
        <w:pStyle w:val="ac"/>
        <w:tabs>
          <w:tab w:val="left" w:pos="140"/>
        </w:tabs>
        <w:spacing w:before="0" w:beforeAutospacing="0" w:after="0" w:afterAutospacing="0"/>
        <w:ind w:firstLine="709"/>
        <w:jc w:val="both"/>
        <w:rPr>
          <w:sz w:val="10"/>
          <w:szCs w:val="10"/>
          <w:lang w:val="en-US"/>
        </w:rPr>
      </w:pPr>
    </w:p>
    <w:p w14:paraId="75CFA890" w14:textId="78BBE2BC" w:rsidR="00794EB8" w:rsidRPr="00591A2E" w:rsidRDefault="00794EB8" w:rsidP="00591A2E">
      <w:pPr>
        <w:pStyle w:val="ac"/>
        <w:tabs>
          <w:tab w:val="left" w:pos="140"/>
        </w:tabs>
        <w:spacing w:before="0" w:beforeAutospacing="0" w:after="0" w:afterAutospacing="0"/>
        <w:jc w:val="center"/>
        <w:rPr>
          <w:sz w:val="28"/>
          <w:szCs w:val="28"/>
        </w:rPr>
      </w:pPr>
      <w:r>
        <w:rPr>
          <w:noProof/>
        </w:rPr>
        <w:drawing>
          <wp:inline distT="0" distB="0" distL="0" distR="0" wp14:anchorId="4F66ECC0" wp14:editId="204FF5F5">
            <wp:extent cx="2994660" cy="1957759"/>
            <wp:effectExtent l="0" t="0" r="0" b="4445"/>
            <wp:docPr id="14" name="Рисунок 14" descr="Porter Diamond Model - Analysis of National Competitiveness - Marketing-Insider.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er Diamond Model - Analysis of National Competitiveness - Marketing-Insider.e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94660" cy="1957759"/>
                    </a:xfrm>
                    <a:prstGeom prst="rect">
                      <a:avLst/>
                    </a:prstGeom>
                    <a:noFill/>
                    <a:ln>
                      <a:noFill/>
                    </a:ln>
                  </pic:spPr>
                </pic:pic>
              </a:graphicData>
            </a:graphic>
          </wp:inline>
        </w:drawing>
      </w:r>
    </w:p>
    <w:p w14:paraId="3A829360" w14:textId="225BE9AD" w:rsidR="00794EB8" w:rsidRPr="00591A2E" w:rsidRDefault="00DA292A" w:rsidP="00794EB8">
      <w:pPr>
        <w:spacing w:after="0" w:line="240" w:lineRule="auto"/>
        <w:ind w:firstLine="709"/>
        <w:jc w:val="both"/>
        <w:rPr>
          <w:rFonts w:ascii="Times New Roman" w:hAnsi="Times New Roman" w:cs="Times New Roman"/>
          <w:sz w:val="24"/>
          <w:szCs w:val="24"/>
          <w:lang w:val="en-US"/>
        </w:rPr>
      </w:pPr>
      <w:r w:rsidRPr="00591A2E">
        <w:rPr>
          <w:rFonts w:ascii="Times New Roman" w:eastAsia="Calibri" w:hAnsi="Times New Roman" w:cs="Times New Roman"/>
          <w:color w:val="000000" w:themeColor="text1"/>
          <w:kern w:val="24"/>
          <w:sz w:val="24"/>
          <w:szCs w:val="24"/>
          <w:lang w:val="en-US" w:eastAsia="ru-RU"/>
        </w:rPr>
        <w:t>Figure</w:t>
      </w:r>
      <w:r w:rsidR="00794EB8" w:rsidRPr="00591A2E">
        <w:rPr>
          <w:rFonts w:ascii="Times New Roman" w:eastAsia="Calibri" w:hAnsi="Times New Roman" w:cs="Times New Roman"/>
          <w:color w:val="000000" w:themeColor="text1"/>
          <w:kern w:val="24"/>
          <w:sz w:val="24"/>
          <w:szCs w:val="24"/>
          <w:lang w:val="en-US" w:eastAsia="ru-RU"/>
        </w:rPr>
        <w:t xml:space="preserve"> 24 –</w:t>
      </w:r>
      <w:r w:rsidR="00794EB8" w:rsidRPr="00591A2E">
        <w:rPr>
          <w:rFonts w:ascii="Times New Roman" w:hAnsi="Times New Roman" w:cs="Times New Roman"/>
          <w:sz w:val="24"/>
          <w:szCs w:val="24"/>
          <w:lang w:val="en-US"/>
        </w:rPr>
        <w:t xml:space="preserve"> </w:t>
      </w:r>
      <w:r w:rsidR="00FF187A" w:rsidRPr="00591A2E">
        <w:rPr>
          <w:rFonts w:ascii="Times New Roman" w:hAnsi="Times New Roman" w:cs="Times New Roman"/>
          <w:sz w:val="24"/>
          <w:szCs w:val="24"/>
          <w:lang w:val="en-US"/>
        </w:rPr>
        <w:t>Dimond of competitiveness</w:t>
      </w:r>
    </w:p>
    <w:p w14:paraId="3E5C957A" w14:textId="12568A33" w:rsidR="00794EB8" w:rsidRPr="00591A2E" w:rsidRDefault="00DA292A" w:rsidP="00794EB8">
      <w:pPr>
        <w:spacing w:after="0" w:line="240" w:lineRule="auto"/>
        <w:ind w:firstLine="709"/>
        <w:jc w:val="both"/>
        <w:rPr>
          <w:rFonts w:ascii="Times New Roman" w:eastAsia="Calibri" w:hAnsi="Times New Roman" w:cs="Times New Roman"/>
          <w:color w:val="000000" w:themeColor="text1"/>
          <w:kern w:val="24"/>
          <w:sz w:val="20"/>
          <w:szCs w:val="20"/>
          <w:lang w:val="en-US" w:eastAsia="ru-RU"/>
        </w:rPr>
      </w:pPr>
      <w:r w:rsidRPr="00591A2E">
        <w:rPr>
          <w:rFonts w:ascii="Times New Roman" w:hAnsi="Times New Roman" w:cs="Times New Roman"/>
          <w:i/>
          <w:iCs/>
          <w:sz w:val="20"/>
          <w:szCs w:val="20"/>
          <w:highlight w:val="yellow"/>
          <w:lang w:val="en-US"/>
        </w:rPr>
        <w:t>Remark</w:t>
      </w:r>
      <w:r w:rsidR="00CE7DA9" w:rsidRPr="00591A2E">
        <w:rPr>
          <w:rFonts w:ascii="Times New Roman" w:hAnsi="Times New Roman" w:cs="Times New Roman"/>
          <w:i/>
          <w:iCs/>
          <w:sz w:val="20"/>
          <w:szCs w:val="20"/>
          <w:highlight w:val="yellow"/>
          <w:lang w:val="en-US"/>
        </w:rPr>
        <w:t xml:space="preserve"> –</w:t>
      </w:r>
      <w:r w:rsidR="00794EB8" w:rsidRPr="00591A2E">
        <w:rPr>
          <w:rFonts w:ascii="Times New Roman" w:hAnsi="Times New Roman" w:cs="Times New Roman"/>
          <w:i/>
          <w:iCs/>
          <w:sz w:val="20"/>
          <w:szCs w:val="20"/>
          <w:highlight w:val="yellow"/>
          <w:lang w:val="kk-KZ"/>
        </w:rPr>
        <w:t xml:space="preserve"> </w:t>
      </w:r>
      <w:r w:rsidRPr="00591A2E">
        <w:rPr>
          <w:rFonts w:ascii="Times New Roman" w:hAnsi="Times New Roman" w:cs="Times New Roman"/>
          <w:i/>
          <w:iCs/>
          <w:sz w:val="20"/>
          <w:szCs w:val="20"/>
          <w:lang w:val="en-US"/>
        </w:rPr>
        <w:t>source</w:t>
      </w:r>
      <w:r w:rsidR="00C97CED" w:rsidRPr="00591A2E">
        <w:rPr>
          <w:rFonts w:ascii="Times New Roman" w:hAnsi="Times New Roman" w:cs="Times New Roman"/>
          <w:i/>
          <w:iCs/>
          <w:sz w:val="20"/>
          <w:szCs w:val="20"/>
          <w:lang w:val="en-US"/>
        </w:rPr>
        <w:t xml:space="preserve"> [15</w:t>
      </w:r>
      <w:r w:rsidR="00044318">
        <w:rPr>
          <w:rFonts w:ascii="Times New Roman" w:hAnsi="Times New Roman" w:cs="Times New Roman"/>
          <w:i/>
          <w:iCs/>
          <w:sz w:val="20"/>
          <w:szCs w:val="20"/>
          <w:lang w:val="en-US"/>
        </w:rPr>
        <w:t>6</w:t>
      </w:r>
      <w:r w:rsidR="00C97CED" w:rsidRPr="00591A2E">
        <w:rPr>
          <w:rFonts w:ascii="Times New Roman" w:hAnsi="Times New Roman" w:cs="Times New Roman"/>
          <w:i/>
          <w:iCs/>
          <w:sz w:val="20"/>
          <w:szCs w:val="20"/>
          <w:lang w:val="en-US"/>
        </w:rPr>
        <w:t>]</w:t>
      </w:r>
    </w:p>
    <w:p w14:paraId="00DF4DBA" w14:textId="77777777" w:rsidR="00794EB8" w:rsidRPr="00FF187A" w:rsidRDefault="00794EB8" w:rsidP="00794EB8">
      <w:pPr>
        <w:pStyle w:val="ac"/>
        <w:tabs>
          <w:tab w:val="left" w:pos="140"/>
        </w:tabs>
        <w:spacing w:before="0" w:beforeAutospacing="0" w:after="0" w:afterAutospacing="0"/>
        <w:jc w:val="both"/>
        <w:rPr>
          <w:sz w:val="16"/>
          <w:szCs w:val="16"/>
          <w:lang w:val="en-US"/>
        </w:rPr>
      </w:pPr>
    </w:p>
    <w:p w14:paraId="468291B3" w14:textId="4C27F3FF" w:rsidR="00586599" w:rsidRPr="00E02A68" w:rsidRDefault="00586599" w:rsidP="00794EB8">
      <w:pPr>
        <w:pStyle w:val="ac"/>
        <w:tabs>
          <w:tab w:val="left" w:pos="140"/>
        </w:tabs>
        <w:spacing w:before="0" w:beforeAutospacing="0" w:after="0" w:afterAutospacing="0"/>
        <w:ind w:firstLine="709"/>
        <w:jc w:val="both"/>
        <w:rPr>
          <w:sz w:val="28"/>
          <w:szCs w:val="28"/>
          <w:lang w:val="en-US"/>
        </w:rPr>
      </w:pPr>
      <w:r>
        <w:rPr>
          <w:sz w:val="28"/>
          <w:szCs w:val="28"/>
          <w:lang w:val="en-US"/>
        </w:rPr>
        <w:t>In</w:t>
      </w:r>
      <w:r w:rsidRPr="00E02A68">
        <w:rPr>
          <w:sz w:val="28"/>
          <w:szCs w:val="28"/>
          <w:lang w:val="en-US"/>
        </w:rPr>
        <w:t xml:space="preserve"> </w:t>
      </w:r>
      <w:r>
        <w:rPr>
          <w:sz w:val="28"/>
          <w:szCs w:val="28"/>
          <w:lang w:val="en-US"/>
        </w:rPr>
        <w:t>the</w:t>
      </w:r>
      <w:r w:rsidRPr="00E02A68">
        <w:rPr>
          <w:sz w:val="28"/>
          <w:szCs w:val="28"/>
          <w:lang w:val="en-US"/>
        </w:rPr>
        <w:t xml:space="preserve"> </w:t>
      </w:r>
      <w:r>
        <w:rPr>
          <w:sz w:val="28"/>
          <w:szCs w:val="28"/>
          <w:lang w:val="en-US"/>
        </w:rPr>
        <w:t>present study</w:t>
      </w:r>
      <w:r w:rsidRPr="00586599">
        <w:rPr>
          <w:sz w:val="28"/>
          <w:szCs w:val="28"/>
          <w:lang w:val="en-US"/>
        </w:rPr>
        <w:t xml:space="preserve">, competitiveness is analyzed at two levels: </w:t>
      </w:r>
      <w:r w:rsidR="00E02A68">
        <w:rPr>
          <w:sz w:val="28"/>
          <w:szCs w:val="28"/>
          <w:lang w:val="en-US"/>
        </w:rPr>
        <w:t>co</w:t>
      </w:r>
      <w:r w:rsidR="00E24E89">
        <w:rPr>
          <w:sz w:val="28"/>
          <w:szCs w:val="28"/>
          <w:lang w:val="en-US"/>
        </w:rPr>
        <w:t>un</w:t>
      </w:r>
      <w:r w:rsidR="00E02A68">
        <w:rPr>
          <w:sz w:val="28"/>
          <w:szCs w:val="28"/>
          <w:lang w:val="en-US"/>
        </w:rPr>
        <w:t>try</w:t>
      </w:r>
      <w:r w:rsidRPr="00586599">
        <w:rPr>
          <w:sz w:val="28"/>
          <w:szCs w:val="28"/>
          <w:lang w:val="en-US"/>
        </w:rPr>
        <w:t xml:space="preserve"> and regional. </w:t>
      </w:r>
      <w:r w:rsidR="00E02A68">
        <w:rPr>
          <w:sz w:val="28"/>
          <w:szCs w:val="28"/>
          <w:lang w:val="en-US"/>
        </w:rPr>
        <w:t>Meanwhile</w:t>
      </w:r>
      <w:r w:rsidRPr="00586599">
        <w:rPr>
          <w:sz w:val="28"/>
          <w:szCs w:val="28"/>
          <w:lang w:val="en-US"/>
        </w:rPr>
        <w:t>, country, global, international and national competitiveness will be understood as equivalent concepts.</w:t>
      </w:r>
    </w:p>
    <w:p w14:paraId="26948338" w14:textId="218B867D" w:rsidR="00E24E89" w:rsidRPr="00F17C08" w:rsidRDefault="00F17C08" w:rsidP="00794EB8">
      <w:pPr>
        <w:pStyle w:val="ac"/>
        <w:tabs>
          <w:tab w:val="left" w:pos="140"/>
        </w:tabs>
        <w:spacing w:before="0" w:beforeAutospacing="0" w:after="0" w:afterAutospacing="0"/>
        <w:ind w:firstLine="709"/>
        <w:jc w:val="both"/>
        <w:rPr>
          <w:sz w:val="28"/>
          <w:szCs w:val="28"/>
          <w:lang w:val="en-US"/>
        </w:rPr>
      </w:pPr>
      <w:r w:rsidRPr="00F17C08">
        <w:rPr>
          <w:sz w:val="28"/>
          <w:szCs w:val="28"/>
          <w:lang w:val="en-US"/>
        </w:rPr>
        <w:t xml:space="preserve">Country competitiveness is a dynamic concept that requires constant adaptation to remain relevant in a rapidly changing global economy. </w:t>
      </w:r>
      <w:r w:rsidR="00FB34C9">
        <w:rPr>
          <w:sz w:val="28"/>
          <w:szCs w:val="28"/>
          <w:lang w:val="en-US"/>
        </w:rPr>
        <w:t>As a rule</w:t>
      </w:r>
      <w:r w:rsidRPr="00F17C08">
        <w:rPr>
          <w:sz w:val="28"/>
          <w:szCs w:val="28"/>
          <w:lang w:val="en-US"/>
        </w:rPr>
        <w:t xml:space="preserve">, it is defined through the </w:t>
      </w:r>
      <w:r w:rsidR="00217487">
        <w:rPr>
          <w:sz w:val="28"/>
          <w:szCs w:val="28"/>
          <w:lang w:val="en-US"/>
        </w:rPr>
        <w:t>prism</w:t>
      </w:r>
      <w:r w:rsidRPr="00F17C08">
        <w:rPr>
          <w:sz w:val="28"/>
          <w:szCs w:val="28"/>
          <w:lang w:val="en-US"/>
        </w:rPr>
        <w:t xml:space="preserve"> of </w:t>
      </w:r>
      <w:r w:rsidR="00217487">
        <w:rPr>
          <w:sz w:val="28"/>
          <w:szCs w:val="28"/>
          <w:lang w:val="en-US"/>
        </w:rPr>
        <w:t>world</w:t>
      </w:r>
      <w:r w:rsidRPr="00F17C08">
        <w:rPr>
          <w:sz w:val="28"/>
          <w:szCs w:val="28"/>
          <w:lang w:val="en-US"/>
        </w:rPr>
        <w:t xml:space="preserve"> trade, competitive advantage, productivity, economic growth, population </w:t>
      </w:r>
      <w:r w:rsidR="00670021">
        <w:rPr>
          <w:sz w:val="28"/>
          <w:szCs w:val="28"/>
          <w:lang w:val="en-US"/>
        </w:rPr>
        <w:t>welfare</w:t>
      </w:r>
      <w:r w:rsidRPr="00F17C08">
        <w:rPr>
          <w:sz w:val="28"/>
          <w:szCs w:val="28"/>
          <w:lang w:val="en-US"/>
        </w:rPr>
        <w:t xml:space="preserve"> and other measurable parameters.</w:t>
      </w:r>
    </w:p>
    <w:p w14:paraId="5CA7D31C" w14:textId="3EF07FA7" w:rsidR="008563AC" w:rsidRPr="00B75738" w:rsidRDefault="00B75738" w:rsidP="00D71503">
      <w:pPr>
        <w:pStyle w:val="ac"/>
        <w:tabs>
          <w:tab w:val="left" w:pos="140"/>
        </w:tabs>
        <w:spacing w:before="0" w:beforeAutospacing="0" w:after="0" w:afterAutospacing="0"/>
        <w:ind w:firstLine="709"/>
        <w:jc w:val="both"/>
        <w:rPr>
          <w:sz w:val="28"/>
          <w:szCs w:val="28"/>
          <w:lang w:val="en-US"/>
        </w:rPr>
      </w:pPr>
      <w:r w:rsidRPr="00B75738">
        <w:rPr>
          <w:sz w:val="28"/>
          <w:szCs w:val="28"/>
          <w:lang w:val="en-US"/>
        </w:rPr>
        <w:t xml:space="preserve">Despite the presence of </w:t>
      </w:r>
      <w:r w:rsidR="000B228C">
        <w:rPr>
          <w:sz w:val="28"/>
          <w:szCs w:val="28"/>
          <w:lang w:val="en-US"/>
        </w:rPr>
        <w:t>multiple</w:t>
      </w:r>
      <w:r w:rsidRPr="00B75738">
        <w:rPr>
          <w:sz w:val="28"/>
          <w:szCs w:val="28"/>
          <w:lang w:val="en-US"/>
        </w:rPr>
        <w:t xml:space="preserve"> interpretations, the term competitiveness is </w:t>
      </w:r>
      <w:r>
        <w:rPr>
          <w:sz w:val="28"/>
          <w:szCs w:val="28"/>
          <w:lang w:val="en-US"/>
        </w:rPr>
        <w:t>at the stage of</w:t>
      </w:r>
      <w:r w:rsidRPr="00B75738">
        <w:rPr>
          <w:sz w:val="28"/>
          <w:szCs w:val="28"/>
          <w:lang w:val="en-US"/>
        </w:rPr>
        <w:t xml:space="preserve"> development</w:t>
      </w:r>
      <w:r w:rsidR="00D457F2">
        <w:rPr>
          <w:sz w:val="28"/>
          <w:szCs w:val="28"/>
          <w:lang w:val="en-US"/>
        </w:rPr>
        <w:t xml:space="preserve"> and refinement</w:t>
      </w:r>
      <w:r w:rsidRPr="00B75738">
        <w:rPr>
          <w:sz w:val="28"/>
          <w:szCs w:val="28"/>
          <w:lang w:val="en-US"/>
        </w:rPr>
        <w:t xml:space="preserve">. Table 21 </w:t>
      </w:r>
      <w:r w:rsidR="00107816">
        <w:rPr>
          <w:sz w:val="28"/>
          <w:szCs w:val="28"/>
          <w:lang w:val="en-US"/>
        </w:rPr>
        <w:t>outlines</w:t>
      </w:r>
      <w:r w:rsidR="00DD2AA8">
        <w:rPr>
          <w:sz w:val="28"/>
          <w:szCs w:val="28"/>
          <w:lang w:val="en-US"/>
        </w:rPr>
        <w:t xml:space="preserve"> </w:t>
      </w:r>
      <w:r w:rsidR="00D457F2">
        <w:rPr>
          <w:sz w:val="28"/>
          <w:szCs w:val="28"/>
          <w:lang w:val="en-US"/>
        </w:rPr>
        <w:t>the</w:t>
      </w:r>
      <w:r w:rsidR="00D71503">
        <w:rPr>
          <w:sz w:val="28"/>
          <w:szCs w:val="28"/>
          <w:lang w:val="en-US"/>
        </w:rPr>
        <w:t xml:space="preserve"> definitions of </w:t>
      </w:r>
      <w:r w:rsidR="00D457F2">
        <w:rPr>
          <w:sz w:val="28"/>
          <w:szCs w:val="28"/>
          <w:lang w:val="en-US"/>
        </w:rPr>
        <w:t xml:space="preserve"> </w:t>
      </w:r>
      <w:r w:rsidRPr="00B75738">
        <w:rPr>
          <w:sz w:val="28"/>
          <w:szCs w:val="28"/>
          <w:lang w:val="en-US"/>
        </w:rPr>
        <w:t xml:space="preserve"> domestic</w:t>
      </w:r>
      <w:r w:rsidR="00D71503">
        <w:rPr>
          <w:sz w:val="28"/>
          <w:szCs w:val="28"/>
          <w:lang w:val="en-US"/>
        </w:rPr>
        <w:t xml:space="preserve"> and f</w:t>
      </w:r>
      <w:r w:rsidRPr="00B75738">
        <w:rPr>
          <w:sz w:val="28"/>
          <w:szCs w:val="28"/>
          <w:lang w:val="en-US"/>
        </w:rPr>
        <w:t xml:space="preserve">oreign </w:t>
      </w:r>
      <w:r w:rsidR="00D71503">
        <w:rPr>
          <w:sz w:val="28"/>
          <w:szCs w:val="28"/>
          <w:lang w:val="en-US"/>
        </w:rPr>
        <w:t>academics</w:t>
      </w:r>
      <w:r w:rsidRPr="00B75738">
        <w:rPr>
          <w:sz w:val="28"/>
          <w:szCs w:val="28"/>
          <w:lang w:val="en-US"/>
        </w:rPr>
        <w:t xml:space="preserve"> and international organizations.</w:t>
      </w:r>
    </w:p>
    <w:p w14:paraId="248F7D76" w14:textId="77777777" w:rsidR="00794EB8" w:rsidRPr="0028079C"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lang w:val="en-US"/>
        </w:rPr>
      </w:pPr>
    </w:p>
    <w:p w14:paraId="2FCCE5CB" w14:textId="21A92299" w:rsidR="00794EB8" w:rsidRPr="00685D54" w:rsidRDefault="00DA292A" w:rsidP="00794EB8">
      <w:pPr>
        <w:spacing w:after="0" w:line="240" w:lineRule="auto"/>
        <w:ind w:firstLine="709"/>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Table</w:t>
      </w:r>
      <w:r w:rsidR="00794EB8" w:rsidRPr="00685D54">
        <w:rPr>
          <w:rFonts w:ascii="Times New Roman" w:eastAsia="Calibri" w:hAnsi="Times New Roman" w:cs="Times New Roman"/>
          <w:color w:val="000000" w:themeColor="text1"/>
          <w:kern w:val="24"/>
          <w:sz w:val="28"/>
          <w:szCs w:val="28"/>
          <w:lang w:val="en-US"/>
        </w:rPr>
        <w:t xml:space="preserve"> 21. </w:t>
      </w:r>
      <w:r w:rsidR="004D7567">
        <w:rPr>
          <w:rFonts w:ascii="Times New Roman" w:eastAsia="Calibri" w:hAnsi="Times New Roman" w:cs="Times New Roman"/>
          <w:color w:val="000000" w:themeColor="text1"/>
          <w:kern w:val="24"/>
          <w:sz w:val="28"/>
          <w:szCs w:val="28"/>
          <w:lang w:val="en-US"/>
        </w:rPr>
        <w:t>Definitions</w:t>
      </w:r>
      <w:r w:rsidR="004D7567" w:rsidRPr="00685D54">
        <w:rPr>
          <w:rFonts w:ascii="Times New Roman" w:eastAsia="Calibri" w:hAnsi="Times New Roman" w:cs="Times New Roman"/>
          <w:color w:val="000000" w:themeColor="text1"/>
          <w:kern w:val="24"/>
          <w:sz w:val="28"/>
          <w:szCs w:val="28"/>
          <w:lang w:val="en-US"/>
        </w:rPr>
        <w:t xml:space="preserve"> </w:t>
      </w:r>
      <w:r w:rsidR="004D7567">
        <w:rPr>
          <w:rFonts w:ascii="Times New Roman" w:eastAsia="Calibri" w:hAnsi="Times New Roman" w:cs="Times New Roman"/>
          <w:color w:val="000000" w:themeColor="text1"/>
          <w:kern w:val="24"/>
          <w:sz w:val="28"/>
          <w:szCs w:val="28"/>
          <w:lang w:val="en-US"/>
        </w:rPr>
        <w:t>of</w:t>
      </w:r>
      <w:r w:rsidR="004D7567" w:rsidRPr="00685D54">
        <w:rPr>
          <w:rFonts w:ascii="Times New Roman" w:eastAsia="Calibri" w:hAnsi="Times New Roman" w:cs="Times New Roman"/>
          <w:color w:val="000000" w:themeColor="text1"/>
          <w:kern w:val="24"/>
          <w:sz w:val="28"/>
          <w:szCs w:val="28"/>
          <w:lang w:val="en-US"/>
        </w:rPr>
        <w:t xml:space="preserve"> </w:t>
      </w:r>
      <w:r w:rsidR="004D7567" w:rsidRPr="004D7567">
        <w:rPr>
          <w:rFonts w:ascii="Times New Roman" w:eastAsia="Calibri" w:hAnsi="Times New Roman" w:cs="Times New Roman"/>
          <w:color w:val="000000" w:themeColor="text1"/>
          <w:kern w:val="24"/>
          <w:sz w:val="28"/>
          <w:szCs w:val="28"/>
          <w:lang w:val="en-US"/>
        </w:rPr>
        <w:t>the</w:t>
      </w:r>
      <w:r w:rsidR="004D7567" w:rsidRPr="00685D54">
        <w:rPr>
          <w:rFonts w:ascii="Times New Roman" w:eastAsia="Calibri" w:hAnsi="Times New Roman" w:cs="Times New Roman"/>
          <w:color w:val="000000" w:themeColor="text1"/>
          <w:kern w:val="24"/>
          <w:sz w:val="28"/>
          <w:szCs w:val="28"/>
          <w:lang w:val="en-US"/>
        </w:rPr>
        <w:t xml:space="preserve"> </w:t>
      </w:r>
      <w:r w:rsidR="004D7567" w:rsidRPr="004D7567">
        <w:rPr>
          <w:rFonts w:ascii="Times New Roman" w:eastAsia="Calibri" w:hAnsi="Times New Roman" w:cs="Times New Roman"/>
          <w:color w:val="000000" w:themeColor="text1"/>
          <w:kern w:val="24"/>
          <w:sz w:val="28"/>
          <w:szCs w:val="28"/>
          <w:lang w:val="en-US"/>
        </w:rPr>
        <w:t>term</w:t>
      </w:r>
      <w:r w:rsidR="004D7567" w:rsidRPr="00685D54">
        <w:rPr>
          <w:rFonts w:ascii="Times New Roman" w:eastAsia="Calibri" w:hAnsi="Times New Roman" w:cs="Times New Roman"/>
          <w:color w:val="000000" w:themeColor="text1"/>
          <w:kern w:val="24"/>
          <w:sz w:val="28"/>
          <w:szCs w:val="28"/>
          <w:lang w:val="en-US"/>
        </w:rPr>
        <w:t xml:space="preserve"> «</w:t>
      </w:r>
      <w:r w:rsidR="004D7567" w:rsidRPr="004D7567">
        <w:rPr>
          <w:rFonts w:ascii="Times New Roman" w:eastAsia="Calibri" w:hAnsi="Times New Roman" w:cs="Times New Roman"/>
          <w:color w:val="000000" w:themeColor="text1"/>
          <w:kern w:val="24"/>
          <w:sz w:val="28"/>
          <w:szCs w:val="28"/>
          <w:lang w:val="en-US"/>
        </w:rPr>
        <w:t>country</w:t>
      </w:r>
      <w:r w:rsidR="004D7567" w:rsidRPr="00685D54">
        <w:rPr>
          <w:rFonts w:ascii="Times New Roman" w:eastAsia="Calibri" w:hAnsi="Times New Roman" w:cs="Times New Roman"/>
          <w:color w:val="000000" w:themeColor="text1"/>
          <w:kern w:val="24"/>
          <w:sz w:val="28"/>
          <w:szCs w:val="28"/>
          <w:lang w:val="en-US"/>
        </w:rPr>
        <w:t>’</w:t>
      </w:r>
      <w:r w:rsidR="004D7567" w:rsidRPr="004D7567">
        <w:rPr>
          <w:rFonts w:ascii="Times New Roman" w:eastAsia="Calibri" w:hAnsi="Times New Roman" w:cs="Times New Roman"/>
          <w:color w:val="000000" w:themeColor="text1"/>
          <w:kern w:val="24"/>
          <w:sz w:val="28"/>
          <w:szCs w:val="28"/>
          <w:lang w:val="en-US"/>
        </w:rPr>
        <w:t>s</w:t>
      </w:r>
      <w:r w:rsidR="004D7567" w:rsidRPr="00685D54">
        <w:rPr>
          <w:rFonts w:ascii="Times New Roman" w:eastAsia="Calibri" w:hAnsi="Times New Roman" w:cs="Times New Roman"/>
          <w:color w:val="000000" w:themeColor="text1"/>
          <w:kern w:val="24"/>
          <w:sz w:val="28"/>
          <w:szCs w:val="28"/>
          <w:lang w:val="en-US"/>
        </w:rPr>
        <w:t xml:space="preserve"> </w:t>
      </w:r>
      <w:r w:rsidR="004D7567" w:rsidRPr="004D7567">
        <w:rPr>
          <w:rFonts w:ascii="Times New Roman" w:eastAsia="Calibri" w:hAnsi="Times New Roman" w:cs="Times New Roman"/>
          <w:color w:val="000000" w:themeColor="text1"/>
          <w:kern w:val="24"/>
          <w:sz w:val="28"/>
          <w:szCs w:val="28"/>
          <w:lang w:val="en-US"/>
        </w:rPr>
        <w:t>competitiveness</w:t>
      </w:r>
      <w:r w:rsidR="004D7567" w:rsidRPr="00685D54">
        <w:rPr>
          <w:rFonts w:ascii="Times New Roman" w:eastAsia="Calibri" w:hAnsi="Times New Roman" w:cs="Times New Roman"/>
          <w:color w:val="000000" w:themeColor="text1"/>
          <w:kern w:val="24"/>
          <w:sz w:val="28"/>
          <w:szCs w:val="28"/>
          <w:lang w:val="en-US"/>
        </w:rPr>
        <w:t xml:space="preserve">» </w:t>
      </w:r>
    </w:p>
    <w:p w14:paraId="629872FD" w14:textId="77777777" w:rsidR="00794EB8" w:rsidRPr="00685D54"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lang w:val="en-US"/>
        </w:rPr>
      </w:pPr>
      <w:r w:rsidRPr="00685D54">
        <w:rPr>
          <w:rFonts w:ascii="Times New Roman" w:eastAsia="Calibri" w:hAnsi="Times New Roman" w:cs="Times New Roman"/>
          <w:color w:val="000000" w:themeColor="text1"/>
          <w:kern w:val="24"/>
          <w:sz w:val="28"/>
          <w:szCs w:val="28"/>
          <w:lang w:val="en-US"/>
        </w:rPr>
        <w:t xml:space="preserve"> </w:t>
      </w:r>
    </w:p>
    <w:tbl>
      <w:tblPr>
        <w:tblStyle w:val="a5"/>
        <w:tblW w:w="0" w:type="auto"/>
        <w:tblLook w:val="04A0" w:firstRow="1" w:lastRow="0" w:firstColumn="1" w:lastColumn="0" w:noHBand="0" w:noVBand="1"/>
      </w:tblPr>
      <w:tblGrid>
        <w:gridCol w:w="8359"/>
        <w:gridCol w:w="986"/>
      </w:tblGrid>
      <w:tr w:rsidR="00794EB8" w:rsidRPr="005B7C63" w14:paraId="071FB2CD" w14:textId="77777777" w:rsidTr="007F2097">
        <w:tc>
          <w:tcPr>
            <w:tcW w:w="8359" w:type="dxa"/>
            <w:shd w:val="clear" w:color="auto" w:fill="B8CCE4" w:themeFill="accent1" w:themeFillTint="66"/>
          </w:tcPr>
          <w:p w14:paraId="0D803060" w14:textId="4D4D5E1B" w:rsidR="00794EB8" w:rsidRPr="005B7C63" w:rsidRDefault="009B723B" w:rsidP="002A7963">
            <w:pPr>
              <w:pStyle w:val="ac"/>
              <w:tabs>
                <w:tab w:val="left" w:pos="140"/>
              </w:tabs>
              <w:spacing w:before="0" w:beforeAutospacing="0" w:after="0" w:afterAutospacing="0"/>
              <w:jc w:val="both"/>
              <w:rPr>
                <w:b/>
                <w:lang w:val="en-US"/>
              </w:rPr>
            </w:pPr>
            <w:r w:rsidRPr="005B7C63">
              <w:rPr>
                <w:b/>
                <w:lang w:val="en-US"/>
              </w:rPr>
              <w:t>Interpretation and aspects of the term</w:t>
            </w:r>
          </w:p>
        </w:tc>
        <w:tc>
          <w:tcPr>
            <w:tcW w:w="986" w:type="dxa"/>
            <w:shd w:val="clear" w:color="auto" w:fill="B8CCE4" w:themeFill="accent1" w:themeFillTint="66"/>
          </w:tcPr>
          <w:p w14:paraId="09CC8BE6" w14:textId="297F3D38" w:rsidR="00794EB8" w:rsidRPr="005B7C63" w:rsidRDefault="00DA292A" w:rsidP="002A7963">
            <w:pPr>
              <w:pStyle w:val="ac"/>
              <w:tabs>
                <w:tab w:val="left" w:pos="140"/>
              </w:tabs>
              <w:spacing w:before="0" w:beforeAutospacing="0" w:after="0" w:afterAutospacing="0"/>
              <w:jc w:val="both"/>
              <w:rPr>
                <w:b/>
                <w:lang w:val="en-US"/>
              </w:rPr>
            </w:pPr>
            <w:r w:rsidRPr="005B7C63">
              <w:rPr>
                <w:b/>
                <w:lang w:val="en-US"/>
              </w:rPr>
              <w:t>Source</w:t>
            </w:r>
          </w:p>
        </w:tc>
      </w:tr>
      <w:tr w:rsidR="00794EB8" w:rsidRPr="005B7C63" w14:paraId="3B19C567" w14:textId="77777777" w:rsidTr="007F2097">
        <w:tc>
          <w:tcPr>
            <w:tcW w:w="8359" w:type="dxa"/>
          </w:tcPr>
          <w:p w14:paraId="661B1772" w14:textId="16F24BB6" w:rsidR="00794EB8" w:rsidRPr="005B7C63" w:rsidRDefault="00C33C4E" w:rsidP="002A7963">
            <w:pPr>
              <w:pStyle w:val="ac"/>
              <w:tabs>
                <w:tab w:val="left" w:pos="140"/>
              </w:tabs>
              <w:spacing w:before="0" w:beforeAutospacing="0" w:after="0" w:afterAutospacing="0"/>
              <w:jc w:val="both"/>
              <w:rPr>
                <w:lang w:val="en-US"/>
              </w:rPr>
            </w:pPr>
            <w:r w:rsidRPr="005B7C63">
              <w:rPr>
                <w:lang w:val="en-US"/>
              </w:rPr>
              <w:t>The ability to achieve sustainable economic growth and a higher increase in the welfare of the population than in other countries</w:t>
            </w:r>
          </w:p>
        </w:tc>
        <w:tc>
          <w:tcPr>
            <w:tcW w:w="986" w:type="dxa"/>
          </w:tcPr>
          <w:p w14:paraId="3D1A757B" w14:textId="3A155ED7" w:rsidR="00794EB8" w:rsidRPr="005B7C63" w:rsidRDefault="00794EB8" w:rsidP="007F2097">
            <w:pPr>
              <w:pStyle w:val="ac"/>
              <w:tabs>
                <w:tab w:val="left" w:pos="140"/>
              </w:tabs>
              <w:spacing w:before="0" w:beforeAutospacing="0" w:after="0" w:afterAutospacing="0"/>
              <w:ind w:firstLine="12"/>
              <w:jc w:val="center"/>
              <w:rPr>
                <w:lang w:val="en-US"/>
              </w:rPr>
            </w:pPr>
            <w:r w:rsidRPr="005B7C63">
              <w:rPr>
                <w:lang w:val="en-GB"/>
              </w:rPr>
              <w:t>[</w:t>
            </w:r>
            <w:r w:rsidR="00B251C7" w:rsidRPr="005B7C63">
              <w:rPr>
                <w:lang w:val="en-GB"/>
              </w:rPr>
              <w:t>15</w:t>
            </w:r>
            <w:r w:rsidR="00044318">
              <w:rPr>
                <w:lang w:val="en-GB"/>
              </w:rPr>
              <w:t>6</w:t>
            </w:r>
            <w:r w:rsidRPr="005B7C63">
              <w:rPr>
                <w:lang w:val="en-GB"/>
              </w:rPr>
              <w:t>]</w:t>
            </w:r>
          </w:p>
        </w:tc>
      </w:tr>
      <w:tr w:rsidR="00794EB8" w:rsidRPr="005B7C63" w14:paraId="57A879CD" w14:textId="77777777" w:rsidTr="007F2097">
        <w:tc>
          <w:tcPr>
            <w:tcW w:w="8359" w:type="dxa"/>
          </w:tcPr>
          <w:p w14:paraId="66B6D276" w14:textId="51326FA7" w:rsidR="00794EB8" w:rsidRPr="005B7C63" w:rsidRDefault="00B03B9F" w:rsidP="002A7963">
            <w:pPr>
              <w:pStyle w:val="ac"/>
              <w:tabs>
                <w:tab w:val="left" w:pos="140"/>
              </w:tabs>
              <w:spacing w:before="0" w:beforeAutospacing="0" w:after="0" w:afterAutospacing="0"/>
              <w:jc w:val="both"/>
              <w:rPr>
                <w:lang w:val="en-US"/>
              </w:rPr>
            </w:pPr>
            <w:r w:rsidRPr="005B7C63">
              <w:rPr>
                <w:lang w:val="en-US"/>
              </w:rPr>
              <w:t>Ability to compete in trade (especially in exports)</w:t>
            </w:r>
          </w:p>
        </w:tc>
        <w:tc>
          <w:tcPr>
            <w:tcW w:w="986" w:type="dxa"/>
          </w:tcPr>
          <w:p w14:paraId="4F2BA011" w14:textId="2EE40958" w:rsidR="00794EB8" w:rsidRPr="005B7C63" w:rsidRDefault="00794EB8" w:rsidP="007F2097">
            <w:pPr>
              <w:pStyle w:val="ac"/>
              <w:tabs>
                <w:tab w:val="left" w:pos="140"/>
              </w:tabs>
              <w:spacing w:before="0" w:beforeAutospacing="0" w:after="0" w:afterAutospacing="0"/>
              <w:ind w:firstLine="12"/>
              <w:jc w:val="center"/>
              <w:rPr>
                <w:lang w:val="en-US"/>
              </w:rPr>
            </w:pPr>
            <w:r w:rsidRPr="005B7C63">
              <w:rPr>
                <w:lang w:val="en-US"/>
              </w:rPr>
              <w:t>[</w:t>
            </w:r>
            <w:r w:rsidR="00B251C7" w:rsidRPr="005B7C63">
              <w:rPr>
                <w:lang w:val="en-US"/>
              </w:rPr>
              <w:t>15</w:t>
            </w:r>
            <w:r w:rsidR="00044318">
              <w:rPr>
                <w:lang w:val="en-US"/>
              </w:rPr>
              <w:t>7</w:t>
            </w:r>
            <w:r w:rsidRPr="005B7C63">
              <w:rPr>
                <w:lang w:val="en-US"/>
              </w:rPr>
              <w:t>]</w:t>
            </w:r>
          </w:p>
        </w:tc>
      </w:tr>
      <w:tr w:rsidR="00794EB8" w:rsidRPr="005B7C63" w14:paraId="68F1F2A2" w14:textId="77777777" w:rsidTr="007F2097">
        <w:tc>
          <w:tcPr>
            <w:tcW w:w="8359" w:type="dxa"/>
          </w:tcPr>
          <w:p w14:paraId="75558E34" w14:textId="36E38357" w:rsidR="00794EB8" w:rsidRPr="005B7C63" w:rsidRDefault="00B03B9F" w:rsidP="002A7963">
            <w:pPr>
              <w:pStyle w:val="ac"/>
              <w:tabs>
                <w:tab w:val="left" w:pos="140"/>
              </w:tabs>
              <w:spacing w:before="0" w:beforeAutospacing="0" w:after="0" w:afterAutospacing="0"/>
              <w:jc w:val="both"/>
              <w:rPr>
                <w:lang w:val="en-US"/>
              </w:rPr>
            </w:pPr>
            <w:r w:rsidRPr="005B7C63">
              <w:rPr>
                <w:lang w:val="en-US"/>
              </w:rPr>
              <w:t>Possession of properties that provide advantages for the subject of economic competitions</w:t>
            </w:r>
          </w:p>
        </w:tc>
        <w:tc>
          <w:tcPr>
            <w:tcW w:w="986" w:type="dxa"/>
          </w:tcPr>
          <w:p w14:paraId="40DFE8C7" w14:textId="337EEEAF" w:rsidR="00794EB8" w:rsidRPr="005B7C63" w:rsidRDefault="00794EB8" w:rsidP="007F2097">
            <w:pPr>
              <w:pStyle w:val="ac"/>
              <w:tabs>
                <w:tab w:val="left" w:pos="140"/>
              </w:tabs>
              <w:spacing w:before="0" w:beforeAutospacing="0" w:after="0" w:afterAutospacing="0"/>
              <w:ind w:firstLine="12"/>
              <w:jc w:val="center"/>
            </w:pPr>
            <w:r w:rsidRPr="005B7C63">
              <w:t>[</w:t>
            </w:r>
            <w:r w:rsidR="00B251C7" w:rsidRPr="005B7C63">
              <w:t>15</w:t>
            </w:r>
            <w:r w:rsidR="00044318">
              <w:rPr>
                <w:lang w:val="en-US"/>
              </w:rPr>
              <w:t>8</w:t>
            </w:r>
            <w:r w:rsidRPr="005B7C63">
              <w:t>]</w:t>
            </w:r>
          </w:p>
        </w:tc>
      </w:tr>
      <w:tr w:rsidR="00794EB8" w:rsidRPr="005B7C63" w14:paraId="67C57913" w14:textId="77777777" w:rsidTr="007F2097">
        <w:tc>
          <w:tcPr>
            <w:tcW w:w="8359" w:type="dxa"/>
          </w:tcPr>
          <w:p w14:paraId="24F6109D" w14:textId="1E1D4358" w:rsidR="00794EB8" w:rsidRPr="005B7C63" w:rsidRDefault="000C2A1C" w:rsidP="002A7963">
            <w:pPr>
              <w:pStyle w:val="ac"/>
              <w:tabs>
                <w:tab w:val="left" w:pos="140"/>
              </w:tabs>
              <w:spacing w:after="0"/>
              <w:jc w:val="both"/>
              <w:rPr>
                <w:lang w:val="en-US"/>
              </w:rPr>
            </w:pPr>
            <w:r w:rsidRPr="005B7C63">
              <w:rPr>
                <w:lang w:val="en-US"/>
              </w:rPr>
              <w:t>The ability of a given country to compete sustainably in the international arena, taking into account</w:t>
            </w:r>
            <w:r w:rsidR="00530F88" w:rsidRPr="005B7C63">
              <w:rPr>
                <w:lang w:val="en-US"/>
              </w:rPr>
              <w:t xml:space="preserve"> in a long-term perspective the</w:t>
            </w:r>
            <w:r w:rsidRPr="005B7C63">
              <w:rPr>
                <w:lang w:val="en-US"/>
              </w:rPr>
              <w:t xml:space="preserve"> </w:t>
            </w:r>
            <w:r w:rsidR="00530F88" w:rsidRPr="005B7C63">
              <w:rPr>
                <w:lang w:val="en-US"/>
              </w:rPr>
              <w:t xml:space="preserve">engagement of not only economic factors, </w:t>
            </w:r>
            <w:r w:rsidRPr="005B7C63">
              <w:rPr>
                <w:lang w:val="en-US"/>
              </w:rPr>
              <w:t xml:space="preserve">but also the human </w:t>
            </w:r>
            <w:r w:rsidR="002A71AB" w:rsidRPr="005B7C63">
              <w:rPr>
                <w:lang w:val="en-US"/>
              </w:rPr>
              <w:t xml:space="preserve">development </w:t>
            </w:r>
            <w:r w:rsidRPr="005B7C63">
              <w:rPr>
                <w:lang w:val="en-US"/>
              </w:rPr>
              <w:t xml:space="preserve">aspects, </w:t>
            </w:r>
            <w:r w:rsidR="002A71AB" w:rsidRPr="005B7C63">
              <w:rPr>
                <w:lang w:val="en-US"/>
              </w:rPr>
              <w:t>ecological</w:t>
            </w:r>
            <w:r w:rsidRPr="005B7C63">
              <w:rPr>
                <w:lang w:val="en-US"/>
              </w:rPr>
              <w:t xml:space="preserve"> sustainability </w:t>
            </w:r>
            <w:r w:rsidR="004F499A" w:rsidRPr="005B7C63">
              <w:rPr>
                <w:lang w:val="en-US"/>
              </w:rPr>
              <w:t>elements</w:t>
            </w:r>
            <w:r w:rsidRPr="005B7C63">
              <w:rPr>
                <w:lang w:val="en-US"/>
              </w:rPr>
              <w:t xml:space="preserve"> as </w:t>
            </w:r>
            <w:r w:rsidR="004F499A" w:rsidRPr="005B7C63">
              <w:rPr>
                <w:lang w:val="en-US"/>
              </w:rPr>
              <w:t>paramount constituents for high-level productivity and a prosperous society</w:t>
            </w:r>
          </w:p>
        </w:tc>
        <w:tc>
          <w:tcPr>
            <w:tcW w:w="986" w:type="dxa"/>
          </w:tcPr>
          <w:p w14:paraId="0EE80FC2" w14:textId="605A4606" w:rsidR="006F3AFC" w:rsidRPr="005B7C63" w:rsidRDefault="00794EB8" w:rsidP="007F2097">
            <w:pPr>
              <w:pStyle w:val="ac"/>
              <w:tabs>
                <w:tab w:val="left" w:pos="140"/>
              </w:tabs>
              <w:spacing w:after="0"/>
              <w:jc w:val="center"/>
              <w:rPr>
                <w:lang w:val="en-US"/>
              </w:rPr>
            </w:pPr>
            <w:r w:rsidRPr="005B7C63">
              <w:rPr>
                <w:lang w:val="en-US"/>
              </w:rPr>
              <w:t>[</w:t>
            </w:r>
            <w:r w:rsidR="00B251C7" w:rsidRPr="005B7C63">
              <w:rPr>
                <w:lang w:val="en-US"/>
              </w:rPr>
              <w:t>15</w:t>
            </w:r>
            <w:r w:rsidR="00044318">
              <w:rPr>
                <w:lang w:val="en-US"/>
              </w:rPr>
              <w:t>9</w:t>
            </w:r>
            <w:r w:rsidRPr="005B7C63">
              <w:rPr>
                <w:lang w:val="en-US"/>
              </w:rPr>
              <w:t>]</w:t>
            </w:r>
          </w:p>
          <w:p w14:paraId="77B14C35" w14:textId="259B22DA" w:rsidR="00794EB8" w:rsidRPr="005B7C63" w:rsidRDefault="00794EB8" w:rsidP="007F2097">
            <w:pPr>
              <w:pStyle w:val="ac"/>
              <w:tabs>
                <w:tab w:val="left" w:pos="140"/>
              </w:tabs>
              <w:spacing w:after="0"/>
              <w:jc w:val="center"/>
              <w:rPr>
                <w:lang w:val="en-US"/>
              </w:rPr>
            </w:pPr>
          </w:p>
        </w:tc>
      </w:tr>
      <w:tr w:rsidR="00794EB8" w:rsidRPr="005B7C63" w14:paraId="342C99A0" w14:textId="77777777" w:rsidTr="007F2097">
        <w:tc>
          <w:tcPr>
            <w:tcW w:w="8359" w:type="dxa"/>
          </w:tcPr>
          <w:p w14:paraId="1DC2B66E" w14:textId="3C134433" w:rsidR="00794EB8" w:rsidRPr="005B7C63" w:rsidRDefault="00F064CE" w:rsidP="002A7963">
            <w:pPr>
              <w:pStyle w:val="ac"/>
              <w:tabs>
                <w:tab w:val="left" w:pos="140"/>
              </w:tabs>
              <w:spacing w:before="0" w:beforeAutospacing="0" w:after="0" w:afterAutospacing="0"/>
              <w:jc w:val="both"/>
              <w:rPr>
                <w:lang w:val="en-US"/>
              </w:rPr>
            </w:pPr>
            <w:r w:rsidRPr="005B7C63">
              <w:rPr>
                <w:lang w:val="en-US"/>
              </w:rPr>
              <w:t xml:space="preserve">National competitiveness, considering the specific developmental characteristics of the country: the quality of the competitive environment, discrepancies between domestic and global prices, taxation policy, and the level of solvent demand </w:t>
            </w:r>
          </w:p>
        </w:tc>
        <w:tc>
          <w:tcPr>
            <w:tcW w:w="986" w:type="dxa"/>
          </w:tcPr>
          <w:p w14:paraId="51DD5C59" w14:textId="567B7776" w:rsidR="00794EB8" w:rsidRPr="005B7C63" w:rsidRDefault="00B251C7" w:rsidP="007F2097">
            <w:pPr>
              <w:pStyle w:val="ac"/>
              <w:tabs>
                <w:tab w:val="left" w:pos="140"/>
              </w:tabs>
              <w:spacing w:before="0" w:beforeAutospacing="0" w:after="0" w:afterAutospacing="0"/>
              <w:jc w:val="center"/>
            </w:pPr>
            <w:r w:rsidRPr="005B7C63">
              <w:t>[1</w:t>
            </w:r>
            <w:r w:rsidR="00044318">
              <w:rPr>
                <w:lang w:val="en-US"/>
              </w:rPr>
              <w:t>60</w:t>
            </w:r>
            <w:r w:rsidRPr="005B7C63">
              <w:t>]</w:t>
            </w:r>
          </w:p>
        </w:tc>
      </w:tr>
      <w:tr w:rsidR="00794EB8" w:rsidRPr="005B7C63" w14:paraId="0D300192" w14:textId="77777777" w:rsidTr="007F2097">
        <w:tc>
          <w:tcPr>
            <w:tcW w:w="8359" w:type="dxa"/>
          </w:tcPr>
          <w:p w14:paraId="2E0E5A0E" w14:textId="19C89BF7" w:rsidR="00794EB8" w:rsidRPr="005B7C63" w:rsidRDefault="001418C0" w:rsidP="002A7963">
            <w:pPr>
              <w:pStyle w:val="ac"/>
              <w:tabs>
                <w:tab w:val="left" w:pos="140"/>
              </w:tabs>
              <w:spacing w:before="0" w:beforeAutospacing="0" w:after="0" w:afterAutospacing="0"/>
              <w:jc w:val="both"/>
              <w:rPr>
                <w:lang w:val="en-US"/>
              </w:rPr>
            </w:pPr>
            <w:r w:rsidRPr="005B7C63">
              <w:rPr>
                <w:lang w:val="en-US"/>
              </w:rPr>
              <w:t>The main indicator of competitiveness is export potential and its actual implementation</w:t>
            </w:r>
          </w:p>
        </w:tc>
        <w:tc>
          <w:tcPr>
            <w:tcW w:w="986" w:type="dxa"/>
          </w:tcPr>
          <w:p w14:paraId="77A19723" w14:textId="552735C5" w:rsidR="00794EB8" w:rsidRPr="005B7C63" w:rsidRDefault="00B251C7" w:rsidP="007F2097">
            <w:pPr>
              <w:pStyle w:val="ac"/>
              <w:tabs>
                <w:tab w:val="left" w:pos="140"/>
              </w:tabs>
              <w:spacing w:before="0" w:beforeAutospacing="0" w:after="0" w:afterAutospacing="0"/>
              <w:jc w:val="center"/>
            </w:pPr>
            <w:r w:rsidRPr="005B7C63">
              <w:t>[1</w:t>
            </w:r>
            <w:r w:rsidR="000F4179" w:rsidRPr="005B7C63">
              <w:t>6</w:t>
            </w:r>
            <w:r w:rsidR="00044318">
              <w:rPr>
                <w:lang w:val="en-US"/>
              </w:rPr>
              <w:t>1</w:t>
            </w:r>
            <w:r w:rsidRPr="005B7C63">
              <w:t>]</w:t>
            </w:r>
          </w:p>
        </w:tc>
      </w:tr>
      <w:tr w:rsidR="00794EB8" w:rsidRPr="005B7C63" w14:paraId="39B95713" w14:textId="77777777" w:rsidTr="007F2097">
        <w:tc>
          <w:tcPr>
            <w:tcW w:w="8359" w:type="dxa"/>
          </w:tcPr>
          <w:p w14:paraId="05B8E83A" w14:textId="391F007E" w:rsidR="00794EB8" w:rsidRPr="005B7C63" w:rsidRDefault="00F609A9" w:rsidP="002A7963">
            <w:pPr>
              <w:pStyle w:val="ac"/>
              <w:tabs>
                <w:tab w:val="left" w:pos="140"/>
              </w:tabs>
              <w:spacing w:before="0" w:beforeAutospacing="0" w:after="0" w:afterAutospacing="0"/>
              <w:jc w:val="both"/>
              <w:rPr>
                <w:lang w:val="en-US"/>
              </w:rPr>
            </w:pPr>
            <w:r w:rsidRPr="005B7C63">
              <w:rPr>
                <w:lang w:val="en-US"/>
              </w:rPr>
              <w:t xml:space="preserve">The aggregate of institutions, policies, and factors determining the level of productivity </w:t>
            </w:r>
            <w:r w:rsidR="0065537B" w:rsidRPr="005B7C63">
              <w:rPr>
                <w:lang w:val="en-US"/>
              </w:rPr>
              <w:t>in</w:t>
            </w:r>
            <w:r w:rsidRPr="005B7C63">
              <w:rPr>
                <w:lang w:val="en-US"/>
              </w:rPr>
              <w:t xml:space="preserve"> a country</w:t>
            </w:r>
          </w:p>
        </w:tc>
        <w:tc>
          <w:tcPr>
            <w:tcW w:w="986" w:type="dxa"/>
          </w:tcPr>
          <w:p w14:paraId="21B1B6AA" w14:textId="1D22A058" w:rsidR="00794EB8" w:rsidRPr="005B7C63" w:rsidRDefault="00794EB8" w:rsidP="007F2097">
            <w:pPr>
              <w:pStyle w:val="ac"/>
              <w:tabs>
                <w:tab w:val="left" w:pos="140"/>
              </w:tabs>
              <w:spacing w:after="0"/>
              <w:jc w:val="center"/>
              <w:rPr>
                <w:lang w:val="en-US"/>
              </w:rPr>
            </w:pPr>
            <w:r w:rsidRPr="005B7C63">
              <w:rPr>
                <w:lang w:val="en-US"/>
              </w:rPr>
              <w:t>[</w:t>
            </w:r>
            <w:r w:rsidR="00B251C7" w:rsidRPr="005B7C63">
              <w:rPr>
                <w:lang w:val="en-US"/>
              </w:rPr>
              <w:t>1</w:t>
            </w:r>
            <w:r w:rsidR="000F4179" w:rsidRPr="005B7C63">
              <w:rPr>
                <w:lang w:val="en-US"/>
              </w:rPr>
              <w:t>6</w:t>
            </w:r>
            <w:r w:rsidR="00044318">
              <w:rPr>
                <w:lang w:val="en-US"/>
              </w:rPr>
              <w:t>2</w:t>
            </w:r>
            <w:r w:rsidRPr="005B7C63">
              <w:rPr>
                <w:lang w:val="en-US"/>
              </w:rPr>
              <w:t>]</w:t>
            </w:r>
          </w:p>
        </w:tc>
      </w:tr>
      <w:tr w:rsidR="00794EB8" w:rsidRPr="005B7C63" w14:paraId="152013D0" w14:textId="77777777" w:rsidTr="007F2097">
        <w:tc>
          <w:tcPr>
            <w:tcW w:w="8359" w:type="dxa"/>
          </w:tcPr>
          <w:p w14:paraId="164E3A0A" w14:textId="69607615" w:rsidR="00794EB8" w:rsidRPr="005B7C63" w:rsidRDefault="00BA290C" w:rsidP="002A7963">
            <w:pPr>
              <w:pStyle w:val="ac"/>
              <w:tabs>
                <w:tab w:val="left" w:pos="140"/>
              </w:tabs>
              <w:spacing w:before="0" w:beforeAutospacing="0" w:after="0" w:afterAutospacing="0"/>
              <w:jc w:val="both"/>
              <w:rPr>
                <w:lang w:val="en-US"/>
              </w:rPr>
            </w:pPr>
            <w:r w:rsidRPr="005B7C63">
              <w:rPr>
                <w:lang w:val="en-US"/>
              </w:rPr>
              <w:t xml:space="preserve">The extent to which a country, under conditions of free trade and </w:t>
            </w:r>
            <w:r w:rsidR="0013288B" w:rsidRPr="005B7C63">
              <w:rPr>
                <w:lang w:val="en-US"/>
              </w:rPr>
              <w:t>fair</w:t>
            </w:r>
            <w:r w:rsidRPr="005B7C63">
              <w:rPr>
                <w:lang w:val="en-US"/>
              </w:rPr>
              <w:t xml:space="preserve"> market conditions, can produce goods and services that meet the demands of international markets, while concurrently sustaining and augmenting the real incomes of its population over the long term</w:t>
            </w:r>
          </w:p>
        </w:tc>
        <w:tc>
          <w:tcPr>
            <w:tcW w:w="986" w:type="dxa"/>
          </w:tcPr>
          <w:p w14:paraId="521545B5" w14:textId="1BFCD8C9" w:rsidR="00794EB8" w:rsidRPr="005B7C63" w:rsidRDefault="00794EB8" w:rsidP="007F2097">
            <w:pPr>
              <w:pStyle w:val="ac"/>
              <w:tabs>
                <w:tab w:val="left" w:pos="140"/>
              </w:tabs>
              <w:spacing w:after="0"/>
              <w:jc w:val="center"/>
              <w:rPr>
                <w:lang w:val="en-US"/>
              </w:rPr>
            </w:pPr>
            <w:r w:rsidRPr="005B7C63">
              <w:rPr>
                <w:lang w:val="en-US"/>
              </w:rPr>
              <w:t>[</w:t>
            </w:r>
            <w:r w:rsidR="00B251C7" w:rsidRPr="005B7C63">
              <w:rPr>
                <w:lang w:val="en-US"/>
              </w:rPr>
              <w:t>1</w:t>
            </w:r>
            <w:r w:rsidR="005C03B2" w:rsidRPr="005B7C63">
              <w:rPr>
                <w:lang w:val="en-US"/>
              </w:rPr>
              <w:t>6</w:t>
            </w:r>
            <w:r w:rsidR="00044318">
              <w:rPr>
                <w:lang w:val="en-US"/>
              </w:rPr>
              <w:t>3</w:t>
            </w:r>
            <w:r w:rsidRPr="005B7C63">
              <w:rPr>
                <w:lang w:val="en-US"/>
              </w:rPr>
              <w:t>]</w:t>
            </w:r>
          </w:p>
        </w:tc>
      </w:tr>
      <w:tr w:rsidR="00794EB8" w:rsidRPr="005B7C63" w14:paraId="3906B983" w14:textId="77777777" w:rsidTr="007F2097">
        <w:tc>
          <w:tcPr>
            <w:tcW w:w="8359" w:type="dxa"/>
          </w:tcPr>
          <w:p w14:paraId="0AA4CAFD" w14:textId="381AF4D3" w:rsidR="00794EB8" w:rsidRPr="005B7C63" w:rsidRDefault="00277BC9" w:rsidP="002A7963">
            <w:pPr>
              <w:pStyle w:val="ac"/>
              <w:tabs>
                <w:tab w:val="left" w:pos="140"/>
              </w:tabs>
              <w:spacing w:before="0" w:beforeAutospacing="0" w:after="0" w:afterAutospacing="0"/>
              <w:jc w:val="both"/>
              <w:rPr>
                <w:lang w:val="en-US"/>
              </w:rPr>
            </w:pPr>
            <w:r w:rsidRPr="005B7C63">
              <w:rPr>
                <w:lang w:val="en-US"/>
              </w:rPr>
              <w:t>The capacity of a nation to establish and maintain an environment geared towards</w:t>
            </w:r>
            <w:r w:rsidR="00647225" w:rsidRPr="005B7C63">
              <w:rPr>
                <w:lang w:val="en-US"/>
              </w:rPr>
              <w:t xml:space="preserve"> creating and</w:t>
            </w:r>
            <w:r w:rsidRPr="005B7C63">
              <w:rPr>
                <w:lang w:val="en-US"/>
              </w:rPr>
              <w:t xml:space="preserve"> fostering a multitude of enterprises and the prosperity of the nation</w:t>
            </w:r>
          </w:p>
        </w:tc>
        <w:tc>
          <w:tcPr>
            <w:tcW w:w="986" w:type="dxa"/>
          </w:tcPr>
          <w:p w14:paraId="6F0BF6C4" w14:textId="25333524" w:rsidR="00794EB8" w:rsidRPr="005B7C63" w:rsidRDefault="00794EB8" w:rsidP="007F2097">
            <w:pPr>
              <w:pStyle w:val="ac"/>
              <w:tabs>
                <w:tab w:val="left" w:pos="140"/>
              </w:tabs>
              <w:spacing w:after="0"/>
              <w:jc w:val="center"/>
              <w:rPr>
                <w:lang w:val="en-US"/>
              </w:rPr>
            </w:pPr>
            <w:r w:rsidRPr="005B7C63">
              <w:rPr>
                <w:lang w:val="en-US"/>
              </w:rPr>
              <w:t>[</w:t>
            </w:r>
            <w:r w:rsidR="00B251C7" w:rsidRPr="005B7C63">
              <w:rPr>
                <w:lang w:val="en-US"/>
              </w:rPr>
              <w:t>1</w:t>
            </w:r>
            <w:r w:rsidR="005C03B2" w:rsidRPr="005B7C63">
              <w:rPr>
                <w:lang w:val="en-US"/>
              </w:rPr>
              <w:t>6</w:t>
            </w:r>
            <w:r w:rsidR="00044318">
              <w:rPr>
                <w:lang w:val="en-US"/>
              </w:rPr>
              <w:t>4</w:t>
            </w:r>
            <w:r w:rsidRPr="005B7C63">
              <w:rPr>
                <w:lang w:val="en-US"/>
              </w:rPr>
              <w:t>]</w:t>
            </w:r>
          </w:p>
        </w:tc>
      </w:tr>
      <w:tr w:rsidR="00794EB8" w:rsidRPr="005B7C63" w14:paraId="76C64DFA" w14:textId="77777777" w:rsidTr="007F2097">
        <w:tc>
          <w:tcPr>
            <w:tcW w:w="8359" w:type="dxa"/>
          </w:tcPr>
          <w:p w14:paraId="52079741" w14:textId="12E04442" w:rsidR="00794EB8" w:rsidRPr="005B7C63" w:rsidRDefault="003250B1" w:rsidP="002A7963">
            <w:pPr>
              <w:pStyle w:val="ac"/>
              <w:tabs>
                <w:tab w:val="left" w:pos="140"/>
              </w:tabs>
              <w:spacing w:before="0" w:beforeAutospacing="0" w:after="0" w:afterAutospacing="0"/>
              <w:jc w:val="both"/>
              <w:rPr>
                <w:lang w:val="en-US"/>
              </w:rPr>
            </w:pPr>
            <w:r w:rsidRPr="005B7C63">
              <w:rPr>
                <w:lang w:val="en-US"/>
              </w:rPr>
              <w:t>A sustainable standard of living for a nation or region at the most minimal level of involuntary unemployment</w:t>
            </w:r>
          </w:p>
        </w:tc>
        <w:tc>
          <w:tcPr>
            <w:tcW w:w="986" w:type="dxa"/>
          </w:tcPr>
          <w:p w14:paraId="08426917" w14:textId="339994B5" w:rsidR="00794EB8" w:rsidRPr="005B7C63" w:rsidRDefault="00794EB8" w:rsidP="007F2097">
            <w:pPr>
              <w:pStyle w:val="ac"/>
              <w:tabs>
                <w:tab w:val="left" w:pos="140"/>
              </w:tabs>
              <w:spacing w:after="0"/>
              <w:jc w:val="center"/>
              <w:rPr>
                <w:lang w:val="en-US"/>
              </w:rPr>
            </w:pPr>
            <w:r w:rsidRPr="005B7C63">
              <w:rPr>
                <w:lang w:val="en-US"/>
              </w:rPr>
              <w:t>[</w:t>
            </w:r>
            <w:r w:rsidR="00B251C7" w:rsidRPr="005B7C63">
              <w:rPr>
                <w:lang w:val="en-US"/>
              </w:rPr>
              <w:t>1</w:t>
            </w:r>
            <w:r w:rsidR="005C03B2" w:rsidRPr="005B7C63">
              <w:rPr>
                <w:lang w:val="en-US"/>
              </w:rPr>
              <w:t>6</w:t>
            </w:r>
            <w:r w:rsidR="00044318">
              <w:rPr>
                <w:lang w:val="en-US"/>
              </w:rPr>
              <w:t>5</w:t>
            </w:r>
            <w:r w:rsidRPr="005B7C63">
              <w:rPr>
                <w:lang w:val="en-US"/>
              </w:rPr>
              <w:t>]</w:t>
            </w:r>
          </w:p>
        </w:tc>
      </w:tr>
    </w:tbl>
    <w:p w14:paraId="123CEE86" w14:textId="77777777" w:rsidR="00794EB8" w:rsidRPr="00775EAA" w:rsidRDefault="00794EB8" w:rsidP="00335E05">
      <w:pPr>
        <w:pStyle w:val="ac"/>
        <w:tabs>
          <w:tab w:val="left" w:pos="140"/>
        </w:tabs>
        <w:spacing w:before="0" w:beforeAutospacing="0" w:after="0" w:afterAutospacing="0"/>
        <w:jc w:val="both"/>
        <w:rPr>
          <w:b/>
        </w:rPr>
      </w:pPr>
    </w:p>
    <w:p w14:paraId="1A428C46" w14:textId="55D30B21" w:rsidR="008B3249" w:rsidRPr="00F44ACB" w:rsidRDefault="008B3249" w:rsidP="00A863D5">
      <w:pPr>
        <w:pStyle w:val="ac"/>
        <w:tabs>
          <w:tab w:val="left" w:pos="140"/>
        </w:tabs>
        <w:spacing w:before="0" w:beforeAutospacing="0" w:after="0" w:afterAutospacing="0"/>
        <w:ind w:firstLine="709"/>
        <w:jc w:val="both"/>
        <w:rPr>
          <w:sz w:val="28"/>
          <w:szCs w:val="28"/>
          <w:lang w:val="en-US"/>
        </w:rPr>
      </w:pPr>
      <w:r w:rsidRPr="00F44ACB">
        <w:rPr>
          <w:sz w:val="28"/>
          <w:szCs w:val="28"/>
          <w:lang w:val="en-US"/>
        </w:rPr>
        <w:t xml:space="preserve">Competitiveness is one of the important priorities for states </w:t>
      </w:r>
      <w:r w:rsidR="00F44ACB">
        <w:rPr>
          <w:sz w:val="28"/>
          <w:szCs w:val="28"/>
          <w:lang w:val="en-US"/>
        </w:rPr>
        <w:t>of the entire</w:t>
      </w:r>
      <w:r w:rsidR="003538B9">
        <w:rPr>
          <w:sz w:val="28"/>
          <w:szCs w:val="28"/>
          <w:lang w:val="en-US"/>
        </w:rPr>
        <w:t>.</w:t>
      </w:r>
      <w:r w:rsidRPr="00F44ACB">
        <w:rPr>
          <w:sz w:val="28"/>
          <w:szCs w:val="28"/>
          <w:lang w:val="en-US"/>
        </w:rPr>
        <w:t xml:space="preserve"> world. Over the past decades, more than 50 reports </w:t>
      </w:r>
      <w:r w:rsidR="00AC6984">
        <w:rPr>
          <w:sz w:val="28"/>
          <w:szCs w:val="28"/>
          <w:lang w:val="en-US"/>
        </w:rPr>
        <w:t>of</w:t>
      </w:r>
      <w:r w:rsidRPr="00F44ACB">
        <w:rPr>
          <w:sz w:val="28"/>
          <w:szCs w:val="28"/>
          <w:lang w:val="en-US"/>
        </w:rPr>
        <w:t xml:space="preserve"> international agencies have been published on research </w:t>
      </w:r>
      <w:r w:rsidR="00AC6984">
        <w:rPr>
          <w:sz w:val="28"/>
          <w:szCs w:val="28"/>
          <w:lang w:val="en-US"/>
        </w:rPr>
        <w:t>of</w:t>
      </w:r>
      <w:r w:rsidRPr="00F44ACB">
        <w:rPr>
          <w:sz w:val="28"/>
          <w:szCs w:val="28"/>
          <w:lang w:val="en-US"/>
        </w:rPr>
        <w:t xml:space="preserve"> country competitiveness, revision of assessment methodology (indices) and development of approaches </w:t>
      </w:r>
      <w:r w:rsidR="004C5673">
        <w:rPr>
          <w:sz w:val="28"/>
          <w:szCs w:val="28"/>
          <w:lang w:val="en-US"/>
        </w:rPr>
        <w:t xml:space="preserve">for its </w:t>
      </w:r>
      <w:r w:rsidR="005D0242">
        <w:rPr>
          <w:sz w:val="28"/>
          <w:szCs w:val="28"/>
          <w:lang w:val="en-US"/>
        </w:rPr>
        <w:t>enhancement</w:t>
      </w:r>
      <w:r w:rsidRPr="00F44ACB">
        <w:rPr>
          <w:sz w:val="28"/>
          <w:szCs w:val="28"/>
          <w:lang w:val="en-US"/>
        </w:rPr>
        <w:t>.</w:t>
      </w:r>
    </w:p>
    <w:p w14:paraId="70498299" w14:textId="31899376" w:rsidR="00DE4EF8" w:rsidRPr="001B6F2C" w:rsidRDefault="00E72E80" w:rsidP="00A863D5">
      <w:pPr>
        <w:pStyle w:val="ac"/>
        <w:tabs>
          <w:tab w:val="left" w:pos="140"/>
        </w:tabs>
        <w:spacing w:before="0" w:beforeAutospacing="0" w:after="0" w:afterAutospacing="0"/>
        <w:ind w:firstLine="709"/>
        <w:jc w:val="both"/>
        <w:rPr>
          <w:sz w:val="28"/>
          <w:szCs w:val="28"/>
          <w:lang w:val="en-US"/>
        </w:rPr>
      </w:pPr>
      <w:r w:rsidRPr="001B6F2C">
        <w:rPr>
          <w:sz w:val="28"/>
          <w:szCs w:val="28"/>
          <w:lang w:val="en-US"/>
        </w:rPr>
        <w:t xml:space="preserve">The </w:t>
      </w:r>
      <w:r w:rsidR="005D6987">
        <w:rPr>
          <w:sz w:val="28"/>
          <w:szCs w:val="28"/>
          <w:lang w:val="en-US"/>
        </w:rPr>
        <w:t>e</w:t>
      </w:r>
      <w:r w:rsidR="005D6987" w:rsidRPr="005D6987">
        <w:rPr>
          <w:sz w:val="28"/>
          <w:szCs w:val="28"/>
          <w:lang w:val="en-US"/>
        </w:rPr>
        <w:t>xamination of issues</w:t>
      </w:r>
      <w:r w:rsidRPr="001B6F2C">
        <w:rPr>
          <w:sz w:val="28"/>
          <w:szCs w:val="28"/>
          <w:lang w:val="en-US"/>
        </w:rPr>
        <w:t xml:space="preserve"> of global competition has </w:t>
      </w:r>
      <w:r w:rsidR="00DC6B03" w:rsidRPr="001B6F2C">
        <w:rPr>
          <w:sz w:val="28"/>
          <w:szCs w:val="28"/>
          <w:lang w:val="en-US"/>
        </w:rPr>
        <w:t>significantly advanced</w:t>
      </w:r>
      <w:r w:rsidRPr="001B6F2C">
        <w:rPr>
          <w:sz w:val="28"/>
          <w:szCs w:val="28"/>
          <w:lang w:val="en-US"/>
        </w:rPr>
        <w:t xml:space="preserve"> thanks to the annual reports of World Economic Forum</w:t>
      </w:r>
      <w:r w:rsidR="000F3A1D" w:rsidRPr="000F3A1D">
        <w:rPr>
          <w:sz w:val="28"/>
          <w:szCs w:val="28"/>
          <w:lang w:val="en-US"/>
        </w:rPr>
        <w:t xml:space="preserve"> (</w:t>
      </w:r>
      <w:r w:rsidR="000F3A1D">
        <w:rPr>
          <w:sz w:val="28"/>
          <w:szCs w:val="28"/>
          <w:lang w:val="en-US"/>
        </w:rPr>
        <w:t>WEF</w:t>
      </w:r>
      <w:r w:rsidR="000F3A1D" w:rsidRPr="000F3A1D">
        <w:rPr>
          <w:sz w:val="28"/>
          <w:szCs w:val="28"/>
          <w:lang w:val="en-US"/>
        </w:rPr>
        <w:t>)</w:t>
      </w:r>
      <w:r w:rsidRPr="001B6F2C">
        <w:rPr>
          <w:sz w:val="28"/>
          <w:szCs w:val="28"/>
          <w:lang w:val="en-US"/>
        </w:rPr>
        <w:t xml:space="preserve"> and International Institute for Management Development</w:t>
      </w:r>
      <w:r w:rsidR="000F3A1D">
        <w:rPr>
          <w:sz w:val="28"/>
          <w:szCs w:val="28"/>
          <w:lang w:val="en-US"/>
        </w:rPr>
        <w:t xml:space="preserve"> (IMD)</w:t>
      </w:r>
      <w:r w:rsidRPr="001B6F2C">
        <w:rPr>
          <w:sz w:val="28"/>
          <w:szCs w:val="28"/>
          <w:lang w:val="en-US"/>
        </w:rPr>
        <w:t xml:space="preserve">. They provide an aggregate </w:t>
      </w:r>
      <w:r w:rsidR="000D5947">
        <w:rPr>
          <w:sz w:val="28"/>
          <w:szCs w:val="28"/>
          <w:lang w:val="en-US"/>
        </w:rPr>
        <w:t>estimate</w:t>
      </w:r>
      <w:r w:rsidRPr="001B6F2C">
        <w:rPr>
          <w:sz w:val="28"/>
          <w:szCs w:val="28"/>
          <w:lang w:val="en-US"/>
        </w:rPr>
        <w:t xml:space="preserve"> of countries</w:t>
      </w:r>
      <w:r w:rsidR="000D5947">
        <w:rPr>
          <w:sz w:val="28"/>
          <w:szCs w:val="28"/>
          <w:lang w:val="en-US"/>
        </w:rPr>
        <w:t>’</w:t>
      </w:r>
      <w:r w:rsidRPr="001B6F2C">
        <w:rPr>
          <w:sz w:val="28"/>
          <w:szCs w:val="28"/>
          <w:lang w:val="en-US"/>
        </w:rPr>
        <w:t xml:space="preserve"> competitiveness: IMD International Competitiveness Index and WEF Global Competitiveness Index. </w:t>
      </w:r>
      <w:r w:rsidR="00606896">
        <w:rPr>
          <w:sz w:val="28"/>
          <w:szCs w:val="28"/>
          <w:lang w:val="en-US"/>
        </w:rPr>
        <w:t>Besides</w:t>
      </w:r>
      <w:r w:rsidRPr="001B6F2C">
        <w:rPr>
          <w:sz w:val="28"/>
          <w:szCs w:val="28"/>
          <w:lang w:val="en-US"/>
        </w:rPr>
        <w:t>, other international institutions</w:t>
      </w:r>
      <w:r w:rsidR="00606896" w:rsidRPr="00606896">
        <w:rPr>
          <w:sz w:val="28"/>
          <w:szCs w:val="28"/>
          <w:lang w:val="en-US"/>
        </w:rPr>
        <w:t xml:space="preserve"> </w:t>
      </w:r>
      <w:r w:rsidRPr="001B6F2C">
        <w:rPr>
          <w:sz w:val="28"/>
          <w:szCs w:val="28"/>
          <w:lang w:val="en-US"/>
        </w:rPr>
        <w:t xml:space="preserve">compile specialized ratings, studying various aspects of </w:t>
      </w:r>
      <w:r w:rsidR="008054BD" w:rsidRPr="001B6F2C">
        <w:rPr>
          <w:sz w:val="28"/>
          <w:szCs w:val="28"/>
          <w:lang w:val="en-US"/>
        </w:rPr>
        <w:t>countries</w:t>
      </w:r>
      <w:r w:rsidR="008054BD">
        <w:rPr>
          <w:sz w:val="28"/>
          <w:szCs w:val="28"/>
          <w:lang w:val="en-US"/>
        </w:rPr>
        <w:t>’</w:t>
      </w:r>
      <w:r w:rsidR="008054BD" w:rsidRPr="001B6F2C">
        <w:rPr>
          <w:sz w:val="28"/>
          <w:szCs w:val="28"/>
          <w:lang w:val="en-US"/>
        </w:rPr>
        <w:t xml:space="preserve"> </w:t>
      </w:r>
      <w:r w:rsidRPr="001B6F2C">
        <w:rPr>
          <w:sz w:val="28"/>
          <w:szCs w:val="28"/>
          <w:lang w:val="en-US"/>
        </w:rPr>
        <w:t>competitiveness, such as the quality of human capital, public administration, legal relations, innovation development, environmental problems and much more.</w:t>
      </w:r>
    </w:p>
    <w:p w14:paraId="33DB4603" w14:textId="0C32E580" w:rsidR="00165758" w:rsidRDefault="00570476" w:rsidP="003022BB">
      <w:pPr>
        <w:pStyle w:val="ac"/>
        <w:tabs>
          <w:tab w:val="left" w:pos="140"/>
        </w:tabs>
        <w:spacing w:before="0" w:beforeAutospacing="0" w:after="0" w:afterAutospacing="0"/>
        <w:ind w:firstLine="709"/>
        <w:jc w:val="both"/>
        <w:rPr>
          <w:sz w:val="28"/>
          <w:szCs w:val="28"/>
          <w:lang w:val="en-US"/>
        </w:rPr>
      </w:pPr>
      <w:r w:rsidRPr="00570476">
        <w:rPr>
          <w:sz w:val="28"/>
          <w:szCs w:val="28"/>
          <w:lang w:val="en-US"/>
        </w:rPr>
        <w:t xml:space="preserve">The most comprehensive set of indicators utilized for </w:t>
      </w:r>
      <w:r w:rsidR="00A10DD1">
        <w:rPr>
          <w:sz w:val="28"/>
          <w:szCs w:val="28"/>
          <w:lang w:val="en-US"/>
        </w:rPr>
        <w:t xml:space="preserve">an </w:t>
      </w:r>
      <w:r>
        <w:rPr>
          <w:sz w:val="28"/>
          <w:szCs w:val="28"/>
          <w:lang w:val="en-US"/>
        </w:rPr>
        <w:t xml:space="preserve">assessment of competitiveness, </w:t>
      </w:r>
      <w:r w:rsidR="006F5AC4" w:rsidRPr="006F5AC4">
        <w:rPr>
          <w:sz w:val="28"/>
          <w:szCs w:val="28"/>
          <w:lang w:val="en-US"/>
        </w:rPr>
        <w:t xml:space="preserve">is described in the methodology of the </w:t>
      </w:r>
      <w:r w:rsidR="00044397" w:rsidRPr="00044397">
        <w:rPr>
          <w:sz w:val="28"/>
          <w:szCs w:val="28"/>
          <w:lang w:val="en-US"/>
        </w:rPr>
        <w:t>International Institute for Management Development</w:t>
      </w:r>
      <w:r w:rsidR="006F5AC4" w:rsidRPr="006F5AC4">
        <w:rPr>
          <w:sz w:val="28"/>
          <w:szCs w:val="28"/>
          <w:lang w:val="en-US"/>
        </w:rPr>
        <w:t xml:space="preserve"> (IMD). This approach aims to determine the level of competitiveness of 64 countries. The analysis combines quantitative and expert assessments. </w:t>
      </w:r>
      <w:r w:rsidR="00CB71B9" w:rsidRPr="00CB71B9">
        <w:rPr>
          <w:sz w:val="28"/>
          <w:szCs w:val="28"/>
          <w:lang w:val="en-US"/>
        </w:rPr>
        <w:t>Evaluations are formulated through a combination of analyst opinions, management expertise, and surveys of the executive management of major enterprises</w:t>
      </w:r>
      <w:r w:rsidR="00CB71B9">
        <w:rPr>
          <w:sz w:val="28"/>
          <w:szCs w:val="28"/>
          <w:lang w:val="en-US"/>
        </w:rPr>
        <w:t xml:space="preserve">. </w:t>
      </w:r>
      <w:r w:rsidR="006F5AC4" w:rsidRPr="006F5AC4">
        <w:rPr>
          <w:sz w:val="28"/>
          <w:szCs w:val="28"/>
          <w:lang w:val="en-US"/>
        </w:rPr>
        <w:t>The quantitative assessment is based on the analysis of 336 indicators (including exchange rate), divided into 4 categories and 20 groups of criteria.</w:t>
      </w:r>
    </w:p>
    <w:p w14:paraId="2CA0D56D" w14:textId="5062AC38" w:rsidR="00491C79" w:rsidRPr="00D10204" w:rsidRDefault="00D10204" w:rsidP="003022BB">
      <w:pPr>
        <w:pStyle w:val="ac"/>
        <w:tabs>
          <w:tab w:val="left" w:pos="140"/>
        </w:tabs>
        <w:spacing w:before="0" w:beforeAutospacing="0" w:after="0" w:afterAutospacing="0"/>
        <w:ind w:firstLine="709"/>
        <w:jc w:val="both"/>
        <w:rPr>
          <w:sz w:val="28"/>
          <w:szCs w:val="28"/>
          <w:lang w:val="en-US"/>
        </w:rPr>
      </w:pPr>
      <w:r w:rsidRPr="00D10204">
        <w:rPr>
          <w:sz w:val="28"/>
          <w:szCs w:val="28"/>
          <w:lang w:val="en-US"/>
        </w:rPr>
        <w:t xml:space="preserve">The </w:t>
      </w:r>
      <w:r w:rsidRPr="00D10204">
        <w:rPr>
          <w:i/>
          <w:iCs/>
          <w:sz w:val="28"/>
          <w:szCs w:val="28"/>
          <w:lang w:val="en-US"/>
        </w:rPr>
        <w:t xml:space="preserve">Economic </w:t>
      </w:r>
      <w:r w:rsidR="00073576">
        <w:rPr>
          <w:i/>
          <w:iCs/>
          <w:sz w:val="28"/>
          <w:szCs w:val="28"/>
          <w:lang w:val="en-US"/>
        </w:rPr>
        <w:t>performance</w:t>
      </w:r>
      <w:r w:rsidRPr="00D10204">
        <w:rPr>
          <w:sz w:val="28"/>
          <w:szCs w:val="28"/>
          <w:lang w:val="en-US"/>
        </w:rPr>
        <w:t xml:space="preserve"> category contains the following groups of assessment criteria:</w:t>
      </w:r>
    </w:p>
    <w:p w14:paraId="215E6AA7" w14:textId="3FCECF25" w:rsidR="00794EB8" w:rsidRDefault="0007357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International trade</w:t>
      </w:r>
      <w:r w:rsidR="00794EB8">
        <w:rPr>
          <w:sz w:val="28"/>
          <w:szCs w:val="28"/>
        </w:rPr>
        <w:t>;</w:t>
      </w:r>
    </w:p>
    <w:p w14:paraId="3E2E3FE4" w14:textId="629124B7" w:rsidR="00794EB8" w:rsidRDefault="0007357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Domestic economy</w:t>
      </w:r>
      <w:r w:rsidR="00794EB8">
        <w:rPr>
          <w:sz w:val="28"/>
          <w:szCs w:val="28"/>
        </w:rPr>
        <w:t>;</w:t>
      </w:r>
    </w:p>
    <w:p w14:paraId="0F55E2A6" w14:textId="2A61EE7A" w:rsidR="00794EB8" w:rsidRDefault="0007357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International investment</w:t>
      </w:r>
      <w:r w:rsidR="00794EB8">
        <w:rPr>
          <w:sz w:val="28"/>
          <w:szCs w:val="28"/>
        </w:rPr>
        <w:t>;</w:t>
      </w:r>
    </w:p>
    <w:p w14:paraId="6CE4C575" w14:textId="5B9BBB8F" w:rsidR="00794EB8" w:rsidRDefault="0007357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Employment</w:t>
      </w:r>
      <w:r w:rsidR="00794EB8">
        <w:rPr>
          <w:sz w:val="28"/>
          <w:szCs w:val="28"/>
        </w:rPr>
        <w:t>;</w:t>
      </w:r>
    </w:p>
    <w:p w14:paraId="1F77FA77" w14:textId="5D0C1A60" w:rsidR="00794EB8" w:rsidRDefault="0007357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Prices</w:t>
      </w:r>
      <w:r w:rsidR="00794EB8">
        <w:rPr>
          <w:sz w:val="28"/>
          <w:szCs w:val="28"/>
        </w:rPr>
        <w:t>.</w:t>
      </w:r>
    </w:p>
    <w:p w14:paraId="58D05C81" w14:textId="0F6413A9" w:rsidR="00794EB8" w:rsidRPr="00950839" w:rsidRDefault="00950839" w:rsidP="003022BB">
      <w:pPr>
        <w:pStyle w:val="ac"/>
        <w:tabs>
          <w:tab w:val="left" w:pos="140"/>
        </w:tabs>
        <w:spacing w:before="0" w:beforeAutospacing="0" w:after="0" w:afterAutospacing="0"/>
        <w:ind w:firstLine="709"/>
        <w:jc w:val="both"/>
        <w:rPr>
          <w:sz w:val="28"/>
          <w:szCs w:val="28"/>
          <w:lang w:val="en-US"/>
        </w:rPr>
      </w:pPr>
      <w:r w:rsidRPr="00950839">
        <w:rPr>
          <w:sz w:val="28"/>
          <w:szCs w:val="28"/>
          <w:lang w:val="en-US"/>
        </w:rPr>
        <w:t xml:space="preserve">The </w:t>
      </w:r>
      <w:r w:rsidRPr="00950839">
        <w:rPr>
          <w:i/>
          <w:iCs/>
          <w:sz w:val="28"/>
          <w:szCs w:val="28"/>
          <w:lang w:val="en-US"/>
        </w:rPr>
        <w:t>Government Efficiency</w:t>
      </w:r>
      <w:r>
        <w:rPr>
          <w:sz w:val="28"/>
          <w:szCs w:val="28"/>
          <w:lang w:val="en-US"/>
        </w:rPr>
        <w:t xml:space="preserve"> </w:t>
      </w:r>
      <w:r w:rsidRPr="00950839">
        <w:rPr>
          <w:sz w:val="28"/>
          <w:szCs w:val="28"/>
          <w:lang w:val="en-US"/>
        </w:rPr>
        <w:t>category includes</w:t>
      </w:r>
      <w:r w:rsidR="00794EB8" w:rsidRPr="00950839">
        <w:rPr>
          <w:sz w:val="28"/>
          <w:szCs w:val="28"/>
          <w:lang w:val="en-US"/>
        </w:rPr>
        <w:t>:</w:t>
      </w:r>
    </w:p>
    <w:p w14:paraId="4C79A052" w14:textId="01BF3B9D" w:rsidR="00794EB8" w:rsidRDefault="003040D8"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Public finance</w:t>
      </w:r>
      <w:r w:rsidR="00794EB8">
        <w:rPr>
          <w:sz w:val="28"/>
          <w:szCs w:val="28"/>
        </w:rPr>
        <w:t>;</w:t>
      </w:r>
    </w:p>
    <w:p w14:paraId="7108535C" w14:textId="578FF36D" w:rsidR="00794EB8" w:rsidRDefault="00F0341B"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Tax policy</w:t>
      </w:r>
      <w:r w:rsidR="00794EB8">
        <w:rPr>
          <w:sz w:val="28"/>
          <w:szCs w:val="28"/>
        </w:rPr>
        <w:t>;</w:t>
      </w:r>
    </w:p>
    <w:p w14:paraId="6772EE00" w14:textId="13C6E371" w:rsidR="00794EB8" w:rsidRDefault="000D5904"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Institutional framework</w:t>
      </w:r>
      <w:r w:rsidR="00794EB8">
        <w:rPr>
          <w:sz w:val="28"/>
          <w:szCs w:val="28"/>
        </w:rPr>
        <w:t>;</w:t>
      </w:r>
    </w:p>
    <w:p w14:paraId="3F216053" w14:textId="0F3A183D" w:rsidR="00794EB8" w:rsidRDefault="00F0341B"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Business legislation</w:t>
      </w:r>
      <w:r w:rsidR="00794EB8">
        <w:rPr>
          <w:sz w:val="28"/>
          <w:szCs w:val="28"/>
        </w:rPr>
        <w:t>;</w:t>
      </w:r>
    </w:p>
    <w:p w14:paraId="7E792052" w14:textId="726B0747" w:rsidR="00794EB8" w:rsidRDefault="00B700F1"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Societal framework</w:t>
      </w:r>
      <w:r w:rsidR="00794EB8">
        <w:rPr>
          <w:sz w:val="28"/>
          <w:szCs w:val="28"/>
        </w:rPr>
        <w:t>.</w:t>
      </w:r>
    </w:p>
    <w:p w14:paraId="07D9F7A2" w14:textId="5FEC630B" w:rsidR="00794EB8" w:rsidRPr="00AF337C" w:rsidRDefault="00AF337C" w:rsidP="003022BB">
      <w:pPr>
        <w:pStyle w:val="ac"/>
        <w:tabs>
          <w:tab w:val="left" w:pos="140"/>
        </w:tabs>
        <w:spacing w:before="0" w:beforeAutospacing="0" w:after="0" w:afterAutospacing="0"/>
        <w:ind w:firstLine="709"/>
        <w:jc w:val="both"/>
        <w:rPr>
          <w:sz w:val="28"/>
          <w:szCs w:val="28"/>
          <w:lang w:val="en-US"/>
        </w:rPr>
      </w:pPr>
      <w:r>
        <w:rPr>
          <w:sz w:val="28"/>
          <w:szCs w:val="28"/>
          <w:lang w:val="en-US"/>
        </w:rPr>
        <w:t xml:space="preserve">The </w:t>
      </w:r>
      <w:r>
        <w:rPr>
          <w:i/>
          <w:iCs/>
          <w:sz w:val="28"/>
          <w:szCs w:val="28"/>
          <w:lang w:val="en-US"/>
        </w:rPr>
        <w:t xml:space="preserve">Business Efficiency </w:t>
      </w:r>
      <w:r w:rsidRPr="00AF337C">
        <w:rPr>
          <w:sz w:val="28"/>
          <w:szCs w:val="28"/>
          <w:lang w:val="en-US"/>
        </w:rPr>
        <w:t>category</w:t>
      </w:r>
      <w:r>
        <w:rPr>
          <w:sz w:val="28"/>
          <w:szCs w:val="28"/>
          <w:lang w:val="en-US"/>
        </w:rPr>
        <w:t xml:space="preserve"> </w:t>
      </w:r>
      <w:r w:rsidR="007224C8">
        <w:rPr>
          <w:sz w:val="28"/>
          <w:szCs w:val="28"/>
          <w:lang w:val="en-US"/>
        </w:rPr>
        <w:t>encompasses:</w:t>
      </w:r>
      <w:r>
        <w:rPr>
          <w:i/>
          <w:iCs/>
          <w:sz w:val="28"/>
          <w:szCs w:val="28"/>
          <w:lang w:val="en-US"/>
        </w:rPr>
        <w:t xml:space="preserve"> </w:t>
      </w:r>
      <w:r w:rsidR="00794EB8" w:rsidRPr="00AF337C">
        <w:rPr>
          <w:sz w:val="28"/>
          <w:szCs w:val="28"/>
          <w:lang w:val="en-US"/>
        </w:rPr>
        <w:t xml:space="preserve"> </w:t>
      </w:r>
    </w:p>
    <w:p w14:paraId="4FFDAF7B" w14:textId="7136B601" w:rsidR="00794EB8" w:rsidRDefault="0060600B"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Productivity</w:t>
      </w:r>
      <w:r w:rsidR="004873DF">
        <w:rPr>
          <w:sz w:val="28"/>
          <w:szCs w:val="28"/>
          <w:lang w:val="en-US"/>
        </w:rPr>
        <w:t xml:space="preserve"> </w:t>
      </w:r>
      <w:r>
        <w:rPr>
          <w:sz w:val="28"/>
          <w:szCs w:val="28"/>
          <w:lang w:val="en-US"/>
        </w:rPr>
        <w:t>&amp;</w:t>
      </w:r>
      <w:r w:rsidR="004873DF">
        <w:rPr>
          <w:sz w:val="28"/>
          <w:szCs w:val="28"/>
          <w:lang w:val="en-US"/>
        </w:rPr>
        <w:t xml:space="preserve"> </w:t>
      </w:r>
      <w:r>
        <w:rPr>
          <w:sz w:val="28"/>
          <w:szCs w:val="28"/>
          <w:lang w:val="en-US"/>
        </w:rPr>
        <w:t>efficiency</w:t>
      </w:r>
      <w:r w:rsidR="00794EB8">
        <w:rPr>
          <w:sz w:val="28"/>
          <w:szCs w:val="28"/>
        </w:rPr>
        <w:t>;</w:t>
      </w:r>
    </w:p>
    <w:p w14:paraId="5241F346" w14:textId="34AD4B5B" w:rsidR="00794EB8" w:rsidRDefault="00755680"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Labor market</w:t>
      </w:r>
      <w:r w:rsidR="00794EB8">
        <w:rPr>
          <w:sz w:val="28"/>
          <w:szCs w:val="28"/>
        </w:rPr>
        <w:t>;</w:t>
      </w:r>
    </w:p>
    <w:p w14:paraId="471EAC5B" w14:textId="6852AFC1" w:rsidR="00794EB8" w:rsidRDefault="00755680"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Finance</w:t>
      </w:r>
      <w:r w:rsidR="00794EB8">
        <w:rPr>
          <w:sz w:val="28"/>
          <w:szCs w:val="28"/>
        </w:rPr>
        <w:t>;</w:t>
      </w:r>
    </w:p>
    <w:p w14:paraId="7EC6F66C" w14:textId="2F0CF24B" w:rsidR="00794EB8" w:rsidRDefault="00755680"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Management practices</w:t>
      </w:r>
      <w:r w:rsidR="00794EB8">
        <w:rPr>
          <w:sz w:val="28"/>
          <w:szCs w:val="28"/>
        </w:rPr>
        <w:t>;</w:t>
      </w:r>
    </w:p>
    <w:p w14:paraId="31E8857F" w14:textId="0E19B61F" w:rsidR="00794EB8" w:rsidRDefault="00755680"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Attitudes &amp; values</w:t>
      </w:r>
      <w:r w:rsidR="00794EB8">
        <w:rPr>
          <w:sz w:val="28"/>
          <w:szCs w:val="28"/>
        </w:rPr>
        <w:t>.</w:t>
      </w:r>
    </w:p>
    <w:p w14:paraId="40562125" w14:textId="037FBBD2" w:rsidR="00794EB8" w:rsidRPr="007F7DA6" w:rsidRDefault="007F7DA6" w:rsidP="003022BB">
      <w:pPr>
        <w:pStyle w:val="ac"/>
        <w:tabs>
          <w:tab w:val="left" w:pos="140"/>
        </w:tabs>
        <w:spacing w:before="0" w:beforeAutospacing="0" w:after="0" w:afterAutospacing="0"/>
        <w:ind w:firstLine="709"/>
        <w:jc w:val="both"/>
        <w:rPr>
          <w:sz w:val="28"/>
          <w:szCs w:val="28"/>
          <w:lang w:val="en-US"/>
        </w:rPr>
      </w:pPr>
      <w:r w:rsidRPr="007F7DA6">
        <w:rPr>
          <w:sz w:val="28"/>
          <w:szCs w:val="28"/>
          <w:lang w:val="en-US"/>
        </w:rPr>
        <w:t xml:space="preserve">The fourth category </w:t>
      </w:r>
      <w:r w:rsidRPr="007F7DA6">
        <w:rPr>
          <w:i/>
          <w:iCs/>
          <w:sz w:val="28"/>
          <w:szCs w:val="28"/>
          <w:lang w:val="en-US"/>
        </w:rPr>
        <w:t>Infrastructure</w:t>
      </w:r>
      <w:r w:rsidRPr="007F7DA6">
        <w:rPr>
          <w:sz w:val="28"/>
          <w:szCs w:val="28"/>
          <w:lang w:val="en-US"/>
        </w:rPr>
        <w:t xml:space="preserve"> takes into account</w:t>
      </w:r>
      <w:r w:rsidR="00794EB8" w:rsidRPr="007F7DA6">
        <w:rPr>
          <w:sz w:val="28"/>
          <w:szCs w:val="28"/>
          <w:lang w:val="en-US"/>
        </w:rPr>
        <w:t>:</w:t>
      </w:r>
    </w:p>
    <w:p w14:paraId="43425146" w14:textId="516F6D72" w:rsidR="00794EB8" w:rsidRDefault="00B52BE9"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Basic infrastructure</w:t>
      </w:r>
      <w:r w:rsidR="00794EB8">
        <w:rPr>
          <w:sz w:val="28"/>
          <w:szCs w:val="28"/>
        </w:rPr>
        <w:t>;</w:t>
      </w:r>
    </w:p>
    <w:p w14:paraId="6234B32F" w14:textId="29D38887" w:rsidR="00794EB8" w:rsidRDefault="00B52BE9"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Technological</w:t>
      </w:r>
      <w:r w:rsidR="00794EB8" w:rsidRPr="0050156A">
        <w:rPr>
          <w:sz w:val="28"/>
          <w:szCs w:val="28"/>
        </w:rPr>
        <w:t xml:space="preserve"> </w:t>
      </w:r>
      <w:r>
        <w:rPr>
          <w:sz w:val="28"/>
          <w:szCs w:val="28"/>
          <w:lang w:val="en-US"/>
        </w:rPr>
        <w:t>infrastructure</w:t>
      </w:r>
      <w:r w:rsidR="00794EB8">
        <w:rPr>
          <w:sz w:val="28"/>
          <w:szCs w:val="28"/>
        </w:rPr>
        <w:t>;</w:t>
      </w:r>
    </w:p>
    <w:p w14:paraId="1ACAFA3A" w14:textId="43798D7A" w:rsidR="00794EB8" w:rsidRDefault="00B52BE9"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Scientific</w:t>
      </w:r>
      <w:r w:rsidR="00794EB8" w:rsidRPr="0050156A">
        <w:rPr>
          <w:sz w:val="28"/>
          <w:szCs w:val="28"/>
        </w:rPr>
        <w:t xml:space="preserve"> </w:t>
      </w:r>
      <w:r>
        <w:rPr>
          <w:sz w:val="28"/>
          <w:szCs w:val="28"/>
          <w:lang w:val="en-US"/>
        </w:rPr>
        <w:t>infrastructure</w:t>
      </w:r>
      <w:r w:rsidR="00794EB8">
        <w:rPr>
          <w:sz w:val="28"/>
          <w:szCs w:val="28"/>
        </w:rPr>
        <w:t>;</w:t>
      </w:r>
    </w:p>
    <w:p w14:paraId="77EE48FA" w14:textId="15752794" w:rsidR="00794EB8" w:rsidRDefault="00B52BE9"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Health &amp; environment</w:t>
      </w:r>
      <w:r w:rsidR="00794EB8">
        <w:rPr>
          <w:sz w:val="28"/>
          <w:szCs w:val="28"/>
        </w:rPr>
        <w:t>;</w:t>
      </w:r>
    </w:p>
    <w:p w14:paraId="0B728AB8" w14:textId="0503B63F" w:rsidR="00794EB8" w:rsidRDefault="00221306" w:rsidP="003401B5">
      <w:pPr>
        <w:pStyle w:val="ac"/>
        <w:numPr>
          <w:ilvl w:val="0"/>
          <w:numId w:val="28"/>
        </w:numPr>
        <w:tabs>
          <w:tab w:val="left" w:pos="140"/>
          <w:tab w:val="left" w:pos="709"/>
          <w:tab w:val="left" w:pos="993"/>
        </w:tabs>
        <w:spacing w:before="0" w:beforeAutospacing="0" w:after="0" w:afterAutospacing="0"/>
        <w:ind w:left="0" w:firstLine="709"/>
        <w:jc w:val="both"/>
        <w:rPr>
          <w:sz w:val="28"/>
          <w:szCs w:val="28"/>
        </w:rPr>
      </w:pPr>
      <w:r>
        <w:rPr>
          <w:sz w:val="28"/>
          <w:szCs w:val="28"/>
          <w:lang w:val="en-US"/>
        </w:rPr>
        <w:t>Education</w:t>
      </w:r>
      <w:r w:rsidR="00794EB8">
        <w:rPr>
          <w:sz w:val="28"/>
          <w:szCs w:val="28"/>
        </w:rPr>
        <w:t>.</w:t>
      </w:r>
    </w:p>
    <w:p w14:paraId="29CF786A" w14:textId="41AB2AB7" w:rsidR="00814B24" w:rsidRPr="0028079C" w:rsidRDefault="00814B24" w:rsidP="003022BB">
      <w:pPr>
        <w:pStyle w:val="ac"/>
        <w:tabs>
          <w:tab w:val="left" w:pos="140"/>
        </w:tabs>
        <w:spacing w:before="0" w:beforeAutospacing="0" w:after="0" w:afterAutospacing="0"/>
        <w:ind w:firstLine="709"/>
        <w:jc w:val="both"/>
        <w:rPr>
          <w:sz w:val="28"/>
          <w:szCs w:val="28"/>
          <w:lang w:val="en-US"/>
        </w:rPr>
      </w:pPr>
      <w:r w:rsidRPr="00B82FE1">
        <w:rPr>
          <w:sz w:val="28"/>
          <w:szCs w:val="28"/>
          <w:lang w:val="en-US"/>
        </w:rPr>
        <w:t xml:space="preserve">The criteria have equal weight. The </w:t>
      </w:r>
      <w:r w:rsidR="00B82FE1">
        <w:rPr>
          <w:sz w:val="28"/>
          <w:szCs w:val="28"/>
          <w:lang w:val="en-US"/>
        </w:rPr>
        <w:t>complex</w:t>
      </w:r>
      <w:r w:rsidRPr="00B82FE1">
        <w:rPr>
          <w:sz w:val="28"/>
          <w:szCs w:val="28"/>
          <w:lang w:val="en-US"/>
        </w:rPr>
        <w:t xml:space="preserve"> rating is formed taking into </w:t>
      </w:r>
      <w:r w:rsidR="00AC55A7">
        <w:rPr>
          <w:sz w:val="28"/>
          <w:szCs w:val="28"/>
          <w:lang w:val="en-US"/>
        </w:rPr>
        <w:t>consideration</w:t>
      </w:r>
      <w:r w:rsidRPr="00B82FE1">
        <w:rPr>
          <w:sz w:val="28"/>
          <w:szCs w:val="28"/>
          <w:lang w:val="en-US"/>
        </w:rPr>
        <w:t xml:space="preserve"> the following ratios: 70% </w:t>
      </w:r>
      <w:r w:rsidR="00A03920">
        <w:rPr>
          <w:sz w:val="28"/>
          <w:szCs w:val="28"/>
          <w:lang w:val="en-US"/>
        </w:rPr>
        <w:t>comprise</w:t>
      </w:r>
      <w:r w:rsidRPr="00B82FE1">
        <w:rPr>
          <w:sz w:val="28"/>
          <w:szCs w:val="28"/>
          <w:lang w:val="en-US"/>
        </w:rPr>
        <w:t xml:space="preserve"> statistical data and 30% </w:t>
      </w:r>
      <w:r w:rsidR="00CE7BE9">
        <w:rPr>
          <w:sz w:val="28"/>
          <w:szCs w:val="28"/>
          <w:lang w:val="en-US"/>
        </w:rPr>
        <w:t>compile</w:t>
      </w:r>
      <w:r w:rsidRPr="00B82FE1">
        <w:rPr>
          <w:sz w:val="28"/>
          <w:szCs w:val="28"/>
          <w:lang w:val="en-US"/>
        </w:rPr>
        <w:t xml:space="preserve"> expert </w:t>
      </w:r>
      <w:r w:rsidR="00E83C38">
        <w:rPr>
          <w:sz w:val="28"/>
          <w:szCs w:val="28"/>
          <w:lang w:val="en-US"/>
        </w:rPr>
        <w:t>judgments</w:t>
      </w:r>
      <w:r w:rsidRPr="00B82FE1">
        <w:rPr>
          <w:sz w:val="28"/>
          <w:szCs w:val="28"/>
          <w:lang w:val="en-US"/>
        </w:rPr>
        <w:t xml:space="preserve">. </w:t>
      </w:r>
      <w:r w:rsidR="00ED123F" w:rsidRPr="00ED123F">
        <w:rPr>
          <w:sz w:val="28"/>
          <w:szCs w:val="28"/>
          <w:lang w:val="en-US"/>
        </w:rPr>
        <w:t xml:space="preserve">The information </w:t>
      </w:r>
      <w:r w:rsidR="00ED123F">
        <w:rPr>
          <w:sz w:val="28"/>
          <w:szCs w:val="28"/>
          <w:lang w:val="en-US"/>
        </w:rPr>
        <w:t>base</w:t>
      </w:r>
      <w:r w:rsidR="00ED123F" w:rsidRPr="00ED123F">
        <w:rPr>
          <w:sz w:val="28"/>
          <w:szCs w:val="28"/>
          <w:lang w:val="en-US"/>
        </w:rPr>
        <w:t xml:space="preserve"> for the evaluation is provided by the data from organizations</w:t>
      </w:r>
      <w:r w:rsidRPr="00B82FE1">
        <w:rPr>
          <w:sz w:val="28"/>
          <w:szCs w:val="28"/>
          <w:lang w:val="en-US"/>
        </w:rPr>
        <w:t xml:space="preserve"> (World Bank, IMF, OECD, UN, WTO, etc.), as well as 57 partner institutions in different countries of the world. The composite index, on the basis of which countries are classified according to their level of competitiveness, is </w:t>
      </w:r>
      <w:r w:rsidRPr="0028079C">
        <w:rPr>
          <w:sz w:val="28"/>
          <w:szCs w:val="28"/>
          <w:lang w:val="en-US"/>
        </w:rPr>
        <w:t>determined by summing the results of 20 subfactors.</w:t>
      </w:r>
    </w:p>
    <w:p w14:paraId="3D5C46FD" w14:textId="3AE3EF49" w:rsidR="00536ADD" w:rsidRPr="008A4901" w:rsidRDefault="00536ADD" w:rsidP="003022BB">
      <w:pPr>
        <w:pStyle w:val="ac"/>
        <w:tabs>
          <w:tab w:val="left" w:pos="140"/>
        </w:tabs>
        <w:spacing w:before="0" w:beforeAutospacing="0" w:after="0" w:afterAutospacing="0"/>
        <w:ind w:firstLine="709"/>
        <w:jc w:val="both"/>
        <w:rPr>
          <w:sz w:val="28"/>
          <w:szCs w:val="28"/>
          <w:lang w:val="en-US"/>
        </w:rPr>
      </w:pPr>
      <w:r w:rsidRPr="008A4901">
        <w:rPr>
          <w:sz w:val="28"/>
          <w:szCs w:val="28"/>
          <w:lang w:val="en-US"/>
        </w:rPr>
        <w:t xml:space="preserve">Many countries take into account rating indicators to modernize </w:t>
      </w:r>
      <w:r w:rsidR="008A4901">
        <w:rPr>
          <w:sz w:val="28"/>
          <w:szCs w:val="28"/>
          <w:lang w:val="en-US"/>
        </w:rPr>
        <w:t>state</w:t>
      </w:r>
      <w:r w:rsidRPr="008A4901">
        <w:rPr>
          <w:sz w:val="28"/>
          <w:szCs w:val="28"/>
          <w:lang w:val="en-US"/>
        </w:rPr>
        <w:t xml:space="preserve"> policy.</w:t>
      </w:r>
    </w:p>
    <w:p w14:paraId="181C20D1" w14:textId="14886D7E" w:rsidR="00536ADD" w:rsidRPr="008A4901" w:rsidRDefault="00536ADD" w:rsidP="003022BB">
      <w:pPr>
        <w:pStyle w:val="ac"/>
        <w:tabs>
          <w:tab w:val="left" w:pos="140"/>
        </w:tabs>
        <w:spacing w:before="0" w:beforeAutospacing="0" w:after="0" w:afterAutospacing="0"/>
        <w:ind w:firstLine="709"/>
        <w:jc w:val="both"/>
        <w:rPr>
          <w:sz w:val="28"/>
          <w:szCs w:val="28"/>
          <w:lang w:val="en-US"/>
        </w:rPr>
      </w:pPr>
      <w:r w:rsidRPr="008A4901">
        <w:rPr>
          <w:sz w:val="28"/>
          <w:szCs w:val="28"/>
          <w:lang w:val="en-US"/>
        </w:rPr>
        <w:t>According to the 2023 report, Kazakhstan ranks 37</w:t>
      </w:r>
      <w:r w:rsidR="002A0DD4">
        <w:rPr>
          <w:sz w:val="28"/>
          <w:szCs w:val="28"/>
          <w:vertAlign w:val="superscript"/>
          <w:lang w:val="en-US"/>
        </w:rPr>
        <w:t>th</w:t>
      </w:r>
      <w:r w:rsidRPr="008A4901">
        <w:rPr>
          <w:sz w:val="28"/>
          <w:szCs w:val="28"/>
          <w:lang w:val="en-US"/>
        </w:rPr>
        <w:t>, a position</w:t>
      </w:r>
      <w:r w:rsidR="002A0DD4">
        <w:rPr>
          <w:sz w:val="28"/>
          <w:szCs w:val="28"/>
          <w:lang w:val="en-US"/>
        </w:rPr>
        <w:t xml:space="preserve"> was</w:t>
      </w:r>
      <w:r w:rsidRPr="008A4901">
        <w:rPr>
          <w:sz w:val="28"/>
          <w:szCs w:val="28"/>
          <w:lang w:val="en-US"/>
        </w:rPr>
        <w:t xml:space="preserve"> improved compared to 2022 (43</w:t>
      </w:r>
      <w:r w:rsidR="002A0DD4">
        <w:rPr>
          <w:sz w:val="28"/>
          <w:szCs w:val="28"/>
          <w:vertAlign w:val="superscript"/>
          <w:lang w:val="en-US"/>
        </w:rPr>
        <w:t>rd</w:t>
      </w:r>
      <w:r w:rsidRPr="008A4901">
        <w:rPr>
          <w:sz w:val="28"/>
          <w:szCs w:val="28"/>
          <w:lang w:val="en-US"/>
        </w:rPr>
        <w:t xml:space="preserve"> place). Best position (32</w:t>
      </w:r>
      <w:r w:rsidR="002A0DD4">
        <w:rPr>
          <w:sz w:val="28"/>
          <w:szCs w:val="28"/>
          <w:vertAlign w:val="superscript"/>
          <w:lang w:val="en-US"/>
        </w:rPr>
        <w:t>nd</w:t>
      </w:r>
      <w:r w:rsidRPr="008A4901">
        <w:rPr>
          <w:sz w:val="28"/>
          <w:szCs w:val="28"/>
          <w:lang w:val="en-US"/>
        </w:rPr>
        <w:t xml:space="preserve"> place) </w:t>
      </w:r>
      <w:r w:rsidR="00591AD1">
        <w:rPr>
          <w:sz w:val="28"/>
          <w:szCs w:val="28"/>
          <w:lang w:val="en-US"/>
        </w:rPr>
        <w:t xml:space="preserve">is </w:t>
      </w:r>
      <w:r w:rsidR="007A282E">
        <w:rPr>
          <w:sz w:val="28"/>
          <w:szCs w:val="28"/>
          <w:lang w:val="en-US"/>
        </w:rPr>
        <w:t xml:space="preserve">observed </w:t>
      </w:r>
      <w:r w:rsidRPr="008A4901">
        <w:rPr>
          <w:sz w:val="28"/>
          <w:szCs w:val="28"/>
          <w:lang w:val="en-US"/>
        </w:rPr>
        <w:t xml:space="preserve">in 2012, 2014 and 2017. Denmark </w:t>
      </w:r>
      <w:r w:rsidR="009F2363">
        <w:rPr>
          <w:sz w:val="28"/>
          <w:szCs w:val="28"/>
          <w:lang w:val="en-US"/>
        </w:rPr>
        <w:t>occupies the</w:t>
      </w:r>
      <w:r w:rsidRPr="008A4901">
        <w:rPr>
          <w:sz w:val="28"/>
          <w:szCs w:val="28"/>
          <w:lang w:val="en-US"/>
        </w:rPr>
        <w:t xml:space="preserve"> first place. Following Denmark, the top 10 countries include Ireland, Switzerland, Singapore, the Netherlands, Taiwan (China), Hong Kong, Sweden, the USA and the UAE.</w:t>
      </w:r>
    </w:p>
    <w:p w14:paraId="72856270" w14:textId="0A23C1A7" w:rsidR="0039685B" w:rsidRPr="008A4901" w:rsidRDefault="00536ADD" w:rsidP="003022BB">
      <w:pPr>
        <w:pStyle w:val="ac"/>
        <w:tabs>
          <w:tab w:val="left" w:pos="140"/>
        </w:tabs>
        <w:spacing w:before="0" w:beforeAutospacing="0" w:after="0" w:afterAutospacing="0"/>
        <w:ind w:firstLine="709"/>
        <w:jc w:val="both"/>
        <w:rPr>
          <w:sz w:val="28"/>
          <w:szCs w:val="28"/>
          <w:lang w:val="en-US"/>
        </w:rPr>
      </w:pPr>
      <w:r w:rsidRPr="008A4901">
        <w:rPr>
          <w:sz w:val="28"/>
          <w:szCs w:val="28"/>
          <w:lang w:val="en-US"/>
        </w:rPr>
        <w:t>The IMD technique has some limitations and disadvantages. Due to the narrow range of index values, a change in the indicator by 0.001 can lead to the object shifting by several positions, which is practically unlikely. Moreover, there may be elements of subjectivity in expert judgments, which may also affect the ranking results.</w:t>
      </w:r>
    </w:p>
    <w:p w14:paraId="0E90CDF1" w14:textId="7B5C4F94" w:rsidR="00536ADD" w:rsidRPr="008A4901" w:rsidRDefault="00397C19" w:rsidP="003022BB">
      <w:pPr>
        <w:pStyle w:val="ac"/>
        <w:tabs>
          <w:tab w:val="left" w:pos="140"/>
        </w:tabs>
        <w:spacing w:before="0" w:beforeAutospacing="0" w:after="0" w:afterAutospacing="0"/>
        <w:ind w:firstLine="709"/>
        <w:jc w:val="both"/>
        <w:rPr>
          <w:sz w:val="28"/>
          <w:szCs w:val="28"/>
          <w:lang w:val="en-US"/>
        </w:rPr>
      </w:pPr>
      <w:r w:rsidRPr="00397C19">
        <w:rPr>
          <w:sz w:val="28"/>
          <w:szCs w:val="28"/>
          <w:lang w:val="en-US"/>
        </w:rPr>
        <w:t>The IMD technique has some limitations and disadvantages. Due to narrow range of index values, a change in the indicator by 0</w:t>
      </w:r>
      <w:r w:rsidR="0089701E">
        <w:rPr>
          <w:sz w:val="28"/>
          <w:szCs w:val="28"/>
          <w:lang w:val="en-US"/>
        </w:rPr>
        <w:t>,</w:t>
      </w:r>
      <w:r w:rsidRPr="00397C19">
        <w:rPr>
          <w:sz w:val="28"/>
          <w:szCs w:val="28"/>
          <w:lang w:val="en-US"/>
        </w:rPr>
        <w:t xml:space="preserve">001 can lead to </w:t>
      </w:r>
      <w:r w:rsidR="0089701E" w:rsidRPr="0089701E">
        <w:rPr>
          <w:sz w:val="28"/>
          <w:szCs w:val="28"/>
          <w:lang w:val="en-US"/>
        </w:rPr>
        <w:t>shifts in the object</w:t>
      </w:r>
      <w:r w:rsidR="007F1FAE">
        <w:rPr>
          <w:sz w:val="28"/>
          <w:szCs w:val="28"/>
          <w:lang w:val="en-US"/>
        </w:rPr>
        <w:t>’</w:t>
      </w:r>
      <w:r w:rsidR="0089701E" w:rsidRPr="0089701E">
        <w:rPr>
          <w:sz w:val="28"/>
          <w:szCs w:val="28"/>
          <w:lang w:val="en-US"/>
        </w:rPr>
        <w:t xml:space="preserve">s position by several ranks, which is statistically </w:t>
      </w:r>
      <w:r w:rsidR="007F1FAE" w:rsidRPr="00397C19">
        <w:rPr>
          <w:sz w:val="28"/>
          <w:szCs w:val="28"/>
          <w:lang w:val="en-US"/>
        </w:rPr>
        <w:t xml:space="preserve">practically </w:t>
      </w:r>
      <w:r w:rsidR="0089701E" w:rsidRPr="0089701E">
        <w:rPr>
          <w:sz w:val="28"/>
          <w:szCs w:val="28"/>
          <w:lang w:val="en-US"/>
        </w:rPr>
        <w:t>improbable</w:t>
      </w:r>
      <w:r w:rsidR="007F1FAE">
        <w:rPr>
          <w:sz w:val="28"/>
          <w:szCs w:val="28"/>
          <w:lang w:val="en-US"/>
        </w:rPr>
        <w:t>.</w:t>
      </w:r>
      <w:r w:rsidR="0007433A">
        <w:rPr>
          <w:sz w:val="28"/>
          <w:szCs w:val="28"/>
          <w:lang w:val="en-US"/>
        </w:rPr>
        <w:t xml:space="preserve"> </w:t>
      </w:r>
      <w:r w:rsidR="00D46CF0" w:rsidRPr="00D46CF0">
        <w:rPr>
          <w:sz w:val="28"/>
          <w:szCs w:val="28"/>
          <w:lang w:val="en-US"/>
        </w:rPr>
        <w:t>Furthermore</w:t>
      </w:r>
      <w:r w:rsidRPr="00397C19">
        <w:rPr>
          <w:sz w:val="28"/>
          <w:szCs w:val="28"/>
          <w:lang w:val="en-US"/>
        </w:rPr>
        <w:t>, there may be elements of subjectivity in expert judgments, which may also affect the ranking results.</w:t>
      </w:r>
    </w:p>
    <w:p w14:paraId="7D1F4FBD" w14:textId="6ED1F742" w:rsidR="004430A2" w:rsidRPr="00384784" w:rsidRDefault="00384784" w:rsidP="003022BB">
      <w:pPr>
        <w:pStyle w:val="ac"/>
        <w:tabs>
          <w:tab w:val="left" w:pos="140"/>
        </w:tabs>
        <w:spacing w:before="0" w:beforeAutospacing="0" w:after="0" w:afterAutospacing="0"/>
        <w:ind w:firstLine="709"/>
        <w:jc w:val="both"/>
        <w:rPr>
          <w:sz w:val="28"/>
          <w:szCs w:val="28"/>
          <w:lang w:val="en-US"/>
        </w:rPr>
      </w:pPr>
      <w:r w:rsidRPr="00384784">
        <w:rPr>
          <w:sz w:val="28"/>
          <w:szCs w:val="28"/>
          <w:lang w:val="en-US"/>
        </w:rPr>
        <w:t xml:space="preserve">The Global Competitiveness Index (GCI) is a generally accepted means of assessing the competitiveness of national economies and has been </w:t>
      </w:r>
      <w:r>
        <w:rPr>
          <w:sz w:val="28"/>
          <w:szCs w:val="28"/>
          <w:lang w:val="en-US"/>
        </w:rPr>
        <w:t>applied</w:t>
      </w:r>
      <w:r w:rsidRPr="00384784">
        <w:rPr>
          <w:sz w:val="28"/>
          <w:szCs w:val="28"/>
          <w:lang w:val="en-US"/>
        </w:rPr>
        <w:t xml:space="preserve"> since 2004. The methodology was developed for the World Economic Forum by </w:t>
      </w:r>
      <w:r w:rsidR="00210B3D" w:rsidRPr="00210B3D">
        <w:rPr>
          <w:sz w:val="28"/>
          <w:szCs w:val="28"/>
          <w:lang w:val="en-US"/>
        </w:rPr>
        <w:t>Xavier Sala-i-Martin</w:t>
      </w:r>
      <w:r w:rsidRPr="00384784">
        <w:rPr>
          <w:sz w:val="28"/>
          <w:szCs w:val="28"/>
          <w:lang w:val="en-US"/>
        </w:rPr>
        <w:t>, Doctor of Economics, Professor</w:t>
      </w:r>
      <w:r w:rsidR="00DD1D40">
        <w:rPr>
          <w:sz w:val="28"/>
          <w:szCs w:val="28"/>
          <w:lang w:val="en-US"/>
        </w:rPr>
        <w:t xml:space="preserve"> of Development Economics</w:t>
      </w:r>
      <w:r w:rsidRPr="00384784">
        <w:rPr>
          <w:sz w:val="28"/>
          <w:szCs w:val="28"/>
          <w:lang w:val="en-US"/>
        </w:rPr>
        <w:t xml:space="preserve"> at Columbia University.</w:t>
      </w:r>
    </w:p>
    <w:p w14:paraId="6B3FBA57" w14:textId="045C0D5F" w:rsidR="00B04825" w:rsidRPr="00B7633D" w:rsidRDefault="00B04825" w:rsidP="003022BB">
      <w:pPr>
        <w:pStyle w:val="ac"/>
        <w:tabs>
          <w:tab w:val="left" w:pos="140"/>
        </w:tabs>
        <w:spacing w:before="0" w:beforeAutospacing="0" w:after="0" w:afterAutospacing="0"/>
        <w:ind w:firstLine="709"/>
        <w:jc w:val="both"/>
        <w:rPr>
          <w:sz w:val="28"/>
          <w:szCs w:val="28"/>
          <w:lang w:val="en-US"/>
        </w:rPr>
      </w:pPr>
      <w:r>
        <w:rPr>
          <w:sz w:val="28"/>
          <w:szCs w:val="28"/>
          <w:lang w:val="en-US"/>
        </w:rPr>
        <w:t>GCI compose of 114 distinct</w:t>
      </w:r>
      <w:r w:rsidR="00A2528D">
        <w:rPr>
          <w:sz w:val="28"/>
          <w:szCs w:val="28"/>
          <w:lang w:val="en-US"/>
        </w:rPr>
        <w:t xml:space="preserve"> components, </w:t>
      </w:r>
      <w:r w:rsidR="00B7633D">
        <w:rPr>
          <w:sz w:val="28"/>
          <w:szCs w:val="28"/>
          <w:lang w:val="en-US"/>
        </w:rPr>
        <w:t xml:space="preserve">distributes over 12 </w:t>
      </w:r>
      <w:r w:rsidR="00B7633D" w:rsidRPr="00B7633D">
        <w:rPr>
          <w:sz w:val="28"/>
          <w:szCs w:val="28"/>
          <w:lang w:val="en-US"/>
        </w:rPr>
        <w:t>fundamental bases. The bases are combined into 4 groups of factors:</w:t>
      </w:r>
    </w:p>
    <w:p w14:paraId="19F9BBA3" w14:textId="77777777" w:rsidR="00794EB8" w:rsidRPr="0028079C" w:rsidRDefault="00794EB8" w:rsidP="003022BB">
      <w:pPr>
        <w:pStyle w:val="ac"/>
        <w:tabs>
          <w:tab w:val="left" w:pos="140"/>
        </w:tabs>
        <w:spacing w:before="0" w:beforeAutospacing="0" w:after="0" w:afterAutospacing="0"/>
        <w:ind w:firstLine="709"/>
        <w:jc w:val="both"/>
        <w:rPr>
          <w:sz w:val="28"/>
          <w:szCs w:val="28"/>
          <w:lang w:val="en-US"/>
        </w:rPr>
      </w:pPr>
      <w:r w:rsidRPr="0028079C">
        <w:rPr>
          <w:sz w:val="28"/>
          <w:szCs w:val="28"/>
          <w:lang w:val="en-US"/>
        </w:rPr>
        <w:t xml:space="preserve">1. </w:t>
      </w:r>
      <w:r w:rsidRPr="0040389C">
        <w:rPr>
          <w:i/>
          <w:sz w:val="28"/>
          <w:szCs w:val="28"/>
          <w:lang w:val="en-US"/>
        </w:rPr>
        <w:t>Enabling environment</w:t>
      </w:r>
      <w:r w:rsidRPr="0028079C">
        <w:rPr>
          <w:sz w:val="28"/>
          <w:szCs w:val="28"/>
          <w:lang w:val="en-US"/>
        </w:rPr>
        <w:t xml:space="preserve">: </w:t>
      </w:r>
    </w:p>
    <w:p w14:paraId="1CA00FEB" w14:textId="06D17758" w:rsidR="00794EB8" w:rsidRDefault="00334A7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334A7F">
        <w:rPr>
          <w:sz w:val="28"/>
          <w:szCs w:val="28"/>
        </w:rPr>
        <w:t>Institutions</w:t>
      </w:r>
      <w:r w:rsidR="00794EB8" w:rsidRPr="001231AE">
        <w:rPr>
          <w:sz w:val="28"/>
          <w:szCs w:val="28"/>
        </w:rPr>
        <w:t>;</w:t>
      </w:r>
      <w:r w:rsidR="00794EB8">
        <w:rPr>
          <w:sz w:val="28"/>
          <w:szCs w:val="28"/>
        </w:rPr>
        <w:t xml:space="preserve"> </w:t>
      </w:r>
    </w:p>
    <w:p w14:paraId="438F6A96" w14:textId="174334C5" w:rsidR="00794EB8" w:rsidRDefault="00334A7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334A7F">
        <w:rPr>
          <w:sz w:val="28"/>
          <w:szCs w:val="28"/>
        </w:rPr>
        <w:t>Infrastructure</w:t>
      </w:r>
      <w:r w:rsidR="00794EB8" w:rsidRPr="001231AE">
        <w:rPr>
          <w:sz w:val="28"/>
          <w:szCs w:val="28"/>
        </w:rPr>
        <w:t>;</w:t>
      </w:r>
    </w:p>
    <w:p w14:paraId="6FF8C984"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ICT adoption</w:t>
      </w:r>
      <w:r w:rsidRPr="001231AE">
        <w:rPr>
          <w:sz w:val="28"/>
          <w:szCs w:val="28"/>
        </w:rPr>
        <w:t>;</w:t>
      </w:r>
      <w:r>
        <w:rPr>
          <w:sz w:val="28"/>
          <w:szCs w:val="28"/>
        </w:rPr>
        <w:t xml:space="preserve"> </w:t>
      </w:r>
    </w:p>
    <w:p w14:paraId="3657C2AB" w14:textId="14AD3E52" w:rsidR="00794EB8" w:rsidRPr="001231AE" w:rsidRDefault="00334A7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334A7F">
        <w:rPr>
          <w:sz w:val="28"/>
          <w:szCs w:val="28"/>
        </w:rPr>
        <w:t>Macroeconomic stability</w:t>
      </w:r>
      <w:r w:rsidR="00794EB8" w:rsidRPr="001231AE">
        <w:rPr>
          <w:sz w:val="28"/>
          <w:szCs w:val="28"/>
        </w:rPr>
        <w:t>.</w:t>
      </w:r>
    </w:p>
    <w:p w14:paraId="5FD3DB62" w14:textId="77777777" w:rsidR="00794EB8" w:rsidRDefault="00794EB8" w:rsidP="003022BB">
      <w:pPr>
        <w:pStyle w:val="ac"/>
        <w:tabs>
          <w:tab w:val="left" w:pos="140"/>
        </w:tabs>
        <w:spacing w:before="0" w:beforeAutospacing="0" w:after="0" w:afterAutospacing="0"/>
        <w:ind w:firstLine="709"/>
        <w:jc w:val="both"/>
        <w:rPr>
          <w:sz w:val="28"/>
          <w:szCs w:val="28"/>
        </w:rPr>
      </w:pPr>
      <w:r>
        <w:rPr>
          <w:sz w:val="28"/>
          <w:szCs w:val="28"/>
        </w:rPr>
        <w:t>2</w:t>
      </w:r>
      <w:r w:rsidRPr="001231AE">
        <w:rPr>
          <w:sz w:val="28"/>
          <w:szCs w:val="28"/>
        </w:rPr>
        <w:t xml:space="preserve">. </w:t>
      </w:r>
      <w:r w:rsidRPr="00332CCA">
        <w:rPr>
          <w:i/>
          <w:sz w:val="28"/>
          <w:szCs w:val="28"/>
          <w:lang w:val="en-US"/>
        </w:rPr>
        <w:t>Human capital</w:t>
      </w:r>
      <w:r w:rsidRPr="001231AE">
        <w:rPr>
          <w:sz w:val="28"/>
          <w:szCs w:val="28"/>
        </w:rPr>
        <w:t>:</w:t>
      </w:r>
      <w:r>
        <w:rPr>
          <w:sz w:val="28"/>
          <w:szCs w:val="28"/>
        </w:rPr>
        <w:t xml:space="preserve"> </w:t>
      </w:r>
    </w:p>
    <w:p w14:paraId="5D942075"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Health;</w:t>
      </w:r>
    </w:p>
    <w:p w14:paraId="16AE0AE3"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Skills</w:t>
      </w:r>
      <w:r>
        <w:rPr>
          <w:sz w:val="28"/>
          <w:szCs w:val="28"/>
        </w:rPr>
        <w:t>.</w:t>
      </w:r>
    </w:p>
    <w:p w14:paraId="2DE46CE6" w14:textId="77777777" w:rsidR="00794EB8" w:rsidRDefault="00794EB8" w:rsidP="003022BB">
      <w:pPr>
        <w:pStyle w:val="ac"/>
        <w:tabs>
          <w:tab w:val="left" w:pos="140"/>
        </w:tabs>
        <w:spacing w:before="0" w:beforeAutospacing="0" w:after="0" w:afterAutospacing="0"/>
        <w:ind w:firstLine="709"/>
        <w:jc w:val="both"/>
        <w:rPr>
          <w:sz w:val="28"/>
          <w:szCs w:val="28"/>
        </w:rPr>
      </w:pPr>
      <w:r>
        <w:rPr>
          <w:sz w:val="28"/>
          <w:szCs w:val="28"/>
        </w:rPr>
        <w:t>3</w:t>
      </w:r>
      <w:r w:rsidRPr="001231AE">
        <w:rPr>
          <w:sz w:val="28"/>
          <w:szCs w:val="28"/>
        </w:rPr>
        <w:t xml:space="preserve">. </w:t>
      </w:r>
      <w:r w:rsidRPr="00332CCA">
        <w:rPr>
          <w:i/>
          <w:sz w:val="28"/>
          <w:szCs w:val="28"/>
          <w:lang w:val="en-US"/>
        </w:rPr>
        <w:t>Markets</w:t>
      </w:r>
      <w:r w:rsidRPr="001231AE">
        <w:rPr>
          <w:sz w:val="28"/>
          <w:szCs w:val="28"/>
        </w:rPr>
        <w:t>:</w:t>
      </w:r>
      <w:r>
        <w:rPr>
          <w:sz w:val="28"/>
          <w:szCs w:val="28"/>
        </w:rPr>
        <w:t xml:space="preserve"> </w:t>
      </w:r>
    </w:p>
    <w:p w14:paraId="2F328381"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Product market</w:t>
      </w:r>
      <w:r w:rsidRPr="001231AE">
        <w:rPr>
          <w:sz w:val="28"/>
          <w:szCs w:val="28"/>
        </w:rPr>
        <w:t>;</w:t>
      </w:r>
      <w:r>
        <w:rPr>
          <w:sz w:val="28"/>
          <w:szCs w:val="28"/>
        </w:rPr>
        <w:t xml:space="preserve"> </w:t>
      </w:r>
    </w:p>
    <w:p w14:paraId="3FEBBE6F"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Labour market</w:t>
      </w:r>
      <w:r w:rsidRPr="001231AE">
        <w:rPr>
          <w:sz w:val="28"/>
          <w:szCs w:val="28"/>
        </w:rPr>
        <w:t>;</w:t>
      </w:r>
      <w:r>
        <w:rPr>
          <w:sz w:val="28"/>
          <w:szCs w:val="28"/>
        </w:rPr>
        <w:t xml:space="preserve"> </w:t>
      </w:r>
    </w:p>
    <w:p w14:paraId="51F5889B" w14:textId="6134A53F" w:rsidR="00794EB8" w:rsidRDefault="00334A7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334A7F">
        <w:rPr>
          <w:sz w:val="28"/>
          <w:szCs w:val="28"/>
        </w:rPr>
        <w:t>Financial system</w:t>
      </w:r>
      <w:r w:rsidR="00794EB8" w:rsidRPr="001231AE">
        <w:rPr>
          <w:sz w:val="28"/>
          <w:szCs w:val="28"/>
        </w:rPr>
        <w:t>;</w:t>
      </w:r>
      <w:r w:rsidR="00794EB8">
        <w:rPr>
          <w:sz w:val="28"/>
          <w:szCs w:val="28"/>
        </w:rPr>
        <w:t xml:space="preserve"> </w:t>
      </w:r>
    </w:p>
    <w:p w14:paraId="53868BCF" w14:textId="76817B41" w:rsidR="00794EB8" w:rsidRPr="009F77BD" w:rsidRDefault="00334A7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334A7F">
        <w:rPr>
          <w:sz w:val="28"/>
          <w:szCs w:val="28"/>
        </w:rPr>
        <w:t>Market size</w:t>
      </w:r>
      <w:r w:rsidR="00794EB8">
        <w:rPr>
          <w:sz w:val="28"/>
          <w:szCs w:val="28"/>
          <w:lang w:val="en-US"/>
        </w:rPr>
        <w:t>.</w:t>
      </w:r>
    </w:p>
    <w:p w14:paraId="6BAE5472" w14:textId="77777777" w:rsidR="00794EB8" w:rsidRDefault="00794EB8" w:rsidP="003022BB">
      <w:pPr>
        <w:pStyle w:val="ac"/>
        <w:tabs>
          <w:tab w:val="left" w:pos="140"/>
        </w:tabs>
        <w:spacing w:before="0" w:beforeAutospacing="0" w:after="0" w:afterAutospacing="0"/>
        <w:ind w:firstLine="709"/>
        <w:jc w:val="both"/>
        <w:rPr>
          <w:sz w:val="28"/>
          <w:szCs w:val="28"/>
        </w:rPr>
      </w:pPr>
      <w:r>
        <w:rPr>
          <w:sz w:val="28"/>
          <w:szCs w:val="28"/>
        </w:rPr>
        <w:t>4</w:t>
      </w:r>
      <w:r w:rsidRPr="001231AE">
        <w:rPr>
          <w:sz w:val="28"/>
          <w:szCs w:val="28"/>
        </w:rPr>
        <w:t xml:space="preserve">. </w:t>
      </w:r>
      <w:r w:rsidRPr="0040389C">
        <w:rPr>
          <w:i/>
          <w:sz w:val="28"/>
          <w:szCs w:val="28"/>
          <w:lang w:val="en-US"/>
        </w:rPr>
        <w:t>Innovation ecosystem</w:t>
      </w:r>
      <w:r w:rsidRPr="001231AE">
        <w:rPr>
          <w:sz w:val="28"/>
          <w:szCs w:val="28"/>
        </w:rPr>
        <w:t>:</w:t>
      </w:r>
      <w:r>
        <w:rPr>
          <w:sz w:val="28"/>
          <w:szCs w:val="28"/>
        </w:rPr>
        <w:t xml:space="preserve"> </w:t>
      </w:r>
    </w:p>
    <w:p w14:paraId="19EA87DC" w14:textId="77777777" w:rsidR="00794EB8" w:rsidRDefault="00794EB8"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Pr>
          <w:sz w:val="28"/>
          <w:szCs w:val="28"/>
          <w:lang w:val="en-US"/>
        </w:rPr>
        <w:t>Business dynamism</w:t>
      </w:r>
      <w:r w:rsidRPr="001231AE">
        <w:rPr>
          <w:sz w:val="28"/>
          <w:szCs w:val="28"/>
        </w:rPr>
        <w:t>;</w:t>
      </w:r>
      <w:r>
        <w:rPr>
          <w:sz w:val="28"/>
          <w:szCs w:val="28"/>
        </w:rPr>
        <w:t xml:space="preserve"> </w:t>
      </w:r>
    </w:p>
    <w:p w14:paraId="556AD2DF" w14:textId="2F0EC7AD" w:rsidR="00794EB8" w:rsidRDefault="00E038CF" w:rsidP="003401B5">
      <w:pPr>
        <w:pStyle w:val="ac"/>
        <w:numPr>
          <w:ilvl w:val="0"/>
          <w:numId w:val="29"/>
        </w:numPr>
        <w:tabs>
          <w:tab w:val="left" w:pos="140"/>
          <w:tab w:val="left" w:pos="993"/>
        </w:tabs>
        <w:spacing w:before="0" w:beforeAutospacing="0" w:after="0" w:afterAutospacing="0"/>
        <w:ind w:left="0" w:firstLine="709"/>
        <w:jc w:val="both"/>
        <w:rPr>
          <w:sz w:val="28"/>
          <w:szCs w:val="28"/>
        </w:rPr>
      </w:pPr>
      <w:r w:rsidRPr="00E038CF">
        <w:rPr>
          <w:sz w:val="28"/>
          <w:szCs w:val="28"/>
        </w:rPr>
        <w:t>Innovation capability</w:t>
      </w:r>
      <w:r w:rsidR="00794EB8" w:rsidRPr="001231AE">
        <w:rPr>
          <w:sz w:val="28"/>
          <w:szCs w:val="28"/>
        </w:rPr>
        <w:t>.</w:t>
      </w:r>
    </w:p>
    <w:p w14:paraId="666F1660" w14:textId="6D7775BB" w:rsidR="000D234D" w:rsidRPr="006E1653" w:rsidRDefault="000D234D" w:rsidP="003022BB">
      <w:pPr>
        <w:pStyle w:val="ac"/>
        <w:tabs>
          <w:tab w:val="left" w:pos="140"/>
        </w:tabs>
        <w:spacing w:before="0" w:beforeAutospacing="0" w:after="0" w:afterAutospacing="0"/>
        <w:ind w:firstLine="709"/>
        <w:jc w:val="both"/>
        <w:rPr>
          <w:sz w:val="28"/>
          <w:szCs w:val="28"/>
          <w:lang w:val="en-US"/>
        </w:rPr>
      </w:pPr>
      <w:r w:rsidRPr="006E1653">
        <w:rPr>
          <w:sz w:val="28"/>
          <w:szCs w:val="28"/>
          <w:lang w:val="en-US"/>
        </w:rPr>
        <w:t>The aggregated GC</w:t>
      </w:r>
      <w:r w:rsidR="006E1653">
        <w:rPr>
          <w:sz w:val="28"/>
          <w:szCs w:val="28"/>
          <w:lang w:val="en-US"/>
        </w:rPr>
        <w:t>I</w:t>
      </w:r>
      <w:r w:rsidRPr="006E1653">
        <w:rPr>
          <w:sz w:val="28"/>
          <w:szCs w:val="28"/>
          <w:lang w:val="en-US"/>
        </w:rPr>
        <w:t xml:space="preserve"> score is formed by summing the average scores for 12 main elements. In general, each of the 12 components accounts for 8</w:t>
      </w:r>
      <w:r w:rsidR="00396820">
        <w:rPr>
          <w:sz w:val="28"/>
          <w:szCs w:val="28"/>
          <w:lang w:val="en-US"/>
        </w:rPr>
        <w:t>,</w:t>
      </w:r>
      <w:r w:rsidRPr="006E1653">
        <w:rPr>
          <w:sz w:val="28"/>
          <w:szCs w:val="28"/>
          <w:lang w:val="en-US"/>
        </w:rPr>
        <w:t xml:space="preserve">33% of 100. 30% (47 indicators) of the total </w:t>
      </w:r>
      <w:r w:rsidR="00A21BF6">
        <w:rPr>
          <w:sz w:val="28"/>
          <w:szCs w:val="28"/>
          <w:lang w:val="en-US"/>
        </w:rPr>
        <w:t>sum</w:t>
      </w:r>
      <w:r w:rsidRPr="006E1653">
        <w:rPr>
          <w:sz w:val="28"/>
          <w:szCs w:val="28"/>
          <w:lang w:val="en-US"/>
        </w:rPr>
        <w:t xml:space="preserve"> </w:t>
      </w:r>
      <w:r w:rsidR="00997B21">
        <w:rPr>
          <w:sz w:val="28"/>
          <w:szCs w:val="28"/>
          <w:lang w:val="en-US"/>
        </w:rPr>
        <w:t xml:space="preserve">comprise </w:t>
      </w:r>
      <w:r w:rsidRPr="006E1653">
        <w:rPr>
          <w:sz w:val="28"/>
          <w:szCs w:val="28"/>
          <w:lang w:val="en-US"/>
        </w:rPr>
        <w:t xml:space="preserve">the </w:t>
      </w:r>
      <w:r w:rsidR="00B2715B" w:rsidRPr="006E1653">
        <w:rPr>
          <w:sz w:val="28"/>
          <w:szCs w:val="28"/>
          <w:lang w:val="en-US"/>
        </w:rPr>
        <w:t xml:space="preserve">results </w:t>
      </w:r>
      <w:r w:rsidR="00B2715B">
        <w:rPr>
          <w:sz w:val="28"/>
          <w:szCs w:val="28"/>
          <w:lang w:val="en-US"/>
        </w:rPr>
        <w:t xml:space="preserve">of </w:t>
      </w:r>
      <w:r w:rsidR="0007766C" w:rsidRPr="006E1653">
        <w:rPr>
          <w:sz w:val="28"/>
          <w:szCs w:val="28"/>
          <w:lang w:val="en-US"/>
        </w:rPr>
        <w:t xml:space="preserve">survey </w:t>
      </w:r>
      <w:r w:rsidRPr="006E1653">
        <w:rPr>
          <w:sz w:val="28"/>
          <w:szCs w:val="28"/>
          <w:lang w:val="en-US"/>
        </w:rPr>
        <w:t xml:space="preserve">of </w:t>
      </w:r>
      <w:r w:rsidR="006104D4">
        <w:rPr>
          <w:sz w:val="28"/>
          <w:szCs w:val="28"/>
          <w:lang w:val="en-US"/>
        </w:rPr>
        <w:t>W</w:t>
      </w:r>
      <w:r w:rsidR="006104D4" w:rsidRPr="006E1653">
        <w:rPr>
          <w:sz w:val="28"/>
          <w:szCs w:val="28"/>
          <w:lang w:val="en-US"/>
        </w:rPr>
        <w:t xml:space="preserve">EF enterprises </w:t>
      </w:r>
      <w:r w:rsidRPr="006E1653">
        <w:rPr>
          <w:sz w:val="28"/>
          <w:szCs w:val="28"/>
          <w:lang w:val="en-US"/>
        </w:rPr>
        <w:t>top management. The survey allows obtain</w:t>
      </w:r>
      <w:r w:rsidR="003742B9">
        <w:rPr>
          <w:sz w:val="28"/>
          <w:szCs w:val="28"/>
          <w:lang w:val="en-US"/>
        </w:rPr>
        <w:t>ing</w:t>
      </w:r>
      <w:r w:rsidRPr="006E1653">
        <w:rPr>
          <w:sz w:val="28"/>
          <w:szCs w:val="28"/>
          <w:lang w:val="en-US"/>
        </w:rPr>
        <w:t xml:space="preserve"> unique information and data that are not available in statistical databases. </w:t>
      </w:r>
      <w:r w:rsidR="007D702C">
        <w:rPr>
          <w:sz w:val="28"/>
          <w:szCs w:val="28"/>
          <w:lang w:val="en-US"/>
        </w:rPr>
        <w:t>In addition</w:t>
      </w:r>
      <w:r w:rsidRPr="006E1653">
        <w:rPr>
          <w:sz w:val="28"/>
          <w:szCs w:val="28"/>
          <w:lang w:val="en-US"/>
        </w:rPr>
        <w:t xml:space="preserve">, </w:t>
      </w:r>
      <w:r w:rsidR="000C2264" w:rsidRPr="006E1653">
        <w:rPr>
          <w:sz w:val="28"/>
          <w:szCs w:val="28"/>
          <w:lang w:val="en-US"/>
        </w:rPr>
        <w:t xml:space="preserve">leaders </w:t>
      </w:r>
      <w:r w:rsidR="000C2264">
        <w:rPr>
          <w:sz w:val="28"/>
          <w:szCs w:val="28"/>
          <w:lang w:val="en-US"/>
        </w:rPr>
        <w:t xml:space="preserve">of </w:t>
      </w:r>
      <w:r w:rsidRPr="006E1653">
        <w:rPr>
          <w:sz w:val="28"/>
          <w:szCs w:val="28"/>
          <w:lang w:val="en-US"/>
        </w:rPr>
        <w:t>organization</w:t>
      </w:r>
      <w:r w:rsidR="000C2264">
        <w:rPr>
          <w:sz w:val="28"/>
          <w:szCs w:val="28"/>
          <w:lang w:val="en-US"/>
        </w:rPr>
        <w:t>s</w:t>
      </w:r>
      <w:r w:rsidRPr="006E1653">
        <w:rPr>
          <w:sz w:val="28"/>
          <w:szCs w:val="28"/>
          <w:lang w:val="en-US"/>
        </w:rPr>
        <w:t xml:space="preserve"> can provide the </w:t>
      </w:r>
      <w:r w:rsidR="00DF4FBF">
        <w:rPr>
          <w:sz w:val="28"/>
          <w:szCs w:val="28"/>
          <w:lang w:val="en-US"/>
        </w:rPr>
        <w:t>bettermost</w:t>
      </w:r>
      <w:r w:rsidRPr="006E1653">
        <w:rPr>
          <w:sz w:val="28"/>
          <w:szCs w:val="28"/>
          <w:lang w:val="en-US"/>
        </w:rPr>
        <w:t xml:space="preserve"> picture of real </w:t>
      </w:r>
      <w:r w:rsidR="005F3997">
        <w:rPr>
          <w:sz w:val="28"/>
          <w:szCs w:val="28"/>
          <w:lang w:val="en-US"/>
        </w:rPr>
        <w:t>tendencies</w:t>
      </w:r>
      <w:r w:rsidRPr="006E1653">
        <w:rPr>
          <w:sz w:val="28"/>
          <w:szCs w:val="28"/>
          <w:lang w:val="en-US"/>
        </w:rPr>
        <w:t xml:space="preserve"> and needs of the market and industries where they </w:t>
      </w:r>
      <w:r w:rsidR="00D8362F">
        <w:rPr>
          <w:sz w:val="28"/>
          <w:szCs w:val="28"/>
          <w:lang w:val="en-US"/>
        </w:rPr>
        <w:t>realize</w:t>
      </w:r>
      <w:r w:rsidRPr="006E1653">
        <w:rPr>
          <w:sz w:val="28"/>
          <w:szCs w:val="28"/>
          <w:lang w:val="en-US"/>
        </w:rPr>
        <w:t xml:space="preserve"> their business ideas.</w:t>
      </w:r>
    </w:p>
    <w:p w14:paraId="5E7E95B2" w14:textId="0FEF76FF" w:rsidR="000D234D" w:rsidRPr="007B2033" w:rsidRDefault="003B161C" w:rsidP="00A863D5">
      <w:pPr>
        <w:pStyle w:val="ac"/>
        <w:tabs>
          <w:tab w:val="left" w:pos="140"/>
        </w:tabs>
        <w:spacing w:before="0" w:beforeAutospacing="0" w:after="0" w:afterAutospacing="0"/>
        <w:ind w:firstLine="709"/>
        <w:jc w:val="both"/>
        <w:rPr>
          <w:sz w:val="28"/>
          <w:szCs w:val="28"/>
          <w:lang w:val="en-US"/>
        </w:rPr>
      </w:pPr>
      <w:r w:rsidRPr="003B161C">
        <w:rPr>
          <w:sz w:val="28"/>
          <w:szCs w:val="28"/>
          <w:lang w:val="en-US"/>
        </w:rPr>
        <w:t>Regarding the gaps and limitations of the methodology, it is noteworthy to mention its orientation towards the Western management model.</w:t>
      </w:r>
      <w:r>
        <w:rPr>
          <w:sz w:val="28"/>
          <w:szCs w:val="28"/>
          <w:lang w:val="en-US"/>
        </w:rPr>
        <w:t xml:space="preserve"> </w:t>
      </w:r>
      <w:r w:rsidR="00734C03" w:rsidRPr="00734C03">
        <w:rPr>
          <w:sz w:val="28"/>
          <w:szCs w:val="28"/>
          <w:lang w:val="en-US"/>
        </w:rPr>
        <w:t>For developing countries where there is a high share of state participation</w:t>
      </w:r>
      <w:r w:rsidR="007B2033" w:rsidRPr="007B2033">
        <w:rPr>
          <w:sz w:val="28"/>
          <w:szCs w:val="28"/>
          <w:lang w:val="en-US"/>
        </w:rPr>
        <w:t xml:space="preserve"> </w:t>
      </w:r>
      <w:r w:rsidR="007B2033">
        <w:rPr>
          <w:sz w:val="28"/>
          <w:szCs w:val="28"/>
          <w:lang w:val="en-US"/>
        </w:rPr>
        <w:t>and government involvement</w:t>
      </w:r>
      <w:r w:rsidR="00734C03" w:rsidRPr="00734C03">
        <w:rPr>
          <w:sz w:val="28"/>
          <w:szCs w:val="28"/>
          <w:lang w:val="en-US"/>
        </w:rPr>
        <w:t xml:space="preserve"> in </w:t>
      </w:r>
      <w:r w:rsidR="00470F55">
        <w:rPr>
          <w:sz w:val="28"/>
          <w:szCs w:val="28"/>
          <w:lang w:val="en-US"/>
        </w:rPr>
        <w:t>major</w:t>
      </w:r>
      <w:r w:rsidR="00734C03" w:rsidRPr="00734C03">
        <w:rPr>
          <w:sz w:val="28"/>
          <w:szCs w:val="28"/>
          <w:lang w:val="en-US"/>
        </w:rPr>
        <w:t xml:space="preserve"> economic entities, </w:t>
      </w:r>
      <w:r w:rsidR="0042328C" w:rsidRPr="0042328C">
        <w:rPr>
          <w:sz w:val="28"/>
          <w:szCs w:val="28"/>
          <w:lang w:val="en-US"/>
        </w:rPr>
        <w:t>the indicators will appear relatively low when assessing economic progress and competitiveness.</w:t>
      </w:r>
      <w:r w:rsidR="00734C03" w:rsidRPr="00734C03">
        <w:rPr>
          <w:sz w:val="28"/>
          <w:szCs w:val="28"/>
          <w:lang w:val="en-US"/>
        </w:rPr>
        <w:t xml:space="preserve"> Also, </w:t>
      </w:r>
      <w:r w:rsidR="00F1417B" w:rsidRPr="00F1417B">
        <w:rPr>
          <w:sz w:val="28"/>
          <w:szCs w:val="28"/>
          <w:lang w:val="en-US"/>
        </w:rPr>
        <w:t>the risk pertaining to the subjectivity of expert opinions and changes in the composition of the expert panel influence the outcomes of the competitive advantage analysis</w:t>
      </w:r>
      <w:r w:rsidR="00734C03" w:rsidRPr="00734C03">
        <w:rPr>
          <w:sz w:val="28"/>
          <w:szCs w:val="28"/>
          <w:lang w:val="en-US"/>
        </w:rPr>
        <w:t>.</w:t>
      </w:r>
    </w:p>
    <w:p w14:paraId="534E4956" w14:textId="5093C859" w:rsidR="00612B1E" w:rsidRPr="006900AA" w:rsidRDefault="006900AA" w:rsidP="00A863D5">
      <w:pPr>
        <w:pStyle w:val="af0"/>
        <w:ind w:left="0" w:firstLine="709"/>
        <w:rPr>
          <w:lang w:val="en-US"/>
        </w:rPr>
      </w:pPr>
      <w:r w:rsidRPr="006900AA">
        <w:rPr>
          <w:lang w:val="en-US"/>
        </w:rPr>
        <w:t xml:space="preserve">Kazakhstan </w:t>
      </w:r>
      <w:r w:rsidR="0057486A" w:rsidRPr="0057486A">
        <w:rPr>
          <w:lang w:val="en-US"/>
        </w:rPr>
        <w:t>endeavors to secure a respectable position within the contemporary global economic system and enhance its standings in international rankings, including those of the WEF and IMD.</w:t>
      </w:r>
      <w:r w:rsidRPr="006900AA">
        <w:rPr>
          <w:lang w:val="en-US"/>
        </w:rPr>
        <w:t xml:space="preserve"> </w:t>
      </w:r>
      <w:r w:rsidR="00B55E1D" w:rsidRPr="00B55E1D">
        <w:rPr>
          <w:lang w:val="en-US"/>
        </w:rPr>
        <w:t xml:space="preserve">The state plays a primary role in ensuring such progress. </w:t>
      </w:r>
      <w:r w:rsidRPr="006900AA">
        <w:rPr>
          <w:lang w:val="en-US"/>
        </w:rPr>
        <w:t xml:space="preserve">The </w:t>
      </w:r>
      <w:r w:rsidR="00B55E1D">
        <w:rPr>
          <w:lang w:val="en-US"/>
        </w:rPr>
        <w:t>objective</w:t>
      </w:r>
      <w:r w:rsidRPr="006900AA">
        <w:rPr>
          <w:lang w:val="en-US"/>
        </w:rPr>
        <w:t xml:space="preserve"> of </w:t>
      </w:r>
      <w:r w:rsidR="00E71A08">
        <w:rPr>
          <w:lang w:val="en-US"/>
        </w:rPr>
        <w:t>entering the top</w:t>
      </w:r>
      <w:r w:rsidRPr="006900AA">
        <w:rPr>
          <w:lang w:val="en-US"/>
        </w:rPr>
        <w:t xml:space="preserve"> 30 most competitive countries in the world was set by the Head of State in 2012 [16</w:t>
      </w:r>
      <w:r w:rsidR="004979C6">
        <w:rPr>
          <w:lang w:val="en-US"/>
        </w:rPr>
        <w:t>6</w:t>
      </w:r>
      <w:r w:rsidRPr="006900AA">
        <w:rPr>
          <w:lang w:val="en-US"/>
        </w:rPr>
        <w:t>].</w:t>
      </w:r>
    </w:p>
    <w:p w14:paraId="148253A5" w14:textId="2CFC1F49" w:rsidR="00794EB8" w:rsidRPr="00310624" w:rsidRDefault="004D6BB1" w:rsidP="00A863D5">
      <w:pPr>
        <w:pStyle w:val="af0"/>
        <w:ind w:left="0" w:firstLine="709"/>
        <w:rPr>
          <w:lang w:val="en-US"/>
        </w:rPr>
      </w:pPr>
      <w:r w:rsidRPr="004D6BB1">
        <w:rPr>
          <w:lang w:val="en-US"/>
        </w:rPr>
        <w:t>Kazakhstan has been participating in international ratings since the mid-2000s, WEF (2005), IMD (2008).</w:t>
      </w:r>
      <w:r>
        <w:rPr>
          <w:lang w:val="en-US"/>
        </w:rPr>
        <w:t xml:space="preserve"> </w:t>
      </w:r>
      <w:r w:rsidR="00696EA2">
        <w:rPr>
          <w:lang w:val="en-US"/>
        </w:rPr>
        <w:t>The</w:t>
      </w:r>
      <w:r w:rsidR="00696EA2" w:rsidRPr="00310624">
        <w:rPr>
          <w:lang w:val="en-US"/>
        </w:rPr>
        <w:t xml:space="preserve"> </w:t>
      </w:r>
      <w:r w:rsidR="00696EA2">
        <w:rPr>
          <w:lang w:val="en-US"/>
        </w:rPr>
        <w:t>figure</w:t>
      </w:r>
      <w:r w:rsidR="00794EB8" w:rsidRPr="00310624">
        <w:rPr>
          <w:lang w:val="en-US"/>
        </w:rPr>
        <w:t xml:space="preserve"> 25 </w:t>
      </w:r>
      <w:r w:rsidR="00696EA2">
        <w:rPr>
          <w:lang w:val="en-US"/>
        </w:rPr>
        <w:t>depicts</w:t>
      </w:r>
      <w:r w:rsidR="00794EB8" w:rsidRPr="00310624">
        <w:rPr>
          <w:lang w:val="en-US"/>
        </w:rPr>
        <w:t xml:space="preserve"> </w:t>
      </w:r>
      <w:r w:rsidR="00696EA2" w:rsidRPr="00310624">
        <w:rPr>
          <w:lang w:val="en-US"/>
        </w:rPr>
        <w:t>dynamics of the country’s position in the ranking of leading organizations.</w:t>
      </w:r>
    </w:p>
    <w:p w14:paraId="0CE85F39" w14:textId="77777777" w:rsidR="00696EA2" w:rsidRPr="00310624" w:rsidRDefault="00696EA2" w:rsidP="00696EA2">
      <w:pPr>
        <w:pStyle w:val="af0"/>
        <w:ind w:left="0" w:firstLine="709"/>
        <w:rPr>
          <w:lang w:val="en-US"/>
        </w:rPr>
      </w:pPr>
    </w:p>
    <w:p w14:paraId="66CFACFE" w14:textId="77777777" w:rsidR="00794EB8" w:rsidRPr="0028079C" w:rsidRDefault="00794EB8" w:rsidP="00794EB8">
      <w:pPr>
        <w:pStyle w:val="ac"/>
        <w:tabs>
          <w:tab w:val="left" w:pos="140"/>
        </w:tabs>
        <w:spacing w:before="0" w:beforeAutospacing="0" w:after="0" w:afterAutospacing="0"/>
        <w:jc w:val="both"/>
        <w:rPr>
          <w:sz w:val="28"/>
          <w:szCs w:val="28"/>
          <w:lang w:val="en-US"/>
        </w:rPr>
      </w:pPr>
      <w:r>
        <w:rPr>
          <w:noProof/>
        </w:rPr>
        <w:drawing>
          <wp:inline distT="0" distB="0" distL="0" distR="0" wp14:anchorId="0E914569" wp14:editId="762088B6">
            <wp:extent cx="5940425" cy="2554605"/>
            <wp:effectExtent l="0" t="0" r="3175" b="17145"/>
            <wp:docPr id="15" name="Диаграмма 15">
              <a:extLst xmlns:a="http://schemas.openxmlformats.org/drawingml/2006/main">
                <a:ext uri="{FF2B5EF4-FFF2-40B4-BE49-F238E27FC236}">
                  <a16:creationId xmlns:a16="http://schemas.microsoft.com/office/drawing/2014/main" id="{00000000-0008-0000-1C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28079C">
        <w:rPr>
          <w:sz w:val="28"/>
          <w:szCs w:val="28"/>
          <w:lang w:val="en-US"/>
        </w:rPr>
        <w:t xml:space="preserve"> </w:t>
      </w:r>
    </w:p>
    <w:p w14:paraId="482C7420" w14:textId="77777777" w:rsidR="00794EB8" w:rsidRPr="0028079C"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highlight w:val="yellow"/>
          <w:lang w:val="en-US" w:eastAsia="ru-RU"/>
        </w:rPr>
      </w:pPr>
    </w:p>
    <w:p w14:paraId="6C6FC005" w14:textId="08FFC194" w:rsidR="00794EB8" w:rsidRPr="00C11658" w:rsidRDefault="0023750C" w:rsidP="00794EB8">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eastAsia="ru-RU"/>
        </w:rPr>
        <w:t>Figure</w:t>
      </w:r>
      <w:r w:rsidR="00794EB8" w:rsidRPr="00C11658">
        <w:rPr>
          <w:rFonts w:ascii="Times New Roman" w:eastAsia="Calibri" w:hAnsi="Times New Roman" w:cs="Times New Roman"/>
          <w:color w:val="000000" w:themeColor="text1"/>
          <w:kern w:val="24"/>
          <w:sz w:val="28"/>
          <w:szCs w:val="28"/>
          <w:lang w:val="en-US" w:eastAsia="ru-RU"/>
        </w:rPr>
        <w:t xml:space="preserve"> 25 –</w:t>
      </w:r>
      <w:r w:rsidR="00794EB8" w:rsidRPr="00C11658">
        <w:rPr>
          <w:rFonts w:ascii="Times New Roman" w:hAnsi="Times New Roman" w:cs="Times New Roman"/>
          <w:sz w:val="28"/>
          <w:szCs w:val="28"/>
          <w:lang w:val="en-US"/>
        </w:rPr>
        <w:t xml:space="preserve"> </w:t>
      </w:r>
      <w:r w:rsidR="00C11658" w:rsidRPr="00C11658">
        <w:rPr>
          <w:rFonts w:ascii="Times New Roman" w:hAnsi="Times New Roman" w:cs="Times New Roman"/>
          <w:sz w:val="28"/>
          <w:szCs w:val="28"/>
          <w:lang w:val="en-US"/>
        </w:rPr>
        <w:t>Kazakhstan in international ratings GCI, IMD</w:t>
      </w:r>
    </w:p>
    <w:p w14:paraId="7525F0DF" w14:textId="77777777" w:rsidR="00A863D5" w:rsidRDefault="00A863D5" w:rsidP="00794EB8">
      <w:pPr>
        <w:spacing w:after="0" w:line="240" w:lineRule="auto"/>
        <w:ind w:firstLine="709"/>
        <w:jc w:val="both"/>
        <w:rPr>
          <w:rFonts w:ascii="Times New Roman" w:hAnsi="Times New Roman" w:cs="Times New Roman"/>
          <w:i/>
          <w:iCs/>
          <w:highlight w:val="yellow"/>
          <w:lang w:val="en-US"/>
        </w:rPr>
      </w:pPr>
    </w:p>
    <w:p w14:paraId="16267C33" w14:textId="3DAA91AA" w:rsidR="00794EB8" w:rsidRPr="00A863D5" w:rsidRDefault="00983D48" w:rsidP="00794EB8">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r w:rsidRPr="00A863D5">
        <w:rPr>
          <w:rFonts w:ascii="Times New Roman" w:hAnsi="Times New Roman" w:cs="Times New Roman"/>
          <w:i/>
          <w:iCs/>
          <w:sz w:val="24"/>
          <w:szCs w:val="24"/>
          <w:highlight w:val="yellow"/>
          <w:lang w:val="en-US"/>
        </w:rPr>
        <w:t>Remark –</w:t>
      </w:r>
      <w:r w:rsidR="00794EB8" w:rsidRPr="00A863D5">
        <w:rPr>
          <w:rFonts w:ascii="Times New Roman" w:hAnsi="Times New Roman" w:cs="Times New Roman"/>
          <w:i/>
          <w:iCs/>
          <w:sz w:val="24"/>
          <w:szCs w:val="24"/>
          <w:highlight w:val="yellow"/>
          <w:lang w:val="kk-KZ"/>
        </w:rPr>
        <w:t xml:space="preserve"> </w:t>
      </w:r>
      <w:r w:rsidR="00A62A6F" w:rsidRPr="00A863D5">
        <w:rPr>
          <w:rFonts w:ascii="Times New Roman" w:hAnsi="Times New Roman" w:cs="Times New Roman"/>
          <w:i/>
          <w:iCs/>
          <w:sz w:val="24"/>
          <w:szCs w:val="24"/>
          <w:highlight w:val="yellow"/>
          <w:lang w:val="en-US"/>
        </w:rPr>
        <w:t>compiled by author from data</w:t>
      </w:r>
      <w:r w:rsidR="005D09BB" w:rsidRPr="00A863D5">
        <w:rPr>
          <w:rFonts w:ascii="Times New Roman" w:hAnsi="Times New Roman" w:cs="Times New Roman"/>
          <w:i/>
          <w:iCs/>
          <w:sz w:val="24"/>
          <w:szCs w:val="24"/>
          <w:highlight w:val="yellow"/>
          <w:lang w:val="en-US"/>
        </w:rPr>
        <w:t xml:space="preserve"> sources</w:t>
      </w:r>
      <w:r w:rsidR="00794EB8" w:rsidRPr="00A863D5">
        <w:rPr>
          <w:rFonts w:ascii="Times New Roman" w:hAnsi="Times New Roman" w:cs="Times New Roman"/>
          <w:i/>
          <w:iCs/>
          <w:sz w:val="24"/>
          <w:szCs w:val="24"/>
          <w:highlight w:val="yellow"/>
          <w:lang w:val="en-US"/>
        </w:rPr>
        <w:t xml:space="preserve"> [</w:t>
      </w:r>
      <w:r w:rsidR="00292F06" w:rsidRPr="00A863D5">
        <w:rPr>
          <w:rFonts w:ascii="Times New Roman" w:hAnsi="Times New Roman" w:cs="Times New Roman"/>
          <w:i/>
          <w:iCs/>
          <w:sz w:val="24"/>
          <w:szCs w:val="24"/>
          <w:highlight w:val="yellow"/>
          <w:lang w:val="en-US"/>
        </w:rPr>
        <w:t>16</w:t>
      </w:r>
      <w:r w:rsidR="008D137A">
        <w:rPr>
          <w:rFonts w:ascii="Times New Roman" w:hAnsi="Times New Roman" w:cs="Times New Roman"/>
          <w:i/>
          <w:iCs/>
          <w:sz w:val="24"/>
          <w:szCs w:val="24"/>
          <w:highlight w:val="yellow"/>
          <w:lang w:val="en-US"/>
        </w:rPr>
        <w:t>7</w:t>
      </w:r>
      <w:r w:rsidR="00292F06" w:rsidRPr="00A863D5">
        <w:rPr>
          <w:rFonts w:ascii="Times New Roman" w:hAnsi="Times New Roman" w:cs="Times New Roman"/>
          <w:i/>
          <w:iCs/>
          <w:sz w:val="24"/>
          <w:szCs w:val="24"/>
          <w:highlight w:val="yellow"/>
          <w:lang w:val="en-US"/>
        </w:rPr>
        <w:t>,16</w:t>
      </w:r>
      <w:r w:rsidR="008D137A">
        <w:rPr>
          <w:rFonts w:ascii="Times New Roman" w:hAnsi="Times New Roman" w:cs="Times New Roman"/>
          <w:i/>
          <w:iCs/>
          <w:sz w:val="24"/>
          <w:szCs w:val="24"/>
          <w:highlight w:val="yellow"/>
          <w:lang w:val="en-US"/>
        </w:rPr>
        <w:t>8</w:t>
      </w:r>
      <w:r w:rsidR="00794EB8" w:rsidRPr="00A863D5">
        <w:rPr>
          <w:rFonts w:ascii="Times New Roman" w:hAnsi="Times New Roman" w:cs="Times New Roman"/>
          <w:i/>
          <w:iCs/>
          <w:sz w:val="24"/>
          <w:szCs w:val="24"/>
          <w:highlight w:val="yellow"/>
          <w:lang w:val="en-US"/>
        </w:rPr>
        <w:t>]</w:t>
      </w:r>
    </w:p>
    <w:p w14:paraId="5D777815" w14:textId="77777777" w:rsidR="00794EB8" w:rsidRPr="00310624" w:rsidRDefault="00794EB8" w:rsidP="00794EB8">
      <w:pPr>
        <w:pStyle w:val="ac"/>
        <w:tabs>
          <w:tab w:val="left" w:pos="140"/>
        </w:tabs>
        <w:spacing w:before="0" w:beforeAutospacing="0" w:after="0" w:afterAutospacing="0"/>
        <w:jc w:val="both"/>
        <w:rPr>
          <w:sz w:val="28"/>
          <w:szCs w:val="28"/>
          <w:lang w:val="en-US"/>
        </w:rPr>
      </w:pPr>
    </w:p>
    <w:p w14:paraId="34CEFDDB" w14:textId="21A57F27" w:rsidR="00F620A2" w:rsidRPr="00F620A2" w:rsidRDefault="007B62FE" w:rsidP="00794EB8">
      <w:pPr>
        <w:pStyle w:val="af0"/>
        <w:ind w:left="0" w:firstLine="709"/>
        <w:rPr>
          <w:lang w:val="en-US"/>
        </w:rPr>
      </w:pPr>
      <w:r>
        <w:rPr>
          <w:lang w:val="en-US"/>
        </w:rPr>
        <w:t xml:space="preserve">In </w:t>
      </w:r>
      <w:r w:rsidR="00F620A2" w:rsidRPr="00F620A2">
        <w:rPr>
          <w:lang w:val="en-US"/>
        </w:rPr>
        <w:t>Figure 25</w:t>
      </w:r>
      <w:r>
        <w:rPr>
          <w:lang w:val="en-US"/>
        </w:rPr>
        <w:t>,</w:t>
      </w:r>
      <w:r w:rsidR="00F620A2" w:rsidRPr="00F620A2">
        <w:rPr>
          <w:lang w:val="en-US"/>
        </w:rPr>
        <w:t xml:space="preserve"> </w:t>
      </w:r>
      <w:r w:rsidRPr="007B62FE">
        <w:rPr>
          <w:lang w:val="en-US"/>
        </w:rPr>
        <w:t xml:space="preserve">it can be </w:t>
      </w:r>
      <w:r w:rsidR="00BE588F">
        <w:rPr>
          <w:lang w:val="en-US"/>
        </w:rPr>
        <w:t>seen</w:t>
      </w:r>
      <w:r w:rsidRPr="007B62FE">
        <w:rPr>
          <w:lang w:val="en-US"/>
        </w:rPr>
        <w:t xml:space="preserve"> that </w:t>
      </w:r>
      <w:r w:rsidR="00F620A2" w:rsidRPr="00F620A2">
        <w:rPr>
          <w:lang w:val="en-US"/>
        </w:rPr>
        <w:t xml:space="preserve">the range of Kazakhstan’s positions </w:t>
      </w:r>
      <w:r w:rsidR="004E35DA" w:rsidRPr="004E35DA">
        <w:rPr>
          <w:lang w:val="en-US"/>
        </w:rPr>
        <w:t>is confined to</w:t>
      </w:r>
      <w:r w:rsidR="004E35DA">
        <w:rPr>
          <w:lang w:val="en-US"/>
        </w:rPr>
        <w:t xml:space="preserve"> </w:t>
      </w:r>
      <w:r w:rsidR="00F620A2" w:rsidRPr="00F620A2">
        <w:rPr>
          <w:lang w:val="en-US"/>
        </w:rPr>
        <w:t xml:space="preserve">a small </w:t>
      </w:r>
      <w:r w:rsidR="00F620A2">
        <w:rPr>
          <w:lang w:val="en-US"/>
        </w:rPr>
        <w:t>interval</w:t>
      </w:r>
      <w:r w:rsidR="00F620A2" w:rsidRPr="00F620A2">
        <w:rPr>
          <w:lang w:val="en-US"/>
        </w:rPr>
        <w:t xml:space="preserve"> relative to the median values. </w:t>
      </w:r>
      <w:r w:rsidR="00A0737D">
        <w:rPr>
          <w:lang w:val="en-US"/>
        </w:rPr>
        <w:t>Meanwhile</w:t>
      </w:r>
      <w:r w:rsidR="00F620A2" w:rsidRPr="00F620A2">
        <w:rPr>
          <w:lang w:val="en-US"/>
        </w:rPr>
        <w:t>, there are sharp fluctuations in 2011</w:t>
      </w:r>
      <w:r w:rsidR="00B277FE">
        <w:rPr>
          <w:lang w:val="en-US"/>
        </w:rPr>
        <w:t xml:space="preserve"> – </w:t>
      </w:r>
      <w:r w:rsidR="00F620A2" w:rsidRPr="00F620A2">
        <w:rPr>
          <w:lang w:val="en-US"/>
        </w:rPr>
        <w:t>2012, an increase in positions by 21 points, in 2015</w:t>
      </w:r>
      <w:r w:rsidR="00443FEA">
        <w:rPr>
          <w:lang w:val="en-US"/>
        </w:rPr>
        <w:t xml:space="preserve"> – </w:t>
      </w:r>
      <w:r w:rsidR="00F620A2" w:rsidRPr="00F620A2">
        <w:rPr>
          <w:lang w:val="en-US"/>
        </w:rPr>
        <w:t xml:space="preserve">2016 a </w:t>
      </w:r>
      <w:r w:rsidR="00E05312">
        <w:rPr>
          <w:lang w:val="en-US"/>
        </w:rPr>
        <w:t>decline</w:t>
      </w:r>
      <w:r w:rsidR="00F620A2" w:rsidRPr="00F620A2">
        <w:rPr>
          <w:lang w:val="en-US"/>
        </w:rPr>
        <w:t xml:space="preserve"> of 11 points (G</w:t>
      </w:r>
      <w:r w:rsidR="00EF7A08">
        <w:rPr>
          <w:lang w:val="en-US"/>
        </w:rPr>
        <w:t>CI</w:t>
      </w:r>
      <w:r w:rsidR="00F620A2" w:rsidRPr="00F620A2">
        <w:rPr>
          <w:lang w:val="en-US"/>
        </w:rPr>
        <w:t>) and 13 points (IMD). The best results in the country ranking were achieved in 2012, 2014, 2017 (32</w:t>
      </w:r>
      <w:r w:rsidR="00FE62E9">
        <w:rPr>
          <w:vertAlign w:val="superscript"/>
          <w:lang w:val="en-US"/>
        </w:rPr>
        <w:t>nd</w:t>
      </w:r>
      <w:r w:rsidR="00F620A2" w:rsidRPr="00F620A2">
        <w:rPr>
          <w:lang w:val="en-US"/>
        </w:rPr>
        <w:t xml:space="preserve"> place, IMD) and 2015 (42</w:t>
      </w:r>
      <w:r w:rsidR="00F620A2" w:rsidRPr="00FE62E9">
        <w:rPr>
          <w:vertAlign w:val="superscript"/>
          <w:lang w:val="en-US"/>
        </w:rPr>
        <w:t>nd</w:t>
      </w:r>
      <w:r w:rsidR="00F620A2" w:rsidRPr="00F620A2">
        <w:rPr>
          <w:lang w:val="en-US"/>
        </w:rPr>
        <w:t xml:space="preserve"> place, GC</w:t>
      </w:r>
      <w:r w:rsidR="00FE62E9">
        <w:rPr>
          <w:lang w:val="en-US"/>
        </w:rPr>
        <w:t>I</w:t>
      </w:r>
      <w:r w:rsidR="00F620A2" w:rsidRPr="00F620A2">
        <w:rPr>
          <w:lang w:val="en-US"/>
        </w:rPr>
        <w:t>).</w:t>
      </w:r>
    </w:p>
    <w:p w14:paraId="5A5B165B" w14:textId="6F6C19CD" w:rsidR="00F9595E" w:rsidRPr="00A22878" w:rsidRDefault="00A22878" w:rsidP="00794EB8">
      <w:pPr>
        <w:pStyle w:val="ac"/>
        <w:tabs>
          <w:tab w:val="left" w:pos="140"/>
        </w:tabs>
        <w:spacing w:before="0" w:beforeAutospacing="0" w:after="0" w:afterAutospacing="0"/>
        <w:ind w:firstLine="709"/>
        <w:jc w:val="both"/>
        <w:rPr>
          <w:sz w:val="28"/>
          <w:szCs w:val="28"/>
          <w:lang w:val="en-US"/>
        </w:rPr>
      </w:pPr>
      <w:r w:rsidRPr="00A22878">
        <w:rPr>
          <w:sz w:val="28"/>
          <w:szCs w:val="28"/>
          <w:lang w:val="en-US"/>
        </w:rPr>
        <w:t xml:space="preserve">To improve and long-term </w:t>
      </w:r>
      <w:r w:rsidR="00484089">
        <w:rPr>
          <w:sz w:val="28"/>
          <w:szCs w:val="28"/>
          <w:lang w:val="en-US"/>
        </w:rPr>
        <w:t>sustain</w:t>
      </w:r>
      <w:r w:rsidRPr="00A22878">
        <w:rPr>
          <w:sz w:val="28"/>
          <w:szCs w:val="28"/>
          <w:lang w:val="en-US"/>
        </w:rPr>
        <w:t xml:space="preserve"> Kazakhstan’s position in global rankings, </w:t>
      </w:r>
      <w:r>
        <w:rPr>
          <w:sz w:val="28"/>
          <w:szCs w:val="28"/>
          <w:lang w:val="en-US"/>
        </w:rPr>
        <w:t>enhance</w:t>
      </w:r>
      <w:r w:rsidRPr="00A22878">
        <w:rPr>
          <w:sz w:val="28"/>
          <w:szCs w:val="28"/>
          <w:lang w:val="en-US"/>
        </w:rPr>
        <w:t xml:space="preserve"> the nation’s we</w:t>
      </w:r>
      <w:r>
        <w:rPr>
          <w:sz w:val="28"/>
          <w:szCs w:val="28"/>
          <w:lang w:val="en-US"/>
        </w:rPr>
        <w:t>lfare</w:t>
      </w:r>
      <w:r w:rsidRPr="00A22878">
        <w:rPr>
          <w:sz w:val="28"/>
          <w:szCs w:val="28"/>
          <w:lang w:val="en-US"/>
        </w:rPr>
        <w:t>, conditions and quality of life, it is important to take into account the role of the country’s regions, because the regional determines the country. The position of a country at the macro level depends on the development of territories</w:t>
      </w:r>
      <w:r w:rsidR="000A6DAB" w:rsidRPr="000A6DAB">
        <w:rPr>
          <w:sz w:val="28"/>
          <w:szCs w:val="28"/>
          <w:lang w:val="en-US"/>
        </w:rPr>
        <w:t xml:space="preserve"> </w:t>
      </w:r>
      <w:r w:rsidR="000A6DAB">
        <w:rPr>
          <w:sz w:val="28"/>
          <w:szCs w:val="28"/>
          <w:lang w:val="en-US"/>
        </w:rPr>
        <w:t>that are</w:t>
      </w:r>
      <w:r w:rsidRPr="00A22878">
        <w:rPr>
          <w:sz w:val="28"/>
          <w:szCs w:val="28"/>
          <w:lang w:val="en-US"/>
        </w:rPr>
        <w:t xml:space="preserve"> within its composition.</w:t>
      </w:r>
    </w:p>
    <w:p w14:paraId="4B316FA9" w14:textId="04F7D02F" w:rsidR="00A56D3D" w:rsidRPr="00F5771E" w:rsidRDefault="007D54D5" w:rsidP="00794EB8">
      <w:pPr>
        <w:pStyle w:val="ac"/>
        <w:tabs>
          <w:tab w:val="left" w:pos="140"/>
        </w:tabs>
        <w:spacing w:before="0" w:beforeAutospacing="0" w:after="0" w:afterAutospacing="0"/>
        <w:ind w:firstLine="709"/>
        <w:jc w:val="both"/>
        <w:rPr>
          <w:sz w:val="28"/>
          <w:szCs w:val="28"/>
          <w:lang w:val="en-US"/>
        </w:rPr>
      </w:pPr>
      <w:r w:rsidRPr="00F5771E">
        <w:rPr>
          <w:sz w:val="28"/>
          <w:szCs w:val="28"/>
          <w:lang w:val="en-US"/>
        </w:rPr>
        <w:t xml:space="preserve">Regional competitiveness is a multidimensional economic concept that has a number of interrelated components and influencing factors. An expert group of the European Commission has developed a </w:t>
      </w:r>
      <w:r w:rsidR="00F5771E" w:rsidRPr="00F5771E">
        <w:rPr>
          <w:sz w:val="28"/>
          <w:szCs w:val="28"/>
          <w:lang w:val="en-US"/>
        </w:rPr>
        <w:t>«</w:t>
      </w:r>
      <w:r w:rsidRPr="00F5771E">
        <w:rPr>
          <w:sz w:val="28"/>
          <w:szCs w:val="28"/>
          <w:lang w:val="en-US"/>
        </w:rPr>
        <w:t>regional competitiveness hat</w:t>
      </w:r>
      <w:r w:rsidR="00F5771E" w:rsidRPr="00F5771E">
        <w:rPr>
          <w:sz w:val="28"/>
          <w:szCs w:val="28"/>
          <w:lang w:val="en-US"/>
        </w:rPr>
        <w:t>»</w:t>
      </w:r>
      <w:r w:rsidRPr="00F5771E">
        <w:rPr>
          <w:sz w:val="28"/>
          <w:szCs w:val="28"/>
          <w:lang w:val="en-US"/>
        </w:rPr>
        <w:t xml:space="preserve"> model. The </w:t>
      </w:r>
      <w:r w:rsidR="00BA5981" w:rsidRPr="00F5771E">
        <w:rPr>
          <w:sz w:val="28"/>
          <w:szCs w:val="28"/>
          <w:lang w:val="en-US"/>
        </w:rPr>
        <w:t>hat</w:t>
      </w:r>
      <w:r w:rsidR="00BA5981">
        <w:rPr>
          <w:sz w:val="28"/>
          <w:szCs w:val="28"/>
          <w:lang w:val="en-US"/>
        </w:rPr>
        <w:t>’s</w:t>
      </w:r>
      <w:r w:rsidR="00BA5981" w:rsidRPr="00F5771E">
        <w:rPr>
          <w:sz w:val="28"/>
          <w:szCs w:val="28"/>
          <w:lang w:val="en-US"/>
        </w:rPr>
        <w:t xml:space="preserve"> </w:t>
      </w:r>
      <w:r w:rsidR="00BA5981">
        <w:rPr>
          <w:sz w:val="28"/>
          <w:szCs w:val="28"/>
          <w:lang w:val="en-US"/>
        </w:rPr>
        <w:t>c</w:t>
      </w:r>
      <w:r w:rsidR="00BA5981" w:rsidRPr="00BA5981">
        <w:rPr>
          <w:sz w:val="28"/>
          <w:szCs w:val="28"/>
          <w:lang w:val="en-US"/>
        </w:rPr>
        <w:t>ylinder</w:t>
      </w:r>
      <w:r w:rsidRPr="00F5771E">
        <w:rPr>
          <w:sz w:val="28"/>
          <w:szCs w:val="28"/>
          <w:lang w:val="en-US"/>
        </w:rPr>
        <w:t xml:space="preserve"> has layers: indicators of </w:t>
      </w:r>
      <w:r w:rsidR="000358EB" w:rsidRPr="00F5771E">
        <w:rPr>
          <w:sz w:val="28"/>
          <w:szCs w:val="28"/>
          <w:lang w:val="en-US"/>
        </w:rPr>
        <w:t>region</w:t>
      </w:r>
      <w:r w:rsidR="000358EB">
        <w:rPr>
          <w:sz w:val="28"/>
          <w:szCs w:val="28"/>
          <w:lang w:val="en-US"/>
        </w:rPr>
        <w:t>al</w:t>
      </w:r>
      <w:r w:rsidR="000358EB" w:rsidRPr="00F5771E">
        <w:rPr>
          <w:sz w:val="28"/>
          <w:szCs w:val="28"/>
          <w:lang w:val="en-US"/>
        </w:rPr>
        <w:t xml:space="preserve"> </w:t>
      </w:r>
      <w:r w:rsidRPr="00F5771E">
        <w:rPr>
          <w:sz w:val="28"/>
          <w:szCs w:val="28"/>
          <w:lang w:val="en-US"/>
        </w:rPr>
        <w:t>economic activity (GRP/</w:t>
      </w:r>
      <w:r w:rsidR="00C0622A">
        <w:rPr>
          <w:sz w:val="28"/>
          <w:szCs w:val="28"/>
          <w:lang w:val="en-US"/>
        </w:rPr>
        <w:t xml:space="preserve">per </w:t>
      </w:r>
      <w:r w:rsidR="008C2D96">
        <w:rPr>
          <w:sz w:val="28"/>
          <w:szCs w:val="28"/>
          <w:lang w:val="en-US"/>
        </w:rPr>
        <w:t>person worked</w:t>
      </w:r>
      <w:r w:rsidRPr="00F5771E">
        <w:rPr>
          <w:sz w:val="28"/>
          <w:szCs w:val="28"/>
          <w:lang w:val="en-US"/>
        </w:rPr>
        <w:t>, number of employe</w:t>
      </w:r>
      <w:r w:rsidR="00C0622A">
        <w:rPr>
          <w:sz w:val="28"/>
          <w:szCs w:val="28"/>
          <w:lang w:val="en-US"/>
        </w:rPr>
        <w:t>d</w:t>
      </w:r>
      <w:r w:rsidRPr="00F5771E">
        <w:rPr>
          <w:sz w:val="28"/>
          <w:szCs w:val="28"/>
          <w:lang w:val="en-US"/>
        </w:rPr>
        <w:t>); regional production (regional productivity, profitability, market shares); the region</w:t>
      </w:r>
      <w:r w:rsidR="0072415C">
        <w:rPr>
          <w:sz w:val="28"/>
          <w:szCs w:val="28"/>
          <w:lang w:val="en-US"/>
        </w:rPr>
        <w:t>al</w:t>
      </w:r>
      <w:r w:rsidRPr="00F5771E">
        <w:rPr>
          <w:sz w:val="28"/>
          <w:szCs w:val="28"/>
          <w:lang w:val="en-US"/>
        </w:rPr>
        <w:t xml:space="preserve"> </w:t>
      </w:r>
      <w:r w:rsidR="0072415C" w:rsidRPr="0072415C">
        <w:rPr>
          <w:sz w:val="28"/>
          <w:szCs w:val="28"/>
          <w:lang w:val="en-US"/>
        </w:rPr>
        <w:t>throughput</w:t>
      </w:r>
      <w:r w:rsidR="0072415C">
        <w:rPr>
          <w:sz w:val="28"/>
          <w:szCs w:val="28"/>
          <w:lang w:val="en-US"/>
        </w:rPr>
        <w:t xml:space="preserve"> </w:t>
      </w:r>
      <w:r w:rsidRPr="00F5771E">
        <w:rPr>
          <w:sz w:val="28"/>
          <w:szCs w:val="28"/>
          <w:lang w:val="en-US"/>
        </w:rPr>
        <w:t xml:space="preserve">system (structure, specialization, types of firms, ownership, investments) and determinants of </w:t>
      </w:r>
      <w:r w:rsidR="0072415C">
        <w:rPr>
          <w:sz w:val="28"/>
          <w:szCs w:val="28"/>
          <w:lang w:val="en-US"/>
        </w:rPr>
        <w:t>regional</w:t>
      </w:r>
      <w:r w:rsidRPr="00F5771E">
        <w:rPr>
          <w:sz w:val="28"/>
          <w:szCs w:val="28"/>
          <w:lang w:val="en-US"/>
        </w:rPr>
        <w:t xml:space="preserve"> competitiveness. The brim of the hat is concentric ring</w:t>
      </w:r>
      <w:r w:rsidR="00F23A1B">
        <w:rPr>
          <w:sz w:val="28"/>
          <w:szCs w:val="28"/>
          <w:lang w:val="en-US"/>
        </w:rPr>
        <w:t>s</w:t>
      </w:r>
      <w:r w:rsidRPr="00F5771E">
        <w:rPr>
          <w:sz w:val="28"/>
          <w:szCs w:val="28"/>
          <w:lang w:val="en-US"/>
        </w:rPr>
        <w:t xml:space="preserve"> with sectors. The first ring includes the </w:t>
      </w:r>
      <w:r w:rsidR="006133D3">
        <w:rPr>
          <w:sz w:val="28"/>
          <w:szCs w:val="28"/>
          <w:lang w:val="en-US"/>
        </w:rPr>
        <w:t>basic</w:t>
      </w:r>
      <w:r w:rsidRPr="00F5771E">
        <w:rPr>
          <w:sz w:val="28"/>
          <w:szCs w:val="28"/>
          <w:lang w:val="en-US"/>
        </w:rPr>
        <w:t xml:space="preserve"> factors of production: land, capital and labor. The second ring contains the elements: basic infrastructure and accessibility, human resources and producti</w:t>
      </w:r>
      <w:r w:rsidR="00D6651F">
        <w:rPr>
          <w:sz w:val="28"/>
          <w:szCs w:val="28"/>
          <w:lang w:val="en-US"/>
        </w:rPr>
        <w:t>ve</w:t>
      </w:r>
      <w:r w:rsidRPr="00F5771E">
        <w:rPr>
          <w:sz w:val="28"/>
          <w:szCs w:val="28"/>
          <w:lang w:val="en-US"/>
        </w:rPr>
        <w:t xml:space="preserve"> environment. The </w:t>
      </w:r>
      <w:r w:rsidR="00D04583" w:rsidRPr="00F5771E">
        <w:rPr>
          <w:sz w:val="28"/>
          <w:szCs w:val="28"/>
          <w:lang w:val="en-US"/>
        </w:rPr>
        <w:t xml:space="preserve">brim </w:t>
      </w:r>
      <w:r w:rsidRPr="00F5771E">
        <w:rPr>
          <w:sz w:val="28"/>
          <w:szCs w:val="28"/>
          <w:lang w:val="en-US"/>
        </w:rPr>
        <w:t xml:space="preserve">of the model </w:t>
      </w:r>
      <w:r w:rsidR="00D04583">
        <w:rPr>
          <w:sz w:val="28"/>
          <w:szCs w:val="28"/>
          <w:lang w:val="en-US"/>
        </w:rPr>
        <w:t>is</w:t>
      </w:r>
      <w:r w:rsidRPr="00F5771E">
        <w:rPr>
          <w:sz w:val="28"/>
          <w:szCs w:val="28"/>
          <w:lang w:val="en-US"/>
        </w:rPr>
        <w:t xml:space="preserve"> closed by factors of regional or sectoral competitiveness, namely institutions, technology, innovati</w:t>
      </w:r>
      <w:r w:rsidR="00D04583">
        <w:rPr>
          <w:sz w:val="28"/>
          <w:szCs w:val="28"/>
          <w:lang w:val="en-US"/>
        </w:rPr>
        <w:t>veness</w:t>
      </w:r>
      <w:r w:rsidRPr="00F5771E">
        <w:rPr>
          <w:sz w:val="28"/>
          <w:szCs w:val="28"/>
          <w:lang w:val="en-US"/>
        </w:rPr>
        <w:t>, entrepreneurship, internationali</w:t>
      </w:r>
      <w:r w:rsidR="00D04583">
        <w:rPr>
          <w:sz w:val="28"/>
          <w:szCs w:val="28"/>
          <w:lang w:val="en-US"/>
        </w:rPr>
        <w:t>s</w:t>
      </w:r>
      <w:r w:rsidRPr="00F5771E">
        <w:rPr>
          <w:sz w:val="28"/>
          <w:szCs w:val="28"/>
          <w:lang w:val="en-US"/>
        </w:rPr>
        <w:t xml:space="preserve">ation, social capital, knowledge infrastructure, culture, demography and migration, quality of </w:t>
      </w:r>
      <w:r w:rsidR="00D04583">
        <w:rPr>
          <w:sz w:val="28"/>
          <w:szCs w:val="28"/>
          <w:lang w:val="en-US"/>
        </w:rPr>
        <w:t>place</w:t>
      </w:r>
      <w:r w:rsidRPr="00F5771E">
        <w:rPr>
          <w:sz w:val="28"/>
          <w:szCs w:val="28"/>
          <w:lang w:val="en-US"/>
        </w:rPr>
        <w:t>, environment (Figure 26).</w:t>
      </w:r>
    </w:p>
    <w:p w14:paraId="05D86E91" w14:textId="77777777" w:rsidR="002607FC" w:rsidRPr="0028079C" w:rsidRDefault="002607FC" w:rsidP="00794EB8">
      <w:pPr>
        <w:pStyle w:val="ac"/>
        <w:tabs>
          <w:tab w:val="left" w:pos="140"/>
        </w:tabs>
        <w:spacing w:before="0" w:beforeAutospacing="0" w:after="0" w:afterAutospacing="0"/>
        <w:ind w:firstLine="709"/>
        <w:jc w:val="both"/>
        <w:rPr>
          <w:sz w:val="28"/>
          <w:szCs w:val="28"/>
          <w:lang w:val="en-US"/>
        </w:rPr>
      </w:pPr>
    </w:p>
    <w:p w14:paraId="171050DC" w14:textId="77777777" w:rsidR="00794EB8" w:rsidRDefault="00794EB8" w:rsidP="00794EB8">
      <w:pPr>
        <w:pStyle w:val="ac"/>
        <w:tabs>
          <w:tab w:val="left" w:pos="140"/>
        </w:tabs>
        <w:spacing w:before="0" w:beforeAutospacing="0" w:after="0" w:afterAutospacing="0"/>
        <w:jc w:val="center"/>
        <w:rPr>
          <w:sz w:val="28"/>
          <w:szCs w:val="28"/>
        </w:rPr>
      </w:pPr>
      <w:r>
        <w:rPr>
          <w:noProof/>
        </w:rPr>
        <w:drawing>
          <wp:inline distT="0" distB="0" distL="0" distR="0" wp14:anchorId="59299777" wp14:editId="037EB431">
            <wp:extent cx="4099560" cy="4585108"/>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45582" cy="4636581"/>
                    </a:xfrm>
                    <a:prstGeom prst="rect">
                      <a:avLst/>
                    </a:prstGeom>
                  </pic:spPr>
                </pic:pic>
              </a:graphicData>
            </a:graphic>
          </wp:inline>
        </w:drawing>
      </w:r>
    </w:p>
    <w:p w14:paraId="67FAC5BD" w14:textId="77777777" w:rsidR="00794EB8" w:rsidRPr="002607FC"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highlight w:val="yellow"/>
          <w:lang w:eastAsia="ru-RU"/>
        </w:rPr>
      </w:pPr>
    </w:p>
    <w:p w14:paraId="1A80C362" w14:textId="63202904" w:rsidR="00794EB8" w:rsidRDefault="0023750C" w:rsidP="00794EB8">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eastAsia="ru-RU"/>
        </w:rPr>
        <w:t>Figure</w:t>
      </w:r>
      <w:r w:rsidR="00794EB8">
        <w:rPr>
          <w:rFonts w:ascii="Times New Roman" w:eastAsia="Calibri" w:hAnsi="Times New Roman" w:cs="Times New Roman"/>
          <w:color w:val="000000" w:themeColor="text1"/>
          <w:kern w:val="24"/>
          <w:sz w:val="28"/>
          <w:szCs w:val="28"/>
          <w:lang w:val="en-US" w:eastAsia="ru-RU"/>
        </w:rPr>
        <w:t xml:space="preserve"> 26</w:t>
      </w:r>
      <w:r w:rsidR="00794EB8" w:rsidRPr="004017DA">
        <w:rPr>
          <w:rFonts w:ascii="Times New Roman" w:eastAsia="Calibri" w:hAnsi="Times New Roman" w:cs="Times New Roman"/>
          <w:color w:val="000000" w:themeColor="text1"/>
          <w:kern w:val="24"/>
          <w:sz w:val="28"/>
          <w:szCs w:val="28"/>
          <w:lang w:val="en-US" w:eastAsia="ru-RU"/>
        </w:rPr>
        <w:t xml:space="preserve"> –</w:t>
      </w:r>
      <w:r w:rsidR="00794EB8" w:rsidRPr="004017DA">
        <w:rPr>
          <w:rFonts w:ascii="Times New Roman" w:hAnsi="Times New Roman" w:cs="Times New Roman"/>
          <w:sz w:val="28"/>
          <w:szCs w:val="28"/>
          <w:lang w:val="en-US"/>
        </w:rPr>
        <w:t xml:space="preserve"> </w:t>
      </w:r>
      <w:r w:rsidR="00794EB8">
        <w:rPr>
          <w:rFonts w:ascii="Times New Roman" w:hAnsi="Times New Roman" w:cs="Times New Roman"/>
          <w:sz w:val="28"/>
          <w:szCs w:val="28"/>
          <w:lang w:val="en-US"/>
        </w:rPr>
        <w:t xml:space="preserve">The </w:t>
      </w:r>
      <w:r w:rsidR="00794EB8" w:rsidRPr="00014D7B">
        <w:rPr>
          <w:rFonts w:ascii="Times New Roman" w:hAnsi="Times New Roman" w:cs="Times New Roman"/>
          <w:sz w:val="28"/>
          <w:szCs w:val="28"/>
          <w:lang w:val="en-US"/>
        </w:rPr>
        <w:t>«</w:t>
      </w:r>
      <w:r w:rsidR="00794EB8">
        <w:rPr>
          <w:rFonts w:ascii="Times New Roman" w:hAnsi="Times New Roman" w:cs="Times New Roman"/>
          <w:sz w:val="28"/>
          <w:szCs w:val="28"/>
          <w:lang w:val="en-US"/>
        </w:rPr>
        <w:t>regional competitiveness hat</w:t>
      </w:r>
      <w:r w:rsidR="00794EB8" w:rsidRPr="00014D7B">
        <w:rPr>
          <w:rFonts w:ascii="Times New Roman" w:hAnsi="Times New Roman" w:cs="Times New Roman"/>
          <w:sz w:val="28"/>
          <w:szCs w:val="28"/>
          <w:lang w:val="en-US"/>
        </w:rPr>
        <w:t xml:space="preserve">» </w:t>
      </w:r>
      <w:r w:rsidR="00794EB8" w:rsidRPr="004017DA">
        <w:rPr>
          <w:rFonts w:ascii="Times New Roman" w:hAnsi="Times New Roman" w:cs="Times New Roman"/>
          <w:sz w:val="28"/>
          <w:szCs w:val="28"/>
          <w:lang w:val="en-US"/>
        </w:rPr>
        <w:t xml:space="preserve">model  </w:t>
      </w:r>
    </w:p>
    <w:p w14:paraId="68F2463F" w14:textId="77777777" w:rsidR="00462023" w:rsidRPr="004017DA" w:rsidRDefault="00462023" w:rsidP="00794EB8">
      <w:pPr>
        <w:spacing w:after="0" w:line="240" w:lineRule="auto"/>
        <w:ind w:firstLine="709"/>
        <w:jc w:val="both"/>
        <w:rPr>
          <w:rFonts w:ascii="Times New Roman" w:hAnsi="Times New Roman" w:cs="Times New Roman"/>
          <w:sz w:val="28"/>
          <w:szCs w:val="28"/>
          <w:lang w:val="en-US"/>
        </w:rPr>
      </w:pPr>
    </w:p>
    <w:p w14:paraId="63E6DEDB" w14:textId="114D3CFA" w:rsidR="00794EB8" w:rsidRDefault="00983D48" w:rsidP="009A0785">
      <w:pPr>
        <w:spacing w:after="0" w:line="240" w:lineRule="auto"/>
        <w:ind w:firstLine="709"/>
        <w:jc w:val="both"/>
        <w:rPr>
          <w:rFonts w:ascii="Times New Roman" w:eastAsia="Calibri" w:hAnsi="Times New Roman" w:cs="Times New Roman"/>
          <w:color w:val="000000" w:themeColor="text1"/>
          <w:kern w:val="24"/>
          <w:lang w:val="kk-KZ" w:eastAsia="ru-RU"/>
        </w:rPr>
      </w:pPr>
      <w:r>
        <w:rPr>
          <w:rFonts w:ascii="Times New Roman" w:hAnsi="Times New Roman" w:cs="Times New Roman"/>
          <w:i/>
          <w:iCs/>
          <w:highlight w:val="yellow"/>
          <w:lang w:val="en-US"/>
        </w:rPr>
        <w:t xml:space="preserve">Remark – </w:t>
      </w:r>
      <w:r w:rsidR="0023750C">
        <w:rPr>
          <w:rFonts w:ascii="Times New Roman" w:hAnsi="Times New Roman" w:cs="Times New Roman"/>
          <w:i/>
          <w:iCs/>
          <w:highlight w:val="yellow"/>
          <w:lang w:val="en-US"/>
        </w:rPr>
        <w:t>source</w:t>
      </w:r>
      <w:r w:rsidR="00F620A2" w:rsidRPr="00815773">
        <w:rPr>
          <w:rFonts w:ascii="Times New Roman" w:hAnsi="Times New Roman" w:cs="Times New Roman"/>
          <w:i/>
          <w:iCs/>
          <w:highlight w:val="yellow"/>
          <w:lang w:val="en-US"/>
        </w:rPr>
        <w:t xml:space="preserve"> </w:t>
      </w:r>
      <w:r w:rsidR="00292F06" w:rsidRPr="00815773">
        <w:rPr>
          <w:rFonts w:ascii="Times New Roman" w:hAnsi="Times New Roman" w:cs="Times New Roman"/>
          <w:i/>
          <w:iCs/>
          <w:highlight w:val="yellow"/>
          <w:lang w:val="en-US"/>
        </w:rPr>
        <w:t>[16</w:t>
      </w:r>
      <w:r w:rsidR="00B249A4">
        <w:rPr>
          <w:rFonts w:ascii="Times New Roman" w:hAnsi="Times New Roman" w:cs="Times New Roman"/>
          <w:i/>
          <w:iCs/>
          <w:highlight w:val="yellow"/>
          <w:lang w:val="en-US"/>
        </w:rPr>
        <w:t>9</w:t>
      </w:r>
      <w:r w:rsidR="00292F06" w:rsidRPr="00815773">
        <w:rPr>
          <w:rFonts w:ascii="Times New Roman" w:hAnsi="Times New Roman" w:cs="Times New Roman"/>
          <w:i/>
          <w:iCs/>
          <w:highlight w:val="yellow"/>
          <w:lang w:val="en-US"/>
        </w:rPr>
        <w:t>]</w:t>
      </w:r>
      <w:r w:rsidR="00794EB8" w:rsidRPr="00AC3059">
        <w:rPr>
          <w:rFonts w:ascii="Times New Roman" w:hAnsi="Times New Roman" w:cs="Times New Roman"/>
          <w:i/>
          <w:iCs/>
          <w:highlight w:val="yellow"/>
          <w:lang w:val="kk-KZ"/>
        </w:rPr>
        <w:t xml:space="preserve"> </w:t>
      </w:r>
    </w:p>
    <w:p w14:paraId="345D05DE" w14:textId="77777777" w:rsidR="009A0785" w:rsidRPr="009A0785" w:rsidRDefault="009A0785" w:rsidP="009A0785">
      <w:pPr>
        <w:spacing w:after="0" w:line="240" w:lineRule="auto"/>
        <w:ind w:firstLine="709"/>
        <w:jc w:val="both"/>
        <w:rPr>
          <w:rFonts w:ascii="Times New Roman" w:eastAsia="Calibri" w:hAnsi="Times New Roman" w:cs="Times New Roman"/>
          <w:color w:val="000000" w:themeColor="text1"/>
          <w:kern w:val="24"/>
          <w:lang w:val="kk-KZ" w:eastAsia="ru-RU"/>
        </w:rPr>
      </w:pPr>
    </w:p>
    <w:p w14:paraId="73C62BE8" w14:textId="7C80EF8B" w:rsidR="00815773" w:rsidRPr="00815773" w:rsidRDefault="00815773" w:rsidP="00794EB8">
      <w:pPr>
        <w:pStyle w:val="ac"/>
        <w:tabs>
          <w:tab w:val="left" w:pos="140"/>
        </w:tabs>
        <w:spacing w:before="0" w:beforeAutospacing="0" w:after="0" w:afterAutospacing="0"/>
        <w:ind w:firstLine="709"/>
        <w:jc w:val="both"/>
        <w:rPr>
          <w:sz w:val="28"/>
          <w:szCs w:val="28"/>
          <w:lang w:val="en-US"/>
        </w:rPr>
      </w:pPr>
      <w:r w:rsidRPr="00815773">
        <w:rPr>
          <w:sz w:val="28"/>
          <w:szCs w:val="28"/>
          <w:lang w:val="en-US"/>
        </w:rPr>
        <w:t>Institutes from various countries around the world are engaged in the development of methodologies for assessing regional competitiveness.</w:t>
      </w:r>
      <w:r>
        <w:rPr>
          <w:sz w:val="28"/>
          <w:szCs w:val="28"/>
          <w:lang w:val="en-US"/>
        </w:rPr>
        <w:t xml:space="preserve"> </w:t>
      </w:r>
      <w:r w:rsidR="00C226B4" w:rsidRPr="00C226B4">
        <w:rPr>
          <w:sz w:val="28"/>
          <w:szCs w:val="28"/>
          <w:lang w:val="en-US"/>
        </w:rPr>
        <w:t xml:space="preserve">The most widely known methodologies were created by experts from the European Commission, Asia Competitiveness Institute (ACI), UBS bank, Cardiff University, JSC «Institute of Economic Research», Institute of Economics of the Science Committee of the Ministry of Science and Higher Education of the Republic of Kazakhstan, Ministry of Economic Development of the Russian Federation, </w:t>
      </w:r>
      <w:r w:rsidR="00CD644B" w:rsidRPr="00CD644B">
        <w:rPr>
          <w:sz w:val="28"/>
          <w:szCs w:val="28"/>
          <w:lang w:val="en-US"/>
        </w:rPr>
        <w:t>a</w:t>
      </w:r>
      <w:r w:rsidR="00CD644B">
        <w:rPr>
          <w:sz w:val="28"/>
          <w:szCs w:val="28"/>
          <w:lang w:val="en-US"/>
        </w:rPr>
        <w:t>nd others</w:t>
      </w:r>
      <w:r w:rsidR="00C226B4" w:rsidRPr="00C226B4">
        <w:rPr>
          <w:sz w:val="28"/>
          <w:szCs w:val="28"/>
          <w:lang w:val="en-US"/>
        </w:rPr>
        <w:t>.</w:t>
      </w:r>
    </w:p>
    <w:p w14:paraId="3BF9C568" w14:textId="79B567A9" w:rsidR="00D74835" w:rsidRDefault="0067505B" w:rsidP="0067505B">
      <w:pPr>
        <w:pStyle w:val="ac"/>
        <w:tabs>
          <w:tab w:val="left" w:pos="140"/>
        </w:tabs>
        <w:spacing w:before="0" w:beforeAutospacing="0" w:after="0" w:afterAutospacing="0"/>
        <w:ind w:firstLine="709"/>
        <w:jc w:val="both"/>
        <w:rPr>
          <w:sz w:val="28"/>
          <w:szCs w:val="28"/>
          <w:lang w:val="en-US"/>
        </w:rPr>
      </w:pPr>
      <w:r w:rsidRPr="0067505B">
        <w:rPr>
          <w:sz w:val="28"/>
          <w:szCs w:val="28"/>
          <w:lang w:val="en-US"/>
        </w:rPr>
        <w:t>The European Commission</w:t>
      </w:r>
      <w:r>
        <w:rPr>
          <w:sz w:val="28"/>
          <w:szCs w:val="28"/>
          <w:lang w:val="en-US"/>
        </w:rPr>
        <w:t>’</w:t>
      </w:r>
      <w:r w:rsidRPr="0067505B">
        <w:rPr>
          <w:sz w:val="28"/>
          <w:szCs w:val="28"/>
          <w:lang w:val="en-US"/>
        </w:rPr>
        <w:t>s conceptual model contains a definition of regional competitiveness:</w:t>
      </w:r>
      <w:r>
        <w:rPr>
          <w:sz w:val="28"/>
          <w:szCs w:val="28"/>
          <w:lang w:val="en-US"/>
        </w:rPr>
        <w:t xml:space="preserve"> </w:t>
      </w:r>
      <w:r w:rsidR="00794EB8" w:rsidRPr="0067505B">
        <w:rPr>
          <w:sz w:val="28"/>
          <w:szCs w:val="28"/>
          <w:lang w:val="en-US"/>
        </w:rPr>
        <w:t xml:space="preserve">«The ability of a region to offer an attractive environment for firms </w:t>
      </w:r>
      <w:r w:rsidR="00292F06" w:rsidRPr="0067505B">
        <w:rPr>
          <w:sz w:val="28"/>
          <w:szCs w:val="28"/>
          <w:lang w:val="en-US"/>
        </w:rPr>
        <w:t xml:space="preserve">and residents to live and work» </w:t>
      </w:r>
      <w:r w:rsidR="00794EB8" w:rsidRPr="0067505B">
        <w:rPr>
          <w:sz w:val="28"/>
          <w:szCs w:val="28"/>
          <w:lang w:val="en-US"/>
        </w:rPr>
        <w:t>[</w:t>
      </w:r>
      <w:r w:rsidR="000C4201" w:rsidRPr="0067505B">
        <w:rPr>
          <w:sz w:val="28"/>
          <w:szCs w:val="28"/>
          <w:lang w:val="en-US"/>
        </w:rPr>
        <w:t>1</w:t>
      </w:r>
      <w:r w:rsidR="001D20AE">
        <w:rPr>
          <w:sz w:val="28"/>
          <w:szCs w:val="28"/>
          <w:lang w:val="en-US"/>
        </w:rPr>
        <w:t>70</w:t>
      </w:r>
      <w:r w:rsidR="00794EB8" w:rsidRPr="0067505B">
        <w:rPr>
          <w:sz w:val="28"/>
          <w:szCs w:val="28"/>
          <w:lang w:val="en-US"/>
        </w:rPr>
        <w:t>]</w:t>
      </w:r>
      <w:r w:rsidR="00292F06" w:rsidRPr="0067505B">
        <w:rPr>
          <w:sz w:val="28"/>
          <w:szCs w:val="28"/>
          <w:lang w:val="en-US"/>
        </w:rPr>
        <w:t>.</w:t>
      </w:r>
      <w:r w:rsidR="00292F06">
        <w:rPr>
          <w:sz w:val="28"/>
          <w:szCs w:val="28"/>
          <w:lang w:val="en-US"/>
        </w:rPr>
        <w:t xml:space="preserve"> </w:t>
      </w:r>
      <w:r w:rsidR="00D74835" w:rsidRPr="00D74835">
        <w:rPr>
          <w:sz w:val="28"/>
          <w:szCs w:val="28"/>
          <w:lang w:val="en-US"/>
        </w:rPr>
        <w:t xml:space="preserve">The Regional Competitiveness Index (RCI) is based on the GCI methodology and includes 68 indicators, 48 of which reflect regional aspects of development. These indicators comprise 11 different groups and 3 sub-indexes, </w:t>
      </w:r>
      <w:r w:rsidR="00D74835">
        <w:rPr>
          <w:sz w:val="28"/>
          <w:szCs w:val="28"/>
          <w:lang w:val="en-US"/>
        </w:rPr>
        <w:t>transitioning</w:t>
      </w:r>
      <w:r w:rsidR="00D74835" w:rsidRPr="00D74835">
        <w:rPr>
          <w:sz w:val="28"/>
          <w:szCs w:val="28"/>
          <w:lang w:val="en-US"/>
        </w:rPr>
        <w:t xml:space="preserve"> from Basic sub-index to Innovation sub-index through Efficiency sub-index:</w:t>
      </w:r>
    </w:p>
    <w:p w14:paraId="6987546A" w14:textId="77777777" w:rsidR="00794EB8" w:rsidRDefault="00794EB8" w:rsidP="00794EB8">
      <w:pPr>
        <w:pStyle w:val="ac"/>
        <w:tabs>
          <w:tab w:val="left" w:pos="567"/>
          <w:tab w:val="left" w:pos="1134"/>
          <w:tab w:val="left" w:pos="1276"/>
        </w:tabs>
        <w:spacing w:before="0" w:beforeAutospacing="0" w:after="0" w:afterAutospacing="0"/>
        <w:ind w:firstLine="709"/>
        <w:jc w:val="both"/>
        <w:rPr>
          <w:sz w:val="28"/>
          <w:szCs w:val="28"/>
        </w:rPr>
      </w:pPr>
      <w:r>
        <w:rPr>
          <w:sz w:val="28"/>
          <w:szCs w:val="28"/>
        </w:rPr>
        <w:t>1</w:t>
      </w:r>
      <w:r w:rsidRPr="001231AE">
        <w:rPr>
          <w:sz w:val="28"/>
          <w:szCs w:val="28"/>
        </w:rPr>
        <w:t xml:space="preserve">. </w:t>
      </w:r>
      <w:r>
        <w:rPr>
          <w:i/>
          <w:sz w:val="28"/>
          <w:szCs w:val="28"/>
          <w:lang w:val="en-US"/>
        </w:rPr>
        <w:t>Basic sub-index</w:t>
      </w:r>
      <w:r w:rsidRPr="001231AE">
        <w:rPr>
          <w:sz w:val="28"/>
          <w:szCs w:val="28"/>
        </w:rPr>
        <w:t>:</w:t>
      </w:r>
      <w:r>
        <w:rPr>
          <w:sz w:val="28"/>
          <w:szCs w:val="28"/>
        </w:rPr>
        <w:t xml:space="preserve"> </w:t>
      </w:r>
    </w:p>
    <w:p w14:paraId="07BE5F5F" w14:textId="61761287" w:rsidR="00794EB8" w:rsidRDefault="00D52C22" w:rsidP="003401B5">
      <w:pPr>
        <w:pStyle w:val="ac"/>
        <w:numPr>
          <w:ilvl w:val="1"/>
          <w:numId w:val="30"/>
        </w:numPr>
        <w:tabs>
          <w:tab w:val="left" w:pos="567"/>
          <w:tab w:val="left" w:pos="851"/>
          <w:tab w:val="left" w:pos="1276"/>
        </w:tabs>
        <w:spacing w:before="0" w:beforeAutospacing="0" w:after="0" w:afterAutospacing="0"/>
        <w:ind w:left="0" w:firstLine="709"/>
        <w:jc w:val="both"/>
        <w:rPr>
          <w:sz w:val="28"/>
          <w:szCs w:val="28"/>
        </w:rPr>
      </w:pPr>
      <w:r>
        <w:rPr>
          <w:sz w:val="28"/>
          <w:szCs w:val="28"/>
          <w:lang w:val="en-US"/>
        </w:rPr>
        <w:t>Institutions</w:t>
      </w:r>
      <w:r w:rsidR="00794EB8" w:rsidRPr="001231AE">
        <w:rPr>
          <w:sz w:val="28"/>
          <w:szCs w:val="28"/>
        </w:rPr>
        <w:t>;</w:t>
      </w:r>
      <w:r w:rsidR="00794EB8">
        <w:rPr>
          <w:sz w:val="28"/>
          <w:szCs w:val="28"/>
        </w:rPr>
        <w:t xml:space="preserve"> </w:t>
      </w:r>
    </w:p>
    <w:p w14:paraId="2D5D7277" w14:textId="3EC6144C" w:rsidR="00794EB8" w:rsidRDefault="00D52C22" w:rsidP="003401B5">
      <w:pPr>
        <w:pStyle w:val="ac"/>
        <w:numPr>
          <w:ilvl w:val="1"/>
          <w:numId w:val="30"/>
        </w:numPr>
        <w:tabs>
          <w:tab w:val="left" w:pos="567"/>
          <w:tab w:val="left" w:pos="851"/>
          <w:tab w:val="left" w:pos="1276"/>
        </w:tabs>
        <w:spacing w:before="0" w:beforeAutospacing="0" w:after="0" w:afterAutospacing="0"/>
        <w:ind w:left="0" w:firstLine="709"/>
        <w:jc w:val="both"/>
        <w:rPr>
          <w:sz w:val="28"/>
          <w:szCs w:val="28"/>
        </w:rPr>
      </w:pPr>
      <w:r>
        <w:rPr>
          <w:sz w:val="28"/>
          <w:szCs w:val="28"/>
          <w:lang w:val="en-US"/>
        </w:rPr>
        <w:t>Macroeconomic stability</w:t>
      </w:r>
      <w:r w:rsidR="00794EB8" w:rsidRPr="001231AE">
        <w:rPr>
          <w:sz w:val="28"/>
          <w:szCs w:val="28"/>
        </w:rPr>
        <w:t>;</w:t>
      </w:r>
    </w:p>
    <w:p w14:paraId="74FD067C" w14:textId="34266176" w:rsidR="00794EB8" w:rsidRDefault="00D52C22" w:rsidP="003401B5">
      <w:pPr>
        <w:pStyle w:val="ac"/>
        <w:numPr>
          <w:ilvl w:val="1"/>
          <w:numId w:val="30"/>
        </w:numPr>
        <w:tabs>
          <w:tab w:val="left" w:pos="567"/>
          <w:tab w:val="left" w:pos="851"/>
          <w:tab w:val="left" w:pos="1276"/>
        </w:tabs>
        <w:spacing w:before="0" w:beforeAutospacing="0" w:after="0" w:afterAutospacing="0"/>
        <w:ind w:left="0" w:firstLine="709"/>
        <w:jc w:val="both"/>
        <w:rPr>
          <w:sz w:val="28"/>
          <w:szCs w:val="28"/>
        </w:rPr>
      </w:pPr>
      <w:r>
        <w:rPr>
          <w:sz w:val="28"/>
          <w:szCs w:val="28"/>
          <w:lang w:val="en-US"/>
        </w:rPr>
        <w:t>Infrastructure</w:t>
      </w:r>
      <w:r w:rsidR="00794EB8" w:rsidRPr="001231AE">
        <w:rPr>
          <w:sz w:val="28"/>
          <w:szCs w:val="28"/>
        </w:rPr>
        <w:t>;</w:t>
      </w:r>
      <w:r w:rsidR="00794EB8">
        <w:rPr>
          <w:sz w:val="28"/>
          <w:szCs w:val="28"/>
        </w:rPr>
        <w:t xml:space="preserve"> </w:t>
      </w:r>
    </w:p>
    <w:p w14:paraId="29EEB949" w14:textId="77777777" w:rsidR="00794EB8" w:rsidRDefault="00794EB8" w:rsidP="003401B5">
      <w:pPr>
        <w:pStyle w:val="ac"/>
        <w:numPr>
          <w:ilvl w:val="1"/>
          <w:numId w:val="30"/>
        </w:numPr>
        <w:tabs>
          <w:tab w:val="left" w:pos="567"/>
          <w:tab w:val="left" w:pos="851"/>
          <w:tab w:val="left" w:pos="1276"/>
        </w:tabs>
        <w:spacing w:before="0" w:beforeAutospacing="0" w:after="0" w:afterAutospacing="0"/>
        <w:ind w:left="0" w:firstLine="709"/>
        <w:jc w:val="both"/>
        <w:rPr>
          <w:sz w:val="28"/>
          <w:szCs w:val="28"/>
        </w:rPr>
      </w:pPr>
      <w:r w:rsidRPr="006A0CDA">
        <w:rPr>
          <w:sz w:val="28"/>
          <w:szCs w:val="28"/>
        </w:rPr>
        <w:t>Health;</w:t>
      </w:r>
    </w:p>
    <w:p w14:paraId="4646F146" w14:textId="77777777" w:rsidR="00794EB8" w:rsidRPr="001231AE" w:rsidRDefault="00794EB8" w:rsidP="003401B5">
      <w:pPr>
        <w:pStyle w:val="ac"/>
        <w:numPr>
          <w:ilvl w:val="1"/>
          <w:numId w:val="30"/>
        </w:numPr>
        <w:tabs>
          <w:tab w:val="left" w:pos="567"/>
          <w:tab w:val="left" w:pos="851"/>
          <w:tab w:val="left" w:pos="1276"/>
        </w:tabs>
        <w:spacing w:before="0" w:beforeAutospacing="0" w:after="0" w:afterAutospacing="0"/>
        <w:ind w:left="0" w:firstLine="709"/>
        <w:jc w:val="both"/>
        <w:rPr>
          <w:sz w:val="28"/>
          <w:szCs w:val="28"/>
        </w:rPr>
      </w:pPr>
      <w:r w:rsidRPr="006A0CDA">
        <w:rPr>
          <w:sz w:val="28"/>
          <w:szCs w:val="28"/>
        </w:rPr>
        <w:t>Basic education</w:t>
      </w:r>
      <w:r w:rsidRPr="001231AE">
        <w:rPr>
          <w:sz w:val="28"/>
          <w:szCs w:val="28"/>
        </w:rPr>
        <w:t>.</w:t>
      </w:r>
    </w:p>
    <w:p w14:paraId="2AA2D669" w14:textId="77777777" w:rsidR="00794EB8" w:rsidRDefault="00794EB8" w:rsidP="00794EB8">
      <w:pPr>
        <w:pStyle w:val="ac"/>
        <w:tabs>
          <w:tab w:val="left" w:pos="567"/>
          <w:tab w:val="left" w:pos="1276"/>
        </w:tabs>
        <w:spacing w:before="0" w:beforeAutospacing="0" w:after="0" w:afterAutospacing="0"/>
        <w:ind w:firstLine="709"/>
        <w:jc w:val="both"/>
        <w:rPr>
          <w:sz w:val="28"/>
          <w:szCs w:val="28"/>
        </w:rPr>
      </w:pPr>
      <w:r>
        <w:rPr>
          <w:sz w:val="28"/>
          <w:szCs w:val="28"/>
        </w:rPr>
        <w:t>2</w:t>
      </w:r>
      <w:r w:rsidRPr="001231AE">
        <w:rPr>
          <w:sz w:val="28"/>
          <w:szCs w:val="28"/>
        </w:rPr>
        <w:t xml:space="preserve">. </w:t>
      </w:r>
      <w:r>
        <w:rPr>
          <w:i/>
          <w:sz w:val="28"/>
          <w:szCs w:val="28"/>
          <w:lang w:val="en-US"/>
        </w:rPr>
        <w:t>Efficiency sub-index</w:t>
      </w:r>
      <w:r w:rsidRPr="001231AE">
        <w:rPr>
          <w:sz w:val="28"/>
          <w:szCs w:val="28"/>
        </w:rPr>
        <w:t>:</w:t>
      </w:r>
      <w:r>
        <w:rPr>
          <w:sz w:val="28"/>
          <w:szCs w:val="28"/>
        </w:rPr>
        <w:t xml:space="preserve"> </w:t>
      </w:r>
    </w:p>
    <w:p w14:paraId="440834AA" w14:textId="77777777" w:rsidR="00794EB8" w:rsidRDefault="00794EB8" w:rsidP="003401B5">
      <w:pPr>
        <w:pStyle w:val="ac"/>
        <w:numPr>
          <w:ilvl w:val="1"/>
          <w:numId w:val="31"/>
        </w:numPr>
        <w:tabs>
          <w:tab w:val="left" w:pos="851"/>
          <w:tab w:val="left" w:pos="1276"/>
        </w:tabs>
        <w:spacing w:before="0" w:beforeAutospacing="0" w:after="0" w:afterAutospacing="0"/>
        <w:ind w:left="0" w:firstLine="709"/>
        <w:jc w:val="both"/>
        <w:rPr>
          <w:sz w:val="28"/>
          <w:szCs w:val="28"/>
        </w:rPr>
      </w:pPr>
      <w:r>
        <w:rPr>
          <w:sz w:val="28"/>
          <w:szCs w:val="28"/>
          <w:lang w:val="en-US"/>
        </w:rPr>
        <w:t>Higher education;</w:t>
      </w:r>
    </w:p>
    <w:p w14:paraId="09D93248" w14:textId="77777777" w:rsidR="00794EB8" w:rsidRPr="006A0CDA" w:rsidRDefault="00794EB8" w:rsidP="003401B5">
      <w:pPr>
        <w:pStyle w:val="ac"/>
        <w:numPr>
          <w:ilvl w:val="1"/>
          <w:numId w:val="31"/>
        </w:numPr>
        <w:tabs>
          <w:tab w:val="left" w:pos="851"/>
          <w:tab w:val="left" w:pos="1276"/>
        </w:tabs>
        <w:spacing w:before="0" w:beforeAutospacing="0" w:after="0" w:afterAutospacing="0"/>
        <w:ind w:left="0" w:firstLine="709"/>
        <w:jc w:val="both"/>
        <w:rPr>
          <w:sz w:val="28"/>
          <w:szCs w:val="28"/>
          <w:lang w:val="en-US"/>
        </w:rPr>
      </w:pPr>
      <w:r>
        <w:rPr>
          <w:sz w:val="28"/>
          <w:szCs w:val="28"/>
          <w:lang w:val="en-US"/>
        </w:rPr>
        <w:t>Labour market efficiency;</w:t>
      </w:r>
    </w:p>
    <w:p w14:paraId="6C6AA36F" w14:textId="77777777" w:rsidR="00794EB8" w:rsidRPr="006A0CDA" w:rsidRDefault="00794EB8" w:rsidP="003401B5">
      <w:pPr>
        <w:pStyle w:val="ac"/>
        <w:numPr>
          <w:ilvl w:val="1"/>
          <w:numId w:val="31"/>
        </w:numPr>
        <w:tabs>
          <w:tab w:val="left" w:pos="851"/>
          <w:tab w:val="left" w:pos="1276"/>
        </w:tabs>
        <w:spacing w:before="0" w:beforeAutospacing="0" w:after="0" w:afterAutospacing="0"/>
        <w:ind w:left="0" w:firstLine="709"/>
        <w:jc w:val="both"/>
        <w:rPr>
          <w:sz w:val="28"/>
          <w:szCs w:val="28"/>
          <w:lang w:val="en-US"/>
        </w:rPr>
      </w:pPr>
      <w:r>
        <w:rPr>
          <w:sz w:val="28"/>
          <w:szCs w:val="28"/>
          <w:lang w:val="en-US"/>
        </w:rPr>
        <w:t>Market size</w:t>
      </w:r>
      <w:r w:rsidRPr="006A0CDA">
        <w:rPr>
          <w:sz w:val="28"/>
          <w:szCs w:val="28"/>
          <w:lang w:val="en-US"/>
        </w:rPr>
        <w:t>.</w:t>
      </w:r>
    </w:p>
    <w:p w14:paraId="520CCAC4" w14:textId="77777777" w:rsidR="00794EB8" w:rsidRDefault="00794EB8" w:rsidP="00794EB8">
      <w:pPr>
        <w:pStyle w:val="ac"/>
        <w:tabs>
          <w:tab w:val="left" w:pos="567"/>
          <w:tab w:val="left" w:pos="1276"/>
        </w:tabs>
        <w:spacing w:before="0" w:beforeAutospacing="0" w:after="0" w:afterAutospacing="0"/>
        <w:ind w:firstLine="709"/>
        <w:jc w:val="both"/>
        <w:rPr>
          <w:sz w:val="28"/>
          <w:szCs w:val="28"/>
        </w:rPr>
      </w:pPr>
      <w:r>
        <w:rPr>
          <w:sz w:val="28"/>
          <w:szCs w:val="28"/>
        </w:rPr>
        <w:t>3</w:t>
      </w:r>
      <w:r w:rsidRPr="001231AE">
        <w:rPr>
          <w:sz w:val="28"/>
          <w:szCs w:val="28"/>
        </w:rPr>
        <w:t xml:space="preserve">. </w:t>
      </w:r>
      <w:r>
        <w:rPr>
          <w:i/>
          <w:sz w:val="28"/>
          <w:szCs w:val="28"/>
          <w:lang w:val="en-US"/>
        </w:rPr>
        <w:t>Innovation sub-index</w:t>
      </w:r>
      <w:r w:rsidRPr="001231AE">
        <w:rPr>
          <w:sz w:val="28"/>
          <w:szCs w:val="28"/>
        </w:rPr>
        <w:t>:</w:t>
      </w:r>
      <w:r>
        <w:rPr>
          <w:sz w:val="28"/>
          <w:szCs w:val="28"/>
        </w:rPr>
        <w:t xml:space="preserve"> </w:t>
      </w:r>
    </w:p>
    <w:p w14:paraId="4FCB9B57" w14:textId="77777777" w:rsidR="00794EB8" w:rsidRDefault="00794EB8" w:rsidP="003401B5">
      <w:pPr>
        <w:pStyle w:val="ac"/>
        <w:numPr>
          <w:ilvl w:val="1"/>
          <w:numId w:val="32"/>
        </w:numPr>
        <w:tabs>
          <w:tab w:val="left" w:pos="567"/>
          <w:tab w:val="left" w:pos="851"/>
          <w:tab w:val="left" w:pos="1276"/>
        </w:tabs>
        <w:spacing w:before="0" w:beforeAutospacing="0" w:after="0" w:afterAutospacing="0"/>
        <w:ind w:left="0" w:firstLine="709"/>
        <w:jc w:val="both"/>
        <w:rPr>
          <w:sz w:val="28"/>
          <w:szCs w:val="28"/>
        </w:rPr>
      </w:pPr>
      <w:r w:rsidRPr="006A0CDA">
        <w:rPr>
          <w:sz w:val="28"/>
          <w:szCs w:val="28"/>
          <w:lang w:val="en-US"/>
        </w:rPr>
        <w:t>Technological readiness;</w:t>
      </w:r>
      <w:r w:rsidRPr="006A0CDA">
        <w:rPr>
          <w:sz w:val="28"/>
          <w:szCs w:val="28"/>
        </w:rPr>
        <w:t xml:space="preserve"> </w:t>
      </w:r>
    </w:p>
    <w:p w14:paraId="51134626" w14:textId="77777777" w:rsidR="00794EB8" w:rsidRPr="006A0CDA" w:rsidRDefault="00794EB8" w:rsidP="003401B5">
      <w:pPr>
        <w:pStyle w:val="ac"/>
        <w:numPr>
          <w:ilvl w:val="1"/>
          <w:numId w:val="32"/>
        </w:numPr>
        <w:tabs>
          <w:tab w:val="left" w:pos="567"/>
          <w:tab w:val="left" w:pos="851"/>
          <w:tab w:val="left" w:pos="1276"/>
        </w:tabs>
        <w:spacing w:before="0" w:beforeAutospacing="0" w:after="0" w:afterAutospacing="0"/>
        <w:ind w:left="0" w:firstLine="709"/>
        <w:jc w:val="both"/>
        <w:rPr>
          <w:sz w:val="28"/>
          <w:szCs w:val="28"/>
          <w:lang w:val="en-US"/>
        </w:rPr>
      </w:pPr>
      <w:r w:rsidRPr="006A0CDA">
        <w:rPr>
          <w:sz w:val="28"/>
          <w:szCs w:val="28"/>
          <w:lang w:val="en-US"/>
        </w:rPr>
        <w:t xml:space="preserve">Business sophistication; </w:t>
      </w:r>
    </w:p>
    <w:p w14:paraId="6B770F12" w14:textId="77777777" w:rsidR="00794EB8" w:rsidRPr="006A0CDA" w:rsidRDefault="00794EB8" w:rsidP="003401B5">
      <w:pPr>
        <w:pStyle w:val="ac"/>
        <w:numPr>
          <w:ilvl w:val="1"/>
          <w:numId w:val="32"/>
        </w:numPr>
        <w:tabs>
          <w:tab w:val="left" w:pos="567"/>
          <w:tab w:val="left" w:pos="851"/>
          <w:tab w:val="left" w:pos="1276"/>
        </w:tabs>
        <w:spacing w:before="0" w:beforeAutospacing="0" w:after="0" w:afterAutospacing="0"/>
        <w:ind w:left="0" w:firstLine="709"/>
        <w:jc w:val="both"/>
        <w:rPr>
          <w:sz w:val="28"/>
          <w:szCs w:val="28"/>
          <w:lang w:val="en-US"/>
        </w:rPr>
      </w:pPr>
      <w:r>
        <w:rPr>
          <w:sz w:val="28"/>
          <w:szCs w:val="28"/>
          <w:lang w:val="en-US"/>
        </w:rPr>
        <w:t>Innovation</w:t>
      </w:r>
      <w:r w:rsidRPr="006A0CDA">
        <w:rPr>
          <w:sz w:val="28"/>
          <w:szCs w:val="28"/>
          <w:lang w:val="en-US"/>
        </w:rPr>
        <w:t>.</w:t>
      </w:r>
    </w:p>
    <w:p w14:paraId="518A1BA0" w14:textId="495D56D0" w:rsidR="00794EB8" w:rsidRPr="0028079C" w:rsidRDefault="00DB5D60" w:rsidP="00794EB8">
      <w:pPr>
        <w:pStyle w:val="ac"/>
        <w:tabs>
          <w:tab w:val="left" w:pos="140"/>
        </w:tabs>
        <w:spacing w:before="0" w:beforeAutospacing="0" w:after="0" w:afterAutospacing="0"/>
        <w:ind w:firstLine="709"/>
        <w:jc w:val="both"/>
        <w:rPr>
          <w:sz w:val="28"/>
          <w:szCs w:val="28"/>
          <w:lang w:val="en-US"/>
        </w:rPr>
      </w:pPr>
      <w:r w:rsidRPr="00DB5D60">
        <w:rPr>
          <w:sz w:val="28"/>
          <w:szCs w:val="28"/>
          <w:lang w:val="en-US"/>
        </w:rPr>
        <w:t xml:space="preserve">To </w:t>
      </w:r>
      <w:r>
        <w:rPr>
          <w:sz w:val="28"/>
          <w:szCs w:val="28"/>
          <w:lang w:val="en-US"/>
        </w:rPr>
        <w:t xml:space="preserve">test and </w:t>
      </w:r>
      <w:r w:rsidRPr="00DB5D60">
        <w:rPr>
          <w:sz w:val="28"/>
          <w:szCs w:val="28"/>
          <w:lang w:val="en-US"/>
        </w:rPr>
        <w:t>verify the reliability and consistency of each indicator, the Principal Component Analysis (PCA) method is employed.</w:t>
      </w:r>
      <w:r>
        <w:rPr>
          <w:sz w:val="28"/>
          <w:szCs w:val="28"/>
          <w:lang w:val="en-US"/>
        </w:rPr>
        <w:t xml:space="preserve"> </w:t>
      </w:r>
    </w:p>
    <w:p w14:paraId="577F85DF" w14:textId="75D81CCF" w:rsidR="004108AE" w:rsidRDefault="004108AE" w:rsidP="00794EB8">
      <w:pPr>
        <w:pStyle w:val="ac"/>
        <w:tabs>
          <w:tab w:val="left" w:pos="140"/>
        </w:tabs>
        <w:spacing w:before="0" w:beforeAutospacing="0" w:after="0" w:afterAutospacing="0"/>
        <w:ind w:firstLine="709"/>
        <w:jc w:val="both"/>
        <w:rPr>
          <w:sz w:val="28"/>
          <w:szCs w:val="28"/>
          <w:lang w:val="en-US"/>
        </w:rPr>
      </w:pPr>
      <w:r w:rsidRPr="004108AE">
        <w:rPr>
          <w:sz w:val="28"/>
          <w:szCs w:val="28"/>
          <w:lang w:val="en-US"/>
        </w:rPr>
        <w:t>The European Regional Competitiveness Index (RCI) is a distinctive index published triennially on behalf of the European Commission. Given that the European Union is not a state, the RCI reflects the level of regional competitiveness of its member countries</w:t>
      </w:r>
      <w:r>
        <w:rPr>
          <w:sz w:val="28"/>
          <w:szCs w:val="28"/>
          <w:lang w:val="en-US"/>
        </w:rPr>
        <w:t xml:space="preserve">, </w:t>
      </w:r>
      <w:r w:rsidRPr="004B6108">
        <w:rPr>
          <w:sz w:val="28"/>
          <w:szCs w:val="28"/>
          <w:lang w:val="en-US"/>
        </w:rPr>
        <w:t xml:space="preserve">EU </w:t>
      </w:r>
      <w:r>
        <w:rPr>
          <w:sz w:val="28"/>
          <w:szCs w:val="28"/>
          <w:lang w:val="en-US"/>
        </w:rPr>
        <w:t>M</w:t>
      </w:r>
      <w:r w:rsidRPr="004B6108">
        <w:rPr>
          <w:sz w:val="28"/>
          <w:szCs w:val="28"/>
          <w:lang w:val="en-US"/>
        </w:rPr>
        <w:t xml:space="preserve">ember </w:t>
      </w:r>
      <w:r>
        <w:rPr>
          <w:sz w:val="28"/>
          <w:szCs w:val="28"/>
          <w:lang w:val="en-US"/>
        </w:rPr>
        <w:t>S</w:t>
      </w:r>
      <w:r w:rsidRPr="004B6108">
        <w:rPr>
          <w:sz w:val="28"/>
          <w:szCs w:val="28"/>
          <w:lang w:val="en-US"/>
        </w:rPr>
        <w:t>tates</w:t>
      </w:r>
      <w:r w:rsidRPr="004108AE">
        <w:rPr>
          <w:sz w:val="28"/>
          <w:szCs w:val="28"/>
          <w:lang w:val="en-US"/>
        </w:rPr>
        <w:t>.</w:t>
      </w:r>
    </w:p>
    <w:p w14:paraId="0C3302C6" w14:textId="736CD3E7" w:rsidR="00DB7EE7" w:rsidRPr="00B10ED0" w:rsidRDefault="00B10ED0" w:rsidP="00794EB8">
      <w:pPr>
        <w:pStyle w:val="ac"/>
        <w:tabs>
          <w:tab w:val="left" w:pos="567"/>
          <w:tab w:val="left" w:pos="993"/>
          <w:tab w:val="left" w:pos="1276"/>
        </w:tabs>
        <w:spacing w:before="0" w:beforeAutospacing="0" w:after="0" w:afterAutospacing="0"/>
        <w:ind w:firstLine="709"/>
        <w:jc w:val="both"/>
        <w:rPr>
          <w:sz w:val="28"/>
          <w:szCs w:val="28"/>
          <w:lang w:val="en-US"/>
        </w:rPr>
      </w:pPr>
      <w:r w:rsidRPr="00B10ED0">
        <w:rPr>
          <w:sz w:val="28"/>
          <w:szCs w:val="28"/>
          <w:lang w:val="en-US"/>
        </w:rPr>
        <w:t xml:space="preserve">Analysis and </w:t>
      </w:r>
      <w:r>
        <w:rPr>
          <w:sz w:val="28"/>
          <w:szCs w:val="28"/>
          <w:lang w:val="en-US"/>
        </w:rPr>
        <w:t>evaluation</w:t>
      </w:r>
      <w:r w:rsidRPr="00B10ED0">
        <w:rPr>
          <w:sz w:val="28"/>
          <w:szCs w:val="28"/>
          <w:lang w:val="en-US"/>
        </w:rPr>
        <w:t xml:space="preserve"> of the UK regions competitiveness (UKCI) is carried out by Cardiff University and Nottingham Trent University.</w:t>
      </w:r>
      <w:r>
        <w:rPr>
          <w:sz w:val="28"/>
          <w:szCs w:val="28"/>
          <w:lang w:val="en-US"/>
        </w:rPr>
        <w:t xml:space="preserve"> </w:t>
      </w:r>
      <w:r w:rsidRPr="00B10ED0">
        <w:rPr>
          <w:sz w:val="28"/>
          <w:szCs w:val="28"/>
          <w:lang w:val="en-US"/>
        </w:rPr>
        <w:t>The first report was published in 2000.</w:t>
      </w:r>
    </w:p>
    <w:p w14:paraId="6E7B50ED" w14:textId="7121479B" w:rsidR="00B10ED0" w:rsidRPr="009110BD" w:rsidRDefault="009110BD" w:rsidP="00794EB8">
      <w:pPr>
        <w:pStyle w:val="ac"/>
        <w:tabs>
          <w:tab w:val="left" w:pos="567"/>
          <w:tab w:val="left" w:pos="993"/>
          <w:tab w:val="left" w:pos="1276"/>
        </w:tabs>
        <w:spacing w:before="0" w:beforeAutospacing="0" w:after="0" w:afterAutospacing="0"/>
        <w:ind w:firstLine="709"/>
        <w:jc w:val="both"/>
        <w:rPr>
          <w:sz w:val="28"/>
          <w:szCs w:val="28"/>
          <w:lang w:val="en-US"/>
        </w:rPr>
      </w:pPr>
      <w:r w:rsidRPr="009110BD">
        <w:rPr>
          <w:sz w:val="28"/>
          <w:szCs w:val="28"/>
          <w:lang w:val="en-US"/>
        </w:rPr>
        <w:t xml:space="preserve">Because measuring progress cannot be based on just </w:t>
      </w:r>
      <w:r w:rsidR="007C227B">
        <w:rPr>
          <w:sz w:val="28"/>
          <w:szCs w:val="28"/>
          <w:lang w:val="en-US"/>
        </w:rPr>
        <w:t>single</w:t>
      </w:r>
      <w:r w:rsidRPr="009110BD">
        <w:rPr>
          <w:sz w:val="28"/>
          <w:szCs w:val="28"/>
          <w:lang w:val="en-US"/>
        </w:rPr>
        <w:t xml:space="preserve"> variable (GDP, productivity), the comprehensive UKCI measure takes into account a range of input, output and outcome factors. Economic, political, social and cultural variables are </w:t>
      </w:r>
      <w:r w:rsidR="00A825C6">
        <w:rPr>
          <w:sz w:val="28"/>
          <w:szCs w:val="28"/>
          <w:lang w:val="en-US"/>
        </w:rPr>
        <w:t>fundamental</w:t>
      </w:r>
      <w:r w:rsidRPr="009110BD">
        <w:rPr>
          <w:sz w:val="28"/>
          <w:szCs w:val="28"/>
          <w:lang w:val="en-US"/>
        </w:rPr>
        <w:t xml:space="preserve"> </w:t>
      </w:r>
      <w:r w:rsidR="005E68E1">
        <w:rPr>
          <w:sz w:val="28"/>
          <w:szCs w:val="28"/>
          <w:lang w:val="en-US"/>
        </w:rPr>
        <w:t>co</w:t>
      </w:r>
      <w:r w:rsidR="005E68E1" w:rsidRPr="005E68E1">
        <w:rPr>
          <w:sz w:val="28"/>
          <w:szCs w:val="28"/>
          <w:lang w:val="en-US"/>
        </w:rPr>
        <w:t xml:space="preserve">nstituents </w:t>
      </w:r>
      <w:r w:rsidRPr="009110BD">
        <w:rPr>
          <w:sz w:val="28"/>
          <w:szCs w:val="28"/>
          <w:lang w:val="en-US"/>
        </w:rPr>
        <w:t>of this index.</w:t>
      </w:r>
    </w:p>
    <w:p w14:paraId="052F258A" w14:textId="2B4EB66D" w:rsidR="00794EB8" w:rsidRPr="00B546CF" w:rsidRDefault="00CC2FBA" w:rsidP="00794EB8">
      <w:pPr>
        <w:pStyle w:val="ac"/>
        <w:tabs>
          <w:tab w:val="left" w:pos="140"/>
        </w:tabs>
        <w:spacing w:before="0" w:beforeAutospacing="0" w:after="0" w:afterAutospacing="0"/>
        <w:ind w:firstLine="709"/>
        <w:jc w:val="both"/>
        <w:rPr>
          <w:sz w:val="16"/>
          <w:szCs w:val="16"/>
          <w:lang w:val="en-US"/>
        </w:rPr>
      </w:pPr>
      <w:r w:rsidRPr="00B546CF">
        <w:rPr>
          <w:sz w:val="28"/>
          <w:szCs w:val="28"/>
          <w:lang w:val="en-US"/>
        </w:rPr>
        <w:t xml:space="preserve">The </w:t>
      </w:r>
      <w:r w:rsidR="00197991">
        <w:rPr>
          <w:sz w:val="28"/>
          <w:szCs w:val="28"/>
          <w:lang w:val="en-US"/>
        </w:rPr>
        <w:t>3</w:t>
      </w:r>
      <w:r w:rsidRPr="00B546CF">
        <w:rPr>
          <w:sz w:val="28"/>
          <w:szCs w:val="28"/>
          <w:lang w:val="en-US"/>
        </w:rPr>
        <w:t>-factor model (UKCI) for diagnosing competitiveness is presented in Figure 27.</w:t>
      </w:r>
    </w:p>
    <w:p w14:paraId="7CBFC2F2" w14:textId="77777777" w:rsidR="00794EB8" w:rsidRDefault="00794EB8" w:rsidP="00794EB8">
      <w:pPr>
        <w:spacing w:after="0" w:line="240" w:lineRule="auto"/>
        <w:jc w:val="center"/>
        <w:rPr>
          <w:rFonts w:ascii="Times New Roman" w:eastAsia="Calibri" w:hAnsi="Times New Roman" w:cs="Times New Roman"/>
          <w:color w:val="000000" w:themeColor="text1"/>
          <w:kern w:val="24"/>
          <w:sz w:val="28"/>
          <w:szCs w:val="28"/>
          <w:highlight w:val="yellow"/>
          <w:lang w:eastAsia="ru-RU"/>
        </w:rPr>
      </w:pPr>
      <w:r>
        <w:rPr>
          <w:noProof/>
          <w:lang w:eastAsia="ru-RU"/>
        </w:rPr>
        <w:drawing>
          <wp:inline distT="0" distB="0" distL="0" distR="0" wp14:anchorId="64908C58" wp14:editId="63AFB83E">
            <wp:extent cx="3894915" cy="2871537"/>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25461" cy="2894057"/>
                    </a:xfrm>
                    <a:prstGeom prst="rect">
                      <a:avLst/>
                    </a:prstGeom>
                  </pic:spPr>
                </pic:pic>
              </a:graphicData>
            </a:graphic>
          </wp:inline>
        </w:drawing>
      </w:r>
    </w:p>
    <w:p w14:paraId="63A6B75F" w14:textId="77777777" w:rsidR="00794EB8" w:rsidRPr="000C7706"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highlight w:val="yellow"/>
          <w:lang w:eastAsia="ru-RU"/>
        </w:rPr>
      </w:pPr>
    </w:p>
    <w:p w14:paraId="0DD5A24A" w14:textId="17386EE1" w:rsidR="00794EB8" w:rsidRPr="00E12991" w:rsidRDefault="00497CD1" w:rsidP="00794EB8">
      <w:pPr>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color w:val="000000" w:themeColor="text1"/>
          <w:kern w:val="24"/>
          <w:sz w:val="28"/>
          <w:szCs w:val="28"/>
          <w:lang w:val="en-US" w:eastAsia="ru-RU"/>
        </w:rPr>
        <w:t>Figure</w:t>
      </w:r>
      <w:r w:rsidR="00794EB8">
        <w:rPr>
          <w:rFonts w:ascii="Times New Roman" w:eastAsia="Calibri" w:hAnsi="Times New Roman" w:cs="Times New Roman"/>
          <w:color w:val="000000" w:themeColor="text1"/>
          <w:kern w:val="24"/>
          <w:sz w:val="28"/>
          <w:szCs w:val="28"/>
          <w:lang w:val="en-US" w:eastAsia="ru-RU"/>
        </w:rPr>
        <w:t xml:space="preserve"> 27</w:t>
      </w:r>
      <w:r w:rsidR="00794EB8" w:rsidRPr="00E12991">
        <w:rPr>
          <w:rFonts w:ascii="Times New Roman" w:eastAsia="Calibri" w:hAnsi="Times New Roman" w:cs="Times New Roman"/>
          <w:color w:val="000000" w:themeColor="text1"/>
          <w:kern w:val="24"/>
          <w:sz w:val="28"/>
          <w:szCs w:val="28"/>
          <w:lang w:val="en-US" w:eastAsia="ru-RU"/>
        </w:rPr>
        <w:t xml:space="preserve"> –</w:t>
      </w:r>
      <w:r w:rsidR="00794EB8" w:rsidRPr="00E12991">
        <w:rPr>
          <w:rFonts w:ascii="Times New Roman" w:hAnsi="Times New Roman" w:cs="Times New Roman"/>
          <w:sz w:val="28"/>
          <w:szCs w:val="28"/>
          <w:lang w:val="en-US"/>
        </w:rPr>
        <w:t xml:space="preserve"> </w:t>
      </w:r>
      <w:r w:rsidR="00794EB8">
        <w:rPr>
          <w:rFonts w:ascii="Times New Roman" w:hAnsi="Times New Roman" w:cs="Times New Roman"/>
          <w:sz w:val="28"/>
          <w:szCs w:val="28"/>
          <w:lang w:val="en-US"/>
        </w:rPr>
        <w:t>The 3 Factor Model Underlying the UK Local C</w:t>
      </w:r>
      <w:r w:rsidR="00794EB8" w:rsidRPr="00D712DE">
        <w:rPr>
          <w:rFonts w:ascii="Times New Roman" w:hAnsi="Times New Roman" w:cs="Times New Roman"/>
          <w:sz w:val="28"/>
          <w:szCs w:val="28"/>
          <w:lang w:val="en-US"/>
        </w:rPr>
        <w:t xml:space="preserve">ompetitiveness </w:t>
      </w:r>
      <w:r w:rsidR="00794EB8">
        <w:rPr>
          <w:rFonts w:ascii="Times New Roman" w:hAnsi="Times New Roman" w:cs="Times New Roman"/>
          <w:sz w:val="28"/>
          <w:szCs w:val="28"/>
          <w:lang w:val="en-US"/>
        </w:rPr>
        <w:t>I</w:t>
      </w:r>
      <w:r w:rsidR="00794EB8" w:rsidRPr="00D712DE">
        <w:rPr>
          <w:rFonts w:ascii="Times New Roman" w:hAnsi="Times New Roman" w:cs="Times New Roman"/>
          <w:sz w:val="28"/>
          <w:szCs w:val="28"/>
          <w:lang w:val="en-US"/>
        </w:rPr>
        <w:t>ndex</w:t>
      </w:r>
    </w:p>
    <w:p w14:paraId="05EDEF33" w14:textId="77777777" w:rsidR="000C7706" w:rsidRDefault="000C7706" w:rsidP="00794EB8">
      <w:pPr>
        <w:spacing w:after="0" w:line="240" w:lineRule="auto"/>
        <w:ind w:firstLine="709"/>
        <w:jc w:val="both"/>
        <w:rPr>
          <w:rFonts w:ascii="Times New Roman" w:hAnsi="Times New Roman" w:cs="Times New Roman"/>
          <w:i/>
          <w:iCs/>
          <w:highlight w:val="yellow"/>
          <w:lang w:val="en-US"/>
        </w:rPr>
      </w:pPr>
    </w:p>
    <w:p w14:paraId="57BF9E23" w14:textId="7AAA6A0E" w:rsidR="00794EB8" w:rsidRPr="00220BC9" w:rsidRDefault="00983D48" w:rsidP="00794EB8">
      <w:pPr>
        <w:spacing w:after="0" w:line="240" w:lineRule="auto"/>
        <w:ind w:firstLine="709"/>
        <w:jc w:val="both"/>
        <w:rPr>
          <w:rFonts w:ascii="Times New Roman" w:hAnsi="Times New Roman" w:cs="Times New Roman"/>
          <w:sz w:val="24"/>
          <w:szCs w:val="24"/>
          <w:lang w:val="en-US"/>
        </w:rPr>
      </w:pPr>
      <w:r w:rsidRPr="00220BC9">
        <w:rPr>
          <w:rFonts w:ascii="Times New Roman" w:hAnsi="Times New Roman" w:cs="Times New Roman"/>
          <w:i/>
          <w:iCs/>
          <w:sz w:val="24"/>
          <w:szCs w:val="24"/>
          <w:highlight w:val="yellow"/>
          <w:lang w:val="en-US"/>
        </w:rPr>
        <w:t>Remark –</w:t>
      </w:r>
      <w:r w:rsidR="006F418C" w:rsidRPr="00220BC9">
        <w:rPr>
          <w:rFonts w:ascii="Times New Roman" w:hAnsi="Times New Roman" w:cs="Times New Roman"/>
          <w:i/>
          <w:iCs/>
          <w:sz w:val="24"/>
          <w:szCs w:val="24"/>
          <w:lang w:val="en-US"/>
        </w:rPr>
        <w:t xml:space="preserve"> </w:t>
      </w:r>
      <w:r w:rsidR="0089298F" w:rsidRPr="00220BC9">
        <w:rPr>
          <w:rFonts w:ascii="Times New Roman" w:hAnsi="Times New Roman" w:cs="Times New Roman"/>
          <w:i/>
          <w:iCs/>
          <w:sz w:val="24"/>
          <w:szCs w:val="24"/>
          <w:lang w:val="en-US"/>
        </w:rPr>
        <w:t xml:space="preserve">source </w:t>
      </w:r>
      <w:r w:rsidR="000C4201" w:rsidRPr="00220BC9">
        <w:rPr>
          <w:rFonts w:ascii="Times New Roman" w:hAnsi="Times New Roman" w:cs="Times New Roman"/>
          <w:sz w:val="24"/>
          <w:szCs w:val="24"/>
          <w:lang w:val="en-US"/>
        </w:rPr>
        <w:t>[1</w:t>
      </w:r>
      <w:r w:rsidR="00DB59D4" w:rsidRPr="00220BC9">
        <w:rPr>
          <w:rFonts w:ascii="Times New Roman" w:hAnsi="Times New Roman" w:cs="Times New Roman"/>
          <w:sz w:val="24"/>
          <w:szCs w:val="24"/>
          <w:lang w:val="en-US"/>
        </w:rPr>
        <w:t>7</w:t>
      </w:r>
      <w:r w:rsidR="001D20AE">
        <w:rPr>
          <w:rFonts w:ascii="Times New Roman" w:hAnsi="Times New Roman" w:cs="Times New Roman"/>
          <w:sz w:val="24"/>
          <w:szCs w:val="24"/>
          <w:lang w:val="en-US"/>
        </w:rPr>
        <w:t>1</w:t>
      </w:r>
      <w:r w:rsidR="000C4201" w:rsidRPr="00220BC9">
        <w:rPr>
          <w:rFonts w:ascii="Times New Roman" w:hAnsi="Times New Roman" w:cs="Times New Roman"/>
          <w:sz w:val="24"/>
          <w:szCs w:val="24"/>
          <w:lang w:val="en-US"/>
        </w:rPr>
        <w:t>]</w:t>
      </w:r>
    </w:p>
    <w:p w14:paraId="6D2299D3" w14:textId="77777777" w:rsidR="00794EB8" w:rsidRPr="00E50FA4" w:rsidRDefault="00794EB8" w:rsidP="00794EB8">
      <w:pPr>
        <w:pStyle w:val="ac"/>
        <w:tabs>
          <w:tab w:val="left" w:pos="140"/>
        </w:tabs>
        <w:spacing w:before="0" w:beforeAutospacing="0" w:after="0" w:afterAutospacing="0"/>
        <w:ind w:firstLine="709"/>
        <w:jc w:val="both"/>
        <w:rPr>
          <w:sz w:val="16"/>
          <w:szCs w:val="16"/>
          <w:lang w:val="kk-KZ"/>
        </w:rPr>
      </w:pPr>
    </w:p>
    <w:p w14:paraId="01461133" w14:textId="647C9316" w:rsidR="00E73C0C" w:rsidRDefault="004E08B5" w:rsidP="00794EB8">
      <w:pPr>
        <w:pStyle w:val="ac"/>
        <w:tabs>
          <w:tab w:val="left" w:pos="140"/>
        </w:tabs>
        <w:spacing w:before="0" w:beforeAutospacing="0" w:after="0" w:afterAutospacing="0"/>
        <w:ind w:firstLine="709"/>
        <w:jc w:val="both"/>
        <w:rPr>
          <w:sz w:val="28"/>
          <w:szCs w:val="28"/>
          <w:lang w:val="kk-KZ"/>
        </w:rPr>
      </w:pPr>
      <w:r w:rsidRPr="004E08B5">
        <w:rPr>
          <w:sz w:val="28"/>
          <w:szCs w:val="28"/>
          <w:lang w:val="kk-KZ"/>
        </w:rPr>
        <w:t>When calculating the index for each indicator, the national average</w:t>
      </w:r>
      <w:r w:rsidR="00E71150">
        <w:rPr>
          <w:sz w:val="28"/>
          <w:szCs w:val="28"/>
          <w:lang w:val="en-US"/>
        </w:rPr>
        <w:t xml:space="preserve"> </w:t>
      </w:r>
      <w:r w:rsidR="00E71150" w:rsidRPr="00E71150">
        <w:rPr>
          <w:sz w:val="28"/>
          <w:szCs w:val="28"/>
          <w:lang w:val="en-US"/>
        </w:rPr>
        <w:t>value</w:t>
      </w:r>
      <w:r w:rsidRPr="004E08B5">
        <w:rPr>
          <w:sz w:val="28"/>
          <w:szCs w:val="28"/>
          <w:lang w:val="kk-KZ"/>
        </w:rPr>
        <w:t xml:space="preserve"> is taken </w:t>
      </w:r>
      <w:r w:rsidR="00523846">
        <w:rPr>
          <w:sz w:val="28"/>
          <w:szCs w:val="28"/>
          <w:lang w:val="en-US"/>
        </w:rPr>
        <w:t>as</w:t>
      </w:r>
      <w:r w:rsidR="00162387">
        <w:rPr>
          <w:sz w:val="28"/>
          <w:szCs w:val="28"/>
          <w:lang w:val="en-US"/>
        </w:rPr>
        <w:t xml:space="preserve"> equal to</w:t>
      </w:r>
      <w:r w:rsidRPr="004E08B5">
        <w:rPr>
          <w:sz w:val="28"/>
          <w:szCs w:val="28"/>
          <w:lang w:val="kk-KZ"/>
        </w:rPr>
        <w:t xml:space="preserve"> 100. </w:t>
      </w:r>
      <w:r w:rsidR="00C43B5F">
        <w:rPr>
          <w:sz w:val="28"/>
          <w:szCs w:val="28"/>
          <w:lang w:val="en-US"/>
        </w:rPr>
        <w:t>Separate</w:t>
      </w:r>
      <w:r w:rsidRPr="004E08B5">
        <w:rPr>
          <w:sz w:val="28"/>
          <w:szCs w:val="28"/>
          <w:lang w:val="kk-KZ"/>
        </w:rPr>
        <w:t xml:space="preserve"> ranges </w:t>
      </w:r>
      <w:r w:rsidR="00C43B5F">
        <w:rPr>
          <w:sz w:val="28"/>
          <w:szCs w:val="28"/>
          <w:lang w:val="en-US"/>
        </w:rPr>
        <w:t>demonstrate</w:t>
      </w:r>
      <w:r w:rsidRPr="004E08B5">
        <w:rPr>
          <w:sz w:val="28"/>
          <w:szCs w:val="28"/>
          <w:lang w:val="kk-KZ"/>
        </w:rPr>
        <w:t xml:space="preserve"> both asymmetric and extensive distribution. This results in variables </w:t>
      </w:r>
      <w:r w:rsidR="003323B5">
        <w:rPr>
          <w:sz w:val="28"/>
          <w:szCs w:val="28"/>
          <w:lang w:val="en-US"/>
        </w:rPr>
        <w:t>exerting</w:t>
      </w:r>
      <w:r w:rsidRPr="004E08B5">
        <w:rPr>
          <w:sz w:val="28"/>
          <w:szCs w:val="28"/>
          <w:lang w:val="kk-KZ"/>
        </w:rPr>
        <w:t xml:space="preserve"> a disproportiona</w:t>
      </w:r>
      <w:r w:rsidR="00244707">
        <w:rPr>
          <w:sz w:val="28"/>
          <w:szCs w:val="28"/>
          <w:lang w:val="en-US"/>
        </w:rPr>
        <w:t>ly significant</w:t>
      </w:r>
      <w:r w:rsidRPr="004E08B5">
        <w:rPr>
          <w:sz w:val="28"/>
          <w:szCs w:val="28"/>
          <w:lang w:val="kk-KZ"/>
        </w:rPr>
        <w:t xml:space="preserve"> </w:t>
      </w:r>
      <w:r w:rsidR="003323B5">
        <w:rPr>
          <w:sz w:val="28"/>
          <w:szCs w:val="28"/>
          <w:lang w:val="en-US"/>
        </w:rPr>
        <w:t>influence</w:t>
      </w:r>
      <w:r w:rsidRPr="004E08B5">
        <w:rPr>
          <w:sz w:val="28"/>
          <w:szCs w:val="28"/>
          <w:lang w:val="kk-KZ"/>
        </w:rPr>
        <w:t xml:space="preserve"> on the overall composite index. In order to mitigate extreme values of indicators and their impact on the final score, the logarithmic form of each variable is used. It is worth noting that the </w:t>
      </w:r>
      <w:r w:rsidR="00F86E26">
        <w:rPr>
          <w:sz w:val="28"/>
          <w:szCs w:val="28"/>
          <w:lang w:val="en-US"/>
        </w:rPr>
        <w:t>initial</w:t>
      </w:r>
      <w:r w:rsidRPr="004E08B5">
        <w:rPr>
          <w:sz w:val="28"/>
          <w:szCs w:val="28"/>
          <w:lang w:val="kk-KZ"/>
        </w:rPr>
        <w:t xml:space="preserve"> values are no more authentic or </w:t>
      </w:r>
      <w:r w:rsidR="00E73C0C" w:rsidRPr="00E73C0C">
        <w:rPr>
          <w:sz w:val="28"/>
          <w:szCs w:val="28"/>
          <w:lang w:val="en-US"/>
        </w:rPr>
        <w:t>«</w:t>
      </w:r>
      <w:r w:rsidRPr="004E08B5">
        <w:rPr>
          <w:sz w:val="28"/>
          <w:szCs w:val="28"/>
          <w:lang w:val="kk-KZ"/>
        </w:rPr>
        <w:t>natural</w:t>
      </w:r>
      <w:r w:rsidR="00E73C0C">
        <w:rPr>
          <w:sz w:val="28"/>
          <w:szCs w:val="28"/>
          <w:lang w:val="kk-KZ"/>
        </w:rPr>
        <w:t>»</w:t>
      </w:r>
      <w:r w:rsidRPr="004E08B5">
        <w:rPr>
          <w:sz w:val="28"/>
          <w:szCs w:val="28"/>
          <w:lang w:val="kk-KZ"/>
        </w:rPr>
        <w:t xml:space="preserve"> than the transformed ones. </w:t>
      </w:r>
      <w:r w:rsidR="00E73C0C" w:rsidRPr="00E73C0C">
        <w:rPr>
          <w:sz w:val="28"/>
          <w:szCs w:val="28"/>
          <w:lang w:val="kk-KZ"/>
        </w:rPr>
        <w:t xml:space="preserve">To illustrate the degree of </w:t>
      </w:r>
      <w:r w:rsidR="0019391C">
        <w:rPr>
          <w:sz w:val="28"/>
          <w:szCs w:val="28"/>
          <w:lang w:val="en-US"/>
        </w:rPr>
        <w:t>gap</w:t>
      </w:r>
      <w:r w:rsidR="00E73C0C" w:rsidRPr="00E73C0C">
        <w:rPr>
          <w:sz w:val="28"/>
          <w:szCs w:val="28"/>
          <w:lang w:val="kk-KZ"/>
        </w:rPr>
        <w:t xml:space="preserve"> in regional competitiveness, the aggregate scores undergo </w:t>
      </w:r>
      <w:r w:rsidR="0019391C" w:rsidRPr="0019391C">
        <w:rPr>
          <w:sz w:val="28"/>
          <w:szCs w:val="28"/>
          <w:lang w:val="en-US"/>
        </w:rPr>
        <w:t>«</w:t>
      </w:r>
      <w:r w:rsidR="00E73C0C" w:rsidRPr="00E73C0C">
        <w:rPr>
          <w:sz w:val="28"/>
          <w:szCs w:val="28"/>
          <w:lang w:val="kk-KZ"/>
        </w:rPr>
        <w:t>antilog transformation</w:t>
      </w:r>
      <w:r w:rsidR="0019391C">
        <w:rPr>
          <w:sz w:val="28"/>
          <w:szCs w:val="28"/>
          <w:lang w:val="kk-KZ"/>
        </w:rPr>
        <w:t>»</w:t>
      </w:r>
      <w:r w:rsidR="00E73C0C" w:rsidRPr="00E73C0C">
        <w:rPr>
          <w:sz w:val="28"/>
          <w:szCs w:val="28"/>
          <w:lang w:val="kk-KZ"/>
        </w:rPr>
        <w:t xml:space="preserve"> through exponential conversion.</w:t>
      </w:r>
    </w:p>
    <w:p w14:paraId="704DE44A" w14:textId="261E85D9" w:rsidR="003B4A27" w:rsidRDefault="008C412F" w:rsidP="003B4A27">
      <w:pPr>
        <w:pStyle w:val="ac"/>
        <w:tabs>
          <w:tab w:val="left" w:pos="140"/>
        </w:tabs>
        <w:spacing w:before="0" w:beforeAutospacing="0" w:after="0" w:afterAutospacing="0"/>
        <w:ind w:firstLine="709"/>
        <w:jc w:val="both"/>
        <w:rPr>
          <w:sz w:val="28"/>
          <w:szCs w:val="28"/>
          <w:lang w:val="kk-KZ"/>
        </w:rPr>
      </w:pPr>
      <w:r w:rsidRPr="008C412F">
        <w:rPr>
          <w:sz w:val="28"/>
          <w:szCs w:val="28"/>
          <w:lang w:val="kk-KZ"/>
        </w:rPr>
        <w:t xml:space="preserve">The UKCI methodology provides four scenario forecasts for the growth of VAT per </w:t>
      </w:r>
      <w:r>
        <w:rPr>
          <w:sz w:val="28"/>
          <w:szCs w:val="28"/>
          <w:lang w:val="en-US"/>
        </w:rPr>
        <w:t>head at current basic prices</w:t>
      </w:r>
      <w:r w:rsidRPr="008C412F">
        <w:rPr>
          <w:sz w:val="28"/>
          <w:szCs w:val="28"/>
          <w:lang w:val="kk-KZ"/>
        </w:rPr>
        <w:t xml:space="preserve">. </w:t>
      </w:r>
      <w:r w:rsidR="003B4A27" w:rsidRPr="003B4A27">
        <w:rPr>
          <w:sz w:val="28"/>
          <w:szCs w:val="28"/>
          <w:lang w:val="kk-KZ"/>
        </w:rPr>
        <w:t>Based on data from previous periods, forecasting of potential future development scenarios is conducted</w:t>
      </w:r>
      <w:r w:rsidR="003B4A27">
        <w:rPr>
          <w:sz w:val="28"/>
          <w:szCs w:val="28"/>
          <w:lang w:val="en-US"/>
        </w:rPr>
        <w:t xml:space="preserve">, as for instance, </w:t>
      </w:r>
      <w:r w:rsidR="003B4A27" w:rsidRPr="008C412F">
        <w:rPr>
          <w:sz w:val="28"/>
          <w:szCs w:val="28"/>
          <w:lang w:val="kk-KZ"/>
        </w:rPr>
        <w:t xml:space="preserve">the impact on national and global economy of the Brexit consequences, COVID-19 and </w:t>
      </w:r>
      <w:r w:rsidR="002D40CE" w:rsidRPr="002D40CE">
        <w:rPr>
          <w:sz w:val="28"/>
          <w:szCs w:val="28"/>
          <w:lang w:val="kk-KZ"/>
        </w:rPr>
        <w:t>cost of living crises challenges</w:t>
      </w:r>
      <w:r w:rsidR="003B4A27" w:rsidRPr="008C412F">
        <w:rPr>
          <w:sz w:val="28"/>
          <w:szCs w:val="28"/>
          <w:lang w:val="kk-KZ"/>
        </w:rPr>
        <w:t>.</w:t>
      </w:r>
    </w:p>
    <w:p w14:paraId="47CC6379" w14:textId="0AD049C7" w:rsidR="003B4A27" w:rsidRPr="003B4A27" w:rsidRDefault="00C95C27" w:rsidP="00794EB8">
      <w:pPr>
        <w:pStyle w:val="ac"/>
        <w:tabs>
          <w:tab w:val="left" w:pos="140"/>
        </w:tabs>
        <w:spacing w:before="0" w:beforeAutospacing="0" w:after="0" w:afterAutospacing="0"/>
        <w:ind w:firstLine="709"/>
        <w:jc w:val="both"/>
        <w:rPr>
          <w:sz w:val="28"/>
          <w:szCs w:val="28"/>
          <w:lang w:val="kk-KZ"/>
        </w:rPr>
      </w:pPr>
      <w:r w:rsidRPr="00C95C27">
        <w:rPr>
          <w:sz w:val="28"/>
          <w:szCs w:val="28"/>
          <w:lang w:val="kk-KZ"/>
        </w:rPr>
        <w:t xml:space="preserve">Another regional competitiveness model, </w:t>
      </w:r>
      <w:r w:rsidR="00153A9B">
        <w:rPr>
          <w:sz w:val="28"/>
          <w:szCs w:val="28"/>
          <w:lang w:val="en-US"/>
        </w:rPr>
        <w:t>Cantonal Competitiveness Ind</w:t>
      </w:r>
      <w:r w:rsidR="00CC15B9">
        <w:rPr>
          <w:sz w:val="28"/>
          <w:szCs w:val="28"/>
          <w:lang w:val="en-US"/>
        </w:rPr>
        <w:t>icator</w:t>
      </w:r>
      <w:r w:rsidR="00153A9B">
        <w:rPr>
          <w:sz w:val="28"/>
          <w:szCs w:val="28"/>
          <w:lang w:val="en-US"/>
        </w:rPr>
        <w:t xml:space="preserve"> (</w:t>
      </w:r>
      <w:r w:rsidRPr="00C95C27">
        <w:rPr>
          <w:sz w:val="28"/>
          <w:szCs w:val="28"/>
          <w:lang w:val="kk-KZ"/>
        </w:rPr>
        <w:t>CCI</w:t>
      </w:r>
      <w:r w:rsidR="00153A9B">
        <w:rPr>
          <w:sz w:val="28"/>
          <w:szCs w:val="28"/>
          <w:lang w:val="en-US"/>
        </w:rPr>
        <w:t>)</w:t>
      </w:r>
      <w:r w:rsidRPr="00C95C27">
        <w:rPr>
          <w:sz w:val="28"/>
          <w:szCs w:val="28"/>
          <w:lang w:val="kk-KZ"/>
        </w:rPr>
        <w:t xml:space="preserve">, is </w:t>
      </w:r>
      <w:r>
        <w:rPr>
          <w:sz w:val="28"/>
          <w:szCs w:val="28"/>
          <w:lang w:val="en-US"/>
        </w:rPr>
        <w:t>utilized</w:t>
      </w:r>
      <w:r w:rsidRPr="00C95C27">
        <w:rPr>
          <w:sz w:val="28"/>
          <w:szCs w:val="28"/>
          <w:lang w:val="kk-KZ"/>
        </w:rPr>
        <w:t xml:space="preserve"> to evaluate the national territorial units (cantons) of Switzerland. The largest Swiss financial holding UBS Group AG publishes </w:t>
      </w:r>
      <w:r w:rsidR="00D473B1" w:rsidRPr="00D473B1">
        <w:rPr>
          <w:sz w:val="28"/>
          <w:szCs w:val="28"/>
          <w:lang w:val="kk-KZ"/>
        </w:rPr>
        <w:t>biennially</w:t>
      </w:r>
      <w:r w:rsidR="00D473B1">
        <w:rPr>
          <w:sz w:val="28"/>
          <w:szCs w:val="28"/>
          <w:lang w:val="kk-KZ"/>
        </w:rPr>
        <w:t xml:space="preserve"> </w:t>
      </w:r>
      <w:r w:rsidRPr="00C95C27">
        <w:rPr>
          <w:sz w:val="28"/>
          <w:szCs w:val="28"/>
          <w:lang w:val="kk-KZ"/>
        </w:rPr>
        <w:t>a</w:t>
      </w:r>
      <w:r w:rsidR="00067476">
        <w:rPr>
          <w:sz w:val="28"/>
          <w:szCs w:val="28"/>
          <w:lang w:val="en-US"/>
        </w:rPr>
        <w:t>n information concerning</w:t>
      </w:r>
      <w:r w:rsidRPr="00C95C27">
        <w:rPr>
          <w:sz w:val="28"/>
          <w:szCs w:val="28"/>
          <w:lang w:val="kk-KZ"/>
        </w:rPr>
        <w:t xml:space="preserve"> classification of the country</w:t>
      </w:r>
      <w:r w:rsidR="00D473B1">
        <w:rPr>
          <w:sz w:val="28"/>
          <w:szCs w:val="28"/>
          <w:lang w:val="en-US"/>
        </w:rPr>
        <w:t>’</w:t>
      </w:r>
      <w:r w:rsidRPr="00C95C27">
        <w:rPr>
          <w:sz w:val="28"/>
          <w:szCs w:val="28"/>
          <w:lang w:val="kk-KZ"/>
        </w:rPr>
        <w:t>s regions.</w:t>
      </w:r>
    </w:p>
    <w:p w14:paraId="4C67D0DF" w14:textId="4280856F" w:rsidR="00794EB8" w:rsidRDefault="00045338" w:rsidP="00522AAE">
      <w:pPr>
        <w:pStyle w:val="ac"/>
        <w:tabs>
          <w:tab w:val="left" w:pos="140"/>
        </w:tabs>
        <w:spacing w:before="0" w:beforeAutospacing="0" w:after="0" w:afterAutospacing="0"/>
        <w:ind w:firstLine="709"/>
        <w:jc w:val="both"/>
        <w:rPr>
          <w:sz w:val="28"/>
          <w:szCs w:val="28"/>
          <w:lang w:val="en-US"/>
        </w:rPr>
      </w:pPr>
      <w:r w:rsidRPr="00045338">
        <w:rPr>
          <w:sz w:val="28"/>
          <w:szCs w:val="28"/>
          <w:lang w:val="en-US"/>
        </w:rPr>
        <w:t xml:space="preserve">The CCI </w:t>
      </w:r>
      <w:r w:rsidR="001F4F5F">
        <w:rPr>
          <w:sz w:val="28"/>
          <w:szCs w:val="28"/>
          <w:lang w:val="en-US"/>
        </w:rPr>
        <w:t>applies</w:t>
      </w:r>
      <w:r w:rsidRPr="00045338">
        <w:rPr>
          <w:sz w:val="28"/>
          <w:szCs w:val="28"/>
          <w:lang w:val="en-US"/>
        </w:rPr>
        <w:t xml:space="preserve"> the scale method to rank regions within one state, where the highest score is 100 points. The model </w:t>
      </w:r>
      <w:r w:rsidR="00801D75">
        <w:rPr>
          <w:sz w:val="28"/>
          <w:szCs w:val="28"/>
          <w:lang w:val="en-US"/>
        </w:rPr>
        <w:t>encompasses</w:t>
      </w:r>
      <w:r w:rsidRPr="00045338">
        <w:rPr>
          <w:sz w:val="28"/>
          <w:szCs w:val="28"/>
          <w:lang w:val="en-US"/>
        </w:rPr>
        <w:t xml:space="preserve"> 56 competitiveness indicators, divided into 8 </w:t>
      </w:r>
      <w:r w:rsidR="00582E4D">
        <w:rPr>
          <w:sz w:val="28"/>
          <w:szCs w:val="28"/>
          <w:lang w:val="en-US"/>
        </w:rPr>
        <w:t>directions</w:t>
      </w:r>
      <w:r w:rsidR="00F829CD">
        <w:rPr>
          <w:sz w:val="28"/>
          <w:szCs w:val="28"/>
          <w:lang w:val="en-US"/>
        </w:rPr>
        <w:t xml:space="preserve"> (pillars)</w:t>
      </w:r>
      <w:r w:rsidRPr="00045338">
        <w:rPr>
          <w:sz w:val="28"/>
          <w:szCs w:val="28"/>
          <w:lang w:val="en-US"/>
        </w:rPr>
        <w:t xml:space="preserve">: economic structure, innovation, human capital, labor market, accessibility, catchment area, cost environment and government finances. </w:t>
      </w:r>
    </w:p>
    <w:p w14:paraId="48DF0976" w14:textId="2C68ABB0" w:rsidR="00522AAE" w:rsidRPr="00801D75" w:rsidRDefault="005D0029" w:rsidP="00522AAE">
      <w:pPr>
        <w:pStyle w:val="ac"/>
        <w:tabs>
          <w:tab w:val="left" w:pos="140"/>
        </w:tabs>
        <w:spacing w:before="0" w:beforeAutospacing="0" w:after="0" w:afterAutospacing="0"/>
        <w:ind w:firstLine="709"/>
        <w:jc w:val="both"/>
        <w:rPr>
          <w:sz w:val="28"/>
          <w:szCs w:val="28"/>
          <w:lang w:val="en-US"/>
        </w:rPr>
      </w:pPr>
      <w:r>
        <w:rPr>
          <w:sz w:val="28"/>
          <w:szCs w:val="28"/>
          <w:lang w:val="en-US"/>
        </w:rPr>
        <w:t>During the</w:t>
      </w:r>
      <w:r w:rsidRPr="005D0029">
        <w:rPr>
          <w:sz w:val="28"/>
          <w:szCs w:val="28"/>
          <w:lang w:val="en-US"/>
        </w:rPr>
        <w:t xml:space="preserve"> assess</w:t>
      </w:r>
      <w:r>
        <w:rPr>
          <w:sz w:val="28"/>
          <w:szCs w:val="28"/>
          <w:lang w:val="en-US"/>
        </w:rPr>
        <w:t>ment</w:t>
      </w:r>
      <w:r w:rsidRPr="005D0029">
        <w:rPr>
          <w:sz w:val="28"/>
          <w:szCs w:val="28"/>
          <w:lang w:val="en-US"/>
        </w:rPr>
        <w:t xml:space="preserve">, the indicators </w:t>
      </w:r>
      <w:r w:rsidR="00966AC8">
        <w:rPr>
          <w:sz w:val="28"/>
          <w:szCs w:val="28"/>
          <w:lang w:val="en-US"/>
        </w:rPr>
        <w:t>may</w:t>
      </w:r>
      <w:r w:rsidRPr="005D0029">
        <w:rPr>
          <w:sz w:val="28"/>
          <w:szCs w:val="28"/>
          <w:lang w:val="en-US"/>
        </w:rPr>
        <w:t xml:space="preserve"> have both a positive and negative impact on the </w:t>
      </w:r>
      <w:r w:rsidR="00966AC8" w:rsidRPr="005D0029">
        <w:rPr>
          <w:sz w:val="28"/>
          <w:szCs w:val="28"/>
          <w:lang w:val="en-US"/>
        </w:rPr>
        <w:t>cantons</w:t>
      </w:r>
      <w:r w:rsidR="00966AC8">
        <w:rPr>
          <w:sz w:val="28"/>
          <w:szCs w:val="28"/>
          <w:lang w:val="en-US"/>
        </w:rPr>
        <w:t>’</w:t>
      </w:r>
      <w:r w:rsidR="00966AC8" w:rsidRPr="005D0029">
        <w:rPr>
          <w:sz w:val="28"/>
          <w:szCs w:val="28"/>
          <w:lang w:val="en-US"/>
        </w:rPr>
        <w:t xml:space="preserve"> </w:t>
      </w:r>
      <w:r w:rsidRPr="005D0029">
        <w:rPr>
          <w:sz w:val="28"/>
          <w:szCs w:val="28"/>
          <w:lang w:val="en-US"/>
        </w:rPr>
        <w:t xml:space="preserve">competitiveness. For example, </w:t>
      </w:r>
      <w:r w:rsidR="00E72D2C">
        <w:rPr>
          <w:sz w:val="28"/>
          <w:szCs w:val="28"/>
          <w:lang w:val="en-US"/>
        </w:rPr>
        <w:t>a</w:t>
      </w:r>
      <w:r w:rsidRPr="005D0029">
        <w:rPr>
          <w:sz w:val="28"/>
          <w:szCs w:val="28"/>
          <w:lang w:val="en-US"/>
        </w:rPr>
        <w:t xml:space="preserve"> parameter </w:t>
      </w:r>
      <w:r w:rsidR="00F829CD">
        <w:rPr>
          <w:sz w:val="28"/>
          <w:szCs w:val="28"/>
          <w:lang w:val="en-US"/>
        </w:rPr>
        <w:t xml:space="preserve">of </w:t>
      </w:r>
      <w:r w:rsidR="00E72D2C" w:rsidRPr="00E72D2C">
        <w:rPr>
          <w:sz w:val="28"/>
          <w:szCs w:val="28"/>
          <w:lang w:val="en-US"/>
        </w:rPr>
        <w:t>the number of employees per inhabitant in public administrations</w:t>
      </w:r>
      <w:r w:rsidR="00E72D2C">
        <w:rPr>
          <w:sz w:val="28"/>
          <w:szCs w:val="28"/>
          <w:lang w:val="en-US"/>
        </w:rPr>
        <w:t xml:space="preserve"> </w:t>
      </w:r>
      <w:r w:rsidRPr="005D0029">
        <w:rPr>
          <w:sz w:val="28"/>
          <w:szCs w:val="28"/>
          <w:lang w:val="en-US"/>
        </w:rPr>
        <w:t xml:space="preserve">has a negative </w:t>
      </w:r>
      <w:r w:rsidR="00B020C0">
        <w:rPr>
          <w:sz w:val="28"/>
          <w:szCs w:val="28"/>
          <w:lang w:val="en-US"/>
        </w:rPr>
        <w:t>effect</w:t>
      </w:r>
      <w:r w:rsidRPr="005D0029">
        <w:rPr>
          <w:sz w:val="28"/>
          <w:szCs w:val="28"/>
          <w:lang w:val="en-US"/>
        </w:rPr>
        <w:t xml:space="preserve">, while </w:t>
      </w:r>
      <w:r w:rsidR="00B020C0" w:rsidRPr="00B020C0">
        <w:rPr>
          <w:sz w:val="28"/>
          <w:szCs w:val="28"/>
          <w:lang w:val="en-US"/>
        </w:rPr>
        <w:t>«</w:t>
      </w:r>
      <w:r w:rsidRPr="005D0029">
        <w:rPr>
          <w:sz w:val="28"/>
          <w:szCs w:val="28"/>
          <w:lang w:val="en-US"/>
        </w:rPr>
        <w:t>export diversification</w:t>
      </w:r>
      <w:r w:rsidR="00B020C0" w:rsidRPr="00A0002F">
        <w:rPr>
          <w:sz w:val="28"/>
          <w:szCs w:val="28"/>
          <w:lang w:val="en-US"/>
        </w:rPr>
        <w:t>»</w:t>
      </w:r>
      <w:r w:rsidRPr="005D0029">
        <w:rPr>
          <w:sz w:val="28"/>
          <w:szCs w:val="28"/>
          <w:lang w:val="en-US"/>
        </w:rPr>
        <w:t xml:space="preserve"> is seen as having a favorable </w:t>
      </w:r>
      <w:r w:rsidR="00A0002F" w:rsidRPr="00A0002F">
        <w:rPr>
          <w:sz w:val="28"/>
          <w:szCs w:val="28"/>
          <w:lang w:val="en-US"/>
        </w:rPr>
        <w:t>i</w:t>
      </w:r>
      <w:r w:rsidR="00A0002F">
        <w:rPr>
          <w:sz w:val="28"/>
          <w:szCs w:val="28"/>
          <w:lang w:val="en-US"/>
        </w:rPr>
        <w:t>nfluence</w:t>
      </w:r>
      <w:r w:rsidRPr="005D0029">
        <w:rPr>
          <w:sz w:val="28"/>
          <w:szCs w:val="28"/>
          <w:lang w:val="en-US"/>
        </w:rPr>
        <w:t>.</w:t>
      </w:r>
    </w:p>
    <w:p w14:paraId="17BEFCB4" w14:textId="3E471F40" w:rsidR="00933E9F" w:rsidRPr="000E4E90" w:rsidRDefault="00933E9F" w:rsidP="00794EB8">
      <w:pPr>
        <w:pStyle w:val="ac"/>
        <w:tabs>
          <w:tab w:val="left" w:pos="140"/>
        </w:tabs>
        <w:spacing w:before="0" w:beforeAutospacing="0" w:after="0" w:afterAutospacing="0"/>
        <w:ind w:firstLine="709"/>
        <w:jc w:val="both"/>
        <w:rPr>
          <w:sz w:val="28"/>
          <w:szCs w:val="28"/>
          <w:lang w:val="en-US"/>
        </w:rPr>
      </w:pPr>
      <w:r w:rsidRPr="000E4E90">
        <w:rPr>
          <w:sz w:val="28"/>
          <w:szCs w:val="28"/>
          <w:lang w:val="en-US"/>
        </w:rPr>
        <w:t>In the CCI methodology, indicators have unequal weights</w:t>
      </w:r>
      <w:r w:rsidR="00F24A7E">
        <w:rPr>
          <w:sz w:val="28"/>
          <w:szCs w:val="28"/>
          <w:lang w:val="en-US"/>
        </w:rPr>
        <w:t xml:space="preserve"> </w:t>
      </w:r>
      <w:r w:rsidR="00F24A7E" w:rsidRPr="00F24A7E">
        <w:rPr>
          <w:sz w:val="28"/>
          <w:szCs w:val="28"/>
          <w:lang w:val="en-US"/>
        </w:rPr>
        <w:t xml:space="preserve">due to the varying number of indicators in each of the 8 </w:t>
      </w:r>
      <w:r w:rsidR="00F24A7E">
        <w:rPr>
          <w:sz w:val="28"/>
          <w:szCs w:val="28"/>
          <w:lang w:val="en-US"/>
        </w:rPr>
        <w:t xml:space="preserve">pillars. </w:t>
      </w:r>
      <w:r w:rsidRPr="000E4E90">
        <w:rPr>
          <w:sz w:val="28"/>
          <w:szCs w:val="28"/>
          <w:lang w:val="en-US"/>
        </w:rPr>
        <w:t xml:space="preserve">The final score of the region is calculated based on the average value for eight groups of indicators. </w:t>
      </w:r>
      <w:r w:rsidR="00131371">
        <w:rPr>
          <w:sz w:val="28"/>
          <w:szCs w:val="28"/>
          <w:lang w:val="en-US"/>
        </w:rPr>
        <w:t>Besides</w:t>
      </w:r>
      <w:r w:rsidRPr="000E4E90">
        <w:rPr>
          <w:sz w:val="28"/>
          <w:szCs w:val="28"/>
          <w:lang w:val="en-US"/>
        </w:rPr>
        <w:t xml:space="preserve">, the competitiveness profile of each of the 26 cantons is compared with the median canton (reference canton), for which the average values </w:t>
      </w:r>
      <w:r w:rsidR="00703CBB">
        <w:rPr>
          <w:sz w:val="28"/>
          <w:szCs w:val="28"/>
          <w:lang w:val="en-US"/>
        </w:rPr>
        <w:t>across</w:t>
      </w:r>
      <w:r w:rsidRPr="000E4E90">
        <w:rPr>
          <w:sz w:val="28"/>
          <w:szCs w:val="28"/>
          <w:lang w:val="en-US"/>
        </w:rPr>
        <w:t xml:space="preserve"> all 8 fundamental bases </w:t>
      </w:r>
      <w:r w:rsidR="007827C8" w:rsidRPr="000E4E90">
        <w:rPr>
          <w:sz w:val="28"/>
          <w:szCs w:val="28"/>
          <w:lang w:val="en-US"/>
        </w:rPr>
        <w:t xml:space="preserve">are determined </w:t>
      </w:r>
      <w:r w:rsidRPr="000E4E90">
        <w:rPr>
          <w:sz w:val="28"/>
          <w:szCs w:val="28"/>
          <w:lang w:val="en-US"/>
        </w:rPr>
        <w:t>(Figure 28).</w:t>
      </w:r>
    </w:p>
    <w:p w14:paraId="49816748" w14:textId="77777777" w:rsidR="00794EB8" w:rsidRPr="0028079C" w:rsidRDefault="00794EB8" w:rsidP="00794EB8">
      <w:pPr>
        <w:pStyle w:val="ac"/>
        <w:tabs>
          <w:tab w:val="left" w:pos="140"/>
        </w:tabs>
        <w:spacing w:before="0" w:beforeAutospacing="0" w:after="0" w:afterAutospacing="0"/>
        <w:ind w:firstLine="709"/>
        <w:jc w:val="both"/>
        <w:rPr>
          <w:sz w:val="28"/>
          <w:szCs w:val="28"/>
          <w:lang w:val="en-US"/>
        </w:rPr>
      </w:pPr>
    </w:p>
    <w:tbl>
      <w:tblPr>
        <w:tblStyle w:val="a5"/>
        <w:tblW w:w="0" w:type="auto"/>
        <w:tblLook w:val="04A0" w:firstRow="1" w:lastRow="0" w:firstColumn="1" w:lastColumn="0" w:noHBand="0" w:noVBand="1"/>
      </w:tblPr>
      <w:tblGrid>
        <w:gridCol w:w="4672"/>
        <w:gridCol w:w="4673"/>
      </w:tblGrid>
      <w:tr w:rsidR="00794EB8" w14:paraId="681FD737" w14:textId="77777777" w:rsidTr="002A7963">
        <w:tc>
          <w:tcPr>
            <w:tcW w:w="4672" w:type="dxa"/>
          </w:tcPr>
          <w:p w14:paraId="04641931" w14:textId="77777777" w:rsidR="00794EB8" w:rsidRDefault="00794EB8" w:rsidP="002A7963">
            <w:pPr>
              <w:pStyle w:val="ac"/>
              <w:tabs>
                <w:tab w:val="left" w:pos="140"/>
              </w:tabs>
              <w:spacing w:before="0" w:beforeAutospacing="0" w:after="0" w:afterAutospacing="0"/>
              <w:jc w:val="both"/>
              <w:rPr>
                <w:sz w:val="28"/>
                <w:szCs w:val="28"/>
              </w:rPr>
            </w:pPr>
            <w:r>
              <w:rPr>
                <w:noProof/>
              </w:rPr>
              <w:drawing>
                <wp:inline distT="0" distB="0" distL="0" distR="0" wp14:anchorId="74B6A681" wp14:editId="1E1E8732">
                  <wp:extent cx="2596000" cy="16588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7095" cy="1672296"/>
                          </a:xfrm>
                          <a:prstGeom prst="rect">
                            <a:avLst/>
                          </a:prstGeom>
                        </pic:spPr>
                      </pic:pic>
                    </a:graphicData>
                  </a:graphic>
                </wp:inline>
              </w:drawing>
            </w:r>
          </w:p>
        </w:tc>
        <w:tc>
          <w:tcPr>
            <w:tcW w:w="4673" w:type="dxa"/>
          </w:tcPr>
          <w:p w14:paraId="0F270CB9" w14:textId="77777777" w:rsidR="00794EB8" w:rsidRDefault="00794EB8" w:rsidP="002A7963">
            <w:pPr>
              <w:pStyle w:val="ac"/>
              <w:tabs>
                <w:tab w:val="left" w:pos="140"/>
              </w:tabs>
              <w:spacing w:before="0" w:beforeAutospacing="0" w:after="0" w:afterAutospacing="0"/>
              <w:jc w:val="both"/>
              <w:rPr>
                <w:sz w:val="28"/>
                <w:szCs w:val="28"/>
              </w:rPr>
            </w:pPr>
            <w:r>
              <w:rPr>
                <w:noProof/>
              </w:rPr>
              <w:drawing>
                <wp:inline distT="0" distB="0" distL="0" distR="0" wp14:anchorId="14354509" wp14:editId="5AA622C4">
                  <wp:extent cx="2565845" cy="1674202"/>
                  <wp:effectExtent l="0" t="0" r="635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77831" cy="1682023"/>
                          </a:xfrm>
                          <a:prstGeom prst="rect">
                            <a:avLst/>
                          </a:prstGeom>
                        </pic:spPr>
                      </pic:pic>
                    </a:graphicData>
                  </a:graphic>
                </wp:inline>
              </w:drawing>
            </w:r>
          </w:p>
        </w:tc>
      </w:tr>
    </w:tbl>
    <w:p w14:paraId="28905A29" w14:textId="77777777" w:rsidR="00794EB8" w:rsidRPr="00D05AF4" w:rsidRDefault="00794EB8" w:rsidP="00794EB8">
      <w:pPr>
        <w:spacing w:after="0" w:line="240" w:lineRule="auto"/>
        <w:ind w:firstLine="709"/>
        <w:jc w:val="both"/>
        <w:rPr>
          <w:rFonts w:ascii="Times New Roman" w:eastAsia="Calibri" w:hAnsi="Times New Roman" w:cs="Times New Roman"/>
          <w:color w:val="000000" w:themeColor="text1"/>
          <w:kern w:val="24"/>
          <w:sz w:val="16"/>
          <w:szCs w:val="16"/>
          <w:highlight w:val="yellow"/>
          <w:lang w:eastAsia="ru-RU"/>
        </w:rPr>
      </w:pPr>
    </w:p>
    <w:p w14:paraId="65F8B5B8" w14:textId="1A35C1BD" w:rsidR="00614FFA" w:rsidRDefault="00B70DCD" w:rsidP="00794EB8">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00794EB8" w:rsidRPr="00614FFA">
        <w:rPr>
          <w:rFonts w:ascii="Times New Roman" w:eastAsia="Calibri" w:hAnsi="Times New Roman" w:cs="Times New Roman"/>
          <w:color w:val="000000" w:themeColor="text1"/>
          <w:kern w:val="24"/>
          <w:sz w:val="28"/>
          <w:szCs w:val="28"/>
          <w:lang w:val="en-US" w:eastAsia="ru-RU"/>
        </w:rPr>
        <w:t xml:space="preserve"> 28 – </w:t>
      </w:r>
      <w:r w:rsidR="00614FFA" w:rsidRPr="00614FFA">
        <w:rPr>
          <w:rFonts w:ascii="Times New Roman" w:eastAsia="Calibri" w:hAnsi="Times New Roman" w:cs="Times New Roman"/>
          <w:color w:val="000000" w:themeColor="text1"/>
          <w:kern w:val="24"/>
          <w:sz w:val="28"/>
          <w:szCs w:val="28"/>
          <w:lang w:val="en-US" w:eastAsia="ru-RU"/>
        </w:rPr>
        <w:t xml:space="preserve">Comparison of the competitiveness profile of the </w:t>
      </w:r>
      <w:r w:rsidR="00194D00" w:rsidRPr="00614FFA">
        <w:rPr>
          <w:rFonts w:ascii="Times New Roman" w:eastAsia="Calibri" w:hAnsi="Times New Roman" w:cs="Times New Roman"/>
          <w:color w:val="000000" w:themeColor="text1"/>
          <w:kern w:val="24"/>
          <w:sz w:val="28"/>
          <w:szCs w:val="28"/>
          <w:lang w:val="en-US" w:eastAsia="ru-RU"/>
        </w:rPr>
        <w:t xml:space="preserve">Zug </w:t>
      </w:r>
      <w:r w:rsidR="00614FFA" w:rsidRPr="00614FFA">
        <w:rPr>
          <w:rFonts w:ascii="Times New Roman" w:eastAsia="Calibri" w:hAnsi="Times New Roman" w:cs="Times New Roman"/>
          <w:color w:val="000000" w:themeColor="text1"/>
          <w:kern w:val="24"/>
          <w:sz w:val="28"/>
          <w:szCs w:val="28"/>
          <w:lang w:val="en-US" w:eastAsia="ru-RU"/>
        </w:rPr>
        <w:t xml:space="preserve">canton </w:t>
      </w:r>
      <w:r w:rsidR="008F0DFD">
        <w:rPr>
          <w:rFonts w:ascii="Times New Roman" w:eastAsia="Calibri" w:hAnsi="Times New Roman" w:cs="Times New Roman"/>
          <w:color w:val="000000" w:themeColor="text1"/>
          <w:kern w:val="24"/>
          <w:sz w:val="28"/>
          <w:szCs w:val="28"/>
          <w:lang w:val="en-US" w:eastAsia="ru-RU"/>
        </w:rPr>
        <w:t>with</w:t>
      </w:r>
      <w:r w:rsidR="00614FFA" w:rsidRPr="00614FFA">
        <w:rPr>
          <w:rFonts w:ascii="Times New Roman" w:eastAsia="Calibri" w:hAnsi="Times New Roman" w:cs="Times New Roman"/>
          <w:color w:val="000000" w:themeColor="text1"/>
          <w:kern w:val="24"/>
          <w:sz w:val="28"/>
          <w:szCs w:val="28"/>
          <w:lang w:val="en-US" w:eastAsia="ru-RU"/>
        </w:rPr>
        <w:t xml:space="preserve"> the median canton</w:t>
      </w:r>
    </w:p>
    <w:p w14:paraId="36556FEB" w14:textId="77777777" w:rsidR="0057052F" w:rsidRPr="00614FFA" w:rsidRDefault="0057052F" w:rsidP="00794EB8">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4FA6A65B" w14:textId="617EECE4" w:rsidR="00794EB8" w:rsidRPr="0057052F" w:rsidRDefault="00983D48" w:rsidP="00794EB8">
      <w:pPr>
        <w:spacing w:after="0" w:line="240" w:lineRule="auto"/>
        <w:ind w:firstLine="709"/>
        <w:jc w:val="both"/>
        <w:rPr>
          <w:rFonts w:ascii="Times New Roman" w:hAnsi="Times New Roman" w:cs="Times New Roman"/>
          <w:sz w:val="24"/>
          <w:szCs w:val="24"/>
          <w:lang w:val="en-US"/>
        </w:rPr>
      </w:pPr>
      <w:r w:rsidRPr="0057052F">
        <w:rPr>
          <w:rFonts w:ascii="Times New Roman" w:hAnsi="Times New Roman" w:cs="Times New Roman"/>
          <w:i/>
          <w:iCs/>
          <w:sz w:val="24"/>
          <w:szCs w:val="24"/>
          <w:highlight w:val="yellow"/>
          <w:lang w:val="en-US"/>
        </w:rPr>
        <w:t>Remark –</w:t>
      </w:r>
      <w:r w:rsidR="00794EB8" w:rsidRPr="0057052F">
        <w:rPr>
          <w:rFonts w:ascii="Times New Roman" w:hAnsi="Times New Roman" w:cs="Times New Roman"/>
          <w:i/>
          <w:iCs/>
          <w:sz w:val="24"/>
          <w:szCs w:val="24"/>
          <w:highlight w:val="yellow"/>
          <w:lang w:val="kk-KZ"/>
        </w:rPr>
        <w:t xml:space="preserve"> </w:t>
      </w:r>
      <w:r w:rsidR="00B70DCD" w:rsidRPr="0057052F">
        <w:rPr>
          <w:rFonts w:ascii="Times New Roman" w:hAnsi="Times New Roman" w:cs="Times New Roman"/>
          <w:i/>
          <w:iCs/>
          <w:sz w:val="24"/>
          <w:szCs w:val="24"/>
          <w:highlight w:val="yellow"/>
          <w:lang w:val="en-US"/>
        </w:rPr>
        <w:t>source</w:t>
      </w:r>
      <w:r w:rsidR="00794EB8" w:rsidRPr="0057052F">
        <w:rPr>
          <w:rFonts w:ascii="Times New Roman" w:hAnsi="Times New Roman" w:cs="Times New Roman"/>
          <w:i/>
          <w:iCs/>
          <w:sz w:val="24"/>
          <w:szCs w:val="24"/>
          <w:highlight w:val="yellow"/>
          <w:lang w:val="en-US"/>
        </w:rPr>
        <w:t xml:space="preserve"> </w:t>
      </w:r>
      <w:r w:rsidR="000C4201" w:rsidRPr="0057052F">
        <w:rPr>
          <w:rFonts w:ascii="Times New Roman" w:hAnsi="Times New Roman" w:cs="Times New Roman"/>
          <w:sz w:val="24"/>
          <w:szCs w:val="24"/>
          <w:lang w:val="en-US"/>
        </w:rPr>
        <w:t>[1</w:t>
      </w:r>
      <w:r w:rsidR="00DB59D4" w:rsidRPr="0057052F">
        <w:rPr>
          <w:rFonts w:ascii="Times New Roman" w:hAnsi="Times New Roman" w:cs="Times New Roman"/>
          <w:sz w:val="24"/>
          <w:szCs w:val="24"/>
          <w:lang w:val="en-US"/>
        </w:rPr>
        <w:t>7</w:t>
      </w:r>
      <w:r w:rsidR="001D20AE">
        <w:rPr>
          <w:rFonts w:ascii="Times New Roman" w:hAnsi="Times New Roman" w:cs="Times New Roman"/>
          <w:sz w:val="24"/>
          <w:szCs w:val="24"/>
          <w:lang w:val="en-US"/>
        </w:rPr>
        <w:t>2</w:t>
      </w:r>
      <w:r w:rsidR="000C4201" w:rsidRPr="0057052F">
        <w:rPr>
          <w:rFonts w:ascii="Times New Roman" w:hAnsi="Times New Roman" w:cs="Times New Roman"/>
          <w:sz w:val="24"/>
          <w:szCs w:val="24"/>
          <w:lang w:val="en-US"/>
        </w:rPr>
        <w:t>]</w:t>
      </w:r>
    </w:p>
    <w:p w14:paraId="4748C427" w14:textId="77777777" w:rsidR="00794EB8" w:rsidRPr="00703CBB" w:rsidRDefault="00794EB8" w:rsidP="00794EB8">
      <w:pPr>
        <w:pStyle w:val="ac"/>
        <w:tabs>
          <w:tab w:val="left" w:pos="140"/>
        </w:tabs>
        <w:spacing w:before="0" w:beforeAutospacing="0" w:after="0" w:afterAutospacing="0"/>
        <w:ind w:firstLine="709"/>
        <w:jc w:val="both"/>
        <w:rPr>
          <w:sz w:val="28"/>
          <w:szCs w:val="28"/>
          <w:lang w:val="kk-KZ"/>
        </w:rPr>
      </w:pPr>
    </w:p>
    <w:p w14:paraId="54AA15CE" w14:textId="39E02E10" w:rsidR="001B419E" w:rsidRDefault="004E215D" w:rsidP="00794EB8">
      <w:pPr>
        <w:pStyle w:val="ac"/>
        <w:tabs>
          <w:tab w:val="left" w:pos="140"/>
        </w:tabs>
        <w:spacing w:before="0" w:beforeAutospacing="0" w:after="0" w:afterAutospacing="0"/>
        <w:ind w:firstLine="709"/>
        <w:jc w:val="both"/>
        <w:rPr>
          <w:sz w:val="28"/>
          <w:szCs w:val="28"/>
          <w:lang w:val="kk-KZ"/>
        </w:rPr>
      </w:pPr>
      <w:r w:rsidRPr="004E215D">
        <w:rPr>
          <w:sz w:val="28"/>
          <w:szCs w:val="28"/>
          <w:lang w:val="kk-KZ"/>
        </w:rPr>
        <w:t xml:space="preserve">Among the limitations of the </w:t>
      </w:r>
      <w:r w:rsidRPr="001B419E">
        <w:rPr>
          <w:sz w:val="28"/>
          <w:szCs w:val="28"/>
          <w:lang w:val="kk-KZ"/>
        </w:rPr>
        <w:t xml:space="preserve">CCI </w:t>
      </w:r>
      <w:r w:rsidRPr="004E215D">
        <w:rPr>
          <w:sz w:val="28"/>
          <w:szCs w:val="28"/>
          <w:lang w:val="kk-KZ"/>
        </w:rPr>
        <w:t>methodology are</w:t>
      </w:r>
      <w:r>
        <w:rPr>
          <w:sz w:val="28"/>
          <w:szCs w:val="28"/>
          <w:lang w:val="en-US"/>
        </w:rPr>
        <w:t xml:space="preserve"> </w:t>
      </w:r>
      <w:r w:rsidR="001B419E" w:rsidRPr="001B419E">
        <w:rPr>
          <w:sz w:val="28"/>
          <w:szCs w:val="28"/>
          <w:lang w:val="kk-KZ"/>
        </w:rPr>
        <w:t xml:space="preserve">the lack of evidence-based scientific base. All fundamental principles are based on theoretical postulates that have no formal connection with existing academic literature. The validity of these assumptions has not been tested or supported by </w:t>
      </w:r>
      <w:r w:rsidR="007900E5">
        <w:rPr>
          <w:sz w:val="28"/>
          <w:szCs w:val="28"/>
          <w:lang w:val="en-US"/>
        </w:rPr>
        <w:t xml:space="preserve">the outcomes of </w:t>
      </w:r>
      <w:r w:rsidR="001B419E" w:rsidRPr="001B419E">
        <w:rPr>
          <w:sz w:val="28"/>
          <w:szCs w:val="28"/>
          <w:lang w:val="kk-KZ"/>
        </w:rPr>
        <w:t xml:space="preserve">other </w:t>
      </w:r>
      <w:r w:rsidR="007900E5">
        <w:rPr>
          <w:sz w:val="28"/>
          <w:szCs w:val="28"/>
          <w:lang w:val="kk-KZ"/>
        </w:rPr>
        <w:t>p</w:t>
      </w:r>
      <w:r w:rsidR="007900E5">
        <w:rPr>
          <w:sz w:val="28"/>
          <w:szCs w:val="28"/>
          <w:lang w:val="en-US"/>
        </w:rPr>
        <w:t>rior</w:t>
      </w:r>
      <w:r w:rsidR="001B419E" w:rsidRPr="001B419E">
        <w:rPr>
          <w:sz w:val="28"/>
          <w:szCs w:val="28"/>
          <w:lang w:val="kk-KZ"/>
        </w:rPr>
        <w:t xml:space="preserve"> studies.</w:t>
      </w:r>
    </w:p>
    <w:p w14:paraId="1E99B24B" w14:textId="104C1FD1" w:rsidR="00BF4BFD" w:rsidRDefault="00EA21C9" w:rsidP="00794EB8">
      <w:pPr>
        <w:pStyle w:val="ac"/>
        <w:tabs>
          <w:tab w:val="left" w:pos="140"/>
        </w:tabs>
        <w:spacing w:before="0" w:beforeAutospacing="0" w:after="0" w:afterAutospacing="0"/>
        <w:ind w:firstLine="709"/>
        <w:jc w:val="both"/>
        <w:rPr>
          <w:sz w:val="28"/>
          <w:szCs w:val="28"/>
          <w:lang w:val="kk-KZ"/>
        </w:rPr>
      </w:pPr>
      <w:r w:rsidRPr="00EA21C9">
        <w:rPr>
          <w:sz w:val="28"/>
          <w:szCs w:val="28"/>
          <w:lang w:val="kk-KZ"/>
        </w:rPr>
        <w:t xml:space="preserve">Based on the analysis of approaches to </w:t>
      </w:r>
      <w:r w:rsidR="00B70B0D">
        <w:rPr>
          <w:sz w:val="28"/>
          <w:szCs w:val="28"/>
          <w:lang w:val="en-US"/>
        </w:rPr>
        <w:t>investigating</w:t>
      </w:r>
      <w:r w:rsidRPr="00EA21C9">
        <w:rPr>
          <w:sz w:val="28"/>
          <w:szCs w:val="28"/>
          <w:lang w:val="kk-KZ"/>
        </w:rPr>
        <w:t xml:space="preserve"> global and regional competitiveness, </w:t>
      </w:r>
      <w:r w:rsidR="00B70B0D">
        <w:rPr>
          <w:sz w:val="28"/>
          <w:szCs w:val="28"/>
          <w:lang w:val="en-US"/>
        </w:rPr>
        <w:t>we elaborated</w:t>
      </w:r>
      <w:r w:rsidRPr="00EA21C9">
        <w:rPr>
          <w:sz w:val="28"/>
          <w:szCs w:val="28"/>
          <w:lang w:val="kk-KZ"/>
        </w:rPr>
        <w:t xml:space="preserve"> </w:t>
      </w:r>
      <w:r w:rsidR="00B7066B">
        <w:rPr>
          <w:sz w:val="28"/>
          <w:szCs w:val="28"/>
          <w:lang w:val="en-US"/>
        </w:rPr>
        <w:t xml:space="preserve">the </w:t>
      </w:r>
      <w:r w:rsidRPr="00EA21C9">
        <w:rPr>
          <w:sz w:val="28"/>
          <w:szCs w:val="28"/>
          <w:lang w:val="kk-KZ"/>
        </w:rPr>
        <w:t>methodology for assessing</w:t>
      </w:r>
      <w:r w:rsidR="00B70B0D">
        <w:rPr>
          <w:sz w:val="28"/>
          <w:szCs w:val="28"/>
          <w:lang w:val="en-US"/>
        </w:rPr>
        <w:t xml:space="preserve"> regional </w:t>
      </w:r>
      <w:r w:rsidRPr="00EA21C9">
        <w:rPr>
          <w:sz w:val="28"/>
          <w:szCs w:val="28"/>
          <w:lang w:val="kk-KZ"/>
        </w:rPr>
        <w:t xml:space="preserve"> </w:t>
      </w:r>
      <w:r w:rsidR="00B70B0D" w:rsidRPr="00EA21C9">
        <w:rPr>
          <w:sz w:val="28"/>
          <w:szCs w:val="28"/>
          <w:lang w:val="kk-KZ"/>
        </w:rPr>
        <w:t xml:space="preserve">competitiveness </w:t>
      </w:r>
      <w:r w:rsidRPr="00EA21C9">
        <w:rPr>
          <w:sz w:val="28"/>
          <w:szCs w:val="28"/>
          <w:lang w:val="kk-KZ"/>
        </w:rPr>
        <w:t>level.</w:t>
      </w:r>
    </w:p>
    <w:p w14:paraId="1B47674C" w14:textId="1F0AB94C" w:rsidR="008C0564" w:rsidRPr="00DC53B7" w:rsidRDefault="00DC53B7" w:rsidP="00794EB8">
      <w:pPr>
        <w:pStyle w:val="ac"/>
        <w:tabs>
          <w:tab w:val="left" w:pos="140"/>
        </w:tabs>
        <w:spacing w:before="0" w:beforeAutospacing="0" w:after="0" w:afterAutospacing="0"/>
        <w:ind w:firstLine="709"/>
        <w:jc w:val="both"/>
        <w:rPr>
          <w:sz w:val="28"/>
          <w:szCs w:val="28"/>
          <w:lang w:val="en-US"/>
        </w:rPr>
      </w:pPr>
      <w:r w:rsidRPr="00DC53B7">
        <w:rPr>
          <w:sz w:val="28"/>
          <w:szCs w:val="28"/>
          <w:lang w:val="en-US"/>
        </w:rPr>
        <w:t xml:space="preserve">The </w:t>
      </w:r>
      <w:r>
        <w:rPr>
          <w:sz w:val="28"/>
          <w:szCs w:val="28"/>
          <w:lang w:val="en-US"/>
        </w:rPr>
        <w:t>essential</w:t>
      </w:r>
      <w:r w:rsidRPr="00DC53B7">
        <w:rPr>
          <w:sz w:val="28"/>
          <w:szCs w:val="28"/>
          <w:lang w:val="en-US"/>
        </w:rPr>
        <w:t xml:space="preserve"> </w:t>
      </w:r>
      <w:r>
        <w:rPr>
          <w:sz w:val="28"/>
          <w:szCs w:val="28"/>
          <w:lang w:val="en-US"/>
        </w:rPr>
        <w:t>purpose</w:t>
      </w:r>
      <w:r w:rsidRPr="00DC53B7">
        <w:rPr>
          <w:sz w:val="28"/>
          <w:szCs w:val="28"/>
          <w:lang w:val="en-US"/>
        </w:rPr>
        <w:t xml:space="preserve"> of the assessment is to search and </w:t>
      </w:r>
      <w:r w:rsidR="009D0D91">
        <w:rPr>
          <w:sz w:val="28"/>
          <w:szCs w:val="28"/>
          <w:lang w:val="en-US"/>
        </w:rPr>
        <w:t>ascertain</w:t>
      </w:r>
      <w:r w:rsidRPr="00DC53B7">
        <w:rPr>
          <w:sz w:val="28"/>
          <w:szCs w:val="28"/>
          <w:lang w:val="en-US"/>
        </w:rPr>
        <w:t xml:space="preserve"> factors influencing regional development, as well as to identify potential </w:t>
      </w:r>
      <w:r w:rsidR="006770AD">
        <w:rPr>
          <w:sz w:val="28"/>
          <w:szCs w:val="28"/>
          <w:lang w:val="en-US"/>
        </w:rPr>
        <w:t>perspectives</w:t>
      </w:r>
      <w:r w:rsidRPr="00DC53B7">
        <w:rPr>
          <w:sz w:val="28"/>
          <w:szCs w:val="28"/>
          <w:lang w:val="en-US"/>
        </w:rPr>
        <w:t xml:space="preserve"> for improving the current </w:t>
      </w:r>
      <w:r w:rsidR="009D0D91">
        <w:rPr>
          <w:sz w:val="28"/>
          <w:szCs w:val="28"/>
          <w:lang w:val="en-US"/>
        </w:rPr>
        <w:t>state</w:t>
      </w:r>
      <w:r w:rsidRPr="00DC53B7">
        <w:rPr>
          <w:sz w:val="28"/>
          <w:szCs w:val="28"/>
          <w:lang w:val="en-US"/>
        </w:rPr>
        <w:t xml:space="preserve"> through more active </w:t>
      </w:r>
      <w:r w:rsidR="00BF1F59">
        <w:rPr>
          <w:sz w:val="28"/>
          <w:szCs w:val="28"/>
          <w:lang w:val="en-US"/>
        </w:rPr>
        <w:t>utilization</w:t>
      </w:r>
      <w:r w:rsidRPr="00DC53B7">
        <w:rPr>
          <w:sz w:val="28"/>
          <w:szCs w:val="28"/>
          <w:lang w:val="en-US"/>
        </w:rPr>
        <w:t xml:space="preserve"> of competitive opportunities to increase the </w:t>
      </w:r>
      <w:r w:rsidR="00BF1F59">
        <w:rPr>
          <w:sz w:val="28"/>
          <w:szCs w:val="28"/>
          <w:lang w:val="en-US"/>
        </w:rPr>
        <w:t>welfare</w:t>
      </w:r>
      <w:r w:rsidRPr="00DC53B7">
        <w:rPr>
          <w:sz w:val="28"/>
          <w:szCs w:val="28"/>
          <w:lang w:val="en-US"/>
        </w:rPr>
        <w:t xml:space="preserve"> of the country</w:t>
      </w:r>
      <w:r w:rsidR="00BF1F59">
        <w:rPr>
          <w:sz w:val="28"/>
          <w:szCs w:val="28"/>
          <w:lang w:val="en-US"/>
        </w:rPr>
        <w:t>’</w:t>
      </w:r>
      <w:r w:rsidRPr="00DC53B7">
        <w:rPr>
          <w:sz w:val="28"/>
          <w:szCs w:val="28"/>
          <w:lang w:val="en-US"/>
        </w:rPr>
        <w:t>s population.</w:t>
      </w:r>
    </w:p>
    <w:p w14:paraId="2798C743" w14:textId="77777777" w:rsidR="00794EB8" w:rsidRPr="006770AD" w:rsidRDefault="00794EB8" w:rsidP="00794EB8">
      <w:pPr>
        <w:pStyle w:val="ac"/>
        <w:tabs>
          <w:tab w:val="left" w:pos="140"/>
        </w:tabs>
        <w:spacing w:before="0" w:beforeAutospacing="0" w:after="0" w:afterAutospacing="0"/>
        <w:ind w:firstLine="709"/>
        <w:jc w:val="both"/>
        <w:rPr>
          <w:sz w:val="28"/>
          <w:szCs w:val="28"/>
          <w:lang w:val="en-US"/>
        </w:rPr>
      </w:pPr>
    </w:p>
    <w:p w14:paraId="2B212E6E" w14:textId="77777777" w:rsidR="00794EB8" w:rsidRPr="006770AD" w:rsidRDefault="00794EB8" w:rsidP="00794EB8">
      <w:pPr>
        <w:pStyle w:val="ac"/>
        <w:tabs>
          <w:tab w:val="left" w:pos="140"/>
        </w:tabs>
        <w:spacing w:before="0" w:beforeAutospacing="0" w:after="0" w:afterAutospacing="0"/>
        <w:ind w:firstLine="709"/>
        <w:jc w:val="both"/>
        <w:rPr>
          <w:sz w:val="28"/>
          <w:szCs w:val="28"/>
          <w:lang w:val="en-US"/>
        </w:rPr>
      </w:pPr>
    </w:p>
    <w:p w14:paraId="15058D45" w14:textId="77777777" w:rsidR="00794EB8" w:rsidRPr="006770AD" w:rsidRDefault="00794EB8" w:rsidP="00794EB8">
      <w:pPr>
        <w:pStyle w:val="ac"/>
        <w:tabs>
          <w:tab w:val="left" w:pos="140"/>
        </w:tabs>
        <w:spacing w:before="0" w:beforeAutospacing="0" w:after="0" w:afterAutospacing="0"/>
        <w:ind w:firstLine="709"/>
        <w:jc w:val="both"/>
        <w:rPr>
          <w:sz w:val="28"/>
          <w:szCs w:val="28"/>
          <w:lang w:val="en-US"/>
        </w:rPr>
        <w:sectPr w:rsidR="00794EB8" w:rsidRPr="006770AD" w:rsidSect="008550EF">
          <w:pgSz w:w="11906" w:h="16838"/>
          <w:pgMar w:top="1134" w:right="567" w:bottom="1134" w:left="1701" w:header="708" w:footer="708" w:gutter="0"/>
          <w:cols w:space="708"/>
          <w:docGrid w:linePitch="360"/>
        </w:sectPr>
      </w:pPr>
    </w:p>
    <w:p w14:paraId="110955FA" w14:textId="4C94A1D1" w:rsidR="00794EB8" w:rsidRDefault="00E92CE0" w:rsidP="00794EB8">
      <w:pPr>
        <w:pStyle w:val="ac"/>
        <w:tabs>
          <w:tab w:val="left" w:pos="140"/>
        </w:tabs>
        <w:spacing w:before="0" w:beforeAutospacing="0" w:after="0" w:afterAutospacing="0"/>
        <w:jc w:val="center"/>
        <w:rPr>
          <w:sz w:val="28"/>
          <w:szCs w:val="28"/>
        </w:rPr>
      </w:pPr>
      <w:r>
        <w:rPr>
          <w:noProof/>
          <w:sz w:val="28"/>
          <w:szCs w:val="28"/>
        </w:rPr>
        <w:drawing>
          <wp:inline distT="0" distB="0" distL="0" distR="0" wp14:anchorId="7D10B2F4" wp14:editId="2F6066AE">
            <wp:extent cx="7543800" cy="5314314"/>
            <wp:effectExtent l="0" t="0" r="0" b="1270"/>
            <wp:docPr id="6610087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08793" name="Рисунок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605939" cy="5358088"/>
                    </a:xfrm>
                    <a:prstGeom prst="rect">
                      <a:avLst/>
                    </a:prstGeom>
                  </pic:spPr>
                </pic:pic>
              </a:graphicData>
            </a:graphic>
          </wp:inline>
        </w:drawing>
      </w:r>
    </w:p>
    <w:p w14:paraId="2E341D5B" w14:textId="77777777" w:rsidR="00794EB8" w:rsidRPr="007D23BD" w:rsidRDefault="00794EB8" w:rsidP="00794EB8">
      <w:pPr>
        <w:pStyle w:val="ac"/>
        <w:tabs>
          <w:tab w:val="left" w:pos="140"/>
        </w:tabs>
        <w:spacing w:before="0" w:beforeAutospacing="0" w:after="0" w:afterAutospacing="0"/>
        <w:ind w:firstLine="709"/>
        <w:jc w:val="both"/>
        <w:rPr>
          <w:sz w:val="10"/>
          <w:szCs w:val="10"/>
        </w:rPr>
      </w:pPr>
    </w:p>
    <w:p w14:paraId="16771692" w14:textId="77777777" w:rsidR="003022BB" w:rsidRPr="003022BB" w:rsidRDefault="003022BB" w:rsidP="00794EB8">
      <w:pPr>
        <w:spacing w:after="0" w:line="240" w:lineRule="auto"/>
        <w:ind w:firstLine="709"/>
        <w:jc w:val="both"/>
        <w:rPr>
          <w:rFonts w:ascii="Times New Roman" w:eastAsia="Calibri" w:hAnsi="Times New Roman" w:cs="Times New Roman"/>
          <w:color w:val="000000" w:themeColor="text1"/>
          <w:kern w:val="24"/>
          <w:sz w:val="24"/>
          <w:szCs w:val="24"/>
          <w:lang w:val="en-US" w:eastAsia="ru-RU"/>
        </w:rPr>
      </w:pPr>
    </w:p>
    <w:p w14:paraId="2056F51E" w14:textId="5EAC63A2" w:rsidR="00794EB8" w:rsidRPr="000D6760" w:rsidRDefault="00B70DCD" w:rsidP="00794EB8">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00794EB8" w:rsidRPr="000D6760">
        <w:rPr>
          <w:rFonts w:ascii="Times New Roman" w:eastAsia="Calibri" w:hAnsi="Times New Roman" w:cs="Times New Roman"/>
          <w:color w:val="000000" w:themeColor="text1"/>
          <w:kern w:val="24"/>
          <w:sz w:val="28"/>
          <w:szCs w:val="28"/>
          <w:lang w:val="en-US" w:eastAsia="ru-RU"/>
        </w:rPr>
        <w:t xml:space="preserve"> 29 – </w:t>
      </w:r>
      <w:r w:rsidR="00612ECB">
        <w:rPr>
          <w:rFonts w:ascii="Times New Roman" w:eastAsia="Calibri" w:hAnsi="Times New Roman" w:cs="Times New Roman"/>
          <w:color w:val="000000" w:themeColor="text1"/>
          <w:kern w:val="24"/>
          <w:sz w:val="28"/>
          <w:szCs w:val="28"/>
          <w:lang w:val="en-US" w:eastAsia="ru-RU"/>
        </w:rPr>
        <w:t>Model for measuring r</w:t>
      </w:r>
      <w:r w:rsidR="0064081D">
        <w:rPr>
          <w:rFonts w:ascii="Times New Roman" w:eastAsia="Calibri" w:hAnsi="Times New Roman" w:cs="Times New Roman"/>
          <w:color w:val="000000" w:themeColor="text1"/>
          <w:kern w:val="24"/>
          <w:sz w:val="28"/>
          <w:szCs w:val="28"/>
          <w:lang w:val="en-US" w:eastAsia="ru-RU"/>
        </w:rPr>
        <w:t xml:space="preserve">egional </w:t>
      </w:r>
      <w:r w:rsidR="00612ECB">
        <w:rPr>
          <w:rFonts w:ascii="Times New Roman" w:eastAsia="Calibri" w:hAnsi="Times New Roman" w:cs="Times New Roman"/>
          <w:color w:val="000000" w:themeColor="text1"/>
          <w:kern w:val="24"/>
          <w:sz w:val="28"/>
          <w:szCs w:val="28"/>
          <w:lang w:val="en-US" w:eastAsia="ru-RU"/>
        </w:rPr>
        <w:t>c</w:t>
      </w:r>
      <w:r w:rsidR="0064081D">
        <w:rPr>
          <w:rFonts w:ascii="Times New Roman" w:eastAsia="Calibri" w:hAnsi="Times New Roman" w:cs="Times New Roman"/>
          <w:color w:val="000000" w:themeColor="text1"/>
          <w:kern w:val="24"/>
          <w:sz w:val="28"/>
          <w:szCs w:val="28"/>
          <w:lang w:val="en-US" w:eastAsia="ru-RU"/>
        </w:rPr>
        <w:t xml:space="preserve">ompetitiveness </w:t>
      </w:r>
    </w:p>
    <w:p w14:paraId="39C103B8" w14:textId="77777777" w:rsidR="003022BB" w:rsidRDefault="003022BB" w:rsidP="00794EB8">
      <w:pPr>
        <w:spacing w:after="0" w:line="240" w:lineRule="auto"/>
        <w:ind w:firstLine="709"/>
        <w:jc w:val="both"/>
        <w:rPr>
          <w:rFonts w:ascii="Times New Roman" w:hAnsi="Times New Roman" w:cs="Times New Roman"/>
          <w:i/>
          <w:iCs/>
          <w:sz w:val="24"/>
          <w:szCs w:val="24"/>
          <w:highlight w:val="yellow"/>
          <w:lang w:val="en-US"/>
        </w:rPr>
      </w:pPr>
    </w:p>
    <w:p w14:paraId="43063732" w14:textId="1B3E2292" w:rsidR="00794EB8" w:rsidRPr="009F1B70" w:rsidRDefault="00983D48" w:rsidP="00794EB8">
      <w:pPr>
        <w:spacing w:after="0" w:line="240" w:lineRule="auto"/>
        <w:ind w:firstLine="709"/>
        <w:jc w:val="both"/>
        <w:rPr>
          <w:sz w:val="24"/>
          <w:szCs w:val="24"/>
          <w:lang w:val="en-US"/>
        </w:rPr>
      </w:pPr>
      <w:r w:rsidRPr="009F1B70">
        <w:rPr>
          <w:rFonts w:ascii="Times New Roman" w:hAnsi="Times New Roman" w:cs="Times New Roman"/>
          <w:i/>
          <w:iCs/>
          <w:sz w:val="24"/>
          <w:szCs w:val="24"/>
          <w:highlight w:val="yellow"/>
          <w:lang w:val="en-US"/>
        </w:rPr>
        <w:t>Remark –</w:t>
      </w:r>
      <w:r w:rsidR="00794EB8" w:rsidRPr="009F1B70">
        <w:rPr>
          <w:rFonts w:ascii="Times New Roman" w:hAnsi="Times New Roman" w:cs="Times New Roman"/>
          <w:i/>
          <w:iCs/>
          <w:sz w:val="24"/>
          <w:szCs w:val="24"/>
          <w:highlight w:val="yellow"/>
          <w:lang w:val="kk-KZ"/>
        </w:rPr>
        <w:t xml:space="preserve"> </w:t>
      </w:r>
      <w:r w:rsidR="00DF566A" w:rsidRPr="009F1B70">
        <w:rPr>
          <w:rFonts w:ascii="Times New Roman" w:hAnsi="Times New Roman" w:cs="Times New Roman"/>
          <w:i/>
          <w:iCs/>
          <w:sz w:val="24"/>
          <w:szCs w:val="24"/>
          <w:highlight w:val="yellow"/>
          <w:lang w:val="en-US"/>
        </w:rPr>
        <w:t>author generated</w:t>
      </w:r>
      <w:r w:rsidR="00794EB8" w:rsidRPr="009F1B70">
        <w:rPr>
          <w:rFonts w:ascii="Times New Roman" w:hAnsi="Times New Roman" w:cs="Times New Roman"/>
          <w:i/>
          <w:iCs/>
          <w:sz w:val="24"/>
          <w:szCs w:val="24"/>
          <w:highlight w:val="yellow"/>
          <w:lang w:val="en-US"/>
        </w:rPr>
        <w:t xml:space="preserve"> </w:t>
      </w:r>
    </w:p>
    <w:p w14:paraId="608054F3" w14:textId="77777777" w:rsidR="00794EB8" w:rsidRPr="009F1B70" w:rsidRDefault="00794EB8" w:rsidP="00794EB8">
      <w:pPr>
        <w:pStyle w:val="ac"/>
        <w:tabs>
          <w:tab w:val="left" w:pos="140"/>
        </w:tabs>
        <w:spacing w:before="0" w:beforeAutospacing="0" w:after="0" w:afterAutospacing="0"/>
        <w:ind w:firstLine="709"/>
        <w:jc w:val="both"/>
        <w:rPr>
          <w:lang w:val="en-US"/>
        </w:rPr>
        <w:sectPr w:rsidR="00794EB8" w:rsidRPr="009F1B70" w:rsidSect="008550EF">
          <w:type w:val="continuous"/>
          <w:pgSz w:w="16838" w:h="11906" w:orient="landscape"/>
          <w:pgMar w:top="1134" w:right="567" w:bottom="1134" w:left="1701" w:header="709" w:footer="709" w:gutter="0"/>
          <w:cols w:space="708"/>
          <w:docGrid w:linePitch="360"/>
        </w:sectPr>
      </w:pPr>
    </w:p>
    <w:p w14:paraId="6BD56FAD" w14:textId="1A225990" w:rsidR="00431D88" w:rsidRPr="0084377A" w:rsidRDefault="00431D88" w:rsidP="0084377A">
      <w:pPr>
        <w:pStyle w:val="ac"/>
        <w:tabs>
          <w:tab w:val="left" w:pos="140"/>
        </w:tabs>
        <w:spacing w:before="0" w:beforeAutospacing="0" w:after="0" w:afterAutospacing="0"/>
        <w:ind w:firstLine="709"/>
        <w:jc w:val="both"/>
        <w:rPr>
          <w:sz w:val="28"/>
          <w:szCs w:val="28"/>
          <w:lang w:val="kk-KZ"/>
        </w:rPr>
      </w:pPr>
      <w:r w:rsidRPr="0084377A">
        <w:rPr>
          <w:sz w:val="28"/>
          <w:szCs w:val="28"/>
          <w:lang w:val="kk-KZ"/>
        </w:rPr>
        <w:t>Part of the RCI indicators is derived from statistical data, while specific values are obtained through specialized computations.</w:t>
      </w:r>
    </w:p>
    <w:p w14:paraId="7DC336D0" w14:textId="3CDF7CD0" w:rsidR="00794EB8" w:rsidRPr="0084377A" w:rsidRDefault="00200838" w:rsidP="0084377A">
      <w:pPr>
        <w:pStyle w:val="ac"/>
        <w:tabs>
          <w:tab w:val="left" w:pos="140"/>
        </w:tabs>
        <w:spacing w:before="0" w:beforeAutospacing="0" w:after="0" w:afterAutospacing="0"/>
        <w:ind w:firstLine="709"/>
        <w:jc w:val="both"/>
        <w:rPr>
          <w:sz w:val="28"/>
          <w:szCs w:val="28"/>
          <w:lang w:val="kk-KZ"/>
        </w:rPr>
      </w:pPr>
      <w:r w:rsidRPr="0084377A">
        <w:rPr>
          <w:sz w:val="28"/>
          <w:szCs w:val="28"/>
          <w:lang w:val="kk-KZ"/>
        </w:rPr>
        <w:t>In addition, we will provide explanations for separate complex RCI indicators.</w:t>
      </w:r>
    </w:p>
    <w:p w14:paraId="451AC7E4" w14:textId="72E176C3" w:rsidR="00794EB8" w:rsidRPr="00200838" w:rsidRDefault="00200838" w:rsidP="003022BB">
      <w:pPr>
        <w:pStyle w:val="ac"/>
        <w:tabs>
          <w:tab w:val="left" w:pos="1134"/>
        </w:tabs>
        <w:spacing w:before="0" w:beforeAutospacing="0" w:after="0" w:afterAutospacing="0"/>
        <w:ind w:firstLine="709"/>
        <w:jc w:val="both"/>
        <w:rPr>
          <w:i/>
          <w:sz w:val="28"/>
          <w:szCs w:val="28"/>
          <w:lang w:val="en-US"/>
        </w:rPr>
      </w:pPr>
      <w:r>
        <w:rPr>
          <w:i/>
          <w:sz w:val="28"/>
          <w:szCs w:val="28"/>
          <w:lang w:val="en-US"/>
        </w:rPr>
        <w:t>Conditions</w:t>
      </w:r>
    </w:p>
    <w:p w14:paraId="44BD7853" w14:textId="557D74F5" w:rsidR="00200838" w:rsidRDefault="00200838" w:rsidP="003022BB">
      <w:pPr>
        <w:pStyle w:val="ac"/>
        <w:tabs>
          <w:tab w:val="left" w:pos="1134"/>
        </w:tabs>
        <w:spacing w:before="0" w:beforeAutospacing="0" w:after="0" w:afterAutospacing="0"/>
        <w:ind w:firstLine="709"/>
        <w:jc w:val="both"/>
        <w:rPr>
          <w:sz w:val="28"/>
          <w:szCs w:val="28"/>
        </w:rPr>
      </w:pPr>
      <w:r w:rsidRPr="00200838">
        <w:rPr>
          <w:sz w:val="28"/>
          <w:szCs w:val="28"/>
        </w:rPr>
        <w:t>Natural resources include:</w:t>
      </w:r>
    </w:p>
    <w:p w14:paraId="7734143C" w14:textId="6890A041" w:rsidR="00794EB8" w:rsidRPr="009A4806" w:rsidRDefault="00200838"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land</w:t>
      </w:r>
      <w:r w:rsidR="00794EB8" w:rsidRPr="009A4806">
        <w:rPr>
          <w:sz w:val="28"/>
          <w:szCs w:val="28"/>
          <w:lang w:val="en-US"/>
        </w:rPr>
        <w:t xml:space="preserve"> (</w:t>
      </w:r>
      <w:r w:rsidR="00FF25FF" w:rsidRPr="009A4806">
        <w:rPr>
          <w:sz w:val="28"/>
          <w:szCs w:val="28"/>
          <w:lang w:val="en-US"/>
        </w:rPr>
        <w:t xml:space="preserve">territorial area in </w:t>
      </w:r>
      <w:r w:rsidR="00344387">
        <w:rPr>
          <w:sz w:val="28"/>
          <w:szCs w:val="28"/>
          <w:lang w:val="en-US"/>
        </w:rPr>
        <w:t>k</w:t>
      </w:r>
      <w:r w:rsidR="009A4806">
        <w:rPr>
          <w:sz w:val="28"/>
          <w:szCs w:val="28"/>
          <w:lang w:val="en-US"/>
        </w:rPr>
        <w:t>.</w:t>
      </w:r>
      <w:r w:rsidR="00FF25FF" w:rsidRPr="009A4806">
        <w:rPr>
          <w:sz w:val="28"/>
          <w:szCs w:val="28"/>
          <w:lang w:val="en-US"/>
        </w:rPr>
        <w:t xml:space="preserve"> </w:t>
      </w:r>
      <w:r w:rsidR="00A13BC4">
        <w:rPr>
          <w:sz w:val="28"/>
          <w:szCs w:val="28"/>
          <w:lang w:val="en-US"/>
        </w:rPr>
        <w:t>k</w:t>
      </w:r>
      <w:r w:rsidR="00FF25FF" w:rsidRPr="009A4806">
        <w:rPr>
          <w:sz w:val="28"/>
          <w:szCs w:val="28"/>
          <w:lang w:val="en-US"/>
        </w:rPr>
        <w:t>m</w:t>
      </w:r>
      <w:r w:rsidR="00337A4E">
        <w:rPr>
          <w:sz w:val="28"/>
          <w:szCs w:val="28"/>
          <w:vertAlign w:val="superscript"/>
          <w:lang w:val="en-US"/>
        </w:rPr>
        <w:t>2</w:t>
      </w:r>
      <w:r w:rsidR="00794EB8" w:rsidRPr="009A4806">
        <w:rPr>
          <w:sz w:val="28"/>
          <w:szCs w:val="28"/>
          <w:lang w:val="en-US"/>
        </w:rPr>
        <w:t>);</w:t>
      </w:r>
    </w:p>
    <w:p w14:paraId="23F94B24" w14:textId="7D33FDC0" w:rsidR="00794EB8" w:rsidRPr="006130E3" w:rsidRDefault="00BB30B6"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farming</w:t>
      </w:r>
      <w:r w:rsidR="00794EB8" w:rsidRPr="006130E3">
        <w:rPr>
          <w:sz w:val="28"/>
          <w:szCs w:val="28"/>
          <w:lang w:val="en-US"/>
        </w:rPr>
        <w:t xml:space="preserve"> (</w:t>
      </w:r>
      <w:r w:rsidR="00C1597C">
        <w:rPr>
          <w:sz w:val="28"/>
          <w:szCs w:val="28"/>
          <w:lang w:val="en-US"/>
        </w:rPr>
        <w:t>yield</w:t>
      </w:r>
      <w:r w:rsidR="00C51721">
        <w:rPr>
          <w:sz w:val="28"/>
          <w:szCs w:val="28"/>
          <w:lang w:val="en-US"/>
        </w:rPr>
        <w:t>;</w:t>
      </w:r>
      <w:r w:rsidR="00794EB8" w:rsidRPr="006130E3">
        <w:rPr>
          <w:sz w:val="28"/>
          <w:szCs w:val="28"/>
          <w:lang w:val="en-US"/>
        </w:rPr>
        <w:t xml:space="preserve"> </w:t>
      </w:r>
      <w:r w:rsidR="00C1597C">
        <w:rPr>
          <w:sz w:val="28"/>
          <w:szCs w:val="28"/>
          <w:lang w:val="en-US"/>
        </w:rPr>
        <w:t>area</w:t>
      </w:r>
      <w:r w:rsidR="00794EB8" w:rsidRPr="006130E3">
        <w:rPr>
          <w:sz w:val="28"/>
          <w:szCs w:val="28"/>
          <w:lang w:val="en-US"/>
        </w:rPr>
        <w:t xml:space="preserve"> </w:t>
      </w:r>
      <w:r w:rsidR="00A50282">
        <w:rPr>
          <w:sz w:val="28"/>
          <w:szCs w:val="28"/>
          <w:lang w:val="en-US"/>
        </w:rPr>
        <w:t>k.ha.</w:t>
      </w:r>
      <w:r w:rsidR="00C51721">
        <w:rPr>
          <w:sz w:val="28"/>
          <w:szCs w:val="28"/>
          <w:lang w:val="en-US"/>
        </w:rPr>
        <w:t>;</w:t>
      </w:r>
      <w:r w:rsidR="00794EB8" w:rsidRPr="006130E3">
        <w:rPr>
          <w:sz w:val="28"/>
          <w:szCs w:val="28"/>
          <w:lang w:val="en-US"/>
        </w:rPr>
        <w:t xml:space="preserve"> </w:t>
      </w:r>
      <w:r w:rsidR="006130E3" w:rsidRPr="006130E3">
        <w:rPr>
          <w:sz w:val="28"/>
          <w:szCs w:val="28"/>
          <w:lang w:val="en-US"/>
        </w:rPr>
        <w:t>a</w:t>
      </w:r>
      <w:r w:rsidR="006130E3">
        <w:rPr>
          <w:sz w:val="28"/>
          <w:szCs w:val="28"/>
          <w:lang w:val="en-US"/>
        </w:rPr>
        <w:t>gricultural output</w:t>
      </w:r>
      <w:r w:rsidR="00794EB8" w:rsidRPr="006130E3">
        <w:rPr>
          <w:sz w:val="28"/>
          <w:szCs w:val="28"/>
          <w:lang w:val="en-US"/>
        </w:rPr>
        <w:t xml:space="preserve">, </w:t>
      </w:r>
      <w:r w:rsidR="00F96A41">
        <w:rPr>
          <w:sz w:val="28"/>
          <w:szCs w:val="28"/>
          <w:lang w:val="en-US"/>
        </w:rPr>
        <w:t>mln</w:t>
      </w:r>
      <w:r w:rsidR="00794EB8" w:rsidRPr="006130E3">
        <w:rPr>
          <w:sz w:val="28"/>
          <w:szCs w:val="28"/>
          <w:lang w:val="en-US"/>
        </w:rPr>
        <w:t>.</w:t>
      </w:r>
      <w:r w:rsidR="00F96A41">
        <w:rPr>
          <w:sz w:val="28"/>
          <w:szCs w:val="28"/>
          <w:lang w:val="en-US"/>
        </w:rPr>
        <w:t>tg</w:t>
      </w:r>
      <w:r w:rsidR="00794EB8" w:rsidRPr="006130E3">
        <w:rPr>
          <w:sz w:val="28"/>
          <w:szCs w:val="28"/>
          <w:lang w:val="en-US"/>
        </w:rPr>
        <w:t>.);</w:t>
      </w:r>
    </w:p>
    <w:p w14:paraId="2DC47BF8" w14:textId="649BFA0E" w:rsidR="00794EB8" w:rsidRPr="004F7449" w:rsidRDefault="00971669"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mineral</w:t>
      </w:r>
      <w:r w:rsidRPr="004F7449">
        <w:rPr>
          <w:sz w:val="28"/>
          <w:szCs w:val="28"/>
          <w:lang w:val="en-US"/>
        </w:rPr>
        <w:t xml:space="preserve"> </w:t>
      </w:r>
      <w:r>
        <w:rPr>
          <w:sz w:val="28"/>
          <w:szCs w:val="28"/>
          <w:lang w:val="en-US"/>
        </w:rPr>
        <w:t>deposits</w:t>
      </w:r>
      <w:r w:rsidR="00794EB8" w:rsidRPr="004F7449">
        <w:rPr>
          <w:sz w:val="28"/>
          <w:szCs w:val="28"/>
          <w:lang w:val="en-US"/>
        </w:rPr>
        <w:t xml:space="preserve"> (</w:t>
      </w:r>
      <w:r w:rsidR="00974261" w:rsidRPr="004F7449">
        <w:rPr>
          <w:sz w:val="28"/>
          <w:szCs w:val="28"/>
          <w:lang w:val="en-US"/>
        </w:rPr>
        <w:t>natural resource potential</w:t>
      </w:r>
      <w:r w:rsidR="00794EB8" w:rsidRPr="004F7449">
        <w:rPr>
          <w:sz w:val="28"/>
          <w:szCs w:val="28"/>
          <w:lang w:val="en-US"/>
        </w:rPr>
        <w:t>);</w:t>
      </w:r>
    </w:p>
    <w:p w14:paraId="65D4B567" w14:textId="1DADE4A2" w:rsidR="00794EB8" w:rsidRPr="00E153DF" w:rsidRDefault="004F7449"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forest resources</w:t>
      </w:r>
      <w:r w:rsidR="00794EB8" w:rsidRPr="00E153DF">
        <w:rPr>
          <w:sz w:val="28"/>
          <w:szCs w:val="28"/>
          <w:lang w:val="en-US"/>
        </w:rPr>
        <w:t xml:space="preserve"> (</w:t>
      </w:r>
      <w:r w:rsidR="007958AF">
        <w:rPr>
          <w:sz w:val="28"/>
          <w:szCs w:val="28"/>
          <w:lang w:val="en-US"/>
        </w:rPr>
        <w:t>t</w:t>
      </w:r>
      <w:r w:rsidR="007958AF" w:rsidRPr="007958AF">
        <w:rPr>
          <w:sz w:val="28"/>
          <w:szCs w:val="28"/>
          <w:lang w:val="en-US"/>
        </w:rPr>
        <w:t>otal timber stock</w:t>
      </w:r>
      <w:r w:rsidR="00794EB8" w:rsidRPr="00E153DF">
        <w:rPr>
          <w:sz w:val="28"/>
          <w:szCs w:val="28"/>
          <w:lang w:val="en-US"/>
        </w:rPr>
        <w:t xml:space="preserve">, </w:t>
      </w:r>
      <w:r w:rsidR="007958AF">
        <w:rPr>
          <w:sz w:val="28"/>
          <w:szCs w:val="28"/>
          <w:lang w:val="en-US"/>
        </w:rPr>
        <w:t>mln</w:t>
      </w:r>
      <w:r w:rsidR="00794EB8" w:rsidRPr="00E153DF">
        <w:rPr>
          <w:sz w:val="28"/>
          <w:szCs w:val="28"/>
          <w:lang w:val="en-US"/>
        </w:rPr>
        <w:t xml:space="preserve">. </w:t>
      </w:r>
      <w:r w:rsidR="00337A4E">
        <w:rPr>
          <w:sz w:val="28"/>
          <w:szCs w:val="28"/>
          <w:lang w:val="en-US"/>
        </w:rPr>
        <w:t>m</w:t>
      </w:r>
      <w:r w:rsidR="00337A4E">
        <w:rPr>
          <w:sz w:val="28"/>
          <w:szCs w:val="28"/>
          <w:vertAlign w:val="superscript"/>
          <w:lang w:val="en-US"/>
        </w:rPr>
        <w:t>3</w:t>
      </w:r>
      <w:r w:rsidR="00794EB8" w:rsidRPr="00E153DF">
        <w:rPr>
          <w:sz w:val="28"/>
          <w:szCs w:val="28"/>
          <w:lang w:val="en-US"/>
        </w:rPr>
        <w:t>);</w:t>
      </w:r>
    </w:p>
    <w:p w14:paraId="2C40283B" w14:textId="1DD2286D" w:rsidR="00794EB8" w:rsidRPr="00C563AC" w:rsidRDefault="00E153DF"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water</w:t>
      </w:r>
      <w:r w:rsidR="00794EB8" w:rsidRPr="00C563AC">
        <w:rPr>
          <w:sz w:val="28"/>
          <w:szCs w:val="28"/>
          <w:lang w:val="en-US"/>
        </w:rPr>
        <w:t xml:space="preserve"> </w:t>
      </w:r>
      <w:r>
        <w:rPr>
          <w:sz w:val="28"/>
          <w:szCs w:val="28"/>
          <w:lang w:val="en-US"/>
        </w:rPr>
        <w:t>resources</w:t>
      </w:r>
      <w:r w:rsidRPr="00C563AC">
        <w:rPr>
          <w:sz w:val="28"/>
          <w:szCs w:val="28"/>
          <w:lang w:val="en-US"/>
        </w:rPr>
        <w:t xml:space="preserve"> </w:t>
      </w:r>
      <w:r w:rsidR="00794EB8" w:rsidRPr="00C563AC">
        <w:rPr>
          <w:sz w:val="28"/>
          <w:szCs w:val="28"/>
          <w:lang w:val="en-US"/>
        </w:rPr>
        <w:t>(</w:t>
      </w:r>
      <w:r w:rsidR="00F22FA8" w:rsidRPr="00C563AC">
        <w:rPr>
          <w:sz w:val="28"/>
          <w:szCs w:val="28"/>
          <w:lang w:val="en-US"/>
        </w:rPr>
        <w:t>volume of annually renewable water resources</w:t>
      </w:r>
      <w:r w:rsidR="00C51721">
        <w:rPr>
          <w:sz w:val="28"/>
          <w:szCs w:val="28"/>
          <w:lang w:val="en-US"/>
        </w:rPr>
        <w:t>;</w:t>
      </w:r>
      <w:r w:rsidR="00F22FA8" w:rsidRPr="00C563AC">
        <w:rPr>
          <w:sz w:val="28"/>
          <w:szCs w:val="28"/>
          <w:lang w:val="en-US"/>
        </w:rPr>
        <w:t xml:space="preserve"> water intake from water sources</w:t>
      </w:r>
      <w:r w:rsidR="00794EB8" w:rsidRPr="00C563AC">
        <w:rPr>
          <w:sz w:val="28"/>
          <w:szCs w:val="28"/>
          <w:lang w:val="en-US"/>
        </w:rPr>
        <w:t xml:space="preserve">, </w:t>
      </w:r>
      <w:r w:rsidR="00762347">
        <w:rPr>
          <w:sz w:val="28"/>
          <w:szCs w:val="28"/>
          <w:lang w:val="en-US"/>
        </w:rPr>
        <w:t>mln</w:t>
      </w:r>
      <w:r w:rsidR="00762347" w:rsidRPr="00C563AC">
        <w:rPr>
          <w:sz w:val="28"/>
          <w:szCs w:val="28"/>
          <w:lang w:val="en-US"/>
        </w:rPr>
        <w:t xml:space="preserve">. </w:t>
      </w:r>
      <w:r w:rsidR="00762347">
        <w:rPr>
          <w:sz w:val="28"/>
          <w:szCs w:val="28"/>
          <w:lang w:val="en-US"/>
        </w:rPr>
        <w:t>m</w:t>
      </w:r>
      <w:r w:rsidR="00762347" w:rsidRPr="00C563AC">
        <w:rPr>
          <w:sz w:val="28"/>
          <w:szCs w:val="28"/>
          <w:vertAlign w:val="superscript"/>
          <w:lang w:val="en-US"/>
        </w:rPr>
        <w:t>3</w:t>
      </w:r>
      <w:r w:rsidR="00762347" w:rsidRPr="00C563AC">
        <w:rPr>
          <w:sz w:val="28"/>
          <w:szCs w:val="28"/>
          <w:lang w:val="en-US"/>
        </w:rPr>
        <w:t>);</w:t>
      </w:r>
    </w:p>
    <w:p w14:paraId="345423EB" w14:textId="08D21FCA" w:rsidR="00794EB8" w:rsidRPr="00065288" w:rsidRDefault="003A1C0D" w:rsidP="003401B5">
      <w:pPr>
        <w:pStyle w:val="ac"/>
        <w:numPr>
          <w:ilvl w:val="0"/>
          <w:numId w:val="33"/>
        </w:numPr>
        <w:tabs>
          <w:tab w:val="left" w:pos="1134"/>
        </w:tabs>
        <w:spacing w:before="0" w:beforeAutospacing="0" w:after="0" w:afterAutospacing="0"/>
        <w:ind w:left="0" w:firstLine="709"/>
        <w:jc w:val="both"/>
        <w:rPr>
          <w:sz w:val="28"/>
          <w:szCs w:val="28"/>
          <w:lang w:val="en-US"/>
        </w:rPr>
      </w:pPr>
      <w:r>
        <w:rPr>
          <w:sz w:val="28"/>
          <w:szCs w:val="28"/>
          <w:lang w:val="en-US"/>
        </w:rPr>
        <w:t>tourist</w:t>
      </w:r>
      <w:r w:rsidRPr="00065288">
        <w:rPr>
          <w:sz w:val="28"/>
          <w:szCs w:val="28"/>
          <w:lang w:val="en-US"/>
        </w:rPr>
        <w:t xml:space="preserve"> </w:t>
      </w:r>
      <w:r w:rsidR="003E1DEF">
        <w:rPr>
          <w:sz w:val="28"/>
          <w:szCs w:val="28"/>
          <w:lang w:val="en-US"/>
        </w:rPr>
        <w:t>resources</w:t>
      </w:r>
      <w:r w:rsidR="00794EB8" w:rsidRPr="00065288">
        <w:rPr>
          <w:sz w:val="28"/>
          <w:szCs w:val="28"/>
          <w:lang w:val="en-US"/>
        </w:rPr>
        <w:t xml:space="preserve"> (</w:t>
      </w:r>
      <w:r w:rsidR="00065288" w:rsidRPr="00065288">
        <w:rPr>
          <w:sz w:val="28"/>
          <w:szCs w:val="28"/>
          <w:lang w:val="en-US"/>
        </w:rPr>
        <w:t>number of accommodation places</w:t>
      </w:r>
      <w:r w:rsidR="00C51721">
        <w:rPr>
          <w:sz w:val="28"/>
          <w:szCs w:val="28"/>
          <w:lang w:val="en-US"/>
        </w:rPr>
        <w:t>;</w:t>
      </w:r>
      <w:r w:rsidR="00065288" w:rsidRPr="00065288">
        <w:rPr>
          <w:sz w:val="28"/>
          <w:szCs w:val="28"/>
          <w:lang w:val="en-US"/>
        </w:rPr>
        <w:t xml:space="preserve"> number of serviced visitors</w:t>
      </w:r>
      <w:r w:rsidR="00C51721">
        <w:rPr>
          <w:sz w:val="28"/>
          <w:szCs w:val="28"/>
          <w:lang w:val="en-US"/>
        </w:rPr>
        <w:t>;</w:t>
      </w:r>
      <w:r w:rsidR="00065288" w:rsidRPr="00065288">
        <w:rPr>
          <w:sz w:val="28"/>
          <w:szCs w:val="28"/>
          <w:lang w:val="en-US"/>
        </w:rPr>
        <w:t xml:space="preserve"> volume of paid services </w:t>
      </w:r>
      <w:r w:rsidR="00D50AB5">
        <w:rPr>
          <w:sz w:val="28"/>
          <w:szCs w:val="28"/>
          <w:lang w:val="en-US"/>
        </w:rPr>
        <w:t>provided by</w:t>
      </w:r>
      <w:r w:rsidR="00065288" w:rsidRPr="00065288">
        <w:rPr>
          <w:sz w:val="28"/>
          <w:szCs w:val="28"/>
          <w:lang w:val="en-US"/>
        </w:rPr>
        <w:t xml:space="preserve"> hotels and similar accommodation facilities,</w:t>
      </w:r>
      <w:r w:rsidR="00794EB8" w:rsidRPr="00065288">
        <w:rPr>
          <w:sz w:val="28"/>
          <w:szCs w:val="28"/>
          <w:lang w:val="en-US"/>
        </w:rPr>
        <w:t xml:space="preserve"> </w:t>
      </w:r>
      <w:r w:rsidR="00C563AC">
        <w:rPr>
          <w:sz w:val="28"/>
          <w:szCs w:val="28"/>
          <w:lang w:val="en-US"/>
        </w:rPr>
        <w:t>mln</w:t>
      </w:r>
      <w:r w:rsidR="00C563AC" w:rsidRPr="00065288">
        <w:rPr>
          <w:sz w:val="28"/>
          <w:szCs w:val="28"/>
          <w:lang w:val="en-US"/>
        </w:rPr>
        <w:t xml:space="preserve">. </w:t>
      </w:r>
      <w:r w:rsidR="00794EB8" w:rsidRPr="00065288">
        <w:rPr>
          <w:sz w:val="28"/>
          <w:szCs w:val="28"/>
          <w:lang w:val="en-US"/>
        </w:rPr>
        <w:t>USD).</w:t>
      </w:r>
    </w:p>
    <w:p w14:paraId="1AF2C8F6" w14:textId="60D94F0A" w:rsidR="00794EB8" w:rsidRDefault="00CF1B5F" w:rsidP="003022BB">
      <w:pPr>
        <w:pStyle w:val="ac"/>
        <w:tabs>
          <w:tab w:val="left" w:pos="1134"/>
        </w:tabs>
        <w:spacing w:before="0" w:beforeAutospacing="0" w:after="0" w:afterAutospacing="0"/>
        <w:ind w:firstLine="709"/>
        <w:jc w:val="both"/>
        <w:rPr>
          <w:sz w:val="28"/>
          <w:szCs w:val="28"/>
        </w:rPr>
      </w:pPr>
      <w:r>
        <w:rPr>
          <w:sz w:val="28"/>
          <w:szCs w:val="28"/>
          <w:lang w:val="en-US"/>
        </w:rPr>
        <w:t>Infrastructure</w:t>
      </w:r>
      <w:r w:rsidR="00794EB8">
        <w:rPr>
          <w:sz w:val="28"/>
          <w:szCs w:val="28"/>
        </w:rPr>
        <w:t xml:space="preserve"> </w:t>
      </w:r>
      <w:r>
        <w:rPr>
          <w:sz w:val="28"/>
          <w:szCs w:val="28"/>
          <w:lang w:val="en-US"/>
        </w:rPr>
        <w:t>contains</w:t>
      </w:r>
      <w:r w:rsidR="00794EB8">
        <w:rPr>
          <w:sz w:val="28"/>
          <w:szCs w:val="28"/>
        </w:rPr>
        <w:t>:</w:t>
      </w:r>
    </w:p>
    <w:p w14:paraId="6F144FFE" w14:textId="33DF42D1" w:rsidR="00794EB8" w:rsidRDefault="00A2088D"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fixed</w:t>
      </w:r>
      <w:r w:rsidRPr="00223FD3">
        <w:rPr>
          <w:sz w:val="28"/>
          <w:szCs w:val="28"/>
        </w:rPr>
        <w:t xml:space="preserve"> </w:t>
      </w:r>
      <w:r>
        <w:rPr>
          <w:sz w:val="28"/>
          <w:szCs w:val="28"/>
          <w:lang w:val="en-US"/>
        </w:rPr>
        <w:t>assets</w:t>
      </w:r>
      <w:r w:rsidR="00794EB8">
        <w:rPr>
          <w:sz w:val="28"/>
          <w:szCs w:val="28"/>
        </w:rPr>
        <w:t xml:space="preserve"> (</w:t>
      </w:r>
      <w:r w:rsidR="00223FD3">
        <w:rPr>
          <w:sz w:val="28"/>
          <w:szCs w:val="28"/>
          <w:lang w:val="en-US"/>
        </w:rPr>
        <w:t>value</w:t>
      </w:r>
      <w:r w:rsidR="00794EB8">
        <w:rPr>
          <w:sz w:val="28"/>
          <w:szCs w:val="28"/>
        </w:rPr>
        <w:t>);</w:t>
      </w:r>
    </w:p>
    <w:p w14:paraId="794DC02D" w14:textId="58808245" w:rsidR="00794EB8" w:rsidRPr="00F9052B" w:rsidRDefault="00D26B64" w:rsidP="003401B5">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transport</w:t>
      </w:r>
      <w:r w:rsidR="00794EB8" w:rsidRPr="00F9052B">
        <w:rPr>
          <w:sz w:val="28"/>
          <w:szCs w:val="28"/>
          <w:lang w:val="en-US"/>
        </w:rPr>
        <w:t xml:space="preserve"> (</w:t>
      </w:r>
      <w:r w:rsidR="008531E7">
        <w:rPr>
          <w:sz w:val="28"/>
          <w:szCs w:val="28"/>
          <w:lang w:val="en-US"/>
        </w:rPr>
        <w:t>f</w:t>
      </w:r>
      <w:r w:rsidR="008531E7" w:rsidRPr="00F9052B">
        <w:rPr>
          <w:sz w:val="28"/>
          <w:szCs w:val="28"/>
          <w:lang w:val="en-US"/>
        </w:rPr>
        <w:t>reight turnover</w:t>
      </w:r>
      <w:r w:rsidR="00F9052B">
        <w:rPr>
          <w:sz w:val="28"/>
          <w:szCs w:val="28"/>
          <w:lang w:val="en-US"/>
        </w:rPr>
        <w:t>;</w:t>
      </w:r>
      <w:r w:rsidR="008531E7" w:rsidRPr="00F9052B">
        <w:rPr>
          <w:sz w:val="28"/>
          <w:szCs w:val="28"/>
          <w:lang w:val="en-US"/>
        </w:rPr>
        <w:t xml:space="preserve"> passenger turnover</w:t>
      </w:r>
      <w:r w:rsidR="00F9052B">
        <w:rPr>
          <w:sz w:val="28"/>
          <w:szCs w:val="28"/>
          <w:lang w:val="en-US"/>
        </w:rPr>
        <w:t>;</w:t>
      </w:r>
      <w:r w:rsidR="008531E7" w:rsidRPr="00F9052B">
        <w:rPr>
          <w:sz w:val="28"/>
          <w:szCs w:val="28"/>
          <w:lang w:val="en-US"/>
        </w:rPr>
        <w:t xml:space="preserve"> length of railway lines</w:t>
      </w:r>
      <w:r w:rsidR="00F9052B">
        <w:rPr>
          <w:sz w:val="28"/>
          <w:szCs w:val="28"/>
          <w:lang w:val="en-US"/>
        </w:rPr>
        <w:t>;</w:t>
      </w:r>
      <w:r w:rsidR="008531E7" w:rsidRPr="00F9052B">
        <w:rPr>
          <w:sz w:val="28"/>
          <w:szCs w:val="28"/>
          <w:lang w:val="en-US"/>
        </w:rPr>
        <w:t xml:space="preserve"> length of roads</w:t>
      </w:r>
      <w:r w:rsidR="00F9052B">
        <w:rPr>
          <w:sz w:val="28"/>
          <w:szCs w:val="28"/>
          <w:lang w:val="en-US"/>
        </w:rPr>
        <w:t>)</w:t>
      </w:r>
      <w:r w:rsidR="00794EB8" w:rsidRPr="00F9052B">
        <w:rPr>
          <w:sz w:val="28"/>
          <w:szCs w:val="28"/>
          <w:lang w:val="en-US"/>
        </w:rPr>
        <w:t>;</w:t>
      </w:r>
    </w:p>
    <w:p w14:paraId="36D276C2" w14:textId="6B384C99" w:rsidR="00794EB8" w:rsidRPr="00211F6C" w:rsidRDefault="00D26B64" w:rsidP="003401B5">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energy</w:t>
      </w:r>
      <w:r w:rsidR="00794EB8" w:rsidRPr="00211F6C">
        <w:rPr>
          <w:sz w:val="28"/>
          <w:szCs w:val="28"/>
          <w:lang w:val="en-US"/>
        </w:rPr>
        <w:t xml:space="preserve"> (</w:t>
      </w:r>
      <w:r w:rsidR="00211F6C">
        <w:rPr>
          <w:sz w:val="28"/>
          <w:szCs w:val="28"/>
          <w:lang w:val="en-US"/>
        </w:rPr>
        <w:t>e</w:t>
      </w:r>
      <w:r w:rsidR="00211F6C" w:rsidRPr="00211F6C">
        <w:rPr>
          <w:sz w:val="28"/>
          <w:szCs w:val="28"/>
          <w:lang w:val="en-US"/>
        </w:rPr>
        <w:t>nergy security</w:t>
      </w:r>
      <w:r w:rsidR="002C236B">
        <w:rPr>
          <w:sz w:val="28"/>
          <w:szCs w:val="28"/>
          <w:lang w:val="en-US"/>
        </w:rPr>
        <w:t>;</w:t>
      </w:r>
      <w:r w:rsidR="00211F6C" w:rsidRPr="00211F6C">
        <w:rPr>
          <w:sz w:val="28"/>
          <w:szCs w:val="28"/>
          <w:lang w:val="en-US"/>
        </w:rPr>
        <w:t xml:space="preserve"> the proportion of electricity produced by renewable energy sources in the total electricity production</w:t>
      </w:r>
      <w:r w:rsidR="00794EB8" w:rsidRPr="00211F6C">
        <w:rPr>
          <w:sz w:val="28"/>
          <w:szCs w:val="28"/>
          <w:lang w:val="en-US"/>
        </w:rPr>
        <w:t>);</w:t>
      </w:r>
    </w:p>
    <w:p w14:paraId="4322C66B" w14:textId="584A7270" w:rsidR="00794EB8" w:rsidRDefault="00CF1B5F" w:rsidP="003022BB">
      <w:pPr>
        <w:pStyle w:val="ac"/>
        <w:tabs>
          <w:tab w:val="left" w:pos="1134"/>
        </w:tabs>
        <w:spacing w:before="0" w:beforeAutospacing="0" w:after="0" w:afterAutospacing="0"/>
        <w:ind w:firstLine="709"/>
        <w:jc w:val="both"/>
        <w:rPr>
          <w:sz w:val="28"/>
          <w:szCs w:val="28"/>
        </w:rPr>
      </w:pPr>
      <w:r>
        <w:rPr>
          <w:sz w:val="28"/>
          <w:szCs w:val="28"/>
          <w:lang w:val="en-US"/>
        </w:rPr>
        <w:t>Economic structure</w:t>
      </w:r>
      <w:r w:rsidR="00794EB8">
        <w:rPr>
          <w:sz w:val="28"/>
          <w:szCs w:val="28"/>
        </w:rPr>
        <w:t>:</w:t>
      </w:r>
    </w:p>
    <w:p w14:paraId="2822DDD3" w14:textId="6E8A358B" w:rsidR="00794EB8" w:rsidRDefault="00AA67BD"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GRP per capita</w:t>
      </w:r>
      <w:r w:rsidR="00794EB8">
        <w:rPr>
          <w:sz w:val="28"/>
          <w:szCs w:val="28"/>
        </w:rPr>
        <w:t>;</w:t>
      </w:r>
    </w:p>
    <w:p w14:paraId="5CA4B128" w14:textId="33E37E23" w:rsidR="00794EB8" w:rsidRDefault="0014770C"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volume of industrial production</w:t>
      </w:r>
      <w:r w:rsidR="00794EB8">
        <w:rPr>
          <w:sz w:val="28"/>
          <w:szCs w:val="28"/>
        </w:rPr>
        <w:t>;</w:t>
      </w:r>
    </w:p>
    <w:p w14:paraId="352D2CA4" w14:textId="1879CC2C" w:rsidR="00794EB8" w:rsidRDefault="00017433"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average income</w:t>
      </w:r>
      <w:r w:rsidR="00794EB8">
        <w:rPr>
          <w:sz w:val="28"/>
          <w:szCs w:val="28"/>
        </w:rPr>
        <w:t>;</w:t>
      </w:r>
    </w:p>
    <w:p w14:paraId="211652A4" w14:textId="577CF9C1" w:rsidR="00794EB8" w:rsidRDefault="00017433"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average monthly salary</w:t>
      </w:r>
      <w:r w:rsidR="00794EB8">
        <w:rPr>
          <w:sz w:val="28"/>
          <w:szCs w:val="28"/>
        </w:rPr>
        <w:t>;</w:t>
      </w:r>
    </w:p>
    <w:p w14:paraId="706D26DB" w14:textId="590025F1" w:rsidR="00794EB8" w:rsidRDefault="00017433"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subsistence level</w:t>
      </w:r>
      <w:r w:rsidR="00794EB8">
        <w:rPr>
          <w:sz w:val="28"/>
          <w:szCs w:val="28"/>
        </w:rPr>
        <w:t>;</w:t>
      </w:r>
    </w:p>
    <w:p w14:paraId="26789220" w14:textId="23E286D3" w:rsidR="00794EB8" w:rsidRPr="003E4CC5" w:rsidRDefault="00017433"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inequality coefficient</w:t>
      </w:r>
      <w:r w:rsidR="00794EB8">
        <w:rPr>
          <w:sz w:val="28"/>
          <w:szCs w:val="28"/>
        </w:rPr>
        <w:t xml:space="preserve"> </w:t>
      </w:r>
      <w:r w:rsidR="00794EB8">
        <w:rPr>
          <w:sz w:val="28"/>
          <w:szCs w:val="28"/>
          <w:lang w:val="en-US"/>
        </w:rPr>
        <w:t>Gini</w:t>
      </w:r>
      <w:r w:rsidR="00794EB8">
        <w:rPr>
          <w:sz w:val="28"/>
          <w:szCs w:val="28"/>
        </w:rPr>
        <w:t>;</w:t>
      </w:r>
    </w:p>
    <w:p w14:paraId="7A8AA51F" w14:textId="1ED12788" w:rsidR="00794EB8" w:rsidRDefault="001B2561"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migration of population</w:t>
      </w:r>
      <w:r w:rsidR="00794EB8">
        <w:rPr>
          <w:sz w:val="28"/>
          <w:szCs w:val="28"/>
        </w:rPr>
        <w:t>;</w:t>
      </w:r>
    </w:p>
    <w:p w14:paraId="33ED8BC0" w14:textId="47AD9482" w:rsidR="00794EB8" w:rsidRDefault="00F23F7D"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export value</w:t>
      </w:r>
      <w:r w:rsidR="00794EB8">
        <w:rPr>
          <w:sz w:val="28"/>
          <w:szCs w:val="28"/>
        </w:rPr>
        <w:t>.</w:t>
      </w:r>
    </w:p>
    <w:p w14:paraId="3B171766" w14:textId="46E92CDD" w:rsidR="00794EB8" w:rsidRDefault="004602E2" w:rsidP="003022BB">
      <w:pPr>
        <w:pStyle w:val="ac"/>
        <w:tabs>
          <w:tab w:val="left" w:pos="1134"/>
        </w:tabs>
        <w:spacing w:before="0" w:beforeAutospacing="0" w:after="0" w:afterAutospacing="0"/>
        <w:ind w:firstLine="709"/>
        <w:jc w:val="both"/>
        <w:rPr>
          <w:sz w:val="28"/>
          <w:szCs w:val="28"/>
        </w:rPr>
      </w:pPr>
      <w:r>
        <w:rPr>
          <w:sz w:val="28"/>
          <w:szCs w:val="28"/>
          <w:lang w:val="en-US"/>
        </w:rPr>
        <w:t>Information and communication technologies</w:t>
      </w:r>
      <w:r w:rsidR="00794EB8">
        <w:rPr>
          <w:sz w:val="28"/>
          <w:szCs w:val="28"/>
        </w:rPr>
        <w:t>:</w:t>
      </w:r>
    </w:p>
    <w:p w14:paraId="7FE964F0" w14:textId="1F58F9AC" w:rsidR="00794EB8" w:rsidRPr="00065997" w:rsidRDefault="00644049" w:rsidP="003401B5">
      <w:pPr>
        <w:pStyle w:val="ac"/>
        <w:numPr>
          <w:ilvl w:val="0"/>
          <w:numId w:val="34"/>
        </w:numPr>
        <w:tabs>
          <w:tab w:val="left" w:pos="1134"/>
        </w:tabs>
        <w:spacing w:before="0" w:beforeAutospacing="0" w:after="0" w:afterAutospacing="0"/>
        <w:ind w:left="0" w:firstLine="709"/>
        <w:jc w:val="both"/>
        <w:rPr>
          <w:sz w:val="28"/>
          <w:szCs w:val="28"/>
          <w:lang w:val="en-US"/>
        </w:rPr>
      </w:pPr>
      <w:r w:rsidRPr="00065997">
        <w:rPr>
          <w:sz w:val="28"/>
          <w:szCs w:val="28"/>
          <w:lang w:val="en-US"/>
        </w:rPr>
        <w:t>percentage of households with access to the Internet</w:t>
      </w:r>
      <w:r w:rsidR="00794EB8" w:rsidRPr="00065997">
        <w:rPr>
          <w:sz w:val="28"/>
          <w:szCs w:val="28"/>
          <w:lang w:val="en-US"/>
        </w:rPr>
        <w:t>;</w:t>
      </w:r>
    </w:p>
    <w:p w14:paraId="37D256EE" w14:textId="55E1C18D" w:rsidR="00794EB8" w:rsidRDefault="00065997" w:rsidP="003401B5">
      <w:pPr>
        <w:pStyle w:val="ac"/>
        <w:numPr>
          <w:ilvl w:val="0"/>
          <w:numId w:val="34"/>
        </w:numPr>
        <w:tabs>
          <w:tab w:val="left" w:pos="1134"/>
        </w:tabs>
        <w:spacing w:before="0" w:beforeAutospacing="0" w:after="0" w:afterAutospacing="0"/>
        <w:ind w:left="0" w:firstLine="709"/>
        <w:jc w:val="both"/>
        <w:rPr>
          <w:sz w:val="28"/>
          <w:szCs w:val="28"/>
        </w:rPr>
      </w:pPr>
      <w:r w:rsidRPr="00065997">
        <w:rPr>
          <w:sz w:val="28"/>
          <w:szCs w:val="28"/>
        </w:rPr>
        <w:t>expenditures on ICT</w:t>
      </w:r>
      <w:r w:rsidR="00794EB8">
        <w:rPr>
          <w:sz w:val="28"/>
          <w:szCs w:val="28"/>
        </w:rPr>
        <w:t>;</w:t>
      </w:r>
    </w:p>
    <w:p w14:paraId="1B5DB929" w14:textId="5E4DE015" w:rsidR="00794EB8" w:rsidRDefault="003977D2" w:rsidP="003401B5">
      <w:pPr>
        <w:pStyle w:val="ac"/>
        <w:numPr>
          <w:ilvl w:val="0"/>
          <w:numId w:val="34"/>
        </w:numPr>
        <w:tabs>
          <w:tab w:val="left" w:pos="1134"/>
        </w:tabs>
        <w:spacing w:before="0" w:beforeAutospacing="0" w:after="0" w:afterAutospacing="0"/>
        <w:ind w:left="0" w:firstLine="709"/>
        <w:jc w:val="both"/>
        <w:rPr>
          <w:sz w:val="28"/>
          <w:szCs w:val="28"/>
        </w:rPr>
      </w:pPr>
      <w:r>
        <w:rPr>
          <w:sz w:val="28"/>
          <w:szCs w:val="28"/>
          <w:lang w:val="en-US"/>
        </w:rPr>
        <w:t>digital literacy of population</w:t>
      </w:r>
      <w:r w:rsidR="00794EB8">
        <w:rPr>
          <w:sz w:val="28"/>
          <w:szCs w:val="28"/>
        </w:rPr>
        <w:t>.</w:t>
      </w:r>
    </w:p>
    <w:p w14:paraId="7595256B" w14:textId="01D86668" w:rsidR="00794EB8" w:rsidRPr="00CE6D12" w:rsidRDefault="00CE6D12" w:rsidP="003022BB">
      <w:pPr>
        <w:pStyle w:val="ac"/>
        <w:tabs>
          <w:tab w:val="left" w:pos="1134"/>
        </w:tabs>
        <w:spacing w:before="0" w:beforeAutospacing="0" w:after="0" w:afterAutospacing="0"/>
        <w:ind w:firstLine="709"/>
        <w:jc w:val="both"/>
        <w:rPr>
          <w:i/>
          <w:sz w:val="28"/>
          <w:szCs w:val="28"/>
          <w:lang w:val="en-US"/>
        </w:rPr>
      </w:pPr>
      <w:r>
        <w:rPr>
          <w:i/>
          <w:sz w:val="28"/>
          <w:szCs w:val="28"/>
          <w:lang w:val="en-US"/>
        </w:rPr>
        <w:t>Human capital</w:t>
      </w:r>
      <w:r w:rsidR="000930A2">
        <w:rPr>
          <w:i/>
          <w:sz w:val="28"/>
          <w:szCs w:val="28"/>
          <w:lang w:val="en-US"/>
        </w:rPr>
        <w:t>:</w:t>
      </w:r>
    </w:p>
    <w:p w14:paraId="75C97DAB" w14:textId="06A1DE66" w:rsidR="00794EB8" w:rsidRPr="0014770C" w:rsidRDefault="008747A2" w:rsidP="003401B5">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occupational</w:t>
      </w:r>
      <w:r w:rsidRPr="0014770C">
        <w:rPr>
          <w:sz w:val="28"/>
          <w:szCs w:val="28"/>
          <w:lang w:val="en-US"/>
        </w:rPr>
        <w:t xml:space="preserve"> </w:t>
      </w:r>
      <w:r>
        <w:rPr>
          <w:sz w:val="28"/>
          <w:szCs w:val="28"/>
          <w:lang w:val="en-US"/>
        </w:rPr>
        <w:t>level</w:t>
      </w:r>
      <w:r w:rsidR="00794EB8" w:rsidRPr="0014770C">
        <w:rPr>
          <w:sz w:val="28"/>
          <w:szCs w:val="28"/>
          <w:lang w:val="en-US"/>
        </w:rPr>
        <w:t xml:space="preserve"> (</w:t>
      </w:r>
      <w:r>
        <w:rPr>
          <w:sz w:val="28"/>
          <w:szCs w:val="28"/>
          <w:lang w:val="en-US"/>
        </w:rPr>
        <w:t>economically active population</w:t>
      </w:r>
      <w:r w:rsidR="00794EB8" w:rsidRPr="0014770C">
        <w:rPr>
          <w:sz w:val="28"/>
          <w:szCs w:val="28"/>
          <w:lang w:val="en-US"/>
        </w:rPr>
        <w:t>);</w:t>
      </w:r>
    </w:p>
    <w:p w14:paraId="4DE6F671" w14:textId="39A89756" w:rsidR="00794EB8" w:rsidRPr="002C47F2" w:rsidRDefault="00D26B64"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health</w:t>
      </w:r>
      <w:r w:rsidR="00794EB8" w:rsidRPr="002C47F2">
        <w:rPr>
          <w:sz w:val="28"/>
          <w:szCs w:val="28"/>
          <w:lang w:val="en-US"/>
        </w:rPr>
        <w:t xml:space="preserve"> (</w:t>
      </w:r>
      <w:r w:rsidR="00CD7586">
        <w:rPr>
          <w:sz w:val="28"/>
          <w:szCs w:val="28"/>
          <w:lang w:val="en-US"/>
        </w:rPr>
        <w:t>average</w:t>
      </w:r>
      <w:r w:rsidR="00CD7586" w:rsidRPr="002C47F2">
        <w:rPr>
          <w:sz w:val="28"/>
          <w:szCs w:val="28"/>
          <w:lang w:val="en-US"/>
        </w:rPr>
        <w:t xml:space="preserve"> </w:t>
      </w:r>
      <w:r w:rsidR="00CD7586">
        <w:rPr>
          <w:sz w:val="28"/>
          <w:szCs w:val="28"/>
          <w:lang w:val="en-US"/>
        </w:rPr>
        <w:t>life</w:t>
      </w:r>
      <w:r w:rsidR="00CD7586" w:rsidRPr="002C47F2">
        <w:rPr>
          <w:sz w:val="28"/>
          <w:szCs w:val="28"/>
          <w:lang w:val="en-US"/>
        </w:rPr>
        <w:t xml:space="preserve"> </w:t>
      </w:r>
      <w:r w:rsidR="00CD7586">
        <w:rPr>
          <w:sz w:val="28"/>
          <w:szCs w:val="28"/>
          <w:lang w:val="en-US"/>
        </w:rPr>
        <w:t>expectancy</w:t>
      </w:r>
      <w:r w:rsidR="002C47F2">
        <w:rPr>
          <w:sz w:val="28"/>
          <w:szCs w:val="28"/>
          <w:lang w:val="en-US"/>
        </w:rPr>
        <w:t>;</w:t>
      </w:r>
      <w:r w:rsidR="00794EB8" w:rsidRPr="002C47F2">
        <w:rPr>
          <w:sz w:val="28"/>
          <w:szCs w:val="28"/>
          <w:lang w:val="en-US"/>
        </w:rPr>
        <w:t xml:space="preserve"> </w:t>
      </w:r>
      <w:r w:rsidR="002C47F2">
        <w:rPr>
          <w:sz w:val="28"/>
          <w:szCs w:val="28"/>
          <w:lang w:val="en-US"/>
        </w:rPr>
        <w:t>number of physicians;</w:t>
      </w:r>
      <w:r w:rsidR="00794EB8" w:rsidRPr="002C47F2">
        <w:rPr>
          <w:sz w:val="28"/>
          <w:szCs w:val="28"/>
          <w:lang w:val="en-US"/>
        </w:rPr>
        <w:t xml:space="preserve"> </w:t>
      </w:r>
      <w:r w:rsidR="002E7656">
        <w:rPr>
          <w:sz w:val="28"/>
          <w:szCs w:val="28"/>
          <w:lang w:val="en-US"/>
        </w:rPr>
        <w:t>i</w:t>
      </w:r>
      <w:r w:rsidR="002E7656" w:rsidRPr="002E7656">
        <w:rPr>
          <w:sz w:val="28"/>
          <w:szCs w:val="28"/>
          <w:lang w:val="en-US"/>
        </w:rPr>
        <w:t>ncidence rate, overall mortality rate</w:t>
      </w:r>
      <w:r w:rsidR="00794EB8" w:rsidRPr="002C47F2">
        <w:rPr>
          <w:sz w:val="28"/>
          <w:szCs w:val="28"/>
          <w:lang w:val="en-US"/>
        </w:rPr>
        <w:t>);</w:t>
      </w:r>
    </w:p>
    <w:p w14:paraId="3089277E" w14:textId="673B8736" w:rsidR="00794EB8" w:rsidRPr="001A4B1C" w:rsidRDefault="00D26B64"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education</w:t>
      </w:r>
      <w:r w:rsidR="00794EB8" w:rsidRPr="001A4B1C">
        <w:rPr>
          <w:sz w:val="28"/>
          <w:szCs w:val="28"/>
          <w:lang w:val="en-US"/>
        </w:rPr>
        <w:t xml:space="preserve"> (</w:t>
      </w:r>
      <w:r w:rsidR="001A4B1C">
        <w:rPr>
          <w:sz w:val="28"/>
          <w:szCs w:val="28"/>
          <w:lang w:val="en-US"/>
        </w:rPr>
        <w:t>number</w:t>
      </w:r>
      <w:r w:rsidR="001A4B1C" w:rsidRPr="001A4B1C">
        <w:rPr>
          <w:sz w:val="28"/>
          <w:szCs w:val="28"/>
          <w:lang w:val="en-US"/>
        </w:rPr>
        <w:t xml:space="preserve"> </w:t>
      </w:r>
      <w:r w:rsidR="001A4B1C">
        <w:rPr>
          <w:sz w:val="28"/>
          <w:szCs w:val="28"/>
          <w:lang w:val="en-US"/>
        </w:rPr>
        <w:t>of</w:t>
      </w:r>
      <w:r w:rsidR="001A4B1C" w:rsidRPr="001A4B1C">
        <w:rPr>
          <w:sz w:val="28"/>
          <w:szCs w:val="28"/>
          <w:lang w:val="en-US"/>
        </w:rPr>
        <w:t xml:space="preserve"> </w:t>
      </w:r>
      <w:r w:rsidR="001A4B1C">
        <w:rPr>
          <w:sz w:val="28"/>
          <w:szCs w:val="28"/>
          <w:lang w:val="en-US"/>
        </w:rPr>
        <w:t>educational</w:t>
      </w:r>
      <w:r w:rsidR="001A4B1C" w:rsidRPr="001A4B1C">
        <w:rPr>
          <w:sz w:val="28"/>
          <w:szCs w:val="28"/>
          <w:lang w:val="en-US"/>
        </w:rPr>
        <w:t xml:space="preserve"> </w:t>
      </w:r>
      <w:r w:rsidR="001A4B1C">
        <w:rPr>
          <w:sz w:val="28"/>
          <w:szCs w:val="28"/>
          <w:lang w:val="en-US"/>
        </w:rPr>
        <w:t>institutions</w:t>
      </w:r>
      <w:r w:rsidR="008F4E1E">
        <w:rPr>
          <w:sz w:val="28"/>
          <w:szCs w:val="28"/>
          <w:lang w:val="en-US"/>
        </w:rPr>
        <w:t>;</w:t>
      </w:r>
      <w:r w:rsidR="00794EB8" w:rsidRPr="001A4B1C">
        <w:rPr>
          <w:sz w:val="28"/>
          <w:szCs w:val="28"/>
          <w:lang w:val="en-US"/>
        </w:rPr>
        <w:t xml:space="preserve"> </w:t>
      </w:r>
      <w:r w:rsidR="008260FB" w:rsidRPr="008260FB">
        <w:rPr>
          <w:sz w:val="28"/>
          <w:szCs w:val="28"/>
          <w:lang w:val="en-US"/>
        </w:rPr>
        <w:t>graduation of students from higher education organizations</w:t>
      </w:r>
      <w:r w:rsidR="008F4E1E">
        <w:rPr>
          <w:sz w:val="28"/>
          <w:szCs w:val="28"/>
          <w:lang w:val="en-US"/>
        </w:rPr>
        <w:t>;</w:t>
      </w:r>
      <w:r w:rsidR="00794EB8" w:rsidRPr="001A4B1C">
        <w:rPr>
          <w:sz w:val="28"/>
          <w:szCs w:val="28"/>
          <w:lang w:val="en-US"/>
        </w:rPr>
        <w:t xml:space="preserve"> </w:t>
      </w:r>
      <w:r w:rsidR="008260FB" w:rsidRPr="008260FB">
        <w:rPr>
          <w:sz w:val="28"/>
          <w:szCs w:val="28"/>
          <w:lang w:val="en-US"/>
        </w:rPr>
        <w:t>n</w:t>
      </w:r>
      <w:r w:rsidR="008260FB">
        <w:rPr>
          <w:sz w:val="28"/>
          <w:szCs w:val="28"/>
          <w:lang w:val="en-US"/>
        </w:rPr>
        <w:t>umber of teaching personnel</w:t>
      </w:r>
      <w:r w:rsidR="008F4E1E">
        <w:rPr>
          <w:sz w:val="28"/>
          <w:szCs w:val="28"/>
          <w:lang w:val="en-US"/>
        </w:rPr>
        <w:t>;</w:t>
      </w:r>
      <w:r w:rsidR="00794EB8" w:rsidRPr="001A4B1C">
        <w:rPr>
          <w:sz w:val="28"/>
          <w:szCs w:val="28"/>
          <w:lang w:val="en-US"/>
        </w:rPr>
        <w:t xml:space="preserve"> </w:t>
      </w:r>
      <w:r w:rsidR="005E65D9" w:rsidRPr="005E65D9">
        <w:rPr>
          <w:sz w:val="28"/>
          <w:szCs w:val="28"/>
          <w:lang w:val="en-US"/>
        </w:rPr>
        <w:t>average rankings of universities</w:t>
      </w:r>
      <w:r w:rsidR="00794EB8" w:rsidRPr="001A4B1C">
        <w:rPr>
          <w:sz w:val="28"/>
          <w:szCs w:val="28"/>
          <w:lang w:val="en-US"/>
        </w:rPr>
        <w:t>);</w:t>
      </w:r>
    </w:p>
    <w:p w14:paraId="18BCC978" w14:textId="4F3DCEAE" w:rsidR="00794EB8" w:rsidRPr="00593860" w:rsidRDefault="00D26B64"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children</w:t>
      </w:r>
      <w:r w:rsidR="00794EB8" w:rsidRPr="00593860">
        <w:rPr>
          <w:sz w:val="28"/>
          <w:szCs w:val="28"/>
          <w:lang w:val="en-US"/>
        </w:rPr>
        <w:t xml:space="preserve"> (</w:t>
      </w:r>
      <w:r w:rsidR="00593860">
        <w:rPr>
          <w:sz w:val="28"/>
          <w:szCs w:val="28"/>
          <w:lang w:val="en-US"/>
        </w:rPr>
        <w:t>n</w:t>
      </w:r>
      <w:r w:rsidR="00593860" w:rsidRPr="00593860">
        <w:rPr>
          <w:sz w:val="28"/>
          <w:szCs w:val="28"/>
          <w:lang w:val="en-US"/>
        </w:rPr>
        <w:t>umber of births, population of children aged 0 to 17 years.</w:t>
      </w:r>
      <w:r w:rsidR="00794EB8" w:rsidRPr="00593860">
        <w:rPr>
          <w:sz w:val="28"/>
          <w:szCs w:val="28"/>
          <w:lang w:val="en-US"/>
        </w:rPr>
        <w:t>).</w:t>
      </w:r>
    </w:p>
    <w:p w14:paraId="1D89B904" w14:textId="4B57ADAF" w:rsidR="00794EB8" w:rsidRPr="0018139C" w:rsidRDefault="00CF10F8" w:rsidP="00794EB8">
      <w:pPr>
        <w:pStyle w:val="ac"/>
        <w:tabs>
          <w:tab w:val="left" w:pos="140"/>
        </w:tabs>
        <w:spacing w:before="0" w:beforeAutospacing="0" w:after="0" w:afterAutospacing="0"/>
        <w:ind w:firstLine="709"/>
        <w:jc w:val="both"/>
        <w:rPr>
          <w:i/>
          <w:sz w:val="28"/>
          <w:szCs w:val="28"/>
          <w:lang w:val="en-US"/>
        </w:rPr>
      </w:pPr>
      <w:r>
        <w:rPr>
          <w:i/>
          <w:sz w:val="28"/>
          <w:szCs w:val="28"/>
          <w:lang w:val="en-US"/>
        </w:rPr>
        <w:t>Management</w:t>
      </w:r>
    </w:p>
    <w:p w14:paraId="478B9FAD" w14:textId="0E14FE6C" w:rsidR="00794EB8" w:rsidRPr="00C0181E" w:rsidRDefault="007F6485"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maturity</w:t>
      </w:r>
      <w:r w:rsidRPr="00C0181E">
        <w:rPr>
          <w:sz w:val="28"/>
          <w:szCs w:val="28"/>
          <w:lang w:val="en-US"/>
        </w:rPr>
        <w:t xml:space="preserve"> </w:t>
      </w:r>
      <w:r>
        <w:rPr>
          <w:sz w:val="28"/>
          <w:szCs w:val="28"/>
          <w:lang w:val="en-US"/>
        </w:rPr>
        <w:t>of</w:t>
      </w:r>
      <w:r w:rsidRPr="00C0181E">
        <w:rPr>
          <w:sz w:val="28"/>
          <w:szCs w:val="28"/>
          <w:lang w:val="en-US"/>
        </w:rPr>
        <w:t xml:space="preserve"> </w:t>
      </w:r>
      <w:r>
        <w:rPr>
          <w:sz w:val="28"/>
          <w:szCs w:val="28"/>
          <w:lang w:val="en-US"/>
        </w:rPr>
        <w:t>project</w:t>
      </w:r>
      <w:r w:rsidRPr="00C0181E">
        <w:rPr>
          <w:sz w:val="28"/>
          <w:szCs w:val="28"/>
          <w:lang w:val="en-US"/>
        </w:rPr>
        <w:t xml:space="preserve"> </w:t>
      </w:r>
      <w:r>
        <w:rPr>
          <w:sz w:val="28"/>
          <w:szCs w:val="28"/>
          <w:lang w:val="en-US"/>
        </w:rPr>
        <w:t>management</w:t>
      </w:r>
      <w:r w:rsidR="00794EB8" w:rsidRPr="00C0181E">
        <w:rPr>
          <w:sz w:val="28"/>
          <w:szCs w:val="28"/>
          <w:lang w:val="en-US"/>
        </w:rPr>
        <w:t xml:space="preserve"> (</w:t>
      </w:r>
      <w:r w:rsidRPr="00C0181E">
        <w:rPr>
          <w:sz w:val="28"/>
          <w:szCs w:val="28"/>
          <w:lang w:val="en-US"/>
        </w:rPr>
        <w:t>maturity level based on the selected assessment model</w:t>
      </w:r>
      <w:r w:rsidR="00794EB8" w:rsidRPr="00C0181E">
        <w:rPr>
          <w:sz w:val="28"/>
          <w:szCs w:val="28"/>
          <w:lang w:val="en-US"/>
        </w:rPr>
        <w:t>);</w:t>
      </w:r>
    </w:p>
    <w:p w14:paraId="527985CA" w14:textId="45FD02BB" w:rsidR="00794EB8" w:rsidRPr="002F6D40" w:rsidRDefault="00C0181E"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 xml:space="preserve">population’s assessment of </w:t>
      </w:r>
      <w:r w:rsidR="006337BF">
        <w:rPr>
          <w:sz w:val="28"/>
          <w:szCs w:val="28"/>
          <w:lang w:val="en-US"/>
        </w:rPr>
        <w:t>executive authorities</w:t>
      </w:r>
      <w:r w:rsidR="00794EB8" w:rsidRPr="002F6D40">
        <w:rPr>
          <w:sz w:val="28"/>
          <w:szCs w:val="28"/>
          <w:lang w:val="en-US"/>
        </w:rPr>
        <w:t>;</w:t>
      </w:r>
    </w:p>
    <w:p w14:paraId="1B0E7D56" w14:textId="0F8C5FB9" w:rsidR="00794EB8" w:rsidRPr="003F7056" w:rsidRDefault="002F6D40"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state</w:t>
      </w:r>
      <w:r w:rsidRPr="003F7056">
        <w:rPr>
          <w:sz w:val="28"/>
          <w:szCs w:val="28"/>
          <w:lang w:val="en-US"/>
        </w:rPr>
        <w:t xml:space="preserve"> </w:t>
      </w:r>
      <w:r>
        <w:rPr>
          <w:sz w:val="28"/>
          <w:szCs w:val="28"/>
          <w:lang w:val="en-US"/>
        </w:rPr>
        <w:t>of</w:t>
      </w:r>
      <w:r w:rsidRPr="003F7056">
        <w:rPr>
          <w:sz w:val="28"/>
          <w:szCs w:val="28"/>
          <w:lang w:val="en-US"/>
        </w:rPr>
        <w:t xml:space="preserve"> </w:t>
      </w:r>
      <w:r>
        <w:rPr>
          <w:sz w:val="28"/>
          <w:szCs w:val="28"/>
          <w:lang w:val="en-US"/>
        </w:rPr>
        <w:t>order</w:t>
      </w:r>
      <w:r w:rsidR="00794EB8" w:rsidRPr="003F7056">
        <w:rPr>
          <w:sz w:val="28"/>
          <w:szCs w:val="28"/>
          <w:lang w:val="en-US"/>
        </w:rPr>
        <w:t xml:space="preserve"> (</w:t>
      </w:r>
      <w:r w:rsidRPr="003F7056">
        <w:rPr>
          <w:sz w:val="28"/>
          <w:szCs w:val="28"/>
          <w:lang w:val="en-US"/>
        </w:rPr>
        <w:t>number of registered crimes per 10,000 population</w:t>
      </w:r>
      <w:r w:rsidR="00794EB8" w:rsidRPr="003F7056">
        <w:rPr>
          <w:sz w:val="28"/>
          <w:szCs w:val="28"/>
          <w:lang w:val="en-US"/>
        </w:rPr>
        <w:t>);</w:t>
      </w:r>
    </w:p>
    <w:p w14:paraId="15EB15C0" w14:textId="23B4BE26" w:rsidR="00794EB8" w:rsidRPr="00B563B3" w:rsidRDefault="0039118E" w:rsidP="00DE3D17">
      <w:pPr>
        <w:pStyle w:val="ac"/>
        <w:numPr>
          <w:ilvl w:val="0"/>
          <w:numId w:val="34"/>
        </w:numPr>
        <w:tabs>
          <w:tab w:val="left" w:pos="1134"/>
        </w:tabs>
        <w:spacing w:before="0" w:beforeAutospacing="0" w:after="0" w:afterAutospacing="0"/>
        <w:ind w:left="0" w:firstLine="709"/>
        <w:jc w:val="both"/>
        <w:rPr>
          <w:sz w:val="28"/>
          <w:szCs w:val="28"/>
          <w:lang w:val="en-US"/>
        </w:rPr>
      </w:pPr>
      <w:r>
        <w:rPr>
          <w:sz w:val="28"/>
          <w:szCs w:val="28"/>
          <w:lang w:val="en-US"/>
        </w:rPr>
        <w:t>e</w:t>
      </w:r>
      <w:r w:rsidRPr="00B563B3">
        <w:rPr>
          <w:sz w:val="28"/>
          <w:szCs w:val="28"/>
          <w:lang w:val="en-US"/>
        </w:rPr>
        <w:t xml:space="preserve">fficiency </w:t>
      </w:r>
      <w:r w:rsidR="00E641E5">
        <w:rPr>
          <w:sz w:val="28"/>
          <w:szCs w:val="28"/>
          <w:lang w:val="en-US"/>
        </w:rPr>
        <w:t>of</w:t>
      </w:r>
      <w:r w:rsidR="00E641E5" w:rsidRPr="00B563B3">
        <w:rPr>
          <w:sz w:val="28"/>
          <w:szCs w:val="28"/>
          <w:lang w:val="en-US"/>
        </w:rPr>
        <w:t xml:space="preserve"> </w:t>
      </w:r>
      <w:r w:rsidR="00E641E5">
        <w:rPr>
          <w:sz w:val="28"/>
          <w:szCs w:val="28"/>
          <w:lang w:val="en-US"/>
        </w:rPr>
        <w:t>judicial</w:t>
      </w:r>
      <w:r w:rsidR="00E641E5" w:rsidRPr="00B563B3">
        <w:rPr>
          <w:sz w:val="28"/>
          <w:szCs w:val="28"/>
          <w:lang w:val="en-US"/>
        </w:rPr>
        <w:t xml:space="preserve"> </w:t>
      </w:r>
      <w:r w:rsidR="00E641E5">
        <w:rPr>
          <w:sz w:val="28"/>
          <w:szCs w:val="28"/>
          <w:lang w:val="en-US"/>
        </w:rPr>
        <w:t>institutions</w:t>
      </w:r>
      <w:r w:rsidRPr="00B563B3">
        <w:rPr>
          <w:sz w:val="28"/>
          <w:szCs w:val="28"/>
          <w:lang w:val="en-US"/>
        </w:rPr>
        <w:t xml:space="preserve"> </w:t>
      </w:r>
      <w:r w:rsidR="00794EB8" w:rsidRPr="00B563B3">
        <w:rPr>
          <w:sz w:val="28"/>
          <w:szCs w:val="28"/>
          <w:lang w:val="en-US"/>
        </w:rPr>
        <w:t>(</w:t>
      </w:r>
      <w:r w:rsidR="00E641E5">
        <w:rPr>
          <w:sz w:val="28"/>
          <w:szCs w:val="28"/>
          <w:lang w:val="en-US"/>
        </w:rPr>
        <w:t>judicial</w:t>
      </w:r>
      <w:r w:rsidR="00E641E5" w:rsidRPr="00B563B3">
        <w:rPr>
          <w:sz w:val="28"/>
          <w:szCs w:val="28"/>
          <w:lang w:val="en-US"/>
        </w:rPr>
        <w:t xml:space="preserve"> </w:t>
      </w:r>
      <w:r w:rsidR="00E641E5">
        <w:rPr>
          <w:sz w:val="28"/>
          <w:szCs w:val="28"/>
          <w:lang w:val="en-US"/>
        </w:rPr>
        <w:t>independence</w:t>
      </w:r>
      <w:r w:rsidR="00FF22F7">
        <w:rPr>
          <w:sz w:val="28"/>
          <w:szCs w:val="28"/>
          <w:lang w:val="en-US"/>
        </w:rPr>
        <w:t>;</w:t>
      </w:r>
      <w:r w:rsidR="00794EB8" w:rsidRPr="00B563B3">
        <w:rPr>
          <w:sz w:val="28"/>
          <w:szCs w:val="28"/>
          <w:lang w:val="en-US"/>
        </w:rPr>
        <w:t xml:space="preserve"> </w:t>
      </w:r>
      <w:r w:rsidR="00B563B3" w:rsidRPr="00B563B3">
        <w:rPr>
          <w:sz w:val="28"/>
          <w:szCs w:val="28"/>
          <w:lang w:val="en-US"/>
        </w:rPr>
        <w:t>judicial system accessibility</w:t>
      </w:r>
      <w:r w:rsidR="00FF22F7">
        <w:rPr>
          <w:sz w:val="28"/>
          <w:szCs w:val="28"/>
          <w:lang w:val="en-US"/>
        </w:rPr>
        <w:t>;</w:t>
      </w:r>
      <w:r w:rsidR="00794EB8" w:rsidRPr="00B563B3">
        <w:rPr>
          <w:sz w:val="28"/>
          <w:szCs w:val="28"/>
          <w:lang w:val="en-US"/>
        </w:rPr>
        <w:t xml:space="preserve"> </w:t>
      </w:r>
      <w:r w:rsidR="00255AFB">
        <w:rPr>
          <w:sz w:val="28"/>
          <w:szCs w:val="28"/>
          <w:lang w:val="en-US"/>
        </w:rPr>
        <w:t>s</w:t>
      </w:r>
      <w:r w:rsidR="00255AFB" w:rsidRPr="00255AFB">
        <w:rPr>
          <w:sz w:val="28"/>
          <w:szCs w:val="28"/>
          <w:lang w:val="en-US"/>
        </w:rPr>
        <w:t>wift, fair, and thorough case examination</w:t>
      </w:r>
      <w:r w:rsidR="00861843">
        <w:rPr>
          <w:sz w:val="28"/>
          <w:szCs w:val="28"/>
          <w:lang w:val="en-US"/>
        </w:rPr>
        <w:t xml:space="preserve">; </w:t>
      </w:r>
      <w:r w:rsidR="002241A5" w:rsidRPr="00943904">
        <w:rPr>
          <w:sz w:val="28"/>
          <w:szCs w:val="28"/>
          <w:lang w:val="en-US"/>
        </w:rPr>
        <w:t>strict adherence to procedural form</w:t>
      </w:r>
      <w:r w:rsidR="00794EB8" w:rsidRPr="00B563B3">
        <w:rPr>
          <w:sz w:val="28"/>
          <w:szCs w:val="28"/>
          <w:lang w:val="en-US"/>
        </w:rPr>
        <w:t>).</w:t>
      </w:r>
    </w:p>
    <w:p w14:paraId="10650F56" w14:textId="43558181" w:rsidR="00943904" w:rsidRPr="00821330" w:rsidRDefault="00821330" w:rsidP="00794EB8">
      <w:pPr>
        <w:pStyle w:val="ac"/>
        <w:tabs>
          <w:tab w:val="left" w:pos="140"/>
        </w:tabs>
        <w:spacing w:before="0" w:beforeAutospacing="0" w:after="0" w:afterAutospacing="0"/>
        <w:ind w:firstLine="709"/>
        <w:jc w:val="both"/>
        <w:rPr>
          <w:sz w:val="28"/>
          <w:szCs w:val="28"/>
          <w:lang w:val="en-US"/>
        </w:rPr>
      </w:pPr>
      <w:r w:rsidRPr="00821330">
        <w:rPr>
          <w:sz w:val="28"/>
          <w:szCs w:val="28"/>
          <w:lang w:val="en-US"/>
        </w:rPr>
        <w:t xml:space="preserve">Comparative analysis of indicators, which are expected to increase in the most favorable scenario, is feasible </w:t>
      </w:r>
      <w:r w:rsidR="00C6484B">
        <w:rPr>
          <w:sz w:val="28"/>
          <w:szCs w:val="28"/>
          <w:lang w:val="en-US"/>
        </w:rPr>
        <w:t>in case of</w:t>
      </w:r>
      <w:r w:rsidRPr="00821330">
        <w:rPr>
          <w:sz w:val="28"/>
          <w:szCs w:val="28"/>
          <w:lang w:val="en-US"/>
        </w:rPr>
        <w:t xml:space="preserve"> their </w:t>
      </w:r>
      <w:r w:rsidR="00106800" w:rsidRPr="00106800">
        <w:rPr>
          <w:sz w:val="28"/>
          <w:szCs w:val="28"/>
          <w:lang w:val="en-US"/>
        </w:rPr>
        <w:t>compatibility</w:t>
      </w:r>
      <w:r w:rsidRPr="00821330">
        <w:rPr>
          <w:sz w:val="28"/>
          <w:szCs w:val="28"/>
          <w:lang w:val="en-US"/>
        </w:rPr>
        <w:t>.</w:t>
      </w:r>
      <w:r>
        <w:rPr>
          <w:sz w:val="28"/>
          <w:szCs w:val="28"/>
          <w:lang w:val="en-US"/>
        </w:rPr>
        <w:t xml:space="preserve"> </w:t>
      </w:r>
      <w:r w:rsidR="00943904" w:rsidRPr="002C0FC6">
        <w:rPr>
          <w:sz w:val="28"/>
          <w:szCs w:val="28"/>
          <w:lang w:val="en-US"/>
        </w:rPr>
        <w:t xml:space="preserve">Comparability and commensurability of indicators is ensured by dividing the current value by the highest indicator in the reference region. </w:t>
      </w:r>
      <w:r w:rsidR="00943904" w:rsidRPr="00821330">
        <w:rPr>
          <w:sz w:val="28"/>
          <w:szCs w:val="28"/>
          <w:lang w:val="en-US"/>
        </w:rPr>
        <w:t xml:space="preserve">The following calculation method is </w:t>
      </w:r>
      <w:r w:rsidR="0038505B">
        <w:rPr>
          <w:sz w:val="28"/>
          <w:szCs w:val="28"/>
          <w:lang w:val="en-US"/>
        </w:rPr>
        <w:t>employed</w:t>
      </w:r>
      <w:r w:rsidR="00943904" w:rsidRPr="00821330">
        <w:rPr>
          <w:sz w:val="28"/>
          <w:szCs w:val="28"/>
          <w:lang w:val="en-US"/>
        </w:rPr>
        <w:t>:</w:t>
      </w:r>
    </w:p>
    <w:p w14:paraId="1147C833" w14:textId="77777777" w:rsidR="00794EB8" w:rsidRDefault="00794EB8" w:rsidP="00794EB8">
      <w:pPr>
        <w:pStyle w:val="ac"/>
        <w:tabs>
          <w:tab w:val="left" w:pos="140"/>
        </w:tabs>
        <w:spacing w:before="0" w:beforeAutospacing="0" w:after="0" w:afterAutospacing="0"/>
        <w:ind w:firstLine="709"/>
        <w:jc w:val="both"/>
        <w:rPr>
          <w:sz w:val="28"/>
          <w:szCs w:val="28"/>
        </w:rPr>
      </w:pPr>
    </w:p>
    <w:p w14:paraId="09D815E3" w14:textId="77777777" w:rsidR="00794EB8" w:rsidRPr="00D06A85" w:rsidRDefault="00DC0B32" w:rsidP="00794EB8">
      <w:pPr>
        <w:pStyle w:val="ac"/>
        <w:tabs>
          <w:tab w:val="left" w:pos="140"/>
        </w:tabs>
        <w:spacing w:before="0" w:beforeAutospacing="0" w:after="0" w:afterAutospacing="0"/>
        <w:ind w:firstLine="709"/>
        <w:jc w:val="both"/>
        <w:rPr>
          <w:sz w:val="28"/>
          <w:szCs w:val="28"/>
        </w:rPr>
      </w:pPr>
      <m:oMathPara>
        <m:oMath>
          <m:sSub>
            <m:sSubPr>
              <m:ctrlPr>
                <w:rPr>
                  <w:rFonts w:ascii="Cambria Math" w:hAnsi="Cambria Math" w:cs="Cambria Math"/>
                  <w:i/>
                  <w:sz w:val="28"/>
                  <w:szCs w:val="28"/>
                </w:rPr>
              </m:ctrlPr>
            </m:sSubPr>
            <m:e>
              <m:r>
                <w:rPr>
                  <w:rFonts w:ascii="Cambria Math" w:hAnsi="Cambria Math" w:cs="Cambria Math"/>
                  <w:sz w:val="28"/>
                  <w:szCs w:val="28"/>
                </w:rPr>
                <m:t>x</m:t>
              </m:r>
            </m:e>
            <m:sub>
              <m:r>
                <w:rPr>
                  <w:rFonts w:ascii="Cambria Math" w:hAnsi="Cambria Math" w:cs="Cambria Math"/>
                  <w:sz w:val="28"/>
                  <w:szCs w:val="28"/>
                  <w:lang w:val="en-US"/>
                </w:rPr>
                <m:t>ij</m:t>
              </m:r>
            </m:sub>
          </m:sSub>
          <m:r>
            <m:rPr>
              <m:sty m:val="p"/>
            </m:rPr>
            <w:rPr>
              <w:rFonts w:ascii="Cambria Math" w:hAnsi="Cambria Math" w:cs="Cambria Math"/>
              <w:sz w:val="28"/>
              <w:szCs w:val="28"/>
            </w:rPr>
            <m:t>=</m:t>
          </m:r>
          <m:f>
            <m:fPr>
              <m:ctrlPr>
                <w:rPr>
                  <w:rFonts w:ascii="Cambria Math" w:hAnsi="Cambria Math" w:cs="Cambria Math"/>
                  <w:sz w:val="28"/>
                  <w:szCs w:val="28"/>
                </w:rPr>
              </m:ctrlPr>
            </m:fPr>
            <m:num>
              <m:r>
                <w:rPr>
                  <w:rFonts w:ascii="Cambria Math" w:hAnsi="Cambria Math" w:cs="Cambria Math"/>
                  <w:sz w:val="28"/>
                  <w:szCs w:val="28"/>
                </w:rPr>
                <m:t>α</m:t>
              </m:r>
            </m:num>
            <m:den>
              <m:sSub>
                <m:sSubPr>
                  <m:ctrlPr>
                    <w:rPr>
                      <w:rFonts w:ascii="Cambria Math" w:hAnsi="Cambria Math" w:cs="Cambria Math"/>
                      <w:i/>
                      <w:sz w:val="28"/>
                      <w:szCs w:val="28"/>
                    </w:rPr>
                  </m:ctrlPr>
                </m:sSubPr>
                <m:e>
                  <m:r>
                    <w:rPr>
                      <w:rFonts w:ascii="Cambria Math" w:hAnsi="Cambria Math" w:cs="Cambria Math"/>
                      <w:sz w:val="28"/>
                      <w:szCs w:val="28"/>
                    </w:rPr>
                    <m:t>max</m:t>
                  </m:r>
                </m:e>
                <m:sub>
                  <m:sSub>
                    <m:sSubPr>
                      <m:ctrlPr>
                        <w:rPr>
                          <w:rFonts w:ascii="Cambria Math" w:hAnsi="Cambria Math" w:cs="Cambria Math"/>
                          <w:i/>
                          <w:sz w:val="28"/>
                          <w:szCs w:val="28"/>
                        </w:rPr>
                      </m:ctrlPr>
                    </m:sSubPr>
                    <m:e>
                      <m:r>
                        <w:rPr>
                          <w:rFonts w:ascii="Cambria Math" w:hAnsi="Cambria Math" w:cs="Cambria Math"/>
                          <w:sz w:val="28"/>
                          <w:szCs w:val="28"/>
                        </w:rPr>
                        <m:t>α</m:t>
                      </m:r>
                    </m:e>
                    <m:sub>
                      <m:r>
                        <w:rPr>
                          <w:rFonts w:ascii="Cambria Math" w:hAnsi="Cambria Math" w:cs="Cambria Math"/>
                          <w:sz w:val="28"/>
                          <w:szCs w:val="28"/>
                        </w:rPr>
                        <m:t>ij</m:t>
                      </m:r>
                    </m:sub>
                  </m:sSub>
                </m:sub>
              </m:sSub>
            </m:den>
          </m:f>
        </m:oMath>
      </m:oMathPara>
    </w:p>
    <w:p w14:paraId="05B4D597" w14:textId="77777777" w:rsidR="00D06A85" w:rsidRPr="003D3445" w:rsidRDefault="00D06A85" w:rsidP="00794EB8">
      <w:pPr>
        <w:pStyle w:val="ac"/>
        <w:tabs>
          <w:tab w:val="left" w:pos="140"/>
        </w:tabs>
        <w:spacing w:before="0" w:beforeAutospacing="0" w:after="0" w:afterAutospacing="0"/>
        <w:ind w:firstLine="709"/>
        <w:jc w:val="both"/>
        <w:rPr>
          <w:sz w:val="28"/>
          <w:szCs w:val="28"/>
        </w:rPr>
      </w:pPr>
    </w:p>
    <w:p w14:paraId="1969FECF" w14:textId="3D45A340" w:rsidR="00283D48" w:rsidRDefault="00D06A85" w:rsidP="00794EB8">
      <w:pPr>
        <w:pStyle w:val="ac"/>
        <w:tabs>
          <w:tab w:val="left" w:pos="140"/>
        </w:tabs>
        <w:spacing w:before="0" w:beforeAutospacing="0" w:after="0" w:afterAutospacing="0"/>
        <w:ind w:firstLine="709"/>
        <w:jc w:val="both"/>
        <w:rPr>
          <w:sz w:val="28"/>
          <w:szCs w:val="28"/>
          <w:lang w:val="en-US"/>
        </w:rPr>
      </w:pPr>
      <w:r>
        <w:rPr>
          <w:sz w:val="28"/>
          <w:szCs w:val="28"/>
          <w:lang w:val="en-US"/>
        </w:rPr>
        <w:t>w</w:t>
      </w:r>
      <w:r w:rsidR="00283D48">
        <w:rPr>
          <w:sz w:val="28"/>
          <w:szCs w:val="28"/>
          <w:lang w:val="en-US"/>
        </w:rPr>
        <w:t>here</w:t>
      </w:r>
      <w:r w:rsidR="0068709C">
        <w:rPr>
          <w:sz w:val="28"/>
          <w:szCs w:val="28"/>
          <w:lang w:val="en-US"/>
        </w:rPr>
        <w:t>:</w:t>
      </w:r>
    </w:p>
    <w:p w14:paraId="2F203C82" w14:textId="77777777" w:rsidR="00D06A85" w:rsidRDefault="00D06A85" w:rsidP="00794EB8">
      <w:pPr>
        <w:pStyle w:val="ac"/>
        <w:tabs>
          <w:tab w:val="left" w:pos="140"/>
        </w:tabs>
        <w:spacing w:before="0" w:beforeAutospacing="0" w:after="0" w:afterAutospacing="0"/>
        <w:ind w:firstLine="709"/>
        <w:jc w:val="both"/>
        <w:rPr>
          <w:sz w:val="28"/>
          <w:szCs w:val="28"/>
          <w:lang w:val="en-US"/>
        </w:rPr>
      </w:pPr>
    </w:p>
    <w:p w14:paraId="41CC5246" w14:textId="728AA404" w:rsidR="00794EB8" w:rsidRPr="00E300BD" w:rsidRDefault="00DC0B32" w:rsidP="00794EB8">
      <w:pPr>
        <w:pStyle w:val="ac"/>
        <w:tabs>
          <w:tab w:val="left" w:pos="140"/>
        </w:tabs>
        <w:spacing w:before="0" w:beforeAutospacing="0" w:after="0" w:afterAutospacing="0"/>
        <w:ind w:firstLine="709"/>
        <w:jc w:val="both"/>
        <w:rPr>
          <w:sz w:val="28"/>
          <w:szCs w:val="28"/>
          <w:lang w:val="en-US"/>
        </w:rPr>
      </w:pPr>
      <m:oMath>
        <m:sSub>
          <m:sSubPr>
            <m:ctrlPr>
              <w:rPr>
                <w:rFonts w:ascii="Cambria Math" w:hAnsi="Cambria Math" w:cs="Cambria Math"/>
                <w:i/>
                <w:sz w:val="28"/>
                <w:szCs w:val="28"/>
              </w:rPr>
            </m:ctrlPr>
          </m:sSubPr>
          <m:e>
            <m:r>
              <w:rPr>
                <w:rFonts w:ascii="Cambria Math" w:hAnsi="Cambria Math" w:cs="Cambria Math"/>
                <w:sz w:val="28"/>
                <w:szCs w:val="28"/>
              </w:rPr>
              <m:t>x</m:t>
            </m:r>
          </m:e>
          <m:sub>
            <m:r>
              <w:rPr>
                <w:rFonts w:ascii="Cambria Math" w:hAnsi="Cambria Math" w:cs="Cambria Math"/>
                <w:sz w:val="28"/>
                <w:szCs w:val="28"/>
                <w:lang w:val="en-US"/>
              </w:rPr>
              <m:t>ij</m:t>
            </m:r>
          </m:sub>
        </m:sSub>
      </m:oMath>
      <w:r w:rsidR="00794EB8" w:rsidRPr="00E300BD">
        <w:rPr>
          <w:sz w:val="28"/>
          <w:szCs w:val="28"/>
          <w:lang w:val="en-US"/>
        </w:rPr>
        <w:t xml:space="preserve"> – </w:t>
      </w:r>
      <w:r w:rsidR="00E300BD">
        <w:rPr>
          <w:sz w:val="28"/>
          <w:szCs w:val="28"/>
          <w:lang w:val="en-US"/>
        </w:rPr>
        <w:t>normalized value of indicator for</w:t>
      </w:r>
      <w:r w:rsidR="00794EB8" w:rsidRPr="00E300BD">
        <w:rPr>
          <w:sz w:val="28"/>
          <w:szCs w:val="28"/>
          <w:lang w:val="en-US"/>
        </w:rPr>
        <w:t xml:space="preserve"> </w:t>
      </w:r>
      <m:oMath>
        <m:r>
          <w:rPr>
            <w:rFonts w:ascii="Cambria Math" w:hAnsi="Cambria Math"/>
            <w:sz w:val="28"/>
            <w:szCs w:val="28"/>
          </w:rPr>
          <m:t>i</m:t>
        </m:r>
      </m:oMath>
      <w:r w:rsidR="00794EB8" w:rsidRPr="00E300BD">
        <w:rPr>
          <w:sz w:val="28"/>
          <w:szCs w:val="28"/>
          <w:lang w:val="en-US"/>
        </w:rPr>
        <w:t xml:space="preserve"> </w:t>
      </w:r>
      <w:r w:rsidR="00E300BD">
        <w:rPr>
          <w:sz w:val="28"/>
          <w:szCs w:val="28"/>
          <w:lang w:val="en-US"/>
        </w:rPr>
        <w:t>region</w:t>
      </w:r>
      <w:r w:rsidR="00794EB8" w:rsidRPr="00E300BD">
        <w:rPr>
          <w:sz w:val="28"/>
          <w:szCs w:val="28"/>
          <w:lang w:val="en-US"/>
        </w:rPr>
        <w:t>;</w:t>
      </w:r>
    </w:p>
    <w:p w14:paraId="567D12BB" w14:textId="7EF238F6" w:rsidR="00794EB8" w:rsidRPr="00E62B43" w:rsidRDefault="00DC0B32" w:rsidP="00794EB8">
      <w:pPr>
        <w:pStyle w:val="ac"/>
        <w:tabs>
          <w:tab w:val="left" w:pos="140"/>
        </w:tabs>
        <w:spacing w:before="0" w:beforeAutospacing="0" w:after="0" w:afterAutospacing="0"/>
        <w:ind w:firstLine="709"/>
        <w:jc w:val="both"/>
        <w:rPr>
          <w:sz w:val="28"/>
          <w:szCs w:val="28"/>
          <w:lang w:val="en-US"/>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en-US"/>
              </w:rPr>
              <m:t>ij</m:t>
            </m:r>
          </m:sub>
        </m:sSub>
      </m:oMath>
      <w:r w:rsidR="00794EB8" w:rsidRPr="00E62B43">
        <w:rPr>
          <w:sz w:val="28"/>
          <w:szCs w:val="28"/>
          <w:lang w:val="en-US"/>
        </w:rPr>
        <w:t xml:space="preserve"> – </w:t>
      </w:r>
      <w:r w:rsidR="00E62B43">
        <w:rPr>
          <w:sz w:val="28"/>
          <w:szCs w:val="28"/>
          <w:lang w:val="en-US"/>
        </w:rPr>
        <w:t>current value of</w:t>
      </w:r>
      <w:r w:rsidR="00E62B43" w:rsidRPr="00E62B43">
        <w:rPr>
          <w:sz w:val="28"/>
          <w:szCs w:val="28"/>
          <w:lang w:val="en-US"/>
        </w:rPr>
        <w:t xml:space="preserve"> </w:t>
      </w:r>
      <w:r w:rsidR="00E62B43">
        <w:rPr>
          <w:sz w:val="28"/>
          <w:szCs w:val="28"/>
          <w:lang w:val="en-US"/>
        </w:rPr>
        <w:t>indicator</w:t>
      </w:r>
      <w:r w:rsidR="00E62B43" w:rsidRPr="00E62B43">
        <w:rPr>
          <w:sz w:val="28"/>
          <w:szCs w:val="28"/>
          <w:lang w:val="en-US"/>
        </w:rPr>
        <w:t xml:space="preserve"> </w:t>
      </w:r>
      <w:r w:rsidR="00E62B43">
        <w:rPr>
          <w:sz w:val="28"/>
          <w:szCs w:val="28"/>
          <w:lang w:val="en-US"/>
        </w:rPr>
        <w:t>of</w:t>
      </w:r>
      <w:r w:rsidR="00E62B43" w:rsidRPr="00E62B43">
        <w:rPr>
          <w:sz w:val="28"/>
          <w:szCs w:val="28"/>
          <w:lang w:val="en-US"/>
        </w:rPr>
        <w:t xml:space="preserve"> </w:t>
      </w:r>
      <w:r w:rsidR="00E62B43">
        <w:rPr>
          <w:sz w:val="28"/>
          <w:szCs w:val="28"/>
          <w:lang w:val="en-US"/>
        </w:rPr>
        <w:t>the concrete region</w:t>
      </w:r>
      <w:r w:rsidR="00794EB8" w:rsidRPr="00E62B43">
        <w:rPr>
          <w:sz w:val="28"/>
          <w:szCs w:val="28"/>
          <w:lang w:val="en-US"/>
        </w:rPr>
        <w:t>;</w:t>
      </w:r>
    </w:p>
    <w:p w14:paraId="17447ED5" w14:textId="6A08F7BD" w:rsidR="00794EB8" w:rsidRPr="00803173" w:rsidRDefault="00DC0B32" w:rsidP="00794EB8">
      <w:pPr>
        <w:pStyle w:val="ac"/>
        <w:tabs>
          <w:tab w:val="left" w:pos="140"/>
        </w:tabs>
        <w:spacing w:before="0" w:beforeAutospacing="0" w:after="0" w:afterAutospacing="0"/>
        <w:ind w:firstLine="709"/>
        <w:jc w:val="both"/>
        <w:rPr>
          <w:sz w:val="28"/>
          <w:szCs w:val="28"/>
          <w:lang w:val="en-US"/>
        </w:rPr>
      </w:pPr>
      <m:oMath>
        <m:sSub>
          <m:sSubPr>
            <m:ctrlPr>
              <w:rPr>
                <w:rFonts w:ascii="Cambria Math" w:hAnsi="Cambria Math" w:cs="Cambria Math"/>
                <w:i/>
                <w:sz w:val="28"/>
                <w:szCs w:val="28"/>
              </w:rPr>
            </m:ctrlPr>
          </m:sSubPr>
          <m:e>
            <m:r>
              <w:rPr>
                <w:rFonts w:ascii="Cambria Math" w:hAnsi="Cambria Math" w:cs="Cambria Math"/>
                <w:sz w:val="28"/>
                <w:szCs w:val="28"/>
              </w:rPr>
              <m:t>max</m:t>
            </m:r>
          </m:e>
          <m:sub>
            <m:sSub>
              <m:sSubPr>
                <m:ctrlPr>
                  <w:rPr>
                    <w:rFonts w:ascii="Cambria Math" w:hAnsi="Cambria Math" w:cs="Cambria Math"/>
                    <w:i/>
                    <w:sz w:val="28"/>
                    <w:szCs w:val="28"/>
                  </w:rPr>
                </m:ctrlPr>
              </m:sSubPr>
              <m:e>
                <m:r>
                  <w:rPr>
                    <w:rFonts w:ascii="Cambria Math" w:hAnsi="Cambria Math" w:cs="Cambria Math"/>
                    <w:sz w:val="28"/>
                    <w:szCs w:val="28"/>
                  </w:rPr>
                  <m:t>α</m:t>
                </m:r>
              </m:e>
              <m:sub>
                <m:r>
                  <w:rPr>
                    <w:rFonts w:ascii="Cambria Math" w:hAnsi="Cambria Math" w:cs="Cambria Math"/>
                    <w:sz w:val="28"/>
                    <w:szCs w:val="28"/>
                  </w:rPr>
                  <m:t>ij</m:t>
                </m:r>
              </m:sub>
            </m:sSub>
          </m:sub>
        </m:sSub>
      </m:oMath>
      <w:r w:rsidR="00E17CAF" w:rsidRPr="00803173">
        <w:rPr>
          <w:sz w:val="28"/>
          <w:szCs w:val="28"/>
          <w:lang w:val="en-US"/>
        </w:rPr>
        <w:t xml:space="preserve"> </w:t>
      </w:r>
      <w:r w:rsidR="00794EB8" w:rsidRPr="00803173">
        <w:rPr>
          <w:sz w:val="28"/>
          <w:szCs w:val="28"/>
          <w:lang w:val="en-US"/>
        </w:rPr>
        <w:t>–</w:t>
      </w:r>
      <w:r w:rsidR="00803173">
        <w:rPr>
          <w:sz w:val="28"/>
          <w:szCs w:val="28"/>
          <w:lang w:val="en-US"/>
        </w:rPr>
        <w:t xml:space="preserve"> </w:t>
      </w:r>
      <w:r w:rsidR="007B3DA5" w:rsidRPr="00803173">
        <w:rPr>
          <w:sz w:val="28"/>
          <w:szCs w:val="28"/>
          <w:lang w:val="en-US"/>
        </w:rPr>
        <w:t>highest value of the indicator (reference region).</w:t>
      </w:r>
    </w:p>
    <w:p w14:paraId="0B9AD737" w14:textId="77777777" w:rsidR="00DC0237" w:rsidRPr="00803173" w:rsidRDefault="00DC0237" w:rsidP="00794EB8">
      <w:pPr>
        <w:pStyle w:val="ac"/>
        <w:tabs>
          <w:tab w:val="left" w:pos="140"/>
        </w:tabs>
        <w:spacing w:before="0" w:beforeAutospacing="0" w:after="0" w:afterAutospacing="0"/>
        <w:ind w:firstLine="709"/>
        <w:jc w:val="both"/>
        <w:rPr>
          <w:sz w:val="28"/>
          <w:szCs w:val="28"/>
          <w:lang w:val="en-US"/>
        </w:rPr>
      </w:pPr>
    </w:p>
    <w:p w14:paraId="39C25E43" w14:textId="40F7D331" w:rsidR="00794EB8" w:rsidRPr="00652BEB" w:rsidRDefault="00F3621D" w:rsidP="00794EB8">
      <w:pPr>
        <w:pStyle w:val="ac"/>
        <w:tabs>
          <w:tab w:val="left" w:pos="140"/>
        </w:tabs>
        <w:spacing w:before="0" w:beforeAutospacing="0" w:after="0" w:afterAutospacing="0"/>
        <w:ind w:firstLine="709"/>
        <w:jc w:val="both"/>
        <w:rPr>
          <w:sz w:val="28"/>
          <w:szCs w:val="28"/>
          <w:lang w:val="en-US"/>
        </w:rPr>
      </w:pPr>
      <w:r w:rsidRPr="00F3621D">
        <w:rPr>
          <w:sz w:val="28"/>
          <w:szCs w:val="28"/>
          <w:lang w:val="en-US"/>
        </w:rPr>
        <w:t xml:space="preserve">The final value of </w:t>
      </w:r>
      <w:r w:rsidRPr="00652BEB">
        <w:rPr>
          <w:sz w:val="28"/>
          <w:szCs w:val="28"/>
          <w:lang w:val="en-US"/>
        </w:rPr>
        <w:t>specific indicators for a separate element of competitiveness is determined by the following formula:</w:t>
      </w:r>
      <w:r w:rsidR="00794EB8" w:rsidRPr="00652BEB">
        <w:rPr>
          <w:sz w:val="28"/>
          <w:szCs w:val="28"/>
          <w:lang w:val="en-US"/>
        </w:rPr>
        <w:t xml:space="preserve"> </w:t>
      </w:r>
    </w:p>
    <w:p w14:paraId="70A7029C" w14:textId="77777777" w:rsidR="00794EB8" w:rsidRPr="00652BEB" w:rsidRDefault="00794EB8" w:rsidP="00794EB8">
      <w:pPr>
        <w:pStyle w:val="ac"/>
        <w:tabs>
          <w:tab w:val="left" w:pos="140"/>
        </w:tabs>
        <w:spacing w:before="0" w:beforeAutospacing="0" w:after="0" w:afterAutospacing="0"/>
        <w:ind w:firstLine="709"/>
        <w:jc w:val="both"/>
        <w:rPr>
          <w:sz w:val="28"/>
          <w:szCs w:val="28"/>
          <w:lang w:val="en-US"/>
        </w:rPr>
      </w:pPr>
    </w:p>
    <w:p w14:paraId="521C0572" w14:textId="77777777" w:rsidR="00794EB8" w:rsidRDefault="00DC0B32" w:rsidP="00794EB8">
      <w:pPr>
        <w:pStyle w:val="ac"/>
        <w:tabs>
          <w:tab w:val="left" w:pos="140"/>
        </w:tabs>
        <w:spacing w:before="0" w:beforeAutospacing="0" w:after="0" w:afterAutospacing="0"/>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n</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j</m:t>
              </m:r>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ij</m:t>
                  </m:r>
                </m:sub>
              </m:sSub>
              <m:r>
                <w:rPr>
                  <w:rFonts w:ascii="Cambria Math" w:hAnsi="Cambria Math"/>
                  <w:sz w:val="28"/>
                  <w:szCs w:val="28"/>
                </w:rPr>
                <m:t>/</m:t>
              </m:r>
              <m:r>
                <w:rPr>
                  <w:rFonts w:ascii="Cambria Math" w:hAnsi="Cambria Math"/>
                  <w:sz w:val="28"/>
                  <w:szCs w:val="28"/>
                </w:rPr>
                <m:t>n</m:t>
              </m:r>
              <m:r>
                <w:rPr>
                  <w:rFonts w:ascii="Cambria Math" w:hAnsi="Cambria Math"/>
                  <w:sz w:val="28"/>
                  <w:szCs w:val="28"/>
                </w:rPr>
                <m:t xml:space="preserve"> </m:t>
              </m:r>
            </m:e>
          </m:nary>
        </m:oMath>
      </m:oMathPara>
    </w:p>
    <w:p w14:paraId="1809BA1D" w14:textId="77777777" w:rsidR="00794EB8" w:rsidRDefault="00794EB8" w:rsidP="00794EB8">
      <w:pPr>
        <w:pStyle w:val="ac"/>
        <w:tabs>
          <w:tab w:val="left" w:pos="140"/>
        </w:tabs>
        <w:spacing w:before="0" w:beforeAutospacing="0" w:after="0" w:afterAutospacing="0"/>
        <w:ind w:firstLine="709"/>
        <w:jc w:val="both"/>
        <w:rPr>
          <w:sz w:val="28"/>
          <w:szCs w:val="28"/>
        </w:rPr>
      </w:pPr>
    </w:p>
    <w:p w14:paraId="02D0FBB0" w14:textId="2143B363" w:rsidR="00DC0237" w:rsidRDefault="0068709C" w:rsidP="00794EB8">
      <w:pPr>
        <w:pStyle w:val="ac"/>
        <w:tabs>
          <w:tab w:val="left" w:pos="140"/>
        </w:tabs>
        <w:spacing w:before="0" w:beforeAutospacing="0" w:after="0" w:afterAutospacing="0"/>
        <w:ind w:firstLine="709"/>
        <w:jc w:val="both"/>
        <w:rPr>
          <w:sz w:val="28"/>
          <w:szCs w:val="28"/>
          <w:lang w:val="en-US"/>
        </w:rPr>
      </w:pPr>
      <w:r>
        <w:rPr>
          <w:sz w:val="28"/>
          <w:szCs w:val="28"/>
          <w:lang w:val="en-US"/>
        </w:rPr>
        <w:t>w</w:t>
      </w:r>
      <w:r w:rsidR="00A951B2">
        <w:rPr>
          <w:sz w:val="28"/>
          <w:szCs w:val="28"/>
          <w:lang w:val="en-US"/>
        </w:rPr>
        <w:t>here</w:t>
      </w:r>
      <w:r>
        <w:rPr>
          <w:sz w:val="28"/>
          <w:szCs w:val="28"/>
          <w:lang w:val="en-US"/>
        </w:rPr>
        <w:t>:</w:t>
      </w:r>
      <w:r w:rsidR="00794EB8" w:rsidRPr="00283D48">
        <w:rPr>
          <w:sz w:val="28"/>
          <w:szCs w:val="28"/>
          <w:lang w:val="en-US"/>
        </w:rPr>
        <w:t xml:space="preserve"> </w:t>
      </w:r>
    </w:p>
    <w:p w14:paraId="54095F50" w14:textId="77777777" w:rsidR="00D06A85" w:rsidRDefault="00D06A85" w:rsidP="00794EB8">
      <w:pPr>
        <w:pStyle w:val="ac"/>
        <w:tabs>
          <w:tab w:val="left" w:pos="140"/>
        </w:tabs>
        <w:spacing w:before="0" w:beforeAutospacing="0" w:after="0" w:afterAutospacing="0"/>
        <w:ind w:firstLine="709"/>
        <w:jc w:val="both"/>
        <w:rPr>
          <w:sz w:val="28"/>
          <w:szCs w:val="28"/>
          <w:lang w:val="en-US"/>
        </w:rPr>
      </w:pPr>
    </w:p>
    <w:p w14:paraId="483599E4" w14:textId="18655740" w:rsidR="00794EB8" w:rsidRDefault="00794EB8" w:rsidP="00794EB8">
      <w:pPr>
        <w:pStyle w:val="ac"/>
        <w:tabs>
          <w:tab w:val="left" w:pos="140"/>
        </w:tabs>
        <w:spacing w:before="0" w:beforeAutospacing="0" w:after="0" w:afterAutospacing="0"/>
        <w:ind w:firstLine="709"/>
        <w:jc w:val="both"/>
        <w:rPr>
          <w:sz w:val="28"/>
          <w:szCs w:val="28"/>
          <w:lang w:val="en-US"/>
        </w:rPr>
      </w:pPr>
      <w:r w:rsidRPr="00283D48">
        <w:rPr>
          <w:sz w:val="28"/>
          <w:szCs w:val="28"/>
          <w:lang w:val="en-US"/>
        </w:rPr>
        <w:t xml:space="preserve">n </w:t>
      </w:r>
      <w:r w:rsidR="00A951B2" w:rsidRPr="00283D48">
        <w:rPr>
          <w:sz w:val="28"/>
          <w:szCs w:val="28"/>
          <w:lang w:val="en-US"/>
        </w:rPr>
        <w:t>–</w:t>
      </w:r>
      <w:r w:rsidRPr="00283D48">
        <w:rPr>
          <w:sz w:val="28"/>
          <w:szCs w:val="28"/>
          <w:lang w:val="en-US"/>
        </w:rPr>
        <w:t xml:space="preserve"> </w:t>
      </w:r>
      <w:r w:rsidR="00A951B2">
        <w:rPr>
          <w:sz w:val="28"/>
          <w:szCs w:val="28"/>
          <w:lang w:val="en-US"/>
        </w:rPr>
        <w:t>number of indicators</w:t>
      </w:r>
      <w:r w:rsidRPr="00283D48">
        <w:rPr>
          <w:sz w:val="28"/>
          <w:szCs w:val="28"/>
          <w:lang w:val="en-US"/>
        </w:rPr>
        <w:t>.</w:t>
      </w:r>
    </w:p>
    <w:p w14:paraId="0742E82E" w14:textId="77777777" w:rsidR="00DC0237" w:rsidRPr="00283D48" w:rsidRDefault="00DC0237" w:rsidP="00794EB8">
      <w:pPr>
        <w:pStyle w:val="ac"/>
        <w:tabs>
          <w:tab w:val="left" w:pos="140"/>
        </w:tabs>
        <w:spacing w:before="0" w:beforeAutospacing="0" w:after="0" w:afterAutospacing="0"/>
        <w:ind w:firstLine="709"/>
        <w:jc w:val="both"/>
        <w:rPr>
          <w:sz w:val="28"/>
          <w:szCs w:val="28"/>
          <w:lang w:val="en-US"/>
        </w:rPr>
      </w:pPr>
    </w:p>
    <w:p w14:paraId="65F73FCC" w14:textId="38B7824E" w:rsidR="009D7BA4" w:rsidRPr="009D7BA4" w:rsidRDefault="009D7BA4" w:rsidP="00794EB8">
      <w:pPr>
        <w:pStyle w:val="ac"/>
        <w:tabs>
          <w:tab w:val="left" w:pos="140"/>
        </w:tabs>
        <w:spacing w:before="0" w:beforeAutospacing="0" w:after="0" w:afterAutospacing="0"/>
        <w:ind w:firstLine="709"/>
        <w:jc w:val="both"/>
        <w:rPr>
          <w:sz w:val="28"/>
          <w:szCs w:val="28"/>
          <w:lang w:val="en-US"/>
        </w:rPr>
      </w:pPr>
      <w:r>
        <w:rPr>
          <w:sz w:val="28"/>
          <w:szCs w:val="28"/>
          <w:lang w:val="en-US"/>
        </w:rPr>
        <w:t>Specific</w:t>
      </w:r>
      <w:r w:rsidRPr="009D7BA4">
        <w:rPr>
          <w:sz w:val="28"/>
          <w:szCs w:val="28"/>
          <w:lang w:val="en-US"/>
        </w:rPr>
        <w:t xml:space="preserve"> indicators that constitute the competitiveness of region and </w:t>
      </w:r>
      <w:r>
        <w:rPr>
          <w:sz w:val="28"/>
          <w:szCs w:val="28"/>
          <w:lang w:val="en-US"/>
        </w:rPr>
        <w:t>are applied</w:t>
      </w:r>
      <w:r w:rsidRPr="009D7BA4">
        <w:rPr>
          <w:sz w:val="28"/>
          <w:szCs w:val="28"/>
          <w:lang w:val="en-US"/>
        </w:rPr>
        <w:t xml:space="preserve"> to calculate the overall index are </w:t>
      </w:r>
      <w:r w:rsidR="005B78C9">
        <w:rPr>
          <w:sz w:val="28"/>
          <w:szCs w:val="28"/>
          <w:lang w:val="en-US"/>
        </w:rPr>
        <w:t>exhibited</w:t>
      </w:r>
      <w:r w:rsidRPr="009D7BA4">
        <w:rPr>
          <w:sz w:val="28"/>
          <w:szCs w:val="28"/>
          <w:lang w:val="en-US"/>
        </w:rPr>
        <w:t xml:space="preserve"> in Figure 29. Analysis of</w:t>
      </w:r>
      <w:r w:rsidR="00C638E1" w:rsidRPr="00C638E1">
        <w:rPr>
          <w:sz w:val="28"/>
          <w:szCs w:val="28"/>
          <w:lang w:val="en-US"/>
        </w:rPr>
        <w:t xml:space="preserve"> </w:t>
      </w:r>
      <w:r w:rsidR="00C638E1">
        <w:rPr>
          <w:sz w:val="28"/>
          <w:szCs w:val="28"/>
          <w:lang w:val="en-US"/>
        </w:rPr>
        <w:t>given</w:t>
      </w:r>
      <w:r w:rsidR="001E477A">
        <w:rPr>
          <w:sz w:val="28"/>
          <w:szCs w:val="28"/>
          <w:lang w:val="en-US"/>
        </w:rPr>
        <w:t xml:space="preserve"> </w:t>
      </w:r>
      <w:r w:rsidRPr="009D7BA4">
        <w:rPr>
          <w:sz w:val="28"/>
          <w:szCs w:val="28"/>
          <w:lang w:val="en-US"/>
        </w:rPr>
        <w:t xml:space="preserve">indicators will provide an opportunity to </w:t>
      </w:r>
      <w:r w:rsidR="006878D6">
        <w:rPr>
          <w:sz w:val="28"/>
          <w:szCs w:val="28"/>
          <w:lang w:val="en-US"/>
        </w:rPr>
        <w:t>define</w:t>
      </w:r>
      <w:r w:rsidRPr="009D7BA4">
        <w:rPr>
          <w:sz w:val="28"/>
          <w:szCs w:val="28"/>
          <w:lang w:val="en-US"/>
        </w:rPr>
        <w:t xml:space="preserve"> the </w:t>
      </w:r>
      <w:r w:rsidR="00C638E1" w:rsidRPr="009D7BA4">
        <w:rPr>
          <w:sz w:val="28"/>
          <w:szCs w:val="28"/>
          <w:lang w:val="en-US"/>
        </w:rPr>
        <w:t xml:space="preserve">competitiveness </w:t>
      </w:r>
      <w:r w:rsidRPr="009D7BA4">
        <w:rPr>
          <w:sz w:val="28"/>
          <w:szCs w:val="28"/>
          <w:lang w:val="en-US"/>
        </w:rPr>
        <w:t xml:space="preserve">level of the </w:t>
      </w:r>
      <w:r w:rsidR="00C638E1" w:rsidRPr="009D7BA4">
        <w:rPr>
          <w:sz w:val="28"/>
          <w:szCs w:val="28"/>
          <w:lang w:val="en-US"/>
        </w:rPr>
        <w:t>stud</w:t>
      </w:r>
      <w:r w:rsidR="00C638E1">
        <w:rPr>
          <w:sz w:val="28"/>
          <w:szCs w:val="28"/>
          <w:lang w:val="en-US"/>
        </w:rPr>
        <w:t>ied</w:t>
      </w:r>
      <w:r w:rsidR="00C638E1" w:rsidRPr="009D7BA4">
        <w:rPr>
          <w:sz w:val="28"/>
          <w:szCs w:val="28"/>
          <w:lang w:val="en-US"/>
        </w:rPr>
        <w:t xml:space="preserve"> </w:t>
      </w:r>
      <w:r w:rsidRPr="009D7BA4">
        <w:rPr>
          <w:sz w:val="28"/>
          <w:szCs w:val="28"/>
          <w:lang w:val="en-US"/>
        </w:rPr>
        <w:t>object and identify factors that promote or hinder its development and progress.</w:t>
      </w:r>
    </w:p>
    <w:p w14:paraId="6F384201" w14:textId="151B7FF9" w:rsidR="001E477A" w:rsidRPr="00E73E2A" w:rsidRDefault="00E73E2A" w:rsidP="00794EB8">
      <w:pPr>
        <w:pStyle w:val="ac"/>
        <w:tabs>
          <w:tab w:val="left" w:pos="140"/>
        </w:tabs>
        <w:spacing w:before="0" w:beforeAutospacing="0" w:after="0" w:afterAutospacing="0"/>
        <w:ind w:firstLine="709"/>
        <w:jc w:val="both"/>
        <w:rPr>
          <w:sz w:val="28"/>
          <w:szCs w:val="28"/>
          <w:lang w:val="en-US"/>
        </w:rPr>
      </w:pPr>
      <w:r w:rsidRPr="00E73E2A">
        <w:rPr>
          <w:sz w:val="28"/>
          <w:szCs w:val="28"/>
          <w:lang w:val="en-US"/>
        </w:rPr>
        <w:t xml:space="preserve">Based on calculations of </w:t>
      </w:r>
      <w:r>
        <w:rPr>
          <w:sz w:val="28"/>
          <w:szCs w:val="28"/>
          <w:lang w:val="en-US"/>
        </w:rPr>
        <w:t>specific</w:t>
      </w:r>
      <w:r w:rsidRPr="00E73E2A">
        <w:rPr>
          <w:sz w:val="28"/>
          <w:szCs w:val="28"/>
          <w:lang w:val="en-US"/>
        </w:rPr>
        <w:t xml:space="preserve"> indicators, a</w:t>
      </w:r>
      <w:r>
        <w:rPr>
          <w:sz w:val="28"/>
          <w:szCs w:val="28"/>
          <w:lang w:val="en-US"/>
        </w:rPr>
        <w:t>n</w:t>
      </w:r>
      <w:r w:rsidRPr="00E73E2A">
        <w:rPr>
          <w:sz w:val="28"/>
          <w:szCs w:val="28"/>
          <w:lang w:val="en-US"/>
        </w:rPr>
        <w:t xml:space="preserve"> </w:t>
      </w:r>
      <w:r>
        <w:rPr>
          <w:sz w:val="28"/>
          <w:szCs w:val="28"/>
          <w:lang w:val="en-US"/>
        </w:rPr>
        <w:t>overall</w:t>
      </w:r>
      <w:r w:rsidRPr="00E73E2A">
        <w:rPr>
          <w:sz w:val="28"/>
          <w:szCs w:val="28"/>
          <w:lang w:val="en-US"/>
        </w:rPr>
        <w:t xml:space="preserve"> regional competitiveness index is formed:</w:t>
      </w:r>
    </w:p>
    <w:p w14:paraId="4DBF6E82" w14:textId="77777777" w:rsidR="00794EB8" w:rsidRPr="0028079C" w:rsidRDefault="00794EB8" w:rsidP="00794EB8">
      <w:pPr>
        <w:pStyle w:val="ac"/>
        <w:tabs>
          <w:tab w:val="left" w:pos="140"/>
        </w:tabs>
        <w:spacing w:before="0" w:beforeAutospacing="0" w:after="0" w:afterAutospacing="0"/>
        <w:ind w:firstLine="709"/>
        <w:jc w:val="both"/>
        <w:rPr>
          <w:sz w:val="28"/>
          <w:szCs w:val="28"/>
          <w:lang w:val="en-US"/>
        </w:rPr>
      </w:pPr>
    </w:p>
    <w:p w14:paraId="43FF3EDA" w14:textId="77777777" w:rsidR="00794EB8" w:rsidRPr="00F1652A" w:rsidRDefault="00794EB8" w:rsidP="00794EB8">
      <w:pPr>
        <w:pStyle w:val="ac"/>
        <w:tabs>
          <w:tab w:val="left" w:pos="140"/>
        </w:tabs>
        <w:spacing w:before="0" w:beforeAutospacing="0" w:after="0" w:afterAutospacing="0"/>
        <w:ind w:firstLine="709"/>
        <w:jc w:val="both"/>
        <w:rPr>
          <w:i/>
          <w:sz w:val="28"/>
          <w:szCs w:val="28"/>
        </w:rPr>
      </w:pPr>
      <m:oMathPara>
        <m:oMath>
          <m:r>
            <w:rPr>
              <w:rFonts w:ascii="Cambria Math" w:hAnsi="Cambria Math"/>
              <w:sz w:val="28"/>
              <w:szCs w:val="28"/>
            </w:rPr>
            <m:t>RCI=</m:t>
          </m:r>
          <m:rad>
            <m:radPr>
              <m:ctrlPr>
                <w:rPr>
                  <w:rFonts w:ascii="Cambria Math" w:hAnsi="Cambria Math"/>
                  <w:i/>
                  <w:sz w:val="28"/>
                  <w:szCs w:val="28"/>
                </w:rPr>
              </m:ctrlPr>
            </m:radPr>
            <m:deg>
              <m:r>
                <w:rPr>
                  <w:rFonts w:ascii="Cambria Math" w:hAnsi="Cambria Math"/>
                  <w:sz w:val="28"/>
                  <w:szCs w:val="28"/>
                </w:rPr>
                <m:t>7</m:t>
              </m:r>
            </m:deg>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sci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cond</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inv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hum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mng</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bsn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plnt</m:t>
                  </m:r>
                </m:sub>
              </m:sSub>
            </m:e>
          </m:rad>
        </m:oMath>
      </m:oMathPara>
    </w:p>
    <w:p w14:paraId="321B11EE" w14:textId="77777777" w:rsidR="00794EB8" w:rsidRDefault="00794EB8" w:rsidP="00794EB8">
      <w:pPr>
        <w:pStyle w:val="ac"/>
        <w:tabs>
          <w:tab w:val="left" w:pos="140"/>
        </w:tabs>
        <w:spacing w:before="0" w:beforeAutospacing="0" w:after="0" w:afterAutospacing="0"/>
        <w:ind w:firstLine="709"/>
        <w:jc w:val="both"/>
        <w:rPr>
          <w:sz w:val="28"/>
          <w:szCs w:val="28"/>
        </w:rPr>
      </w:pPr>
    </w:p>
    <w:p w14:paraId="7D067F6B" w14:textId="5EC0FA36" w:rsidR="0072596C" w:rsidRPr="00945721" w:rsidRDefault="00945721" w:rsidP="00794EB8">
      <w:pPr>
        <w:pStyle w:val="ac"/>
        <w:tabs>
          <w:tab w:val="left" w:pos="140"/>
        </w:tabs>
        <w:spacing w:before="0" w:beforeAutospacing="0" w:after="0" w:afterAutospacing="0"/>
        <w:ind w:firstLine="709"/>
        <w:jc w:val="both"/>
        <w:rPr>
          <w:sz w:val="28"/>
          <w:szCs w:val="28"/>
          <w:lang w:val="en-US"/>
        </w:rPr>
      </w:pPr>
      <w:r>
        <w:rPr>
          <w:sz w:val="28"/>
          <w:szCs w:val="28"/>
          <w:lang w:val="en-US"/>
        </w:rPr>
        <w:t>Following</w:t>
      </w:r>
      <w:r w:rsidRPr="00453D02">
        <w:rPr>
          <w:sz w:val="28"/>
          <w:szCs w:val="28"/>
          <w:lang w:val="en-US"/>
        </w:rPr>
        <w:t xml:space="preserve"> </w:t>
      </w:r>
      <w:r>
        <w:rPr>
          <w:sz w:val="28"/>
          <w:szCs w:val="28"/>
          <w:lang w:val="en-US"/>
        </w:rPr>
        <w:t>the calculation</w:t>
      </w:r>
      <w:r w:rsidRPr="00453D02">
        <w:rPr>
          <w:sz w:val="28"/>
          <w:szCs w:val="28"/>
          <w:lang w:val="en-US"/>
        </w:rPr>
        <w:t xml:space="preserve"> </w:t>
      </w:r>
      <w:r>
        <w:rPr>
          <w:sz w:val="28"/>
          <w:szCs w:val="28"/>
          <w:lang w:val="en-US"/>
        </w:rPr>
        <w:t xml:space="preserve">results, </w:t>
      </w:r>
      <w:r w:rsidR="00453D02">
        <w:rPr>
          <w:sz w:val="28"/>
          <w:szCs w:val="28"/>
          <w:lang w:val="en-US"/>
        </w:rPr>
        <w:t xml:space="preserve">the </w:t>
      </w:r>
      <w:r w:rsidR="00E71C97">
        <w:rPr>
          <w:sz w:val="28"/>
          <w:szCs w:val="28"/>
          <w:lang w:val="en-US"/>
        </w:rPr>
        <w:t xml:space="preserve">obtained index </w:t>
      </w:r>
      <w:r w:rsidR="00A5611F">
        <w:rPr>
          <w:sz w:val="28"/>
          <w:szCs w:val="28"/>
          <w:lang w:val="en-US"/>
        </w:rPr>
        <w:t xml:space="preserve">allows performing classification and ranking the regions according to their level of competitiveness </w:t>
      </w:r>
      <w:r w:rsidR="00A5611F" w:rsidRPr="00A5611F">
        <w:rPr>
          <w:sz w:val="28"/>
          <w:szCs w:val="28"/>
          <w:lang w:val="en-US"/>
        </w:rPr>
        <w:t xml:space="preserve">within </w:t>
      </w:r>
      <w:r w:rsidR="00056320" w:rsidRPr="00056320">
        <w:rPr>
          <w:sz w:val="28"/>
          <w:szCs w:val="28"/>
          <w:lang w:val="en-US"/>
        </w:rPr>
        <w:t>4</w:t>
      </w:r>
      <w:r w:rsidR="00A5611F" w:rsidRPr="00A5611F">
        <w:rPr>
          <w:sz w:val="28"/>
          <w:szCs w:val="28"/>
          <w:lang w:val="en-US"/>
        </w:rPr>
        <w:t xml:space="preserve"> categories, the criteria for which are given in Table 22.</w:t>
      </w:r>
    </w:p>
    <w:p w14:paraId="2E3AE9E2" w14:textId="77777777" w:rsidR="00794EB8" w:rsidRPr="0028079C" w:rsidRDefault="00794EB8" w:rsidP="00794EB8">
      <w:pPr>
        <w:spacing w:after="0" w:line="240" w:lineRule="auto"/>
        <w:ind w:firstLine="709"/>
        <w:jc w:val="both"/>
        <w:rPr>
          <w:rFonts w:ascii="Times New Roman" w:eastAsia="Calibri" w:hAnsi="Times New Roman" w:cs="Times New Roman"/>
          <w:color w:val="000000" w:themeColor="text1"/>
          <w:kern w:val="24"/>
          <w:sz w:val="28"/>
          <w:szCs w:val="28"/>
          <w:lang w:val="en-US"/>
        </w:rPr>
      </w:pPr>
    </w:p>
    <w:p w14:paraId="252B4D6F" w14:textId="6FD3CE4A" w:rsidR="00794EB8" w:rsidRPr="00971669" w:rsidRDefault="00120C50" w:rsidP="00794EB8">
      <w:pPr>
        <w:spacing w:after="0" w:line="240" w:lineRule="auto"/>
        <w:ind w:firstLine="709"/>
        <w:jc w:val="both"/>
        <w:rPr>
          <w:rFonts w:ascii="Times New Roman" w:eastAsia="Calibri" w:hAnsi="Times New Roman" w:cs="Times New Roman"/>
          <w:color w:val="000000" w:themeColor="text1"/>
          <w:kern w:val="24"/>
          <w:sz w:val="28"/>
          <w:szCs w:val="28"/>
          <w:lang w:val="en-US"/>
        </w:rPr>
      </w:pPr>
      <w:r>
        <w:rPr>
          <w:rFonts w:ascii="Times New Roman" w:eastAsia="Calibri" w:hAnsi="Times New Roman" w:cs="Times New Roman"/>
          <w:color w:val="000000" w:themeColor="text1"/>
          <w:kern w:val="24"/>
          <w:sz w:val="28"/>
          <w:szCs w:val="28"/>
          <w:lang w:val="en-US"/>
        </w:rPr>
        <w:t>Table</w:t>
      </w:r>
      <w:r w:rsidR="00794EB8" w:rsidRPr="00971669">
        <w:rPr>
          <w:rFonts w:ascii="Times New Roman" w:eastAsia="Calibri" w:hAnsi="Times New Roman" w:cs="Times New Roman"/>
          <w:color w:val="000000" w:themeColor="text1"/>
          <w:kern w:val="24"/>
          <w:sz w:val="28"/>
          <w:szCs w:val="28"/>
          <w:lang w:val="en-US"/>
        </w:rPr>
        <w:t xml:space="preserve"> 22. </w:t>
      </w:r>
      <w:r w:rsidR="00FF5233" w:rsidRPr="00971669">
        <w:rPr>
          <w:rFonts w:ascii="Times New Roman" w:eastAsia="Calibri" w:hAnsi="Times New Roman" w:cs="Times New Roman"/>
          <w:color w:val="000000" w:themeColor="text1"/>
          <w:kern w:val="24"/>
          <w:sz w:val="28"/>
          <w:szCs w:val="28"/>
          <w:lang w:val="en-US"/>
        </w:rPr>
        <w:t>Grouping regions by level of competitiveness</w:t>
      </w:r>
    </w:p>
    <w:p w14:paraId="094655FF" w14:textId="77777777" w:rsidR="00794EB8" w:rsidRPr="00971669" w:rsidRDefault="00794EB8" w:rsidP="00794EB8">
      <w:pPr>
        <w:pStyle w:val="ac"/>
        <w:tabs>
          <w:tab w:val="left" w:pos="140"/>
        </w:tabs>
        <w:spacing w:before="0" w:beforeAutospacing="0" w:after="0" w:afterAutospacing="0"/>
        <w:ind w:firstLine="709"/>
        <w:jc w:val="both"/>
        <w:rPr>
          <w:sz w:val="28"/>
          <w:szCs w:val="28"/>
          <w:lang w:val="en-US"/>
        </w:rPr>
      </w:pPr>
    </w:p>
    <w:tbl>
      <w:tblPr>
        <w:tblStyle w:val="a5"/>
        <w:tblW w:w="0" w:type="auto"/>
        <w:tblLook w:val="04A0" w:firstRow="1" w:lastRow="0" w:firstColumn="1" w:lastColumn="0" w:noHBand="0" w:noVBand="1"/>
      </w:tblPr>
      <w:tblGrid>
        <w:gridCol w:w="458"/>
        <w:gridCol w:w="2976"/>
        <w:gridCol w:w="5947"/>
      </w:tblGrid>
      <w:tr w:rsidR="00794EB8" w:rsidRPr="00BA023F" w14:paraId="70DFE27B" w14:textId="77777777" w:rsidTr="002A7963">
        <w:tc>
          <w:tcPr>
            <w:tcW w:w="421" w:type="dxa"/>
            <w:shd w:val="clear" w:color="auto" w:fill="B8CCE4" w:themeFill="accent1" w:themeFillTint="66"/>
          </w:tcPr>
          <w:p w14:paraId="6A5DD3BA" w14:textId="77777777" w:rsidR="00794EB8" w:rsidRPr="00BA023F" w:rsidRDefault="00794EB8" w:rsidP="002A7963">
            <w:pPr>
              <w:pStyle w:val="ac"/>
              <w:tabs>
                <w:tab w:val="left" w:pos="140"/>
              </w:tabs>
              <w:spacing w:before="0" w:beforeAutospacing="0" w:after="0" w:afterAutospacing="0"/>
              <w:jc w:val="both"/>
              <w:rPr>
                <w:b/>
              </w:rPr>
            </w:pPr>
            <w:r w:rsidRPr="00BA023F">
              <w:rPr>
                <w:b/>
              </w:rPr>
              <w:t>№</w:t>
            </w:r>
          </w:p>
        </w:tc>
        <w:tc>
          <w:tcPr>
            <w:tcW w:w="2976" w:type="dxa"/>
            <w:shd w:val="clear" w:color="auto" w:fill="B8CCE4" w:themeFill="accent1" w:themeFillTint="66"/>
          </w:tcPr>
          <w:p w14:paraId="2C907A56" w14:textId="5A895193" w:rsidR="00794EB8" w:rsidRPr="00BA023F" w:rsidRDefault="005B3A50" w:rsidP="002A7963">
            <w:pPr>
              <w:pStyle w:val="ac"/>
              <w:tabs>
                <w:tab w:val="left" w:pos="140"/>
              </w:tabs>
              <w:spacing w:before="0" w:beforeAutospacing="0" w:after="0" w:afterAutospacing="0"/>
              <w:jc w:val="both"/>
              <w:rPr>
                <w:b/>
              </w:rPr>
            </w:pPr>
            <w:r w:rsidRPr="00BA023F">
              <w:rPr>
                <w:b/>
              </w:rPr>
              <w:t>Group ranges</w:t>
            </w:r>
          </w:p>
        </w:tc>
        <w:tc>
          <w:tcPr>
            <w:tcW w:w="5947" w:type="dxa"/>
            <w:shd w:val="clear" w:color="auto" w:fill="B8CCE4" w:themeFill="accent1" w:themeFillTint="66"/>
          </w:tcPr>
          <w:p w14:paraId="3DB20112" w14:textId="790FD3BB" w:rsidR="00794EB8" w:rsidRPr="00BA023F" w:rsidRDefault="005B3A50" w:rsidP="002A7963">
            <w:pPr>
              <w:pStyle w:val="ac"/>
              <w:tabs>
                <w:tab w:val="left" w:pos="140"/>
              </w:tabs>
              <w:spacing w:before="0" w:beforeAutospacing="0" w:after="0" w:afterAutospacing="0"/>
              <w:jc w:val="both"/>
              <w:rPr>
                <w:b/>
                <w:lang w:val="en-US"/>
              </w:rPr>
            </w:pPr>
            <w:r w:rsidRPr="00BA023F">
              <w:rPr>
                <w:b/>
                <w:lang w:val="en-US"/>
              </w:rPr>
              <w:t>Competitiveness level description</w:t>
            </w:r>
          </w:p>
        </w:tc>
      </w:tr>
      <w:tr w:rsidR="00794EB8" w:rsidRPr="005D6982" w14:paraId="4D674BB9" w14:textId="77777777" w:rsidTr="002A7963">
        <w:tc>
          <w:tcPr>
            <w:tcW w:w="421" w:type="dxa"/>
          </w:tcPr>
          <w:p w14:paraId="58008BCF" w14:textId="77777777" w:rsidR="00794EB8" w:rsidRPr="00BA023F" w:rsidRDefault="00794EB8" w:rsidP="002A7963">
            <w:pPr>
              <w:pStyle w:val="ac"/>
              <w:tabs>
                <w:tab w:val="left" w:pos="140"/>
              </w:tabs>
              <w:spacing w:before="0" w:beforeAutospacing="0" w:after="0" w:afterAutospacing="0"/>
              <w:jc w:val="both"/>
            </w:pPr>
            <w:r w:rsidRPr="00BA023F">
              <w:t>1</w:t>
            </w:r>
          </w:p>
        </w:tc>
        <w:tc>
          <w:tcPr>
            <w:tcW w:w="2976" w:type="dxa"/>
          </w:tcPr>
          <w:p w14:paraId="2800593F" w14:textId="77777777" w:rsidR="00794EB8" w:rsidRPr="00BA023F" w:rsidRDefault="00794EB8" w:rsidP="002A7963">
            <w:pPr>
              <w:pStyle w:val="ac"/>
              <w:tabs>
                <w:tab w:val="left" w:pos="140"/>
              </w:tabs>
              <w:spacing w:before="0" w:beforeAutospacing="0" w:after="0" w:afterAutospacing="0"/>
              <w:jc w:val="both"/>
              <w:rPr>
                <w:lang w:val="en-US"/>
              </w:rPr>
            </w:pPr>
            <w:r w:rsidRPr="00BA023F">
              <w:t>0,75</w:t>
            </w:r>
            <w:r w:rsidRPr="00BA023F">
              <w:rPr>
                <w:lang w:val="en-US"/>
              </w:rPr>
              <w:t>&lt;</w:t>
            </w:r>
            <m:oMath>
              <m:r>
                <w:rPr>
                  <w:rFonts w:ascii="Cambria Math" w:hAnsi="Cambria Math"/>
                </w:rPr>
                <m:t xml:space="preserve"> RCI</m:t>
              </m:r>
            </m:oMath>
            <w:r w:rsidRPr="00BA023F">
              <w:rPr>
                <w:lang w:val="en-US"/>
              </w:rPr>
              <w:t xml:space="preserve"> ≤ 1</w:t>
            </w:r>
          </w:p>
        </w:tc>
        <w:tc>
          <w:tcPr>
            <w:tcW w:w="5947" w:type="dxa"/>
          </w:tcPr>
          <w:p w14:paraId="306C7F95" w14:textId="6B8DE02C" w:rsidR="00794EB8" w:rsidRPr="00BA023F" w:rsidRDefault="00175E02" w:rsidP="002A7963">
            <w:pPr>
              <w:pStyle w:val="ac"/>
              <w:tabs>
                <w:tab w:val="left" w:pos="140"/>
              </w:tabs>
              <w:spacing w:before="0" w:beforeAutospacing="0" w:after="0" w:afterAutospacing="0"/>
              <w:jc w:val="both"/>
              <w:rPr>
                <w:lang w:val="kk-KZ"/>
              </w:rPr>
            </w:pPr>
            <w:r w:rsidRPr="00BA023F">
              <w:rPr>
                <w:lang w:val="en-US"/>
              </w:rPr>
              <w:t>High level</w:t>
            </w:r>
            <w:r w:rsidR="00794EB8" w:rsidRPr="00BA023F">
              <w:rPr>
                <w:lang w:val="kk-KZ"/>
              </w:rPr>
              <w:t xml:space="preserve">, </w:t>
            </w:r>
            <w:r w:rsidR="0077207F" w:rsidRPr="00BA023F">
              <w:rPr>
                <w:lang w:val="kk-KZ"/>
              </w:rPr>
              <w:t>a</w:t>
            </w:r>
            <w:r w:rsidR="007609AC" w:rsidRPr="00BA023F">
              <w:rPr>
                <w:lang w:val="kk-KZ"/>
              </w:rPr>
              <w:t xml:space="preserve"> region demonstrates indicators close to parameters of reference region.</w:t>
            </w:r>
          </w:p>
        </w:tc>
      </w:tr>
      <w:tr w:rsidR="00794EB8" w:rsidRPr="005D6982" w14:paraId="6E464D7C" w14:textId="77777777" w:rsidTr="002A7963">
        <w:tc>
          <w:tcPr>
            <w:tcW w:w="421" w:type="dxa"/>
          </w:tcPr>
          <w:p w14:paraId="0ED0D4D2" w14:textId="77777777" w:rsidR="00794EB8" w:rsidRPr="00BA023F" w:rsidRDefault="00794EB8" w:rsidP="002A7963">
            <w:pPr>
              <w:pStyle w:val="ac"/>
              <w:tabs>
                <w:tab w:val="left" w:pos="140"/>
              </w:tabs>
              <w:spacing w:before="0" w:beforeAutospacing="0" w:after="0" w:afterAutospacing="0"/>
              <w:jc w:val="both"/>
            </w:pPr>
            <w:r w:rsidRPr="00BA023F">
              <w:t>2</w:t>
            </w:r>
          </w:p>
        </w:tc>
        <w:tc>
          <w:tcPr>
            <w:tcW w:w="2976" w:type="dxa"/>
          </w:tcPr>
          <w:p w14:paraId="7C81433E" w14:textId="77777777" w:rsidR="00794EB8" w:rsidRPr="00BA023F" w:rsidRDefault="00794EB8" w:rsidP="002A7963">
            <w:pPr>
              <w:pStyle w:val="ac"/>
              <w:tabs>
                <w:tab w:val="left" w:pos="140"/>
              </w:tabs>
              <w:spacing w:before="0" w:beforeAutospacing="0" w:after="0" w:afterAutospacing="0"/>
              <w:jc w:val="both"/>
            </w:pPr>
            <w:r w:rsidRPr="00BA023F">
              <w:t>0,5</w:t>
            </w:r>
            <w:r w:rsidRPr="00BA023F">
              <w:rPr>
                <w:lang w:val="en-US"/>
              </w:rPr>
              <w:t>&lt;</w:t>
            </w:r>
            <m:oMath>
              <m:r>
                <w:rPr>
                  <w:rFonts w:ascii="Cambria Math" w:hAnsi="Cambria Math"/>
                </w:rPr>
                <m:t xml:space="preserve"> RCI</m:t>
              </m:r>
            </m:oMath>
            <w:r w:rsidRPr="00BA023F">
              <w:rPr>
                <w:lang w:val="en-US"/>
              </w:rPr>
              <w:t xml:space="preserve"> ≤ 0,75</w:t>
            </w:r>
          </w:p>
        </w:tc>
        <w:tc>
          <w:tcPr>
            <w:tcW w:w="5947" w:type="dxa"/>
          </w:tcPr>
          <w:p w14:paraId="05FDA241" w14:textId="08E79795" w:rsidR="00794EB8" w:rsidRPr="00BA023F" w:rsidRDefault="003E4CFC" w:rsidP="002A7963">
            <w:pPr>
              <w:pStyle w:val="ac"/>
              <w:tabs>
                <w:tab w:val="left" w:pos="140"/>
              </w:tabs>
              <w:spacing w:before="0" w:beforeAutospacing="0" w:after="0" w:afterAutospacing="0"/>
              <w:jc w:val="both"/>
              <w:rPr>
                <w:lang w:val="en-US"/>
              </w:rPr>
            </w:pPr>
            <w:r w:rsidRPr="00BA023F">
              <w:rPr>
                <w:lang w:val="en-US"/>
              </w:rPr>
              <w:t>Moderate level</w:t>
            </w:r>
            <w:r w:rsidR="00794EB8" w:rsidRPr="00BA023F">
              <w:rPr>
                <w:lang w:val="en-US"/>
              </w:rPr>
              <w:t xml:space="preserve">, </w:t>
            </w:r>
            <w:r w:rsidR="0077207F" w:rsidRPr="00BA023F">
              <w:rPr>
                <w:lang w:val="en-US"/>
              </w:rPr>
              <w:t xml:space="preserve">an </w:t>
            </w:r>
            <w:r w:rsidR="00F71F8D" w:rsidRPr="00BA023F">
              <w:rPr>
                <w:lang w:val="en-US"/>
              </w:rPr>
              <w:t>oblast possess corresponding competitive advantages that are not fully activated.</w:t>
            </w:r>
            <w:r w:rsidR="00794EB8" w:rsidRPr="00BA023F">
              <w:rPr>
                <w:lang w:val="en-US"/>
              </w:rPr>
              <w:t xml:space="preserve"> </w:t>
            </w:r>
          </w:p>
        </w:tc>
      </w:tr>
      <w:tr w:rsidR="00794EB8" w:rsidRPr="005D6982" w14:paraId="36F59D11" w14:textId="77777777" w:rsidTr="002A7963">
        <w:tc>
          <w:tcPr>
            <w:tcW w:w="421" w:type="dxa"/>
          </w:tcPr>
          <w:p w14:paraId="1A177EE4" w14:textId="77777777" w:rsidR="00794EB8" w:rsidRPr="00BA023F" w:rsidRDefault="00794EB8" w:rsidP="002A7963">
            <w:pPr>
              <w:pStyle w:val="ac"/>
              <w:tabs>
                <w:tab w:val="left" w:pos="140"/>
              </w:tabs>
              <w:spacing w:before="0" w:beforeAutospacing="0" w:after="0" w:afterAutospacing="0"/>
              <w:jc w:val="both"/>
            </w:pPr>
            <w:r w:rsidRPr="00BA023F">
              <w:t>3</w:t>
            </w:r>
          </w:p>
        </w:tc>
        <w:tc>
          <w:tcPr>
            <w:tcW w:w="2976" w:type="dxa"/>
          </w:tcPr>
          <w:p w14:paraId="126BB996" w14:textId="77777777" w:rsidR="00794EB8" w:rsidRPr="00BA023F" w:rsidRDefault="00794EB8" w:rsidP="002A7963">
            <w:pPr>
              <w:pStyle w:val="ac"/>
              <w:tabs>
                <w:tab w:val="left" w:pos="140"/>
              </w:tabs>
              <w:spacing w:before="0" w:beforeAutospacing="0" w:after="0" w:afterAutospacing="0"/>
              <w:jc w:val="both"/>
            </w:pPr>
            <w:r w:rsidRPr="00BA023F">
              <w:t>0,25</w:t>
            </w:r>
            <w:r w:rsidRPr="00BA023F">
              <w:rPr>
                <w:lang w:val="en-US"/>
              </w:rPr>
              <w:t>&lt;</w:t>
            </w:r>
            <m:oMath>
              <m:r>
                <w:rPr>
                  <w:rFonts w:ascii="Cambria Math" w:hAnsi="Cambria Math"/>
                </w:rPr>
                <m:t xml:space="preserve"> RCI</m:t>
              </m:r>
            </m:oMath>
            <w:r w:rsidRPr="00BA023F">
              <w:rPr>
                <w:lang w:val="en-US"/>
              </w:rPr>
              <w:t xml:space="preserve"> ≤ 0,5</w:t>
            </w:r>
          </w:p>
        </w:tc>
        <w:tc>
          <w:tcPr>
            <w:tcW w:w="5947" w:type="dxa"/>
          </w:tcPr>
          <w:p w14:paraId="49BB7147" w14:textId="504B9F3C" w:rsidR="00794EB8" w:rsidRPr="00BA023F" w:rsidRDefault="003E4CFC" w:rsidP="002A7963">
            <w:pPr>
              <w:pStyle w:val="ac"/>
              <w:tabs>
                <w:tab w:val="left" w:pos="140"/>
              </w:tabs>
              <w:spacing w:before="0" w:beforeAutospacing="0" w:after="0" w:afterAutospacing="0"/>
              <w:jc w:val="both"/>
              <w:rPr>
                <w:lang w:val="en-US"/>
              </w:rPr>
            </w:pPr>
            <w:r w:rsidRPr="00BA023F">
              <w:rPr>
                <w:lang w:val="en-US"/>
              </w:rPr>
              <w:t>Below the moderate</w:t>
            </w:r>
            <w:r w:rsidR="00794EB8" w:rsidRPr="00BA023F">
              <w:rPr>
                <w:lang w:val="en-US"/>
              </w:rPr>
              <w:t xml:space="preserve">, </w:t>
            </w:r>
            <w:r w:rsidR="0077207F" w:rsidRPr="00BA023F">
              <w:rPr>
                <w:lang w:val="en-US"/>
              </w:rPr>
              <w:t>a territory has minimal and small competitive potential.</w:t>
            </w:r>
          </w:p>
        </w:tc>
      </w:tr>
      <w:tr w:rsidR="00794EB8" w:rsidRPr="005D6982" w14:paraId="7D609FBA" w14:textId="77777777" w:rsidTr="002A7963">
        <w:tc>
          <w:tcPr>
            <w:tcW w:w="421" w:type="dxa"/>
          </w:tcPr>
          <w:p w14:paraId="07975AB7" w14:textId="77777777" w:rsidR="00794EB8" w:rsidRPr="00BA023F" w:rsidRDefault="00794EB8" w:rsidP="002A7963">
            <w:pPr>
              <w:pStyle w:val="ac"/>
              <w:tabs>
                <w:tab w:val="left" w:pos="140"/>
              </w:tabs>
              <w:spacing w:before="0" w:beforeAutospacing="0" w:after="0" w:afterAutospacing="0"/>
              <w:jc w:val="both"/>
            </w:pPr>
            <w:r w:rsidRPr="00BA023F">
              <w:t>4</w:t>
            </w:r>
          </w:p>
        </w:tc>
        <w:tc>
          <w:tcPr>
            <w:tcW w:w="2976" w:type="dxa"/>
          </w:tcPr>
          <w:p w14:paraId="547FC12C" w14:textId="77777777" w:rsidR="00794EB8" w:rsidRPr="00BA023F" w:rsidRDefault="00794EB8" w:rsidP="002A7963">
            <w:pPr>
              <w:pStyle w:val="ac"/>
              <w:tabs>
                <w:tab w:val="left" w:pos="140"/>
              </w:tabs>
              <w:spacing w:before="0" w:beforeAutospacing="0" w:after="0" w:afterAutospacing="0"/>
              <w:jc w:val="both"/>
            </w:pPr>
            <w:r w:rsidRPr="00BA023F">
              <w:t>0&lt;</w:t>
            </w:r>
            <m:oMath>
              <m:r>
                <w:rPr>
                  <w:rFonts w:ascii="Cambria Math" w:hAnsi="Cambria Math"/>
                </w:rPr>
                <m:t xml:space="preserve"> RCI</m:t>
              </m:r>
            </m:oMath>
            <w:r w:rsidRPr="00BA023F">
              <w:t xml:space="preserve"> ≤ 0,25</w:t>
            </w:r>
          </w:p>
        </w:tc>
        <w:tc>
          <w:tcPr>
            <w:tcW w:w="5947" w:type="dxa"/>
          </w:tcPr>
          <w:p w14:paraId="442292A5" w14:textId="38FDB51F" w:rsidR="00794EB8" w:rsidRPr="00BA023F" w:rsidRDefault="003E4CFC" w:rsidP="002A7963">
            <w:pPr>
              <w:pStyle w:val="ac"/>
              <w:tabs>
                <w:tab w:val="left" w:pos="140"/>
              </w:tabs>
              <w:spacing w:before="0" w:beforeAutospacing="0" w:after="0" w:afterAutospacing="0"/>
              <w:jc w:val="both"/>
              <w:rPr>
                <w:lang w:val="en-US"/>
              </w:rPr>
            </w:pPr>
            <w:r w:rsidRPr="00BA023F">
              <w:rPr>
                <w:lang w:val="en-US"/>
              </w:rPr>
              <w:t>Low</w:t>
            </w:r>
            <w:r w:rsidR="00794EB8" w:rsidRPr="00BA023F">
              <w:rPr>
                <w:lang w:val="en-US"/>
              </w:rPr>
              <w:t xml:space="preserve"> (</w:t>
            </w:r>
            <w:r w:rsidR="008A7673" w:rsidRPr="00BA023F">
              <w:rPr>
                <w:lang w:val="en-US"/>
              </w:rPr>
              <w:t>crisis, problematic</w:t>
            </w:r>
            <w:r w:rsidR="00794EB8" w:rsidRPr="00BA023F">
              <w:rPr>
                <w:lang w:val="en-US"/>
              </w:rPr>
              <w:t xml:space="preserve">) </w:t>
            </w:r>
            <w:r w:rsidR="008A7673" w:rsidRPr="00BA023F">
              <w:rPr>
                <w:lang w:val="en-US"/>
              </w:rPr>
              <w:t>competitiveness level</w:t>
            </w:r>
          </w:p>
        </w:tc>
      </w:tr>
      <w:tr w:rsidR="00794EB8" w:rsidRPr="005D6982" w14:paraId="6E8BD80F" w14:textId="77777777" w:rsidTr="002A7963">
        <w:tc>
          <w:tcPr>
            <w:tcW w:w="9344" w:type="dxa"/>
            <w:gridSpan w:val="3"/>
          </w:tcPr>
          <w:p w14:paraId="7EDC8FF6" w14:textId="4621CAC4" w:rsidR="00794EB8" w:rsidRPr="00BA023F" w:rsidRDefault="000D6760" w:rsidP="002A7963">
            <w:pPr>
              <w:pStyle w:val="ac"/>
              <w:tabs>
                <w:tab w:val="left" w:pos="140"/>
              </w:tabs>
              <w:spacing w:before="0" w:beforeAutospacing="0" w:after="0" w:afterAutospacing="0"/>
              <w:jc w:val="both"/>
              <w:rPr>
                <w:lang w:val="en-US"/>
              </w:rPr>
            </w:pPr>
            <w:r w:rsidRPr="001164AC">
              <w:rPr>
                <w:i/>
                <w:iCs/>
                <w:lang w:val="en-US"/>
              </w:rPr>
              <w:t xml:space="preserve">Remark – </w:t>
            </w:r>
            <w:r w:rsidRPr="001164AC">
              <w:rPr>
                <w:lang w:val="en-US"/>
              </w:rPr>
              <w:t>compiled by the author</w:t>
            </w:r>
            <w:r w:rsidR="00794EB8" w:rsidRPr="00BA023F">
              <w:rPr>
                <w:lang w:val="en-US"/>
              </w:rPr>
              <w:t xml:space="preserve"> </w:t>
            </w:r>
          </w:p>
        </w:tc>
      </w:tr>
    </w:tbl>
    <w:p w14:paraId="05ECB5DB" w14:textId="77777777" w:rsidR="00794EB8" w:rsidRPr="000D6760" w:rsidRDefault="00794EB8" w:rsidP="00794EB8">
      <w:pPr>
        <w:pStyle w:val="ac"/>
        <w:tabs>
          <w:tab w:val="left" w:pos="140"/>
        </w:tabs>
        <w:spacing w:before="0" w:beforeAutospacing="0" w:after="0" w:afterAutospacing="0"/>
        <w:ind w:firstLine="709"/>
        <w:jc w:val="both"/>
        <w:rPr>
          <w:sz w:val="28"/>
          <w:szCs w:val="28"/>
          <w:lang w:val="en-US"/>
        </w:rPr>
      </w:pPr>
    </w:p>
    <w:p w14:paraId="7390C727" w14:textId="14D88D9D" w:rsidR="009A77EB" w:rsidRPr="005E1782" w:rsidRDefault="005E1782" w:rsidP="00794EB8">
      <w:pPr>
        <w:pStyle w:val="ac"/>
        <w:tabs>
          <w:tab w:val="left" w:pos="140"/>
        </w:tabs>
        <w:spacing w:before="0" w:beforeAutospacing="0" w:after="0" w:afterAutospacing="0"/>
        <w:ind w:firstLine="709"/>
        <w:jc w:val="both"/>
        <w:rPr>
          <w:sz w:val="28"/>
          <w:szCs w:val="28"/>
          <w:lang w:val="en-US"/>
        </w:rPr>
      </w:pPr>
      <w:r>
        <w:rPr>
          <w:sz w:val="28"/>
          <w:szCs w:val="28"/>
          <w:lang w:val="en-US"/>
        </w:rPr>
        <w:t>Owing to</w:t>
      </w:r>
      <w:r w:rsidR="009A77EB" w:rsidRPr="009A77EB">
        <w:rPr>
          <w:sz w:val="28"/>
          <w:szCs w:val="28"/>
          <w:lang w:val="en-US"/>
        </w:rPr>
        <w:t xml:space="preserve"> the analysis, competitiveness factors are identified that </w:t>
      </w:r>
      <w:r w:rsidR="00D650C7">
        <w:rPr>
          <w:sz w:val="28"/>
          <w:szCs w:val="28"/>
          <w:lang w:val="en-US"/>
        </w:rPr>
        <w:t>could</w:t>
      </w:r>
      <w:r w:rsidR="009A77EB" w:rsidRPr="009A77EB">
        <w:rPr>
          <w:sz w:val="28"/>
          <w:szCs w:val="28"/>
          <w:lang w:val="en-US"/>
        </w:rPr>
        <w:t xml:space="preserve"> </w:t>
      </w:r>
      <w:r w:rsidR="00333F71">
        <w:rPr>
          <w:sz w:val="28"/>
          <w:szCs w:val="28"/>
          <w:lang w:val="en-US"/>
        </w:rPr>
        <w:t>facilitate</w:t>
      </w:r>
      <w:r w:rsidR="009A77EB" w:rsidRPr="009A77EB">
        <w:rPr>
          <w:sz w:val="28"/>
          <w:szCs w:val="28"/>
          <w:lang w:val="en-US"/>
        </w:rPr>
        <w:t xml:space="preserve"> or </w:t>
      </w:r>
      <w:r w:rsidR="00333F71">
        <w:rPr>
          <w:sz w:val="28"/>
          <w:szCs w:val="28"/>
          <w:lang w:val="en-US"/>
        </w:rPr>
        <w:t>interfere</w:t>
      </w:r>
      <w:r w:rsidR="009A77EB" w:rsidRPr="009A77EB">
        <w:rPr>
          <w:sz w:val="28"/>
          <w:szCs w:val="28"/>
          <w:lang w:val="en-US"/>
        </w:rPr>
        <w:t xml:space="preserve"> the growth of region. </w:t>
      </w:r>
      <w:r w:rsidR="00141915">
        <w:rPr>
          <w:sz w:val="28"/>
          <w:szCs w:val="28"/>
          <w:lang w:val="en-US"/>
        </w:rPr>
        <w:t>Proceeding</w:t>
      </w:r>
      <w:r w:rsidR="00141915" w:rsidRPr="00141915">
        <w:rPr>
          <w:sz w:val="28"/>
          <w:szCs w:val="28"/>
          <w:lang w:val="en-US"/>
        </w:rPr>
        <w:t xml:space="preserve"> </w:t>
      </w:r>
      <w:r w:rsidR="00141915">
        <w:rPr>
          <w:sz w:val="28"/>
          <w:szCs w:val="28"/>
          <w:lang w:val="en-US"/>
        </w:rPr>
        <w:t>from</w:t>
      </w:r>
      <w:r w:rsidR="00141915" w:rsidRPr="00141915">
        <w:rPr>
          <w:sz w:val="28"/>
          <w:szCs w:val="28"/>
          <w:lang w:val="en-US"/>
        </w:rPr>
        <w:t xml:space="preserve"> </w:t>
      </w:r>
      <w:r w:rsidR="00141915">
        <w:rPr>
          <w:sz w:val="28"/>
          <w:szCs w:val="28"/>
          <w:lang w:val="en-US"/>
        </w:rPr>
        <w:t>the</w:t>
      </w:r>
      <w:r w:rsidR="00141915" w:rsidRPr="00141915">
        <w:rPr>
          <w:sz w:val="28"/>
          <w:szCs w:val="28"/>
          <w:lang w:val="en-US"/>
        </w:rPr>
        <w:t xml:space="preserve"> </w:t>
      </w:r>
      <w:r w:rsidR="00141915">
        <w:rPr>
          <w:sz w:val="28"/>
          <w:szCs w:val="28"/>
          <w:lang w:val="en-US"/>
        </w:rPr>
        <w:t>derived</w:t>
      </w:r>
      <w:r w:rsidR="00141915" w:rsidRPr="00141915">
        <w:rPr>
          <w:sz w:val="28"/>
          <w:szCs w:val="28"/>
          <w:lang w:val="en-US"/>
        </w:rPr>
        <w:t xml:space="preserve"> </w:t>
      </w:r>
      <w:r w:rsidR="00141915">
        <w:rPr>
          <w:sz w:val="28"/>
          <w:szCs w:val="28"/>
          <w:lang w:val="en-US"/>
        </w:rPr>
        <w:t>data</w:t>
      </w:r>
      <w:r w:rsidR="00141915" w:rsidRPr="00141915">
        <w:rPr>
          <w:sz w:val="28"/>
          <w:szCs w:val="28"/>
          <w:lang w:val="en-US"/>
        </w:rPr>
        <w:t>,</w:t>
      </w:r>
      <w:r w:rsidR="00141915">
        <w:rPr>
          <w:sz w:val="28"/>
          <w:szCs w:val="28"/>
          <w:lang w:val="en-US"/>
        </w:rPr>
        <w:t xml:space="preserve"> </w:t>
      </w:r>
      <w:r w:rsidR="009A77EB" w:rsidRPr="005E1782">
        <w:rPr>
          <w:sz w:val="28"/>
          <w:szCs w:val="28"/>
          <w:lang w:val="en-US"/>
        </w:rPr>
        <w:t>strategies are developed to actively use the region’s competitive advantages and minimize or eliminate negative factors.</w:t>
      </w:r>
    </w:p>
    <w:p w14:paraId="60234AEE" w14:textId="77777777" w:rsidR="00613B50" w:rsidRPr="00613B50" w:rsidRDefault="00613B50" w:rsidP="009404E8">
      <w:pPr>
        <w:pStyle w:val="ac"/>
        <w:tabs>
          <w:tab w:val="left" w:pos="140"/>
        </w:tabs>
        <w:spacing w:before="0" w:beforeAutospacing="0" w:after="0" w:afterAutospacing="0"/>
        <w:ind w:firstLine="709"/>
        <w:jc w:val="both"/>
        <w:rPr>
          <w:sz w:val="28"/>
          <w:szCs w:val="28"/>
          <w:lang w:val="en-US"/>
        </w:rPr>
      </w:pPr>
      <w:r w:rsidRPr="00613B50">
        <w:rPr>
          <w:sz w:val="28"/>
          <w:szCs w:val="28"/>
          <w:lang w:val="en-US"/>
        </w:rPr>
        <w:t>The proposed methodology for assessing regional competitiveness has the following advantages:</w:t>
      </w:r>
    </w:p>
    <w:p w14:paraId="350B2EE3" w14:textId="7A842530" w:rsidR="00794EB8" w:rsidRPr="00F57C77" w:rsidRDefault="003679F4"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Pr>
          <w:sz w:val="28"/>
          <w:szCs w:val="28"/>
          <w:lang w:val="en-US"/>
        </w:rPr>
        <w:t>availability of information resources</w:t>
      </w:r>
      <w:r w:rsidR="00F57C77">
        <w:rPr>
          <w:sz w:val="28"/>
          <w:szCs w:val="28"/>
          <w:lang w:val="en-US"/>
        </w:rPr>
        <w:t xml:space="preserve"> for analysis (the research is based on open official statistical data);</w:t>
      </w:r>
    </w:p>
    <w:p w14:paraId="09128E63" w14:textId="0EA9B070" w:rsidR="00794EB8" w:rsidRPr="00413140" w:rsidRDefault="00413140"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Pr>
          <w:sz w:val="28"/>
          <w:szCs w:val="28"/>
          <w:lang w:val="en-US"/>
        </w:rPr>
        <w:t>a holistic and multidimensional approach to examine such multifaceted phenomenon as regional competitiveness</w:t>
      </w:r>
      <w:r w:rsidR="00794EB8" w:rsidRPr="00413140">
        <w:rPr>
          <w:sz w:val="28"/>
          <w:szCs w:val="28"/>
          <w:lang w:val="en-US"/>
        </w:rPr>
        <w:t>;</w:t>
      </w:r>
    </w:p>
    <w:p w14:paraId="27ED303A" w14:textId="4D55C879" w:rsidR="00794EB8" w:rsidRPr="00BE62DD" w:rsidRDefault="00BE62DD"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Pr>
          <w:sz w:val="28"/>
          <w:szCs w:val="28"/>
          <w:lang w:val="en-US"/>
        </w:rPr>
        <w:t>during</w:t>
      </w:r>
      <w:r w:rsidRPr="00BE62DD">
        <w:rPr>
          <w:sz w:val="28"/>
          <w:szCs w:val="28"/>
          <w:lang w:val="en-US"/>
        </w:rPr>
        <w:t xml:space="preserve"> </w:t>
      </w:r>
      <w:r>
        <w:rPr>
          <w:sz w:val="28"/>
          <w:szCs w:val="28"/>
          <w:lang w:val="en-US"/>
        </w:rPr>
        <w:t>the</w:t>
      </w:r>
      <w:r w:rsidRPr="00BE62DD">
        <w:rPr>
          <w:sz w:val="28"/>
          <w:szCs w:val="28"/>
          <w:lang w:val="en-US"/>
        </w:rPr>
        <w:t xml:space="preserve"> </w:t>
      </w:r>
      <w:r>
        <w:rPr>
          <w:sz w:val="28"/>
          <w:szCs w:val="28"/>
          <w:lang w:val="en-US"/>
        </w:rPr>
        <w:t>analysis</w:t>
      </w:r>
      <w:r w:rsidRPr="00BE62DD">
        <w:rPr>
          <w:sz w:val="28"/>
          <w:szCs w:val="28"/>
          <w:lang w:val="en-US"/>
        </w:rPr>
        <w:t xml:space="preserve"> </w:t>
      </w:r>
      <w:r>
        <w:rPr>
          <w:sz w:val="28"/>
          <w:szCs w:val="28"/>
          <w:lang w:val="en-US"/>
        </w:rPr>
        <w:t>process</w:t>
      </w:r>
      <w:r w:rsidR="00171879">
        <w:rPr>
          <w:sz w:val="28"/>
          <w:szCs w:val="28"/>
          <w:lang w:val="en-US"/>
        </w:rPr>
        <w:t>,</w:t>
      </w:r>
      <w:r w:rsidRPr="00BE62DD">
        <w:rPr>
          <w:sz w:val="28"/>
          <w:szCs w:val="28"/>
          <w:lang w:val="en-US"/>
        </w:rPr>
        <w:t xml:space="preserve"> </w:t>
      </w:r>
      <w:r>
        <w:rPr>
          <w:sz w:val="28"/>
          <w:szCs w:val="28"/>
          <w:lang w:val="en-US"/>
        </w:rPr>
        <w:t>the factual results of regions</w:t>
      </w:r>
      <w:r w:rsidR="00171879">
        <w:rPr>
          <w:sz w:val="28"/>
          <w:szCs w:val="28"/>
          <w:lang w:val="en-US"/>
        </w:rPr>
        <w:t xml:space="preserve"> are taken into consideration</w:t>
      </w:r>
      <w:r>
        <w:rPr>
          <w:sz w:val="28"/>
          <w:szCs w:val="28"/>
          <w:lang w:val="en-US"/>
        </w:rPr>
        <w:t xml:space="preserve">; </w:t>
      </w:r>
    </w:p>
    <w:p w14:paraId="6F23B8E0" w14:textId="03AF4A5D" w:rsidR="00A12F13" w:rsidRPr="00A12F13" w:rsidRDefault="00DD7CF3"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Pr>
          <w:sz w:val="28"/>
          <w:szCs w:val="28"/>
          <w:lang w:val="en-US"/>
        </w:rPr>
        <w:t xml:space="preserve">the resulting assessment is comparative in nature in determining </w:t>
      </w:r>
      <w:r w:rsidR="00A12F13" w:rsidRPr="00A12F13">
        <w:rPr>
          <w:sz w:val="28"/>
          <w:szCs w:val="28"/>
          <w:lang w:val="en-US"/>
        </w:rPr>
        <w:t>the position of region in relation to benchmark</w:t>
      </w:r>
      <w:r w:rsidR="003F6F26">
        <w:rPr>
          <w:sz w:val="28"/>
          <w:szCs w:val="28"/>
          <w:lang w:val="en-US"/>
        </w:rPr>
        <w:t xml:space="preserve"> (reference)</w:t>
      </w:r>
      <w:r w:rsidR="00A12F13" w:rsidRPr="00A12F13">
        <w:rPr>
          <w:sz w:val="28"/>
          <w:szCs w:val="28"/>
          <w:lang w:val="en-US"/>
        </w:rPr>
        <w:t xml:space="preserve"> </w:t>
      </w:r>
      <w:r w:rsidR="003B029F">
        <w:rPr>
          <w:sz w:val="28"/>
          <w:szCs w:val="28"/>
          <w:lang w:val="en-US"/>
        </w:rPr>
        <w:t>region</w:t>
      </w:r>
      <w:r w:rsidR="004172AD">
        <w:rPr>
          <w:sz w:val="28"/>
          <w:szCs w:val="28"/>
          <w:lang w:val="en-US"/>
        </w:rPr>
        <w:t>;</w:t>
      </w:r>
    </w:p>
    <w:p w14:paraId="6724511A" w14:textId="30911377" w:rsidR="00794EB8" w:rsidRPr="004172AD" w:rsidRDefault="008269A0"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Pr>
          <w:sz w:val="28"/>
          <w:szCs w:val="28"/>
          <w:lang w:val="en-US"/>
        </w:rPr>
        <w:t>a</w:t>
      </w:r>
      <w:r w:rsidR="004172AD" w:rsidRPr="004172AD">
        <w:rPr>
          <w:sz w:val="28"/>
          <w:szCs w:val="28"/>
          <w:lang w:val="en-US"/>
        </w:rPr>
        <w:t xml:space="preserve"> </w:t>
      </w:r>
      <w:r>
        <w:rPr>
          <w:sz w:val="28"/>
          <w:szCs w:val="28"/>
          <w:lang w:val="en-US"/>
        </w:rPr>
        <w:t>set</w:t>
      </w:r>
      <w:r w:rsidR="004172AD" w:rsidRPr="004172AD">
        <w:rPr>
          <w:sz w:val="28"/>
          <w:szCs w:val="28"/>
          <w:lang w:val="en-US"/>
        </w:rPr>
        <w:t xml:space="preserve"> of </w:t>
      </w:r>
      <w:r w:rsidRPr="004172AD">
        <w:rPr>
          <w:sz w:val="28"/>
          <w:szCs w:val="28"/>
          <w:lang w:val="en-US"/>
        </w:rPr>
        <w:t xml:space="preserve">assessment </w:t>
      </w:r>
      <w:r w:rsidR="004172AD" w:rsidRPr="004172AD">
        <w:rPr>
          <w:sz w:val="28"/>
          <w:szCs w:val="28"/>
          <w:lang w:val="en-US"/>
        </w:rPr>
        <w:t>criteria (</w:t>
      </w:r>
      <w:r w:rsidR="004172AD">
        <w:rPr>
          <w:sz w:val="28"/>
          <w:szCs w:val="28"/>
          <w:lang w:val="en-US"/>
        </w:rPr>
        <w:t>separate</w:t>
      </w:r>
      <w:r w:rsidR="004172AD" w:rsidRPr="004172AD">
        <w:rPr>
          <w:sz w:val="28"/>
          <w:szCs w:val="28"/>
          <w:lang w:val="en-US"/>
        </w:rPr>
        <w:t xml:space="preserve"> competitiveness indicators) </w:t>
      </w:r>
      <w:r w:rsidR="008C5984">
        <w:rPr>
          <w:sz w:val="28"/>
          <w:szCs w:val="28"/>
          <w:lang w:val="en-US"/>
        </w:rPr>
        <w:t>allows</w:t>
      </w:r>
      <w:r w:rsidR="004172AD" w:rsidRPr="004172AD">
        <w:rPr>
          <w:sz w:val="28"/>
          <w:szCs w:val="28"/>
          <w:lang w:val="en-US"/>
        </w:rPr>
        <w:t xml:space="preserve"> identify</w:t>
      </w:r>
      <w:r w:rsidR="008C5984">
        <w:rPr>
          <w:sz w:val="28"/>
          <w:szCs w:val="28"/>
          <w:lang w:val="en-US"/>
        </w:rPr>
        <w:t>ing</w:t>
      </w:r>
      <w:r w:rsidR="004172AD" w:rsidRPr="004172AD">
        <w:rPr>
          <w:sz w:val="28"/>
          <w:szCs w:val="28"/>
          <w:lang w:val="en-US"/>
        </w:rPr>
        <w:t xml:space="preserve"> the best reserves for improving competitive status</w:t>
      </w:r>
      <w:r w:rsidR="00794EB8" w:rsidRPr="004172AD">
        <w:rPr>
          <w:sz w:val="28"/>
          <w:szCs w:val="28"/>
          <w:lang w:val="en-US"/>
        </w:rPr>
        <w:t>;</w:t>
      </w:r>
    </w:p>
    <w:p w14:paraId="77484E39" w14:textId="13C6C928" w:rsidR="00794EB8" w:rsidRPr="00D37C45" w:rsidRDefault="00CB0951" w:rsidP="003401B5">
      <w:pPr>
        <w:pStyle w:val="ac"/>
        <w:numPr>
          <w:ilvl w:val="0"/>
          <w:numId w:val="35"/>
        </w:numPr>
        <w:tabs>
          <w:tab w:val="left" w:pos="140"/>
          <w:tab w:val="left" w:pos="1134"/>
        </w:tabs>
        <w:spacing w:before="0" w:beforeAutospacing="0" w:after="0" w:afterAutospacing="0"/>
        <w:ind w:left="0" w:firstLine="709"/>
        <w:jc w:val="both"/>
        <w:rPr>
          <w:sz w:val="28"/>
          <w:szCs w:val="28"/>
          <w:lang w:val="en-US"/>
        </w:rPr>
      </w:pPr>
      <w:r w:rsidRPr="00D37C45">
        <w:rPr>
          <w:sz w:val="28"/>
          <w:szCs w:val="28"/>
          <w:lang w:val="en-US"/>
        </w:rPr>
        <w:t>the calculation procedure does not require large expenses.</w:t>
      </w:r>
    </w:p>
    <w:p w14:paraId="485024D9" w14:textId="5B267BAF" w:rsidR="001010B0" w:rsidRPr="001010B0" w:rsidRDefault="001010B0" w:rsidP="00794EB8">
      <w:pPr>
        <w:pStyle w:val="ac"/>
        <w:tabs>
          <w:tab w:val="left" w:pos="140"/>
        </w:tabs>
        <w:spacing w:before="0" w:beforeAutospacing="0" w:after="0" w:afterAutospacing="0"/>
        <w:ind w:firstLine="709"/>
        <w:jc w:val="both"/>
        <w:rPr>
          <w:sz w:val="28"/>
          <w:szCs w:val="28"/>
          <w:lang w:val="en-US"/>
        </w:rPr>
      </w:pPr>
      <w:r w:rsidRPr="001010B0">
        <w:rPr>
          <w:sz w:val="28"/>
          <w:szCs w:val="28"/>
          <w:lang w:val="en-US"/>
        </w:rPr>
        <w:t xml:space="preserve">The </w:t>
      </w:r>
      <w:r>
        <w:rPr>
          <w:sz w:val="28"/>
          <w:szCs w:val="28"/>
          <w:lang w:val="en-US"/>
        </w:rPr>
        <w:t>investigation</w:t>
      </w:r>
      <w:r w:rsidRPr="001010B0">
        <w:rPr>
          <w:sz w:val="28"/>
          <w:szCs w:val="28"/>
          <w:lang w:val="en-US"/>
        </w:rPr>
        <w:t xml:space="preserve"> of regional competitiveness is </w:t>
      </w:r>
      <w:r w:rsidR="00022067">
        <w:rPr>
          <w:sz w:val="28"/>
          <w:szCs w:val="28"/>
          <w:lang w:val="en-US"/>
        </w:rPr>
        <w:t>built</w:t>
      </w:r>
      <w:r w:rsidRPr="001010B0">
        <w:rPr>
          <w:sz w:val="28"/>
          <w:szCs w:val="28"/>
          <w:lang w:val="en-US"/>
        </w:rPr>
        <w:t xml:space="preserve"> on a </w:t>
      </w:r>
      <w:r w:rsidR="00994080">
        <w:rPr>
          <w:sz w:val="28"/>
          <w:szCs w:val="28"/>
          <w:lang w:val="en-US"/>
        </w:rPr>
        <w:t>concrete</w:t>
      </w:r>
      <w:r w:rsidRPr="001010B0">
        <w:rPr>
          <w:sz w:val="28"/>
          <w:szCs w:val="28"/>
          <w:lang w:val="en-US"/>
        </w:rPr>
        <w:t xml:space="preserve"> set of criteria that allows measur</w:t>
      </w:r>
      <w:r w:rsidR="00994080">
        <w:rPr>
          <w:sz w:val="28"/>
          <w:szCs w:val="28"/>
          <w:lang w:val="en-US"/>
        </w:rPr>
        <w:t>ing</w:t>
      </w:r>
      <w:r w:rsidRPr="001010B0">
        <w:rPr>
          <w:sz w:val="28"/>
          <w:szCs w:val="28"/>
          <w:lang w:val="en-US"/>
        </w:rPr>
        <w:t xml:space="preserve"> </w:t>
      </w:r>
      <w:r w:rsidR="00994080">
        <w:rPr>
          <w:sz w:val="28"/>
          <w:szCs w:val="28"/>
          <w:lang w:val="en-US"/>
        </w:rPr>
        <w:t xml:space="preserve">it </w:t>
      </w:r>
      <w:r w:rsidRPr="001010B0">
        <w:rPr>
          <w:sz w:val="28"/>
          <w:szCs w:val="28"/>
          <w:lang w:val="en-US"/>
        </w:rPr>
        <w:t xml:space="preserve">quantitatively and </w:t>
      </w:r>
      <w:r w:rsidR="00CB14FC">
        <w:rPr>
          <w:sz w:val="28"/>
          <w:szCs w:val="28"/>
          <w:lang w:val="en-US"/>
        </w:rPr>
        <w:t>ascertaining</w:t>
      </w:r>
      <w:r w:rsidRPr="001010B0">
        <w:rPr>
          <w:sz w:val="28"/>
          <w:szCs w:val="28"/>
          <w:lang w:val="en-US"/>
        </w:rPr>
        <w:t xml:space="preserve"> the factors influencing the </w:t>
      </w:r>
      <w:r w:rsidR="0024373B" w:rsidRPr="001010B0">
        <w:rPr>
          <w:sz w:val="28"/>
          <w:szCs w:val="28"/>
          <w:lang w:val="en-US"/>
        </w:rPr>
        <w:t>region</w:t>
      </w:r>
      <w:r w:rsidR="0024373B">
        <w:rPr>
          <w:sz w:val="28"/>
          <w:szCs w:val="28"/>
          <w:lang w:val="en-US"/>
        </w:rPr>
        <w:t>’s</w:t>
      </w:r>
      <w:r w:rsidR="0024373B" w:rsidRPr="001010B0">
        <w:rPr>
          <w:sz w:val="28"/>
          <w:szCs w:val="28"/>
          <w:lang w:val="en-US"/>
        </w:rPr>
        <w:t xml:space="preserve"> </w:t>
      </w:r>
      <w:r w:rsidRPr="001010B0">
        <w:rPr>
          <w:sz w:val="28"/>
          <w:szCs w:val="28"/>
          <w:lang w:val="en-US"/>
        </w:rPr>
        <w:t xml:space="preserve">position in comparison with other objects. The proposed approach provides a </w:t>
      </w:r>
      <w:r w:rsidR="00F223D7">
        <w:rPr>
          <w:sz w:val="28"/>
          <w:szCs w:val="28"/>
          <w:lang w:val="en-US"/>
        </w:rPr>
        <w:t>complex</w:t>
      </w:r>
      <w:r w:rsidRPr="001010B0">
        <w:rPr>
          <w:sz w:val="28"/>
          <w:szCs w:val="28"/>
          <w:lang w:val="en-US"/>
        </w:rPr>
        <w:t xml:space="preserve"> </w:t>
      </w:r>
      <w:r w:rsidR="00F223D7">
        <w:rPr>
          <w:sz w:val="28"/>
          <w:szCs w:val="28"/>
          <w:lang w:val="en-US"/>
        </w:rPr>
        <w:t>characteristics</w:t>
      </w:r>
      <w:r w:rsidRPr="001010B0">
        <w:rPr>
          <w:sz w:val="28"/>
          <w:szCs w:val="28"/>
          <w:lang w:val="en-US"/>
        </w:rPr>
        <w:t xml:space="preserve"> of the competitive ability of the region, as well as specific aspects. A detailed analysis of the </w:t>
      </w:r>
      <w:r w:rsidR="002F6B35">
        <w:rPr>
          <w:sz w:val="28"/>
          <w:szCs w:val="28"/>
          <w:lang w:val="en-US"/>
        </w:rPr>
        <w:t>c</w:t>
      </w:r>
      <w:r w:rsidR="002F6B35" w:rsidRPr="002F6B35">
        <w:rPr>
          <w:sz w:val="28"/>
          <w:szCs w:val="28"/>
          <w:lang w:val="en-US"/>
        </w:rPr>
        <w:t xml:space="preserve">onstituents </w:t>
      </w:r>
      <w:r w:rsidRPr="001010B0">
        <w:rPr>
          <w:sz w:val="28"/>
          <w:szCs w:val="28"/>
          <w:lang w:val="en-US"/>
        </w:rPr>
        <w:t xml:space="preserve">of competitive potential </w:t>
      </w:r>
      <w:r w:rsidR="002F6B35">
        <w:rPr>
          <w:sz w:val="28"/>
          <w:szCs w:val="28"/>
          <w:lang w:val="en-US"/>
        </w:rPr>
        <w:t>gives an opportunity</w:t>
      </w:r>
      <w:r w:rsidRPr="001010B0">
        <w:rPr>
          <w:sz w:val="28"/>
          <w:szCs w:val="28"/>
          <w:lang w:val="en-US"/>
        </w:rPr>
        <w:t xml:space="preserve"> to </w:t>
      </w:r>
      <w:r w:rsidR="002F6B35">
        <w:rPr>
          <w:sz w:val="28"/>
          <w:szCs w:val="28"/>
          <w:lang w:val="en-US"/>
        </w:rPr>
        <w:t>reveal</w:t>
      </w:r>
      <w:r w:rsidRPr="001010B0">
        <w:rPr>
          <w:sz w:val="28"/>
          <w:szCs w:val="28"/>
          <w:lang w:val="en-US"/>
        </w:rPr>
        <w:t xml:space="preserve"> </w:t>
      </w:r>
      <w:r w:rsidR="00080842">
        <w:rPr>
          <w:sz w:val="28"/>
          <w:szCs w:val="28"/>
          <w:lang w:val="en-US"/>
        </w:rPr>
        <w:t>barriers</w:t>
      </w:r>
      <w:r w:rsidRPr="001010B0">
        <w:rPr>
          <w:sz w:val="28"/>
          <w:szCs w:val="28"/>
          <w:lang w:val="en-US"/>
        </w:rPr>
        <w:t xml:space="preserve"> to </w:t>
      </w:r>
      <w:r w:rsidR="00080842">
        <w:rPr>
          <w:sz w:val="28"/>
          <w:szCs w:val="28"/>
          <w:lang w:val="en-US"/>
        </w:rPr>
        <w:t>regional</w:t>
      </w:r>
      <w:r w:rsidRPr="001010B0">
        <w:rPr>
          <w:sz w:val="28"/>
          <w:szCs w:val="28"/>
          <w:lang w:val="en-US"/>
        </w:rPr>
        <w:t xml:space="preserve"> development that need to be weakened, minimized and eliminated.</w:t>
      </w:r>
    </w:p>
    <w:p w14:paraId="635FA4AD" w14:textId="336B0253" w:rsidR="00BE5484" w:rsidRPr="00BE5484" w:rsidRDefault="00BE5484" w:rsidP="00794EB8">
      <w:pPr>
        <w:pStyle w:val="ac"/>
        <w:tabs>
          <w:tab w:val="left" w:pos="140"/>
        </w:tabs>
        <w:spacing w:before="0" w:beforeAutospacing="0" w:after="0" w:afterAutospacing="0"/>
        <w:ind w:firstLine="709"/>
        <w:jc w:val="both"/>
        <w:rPr>
          <w:sz w:val="28"/>
          <w:szCs w:val="28"/>
          <w:lang w:val="en-US"/>
        </w:rPr>
      </w:pPr>
      <w:r w:rsidRPr="00BE5484">
        <w:rPr>
          <w:sz w:val="28"/>
          <w:szCs w:val="28"/>
          <w:lang w:val="en-US"/>
        </w:rPr>
        <w:t xml:space="preserve">The practical application of regional competitiveness assessment </w:t>
      </w:r>
      <w:r>
        <w:rPr>
          <w:sz w:val="28"/>
          <w:szCs w:val="28"/>
          <w:lang w:val="en-US"/>
        </w:rPr>
        <w:t>consists in</w:t>
      </w:r>
      <w:r w:rsidRPr="003C7421">
        <w:rPr>
          <w:sz w:val="28"/>
          <w:szCs w:val="28"/>
          <w:lang w:val="en-US"/>
        </w:rPr>
        <w:t xml:space="preserve"> the </w:t>
      </w:r>
      <w:r>
        <w:rPr>
          <w:sz w:val="28"/>
          <w:szCs w:val="28"/>
          <w:lang w:val="en-US"/>
        </w:rPr>
        <w:t>assumption</w:t>
      </w:r>
      <w:r w:rsidRPr="00BE5484">
        <w:rPr>
          <w:sz w:val="28"/>
          <w:szCs w:val="28"/>
          <w:lang w:val="en-US"/>
        </w:rPr>
        <w:t xml:space="preserve"> that its results and conclusions can serve as a foundation for informational support of managerial decisions by local authorities. The implementation of these decisions should contribute to the enhancement of the region</w:t>
      </w:r>
      <w:r>
        <w:rPr>
          <w:sz w:val="28"/>
          <w:szCs w:val="28"/>
          <w:lang w:val="en-US"/>
        </w:rPr>
        <w:t>’</w:t>
      </w:r>
      <w:r w:rsidRPr="00BE5484">
        <w:rPr>
          <w:sz w:val="28"/>
          <w:szCs w:val="28"/>
          <w:lang w:val="en-US"/>
        </w:rPr>
        <w:t>s economic and social development.</w:t>
      </w:r>
    </w:p>
    <w:p w14:paraId="732C99FE" w14:textId="77777777" w:rsidR="00BE5484" w:rsidRDefault="00BE5484" w:rsidP="00794EB8">
      <w:pPr>
        <w:pStyle w:val="ac"/>
        <w:tabs>
          <w:tab w:val="left" w:pos="140"/>
        </w:tabs>
        <w:spacing w:before="0" w:beforeAutospacing="0" w:after="0" w:afterAutospacing="0"/>
        <w:ind w:firstLine="709"/>
        <w:jc w:val="both"/>
        <w:rPr>
          <w:sz w:val="28"/>
          <w:szCs w:val="28"/>
          <w:lang w:val="en-US"/>
        </w:rPr>
      </w:pPr>
    </w:p>
    <w:p w14:paraId="488A7DB9" w14:textId="77777777" w:rsidR="00CC7385" w:rsidRPr="00BE5484" w:rsidRDefault="00CC7385" w:rsidP="00CC7385">
      <w:pPr>
        <w:pStyle w:val="ac"/>
        <w:tabs>
          <w:tab w:val="left" w:pos="140"/>
        </w:tabs>
        <w:spacing w:before="0" w:beforeAutospacing="0" w:after="0" w:afterAutospacing="0" w:line="256" w:lineRule="auto"/>
        <w:ind w:firstLine="706"/>
        <w:jc w:val="both"/>
        <w:rPr>
          <w:rFonts w:eastAsia="Calibri"/>
          <w:b/>
          <w:color w:val="000000" w:themeColor="text1"/>
          <w:kern w:val="24"/>
          <w:sz w:val="28"/>
          <w:szCs w:val="28"/>
          <w:lang w:val="en-US"/>
        </w:rPr>
      </w:pPr>
    </w:p>
    <w:p w14:paraId="04060125" w14:textId="1B678BA8" w:rsidR="00CC7385" w:rsidRPr="003772E4" w:rsidRDefault="00CC7385" w:rsidP="00CC7385">
      <w:pPr>
        <w:pStyle w:val="ac"/>
        <w:tabs>
          <w:tab w:val="left" w:pos="1276"/>
        </w:tabs>
        <w:spacing w:before="0" w:beforeAutospacing="0" w:after="0" w:afterAutospacing="0" w:line="256" w:lineRule="auto"/>
        <w:ind w:firstLine="706"/>
        <w:jc w:val="both"/>
        <w:rPr>
          <w:rFonts w:eastAsia="Calibri"/>
          <w:b/>
          <w:color w:val="000000" w:themeColor="text1"/>
          <w:kern w:val="24"/>
          <w:sz w:val="28"/>
          <w:szCs w:val="28"/>
          <w:lang w:val="en-US"/>
        </w:rPr>
      </w:pPr>
      <w:r w:rsidRPr="003772E4">
        <w:rPr>
          <w:rFonts w:eastAsia="Calibri"/>
          <w:b/>
          <w:color w:val="000000" w:themeColor="text1"/>
          <w:kern w:val="24"/>
          <w:sz w:val="28"/>
          <w:szCs w:val="28"/>
          <w:lang w:val="en-US"/>
        </w:rPr>
        <w:t xml:space="preserve">3.2 </w:t>
      </w:r>
      <w:r w:rsidR="00B243EE" w:rsidRPr="003772E4">
        <w:rPr>
          <w:rFonts w:eastAsia="Calibri"/>
          <w:b/>
          <w:color w:val="000000" w:themeColor="text1"/>
          <w:kern w:val="24"/>
          <w:sz w:val="28"/>
          <w:szCs w:val="28"/>
          <w:lang w:val="en-US"/>
        </w:rPr>
        <w:t>Ways to improve the efficiency of regional project management</w:t>
      </w:r>
      <w:r w:rsidRPr="003772E4">
        <w:rPr>
          <w:rFonts w:eastAsia="Calibri"/>
          <w:b/>
          <w:color w:val="000000" w:themeColor="text1"/>
          <w:kern w:val="24"/>
          <w:sz w:val="28"/>
          <w:szCs w:val="28"/>
          <w:lang w:val="en-US"/>
        </w:rPr>
        <w:t xml:space="preserve"> </w:t>
      </w:r>
    </w:p>
    <w:p w14:paraId="7566A13C" w14:textId="77777777" w:rsidR="00CC7385" w:rsidRPr="003772E4" w:rsidRDefault="00CC7385" w:rsidP="00CC7385">
      <w:pPr>
        <w:pStyle w:val="ac"/>
        <w:tabs>
          <w:tab w:val="left" w:pos="1276"/>
        </w:tabs>
        <w:spacing w:before="0" w:beforeAutospacing="0" w:after="0" w:afterAutospacing="0" w:line="256" w:lineRule="auto"/>
        <w:ind w:firstLine="706"/>
        <w:jc w:val="both"/>
        <w:rPr>
          <w:rFonts w:eastAsia="Calibri"/>
          <w:color w:val="000000" w:themeColor="text1"/>
          <w:kern w:val="24"/>
          <w:sz w:val="28"/>
          <w:szCs w:val="28"/>
          <w:lang w:val="en-US"/>
        </w:rPr>
      </w:pPr>
    </w:p>
    <w:p w14:paraId="1355CD51" w14:textId="046A6471" w:rsidR="00004330" w:rsidRPr="004A3280" w:rsidRDefault="00004330" w:rsidP="00CC7385">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4A3280">
        <w:rPr>
          <w:rFonts w:eastAsia="Calibri"/>
          <w:color w:val="000000" w:themeColor="text1"/>
          <w:kern w:val="24"/>
          <w:sz w:val="28"/>
          <w:szCs w:val="28"/>
          <w:lang w:val="en-US"/>
        </w:rPr>
        <w:t>Understanding the importance of the role of competitiveness, regions strive to find ways and creative approaches to improve their positions, because their level of development directly affects the economy of the country as a whole.</w:t>
      </w:r>
    </w:p>
    <w:p w14:paraId="04B9BDEA" w14:textId="5C6F30E0" w:rsidR="00F9210D" w:rsidRPr="00341CEF" w:rsidRDefault="00341CEF" w:rsidP="00CC7385">
      <w:pPr>
        <w:pStyle w:val="ac"/>
        <w:tabs>
          <w:tab w:val="left" w:pos="140"/>
        </w:tabs>
        <w:spacing w:before="0" w:beforeAutospacing="0" w:after="0" w:afterAutospacing="0"/>
        <w:ind w:firstLine="709"/>
        <w:jc w:val="both"/>
        <w:rPr>
          <w:rFonts w:eastAsia="Calibri"/>
          <w:color w:val="000000" w:themeColor="text1"/>
          <w:kern w:val="24"/>
          <w:sz w:val="28"/>
          <w:szCs w:val="28"/>
          <w:lang w:val="en-US"/>
        </w:rPr>
      </w:pPr>
      <w:r w:rsidRPr="00341CEF">
        <w:rPr>
          <w:rFonts w:eastAsia="Calibri"/>
          <w:color w:val="000000" w:themeColor="text1"/>
          <w:kern w:val="24"/>
          <w:sz w:val="28"/>
          <w:szCs w:val="28"/>
          <w:lang w:val="en-US"/>
        </w:rPr>
        <w:t>In January 2020, the Initiatives of the President of the Republic of Kazakhstan K.</w:t>
      </w:r>
      <w:r>
        <w:rPr>
          <w:rFonts w:eastAsia="Calibri"/>
          <w:color w:val="000000" w:themeColor="text1"/>
          <w:kern w:val="24"/>
          <w:sz w:val="28"/>
          <w:szCs w:val="28"/>
          <w:lang w:val="en-US"/>
        </w:rPr>
        <w:t>K.</w:t>
      </w:r>
      <w:r w:rsidRPr="00341CEF">
        <w:rPr>
          <w:rFonts w:eastAsia="Calibri"/>
          <w:color w:val="000000" w:themeColor="text1"/>
          <w:kern w:val="24"/>
          <w:sz w:val="28"/>
          <w:szCs w:val="28"/>
          <w:lang w:val="en-US"/>
        </w:rPr>
        <w:t xml:space="preserve">Tokayev, announced at an extended Government Meeting, became the basis for a large-scale reform of public administration with the </w:t>
      </w:r>
      <w:r w:rsidR="005235F7">
        <w:rPr>
          <w:rFonts w:eastAsia="Calibri"/>
          <w:color w:val="000000" w:themeColor="text1"/>
          <w:kern w:val="24"/>
          <w:sz w:val="28"/>
          <w:szCs w:val="28"/>
          <w:lang w:val="en-US"/>
        </w:rPr>
        <w:t>spread</w:t>
      </w:r>
      <w:r w:rsidRPr="00341CEF">
        <w:rPr>
          <w:rFonts w:eastAsia="Calibri"/>
          <w:color w:val="000000" w:themeColor="text1"/>
          <w:kern w:val="24"/>
          <w:sz w:val="28"/>
          <w:szCs w:val="28"/>
          <w:lang w:val="en-US"/>
        </w:rPr>
        <w:t xml:space="preserve"> of project approach within government bodies.</w:t>
      </w:r>
    </w:p>
    <w:p w14:paraId="7144131E" w14:textId="1FA4D9CF" w:rsidR="0046264F" w:rsidRPr="00DF7BB2" w:rsidRDefault="0046264F" w:rsidP="00DF7BB2">
      <w:pPr>
        <w:spacing w:after="0" w:line="240" w:lineRule="auto"/>
        <w:ind w:firstLine="709"/>
        <w:jc w:val="both"/>
        <w:rPr>
          <w:rFonts w:ascii="Times New Roman" w:hAnsi="Times New Roman" w:cs="Times New Roman"/>
          <w:sz w:val="28"/>
          <w:szCs w:val="28"/>
          <w:lang w:val="en-US"/>
        </w:rPr>
      </w:pPr>
      <w:r w:rsidRPr="0046264F">
        <w:rPr>
          <w:rFonts w:ascii="Times New Roman" w:hAnsi="Times New Roman" w:cs="Times New Roman"/>
          <w:sz w:val="28"/>
          <w:szCs w:val="28"/>
          <w:lang w:val="en-US"/>
        </w:rPr>
        <w:t xml:space="preserve">For the effective </w:t>
      </w:r>
      <w:r>
        <w:rPr>
          <w:rFonts w:ascii="Times New Roman" w:hAnsi="Times New Roman" w:cs="Times New Roman"/>
          <w:sz w:val="28"/>
          <w:szCs w:val="28"/>
          <w:lang w:val="en-US"/>
        </w:rPr>
        <w:t>realization</w:t>
      </w:r>
      <w:r w:rsidRPr="0046264F">
        <w:rPr>
          <w:rFonts w:ascii="Times New Roman" w:hAnsi="Times New Roman" w:cs="Times New Roman"/>
          <w:sz w:val="28"/>
          <w:szCs w:val="28"/>
          <w:lang w:val="en-US"/>
        </w:rPr>
        <w:t xml:space="preserve"> of key directions of </w:t>
      </w:r>
      <w:r>
        <w:rPr>
          <w:rFonts w:ascii="Times New Roman" w:hAnsi="Times New Roman" w:cs="Times New Roman"/>
          <w:sz w:val="28"/>
          <w:szCs w:val="28"/>
          <w:lang w:val="en-US"/>
        </w:rPr>
        <w:t>state</w:t>
      </w:r>
      <w:r w:rsidRPr="0046264F">
        <w:rPr>
          <w:rFonts w:ascii="Times New Roman" w:hAnsi="Times New Roman" w:cs="Times New Roman"/>
          <w:sz w:val="28"/>
          <w:szCs w:val="28"/>
          <w:lang w:val="en-US"/>
        </w:rPr>
        <w:t xml:space="preserve"> policy in the country, it is necessary to introduce the principles of project management at all levels of management: republican, regional and local.</w:t>
      </w:r>
    </w:p>
    <w:p w14:paraId="019A2B84" w14:textId="2DF36233" w:rsidR="00CC7385" w:rsidRPr="002833B6" w:rsidRDefault="00FC1EBD" w:rsidP="00CC7385">
      <w:pPr>
        <w:tabs>
          <w:tab w:val="left" w:pos="1134"/>
        </w:tabs>
        <w:spacing w:after="0" w:line="240" w:lineRule="auto"/>
        <w:ind w:firstLine="709"/>
        <w:jc w:val="both"/>
        <w:rPr>
          <w:rFonts w:ascii="Times New Roman" w:eastAsia="Times New Roman" w:hAnsi="Times New Roman"/>
          <w:sz w:val="28"/>
          <w:szCs w:val="28"/>
          <w:lang w:val="en-US" w:eastAsia="ru-RU"/>
        </w:rPr>
      </w:pPr>
      <w:r w:rsidRPr="002833B6">
        <w:rPr>
          <w:rFonts w:ascii="Times New Roman" w:eastAsia="Times New Roman" w:hAnsi="Times New Roman"/>
          <w:sz w:val="28"/>
          <w:szCs w:val="28"/>
          <w:lang w:val="en-US" w:eastAsia="ru-RU"/>
        </w:rPr>
        <w:t>The prerequisites for the introduction of project management in the activit</w:t>
      </w:r>
      <w:r w:rsidR="002833B6">
        <w:rPr>
          <w:rFonts w:ascii="Times New Roman" w:eastAsia="Times New Roman" w:hAnsi="Times New Roman"/>
          <w:sz w:val="28"/>
          <w:szCs w:val="28"/>
          <w:lang w:val="en-US" w:eastAsia="ru-RU"/>
        </w:rPr>
        <w:t>y</w:t>
      </w:r>
      <w:r w:rsidRPr="002833B6">
        <w:rPr>
          <w:rFonts w:ascii="Times New Roman" w:eastAsia="Times New Roman" w:hAnsi="Times New Roman"/>
          <w:sz w:val="28"/>
          <w:szCs w:val="28"/>
          <w:lang w:val="en-US" w:eastAsia="ru-RU"/>
        </w:rPr>
        <w:t xml:space="preserve"> of government bodies of Kazakhstan are the </w:t>
      </w:r>
      <w:r w:rsidR="00FD7E16">
        <w:rPr>
          <w:rFonts w:ascii="Times New Roman" w:eastAsia="Times New Roman" w:hAnsi="Times New Roman"/>
          <w:sz w:val="28"/>
          <w:szCs w:val="28"/>
          <w:lang w:val="en-US" w:eastAsia="ru-RU"/>
        </w:rPr>
        <w:t>next</w:t>
      </w:r>
      <w:r w:rsidRPr="002833B6">
        <w:rPr>
          <w:rFonts w:ascii="Times New Roman" w:eastAsia="Times New Roman" w:hAnsi="Times New Roman"/>
          <w:sz w:val="28"/>
          <w:szCs w:val="28"/>
          <w:lang w:val="en-US" w:eastAsia="ru-RU"/>
        </w:rPr>
        <w:t xml:space="preserve"> problems</w:t>
      </w:r>
      <w:r w:rsidR="00CC7385" w:rsidRPr="002833B6">
        <w:rPr>
          <w:rFonts w:ascii="Times New Roman" w:eastAsia="Times New Roman" w:hAnsi="Times New Roman"/>
          <w:sz w:val="28"/>
          <w:szCs w:val="28"/>
          <w:lang w:val="en-US" w:eastAsia="ru-RU"/>
        </w:rPr>
        <w:t>:</w:t>
      </w:r>
    </w:p>
    <w:p w14:paraId="12842A04" w14:textId="607BD553" w:rsidR="00CC7385" w:rsidRPr="00DC2DCF" w:rsidRDefault="00DC2DCF"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DC2DCF">
        <w:rPr>
          <w:rFonts w:ascii="Times New Roman" w:eastAsia="Times New Roman" w:hAnsi="Times New Roman"/>
          <w:sz w:val="28"/>
          <w:szCs w:val="28"/>
          <w:lang w:val="en-US" w:eastAsia="ru-RU"/>
        </w:rPr>
        <w:t xml:space="preserve">volatility of the political </w:t>
      </w:r>
      <w:r>
        <w:rPr>
          <w:rFonts w:ascii="Times New Roman" w:eastAsia="Times New Roman" w:hAnsi="Times New Roman"/>
          <w:sz w:val="28"/>
          <w:szCs w:val="28"/>
          <w:lang w:val="en-US" w:eastAsia="ru-RU"/>
        </w:rPr>
        <w:t xml:space="preserve">and economic </w:t>
      </w:r>
      <w:r w:rsidRPr="00DC2DCF">
        <w:rPr>
          <w:rFonts w:ascii="Times New Roman" w:eastAsia="Times New Roman" w:hAnsi="Times New Roman"/>
          <w:sz w:val="28"/>
          <w:szCs w:val="28"/>
          <w:lang w:val="en-US" w:eastAsia="ru-RU"/>
        </w:rPr>
        <w:t>situation</w:t>
      </w:r>
      <w:r w:rsidR="00CC7385" w:rsidRPr="00DC2DCF">
        <w:rPr>
          <w:rFonts w:ascii="Times New Roman" w:eastAsia="Times New Roman" w:hAnsi="Times New Roman"/>
          <w:sz w:val="28"/>
          <w:szCs w:val="28"/>
          <w:lang w:val="en-US" w:eastAsia="ru-RU"/>
        </w:rPr>
        <w:t>;</w:t>
      </w:r>
    </w:p>
    <w:p w14:paraId="734CA4BB" w14:textId="6A36B3F0" w:rsidR="00CC7385" w:rsidRPr="00A00B99" w:rsidRDefault="00A00B99"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A00B99">
        <w:rPr>
          <w:rFonts w:ascii="Times New Roman" w:eastAsia="Times New Roman" w:hAnsi="Times New Roman"/>
          <w:sz w:val="28"/>
          <w:szCs w:val="28"/>
          <w:lang w:val="en-US" w:eastAsia="ru-RU"/>
        </w:rPr>
        <w:t>implementation of not always prioritized projects</w:t>
      </w:r>
      <w:r w:rsidR="00CC7385" w:rsidRPr="00A00B99">
        <w:rPr>
          <w:rFonts w:ascii="Times New Roman" w:eastAsia="Times New Roman" w:hAnsi="Times New Roman"/>
          <w:sz w:val="28"/>
          <w:szCs w:val="28"/>
          <w:lang w:val="en-US" w:eastAsia="ru-RU"/>
        </w:rPr>
        <w:t>;</w:t>
      </w:r>
    </w:p>
    <w:p w14:paraId="5E589800" w14:textId="0FE625FF" w:rsidR="00CC7385" w:rsidRPr="00105947" w:rsidRDefault="00105947"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deficit of </w:t>
      </w:r>
      <w:r w:rsidR="00963233">
        <w:rPr>
          <w:rFonts w:ascii="Times New Roman" w:eastAsia="Times New Roman" w:hAnsi="Times New Roman"/>
          <w:sz w:val="28"/>
          <w:szCs w:val="28"/>
          <w:lang w:val="en-US" w:eastAsia="ru-RU"/>
        </w:rPr>
        <w:t xml:space="preserve">development </w:t>
      </w:r>
      <w:r>
        <w:rPr>
          <w:rFonts w:ascii="Times New Roman" w:eastAsia="Times New Roman" w:hAnsi="Times New Roman"/>
          <w:sz w:val="28"/>
          <w:szCs w:val="28"/>
          <w:lang w:val="en-US" w:eastAsia="ru-RU"/>
        </w:rPr>
        <w:t>ideas</w:t>
      </w:r>
      <w:r w:rsidR="00CC7385" w:rsidRPr="00105947">
        <w:rPr>
          <w:rFonts w:ascii="Times New Roman" w:eastAsia="Times New Roman" w:hAnsi="Times New Roman"/>
          <w:sz w:val="28"/>
          <w:szCs w:val="28"/>
          <w:lang w:val="en-US" w:eastAsia="ru-RU"/>
        </w:rPr>
        <w:t>;</w:t>
      </w:r>
    </w:p>
    <w:p w14:paraId="07CC1630" w14:textId="18137B67" w:rsidR="00CC7385" w:rsidRPr="004B1051" w:rsidRDefault="004B1051"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B1051">
        <w:rPr>
          <w:rFonts w:ascii="Times New Roman" w:eastAsia="Times New Roman" w:hAnsi="Times New Roman"/>
          <w:sz w:val="28"/>
          <w:szCs w:val="28"/>
          <w:lang w:val="en-US" w:eastAsia="ru-RU"/>
        </w:rPr>
        <w:t xml:space="preserve">ineffective interdepartmental interaction </w:t>
      </w:r>
      <w:r>
        <w:rPr>
          <w:rFonts w:ascii="Times New Roman" w:eastAsia="Times New Roman" w:hAnsi="Times New Roman"/>
          <w:sz w:val="28"/>
          <w:szCs w:val="28"/>
          <w:lang w:val="en-US" w:eastAsia="ru-RU"/>
        </w:rPr>
        <w:t>at</w:t>
      </w:r>
      <w:r w:rsidRPr="004B1051">
        <w:rPr>
          <w:rFonts w:ascii="Times New Roman" w:eastAsia="Times New Roman" w:hAnsi="Times New Roman"/>
          <w:sz w:val="28"/>
          <w:szCs w:val="28"/>
          <w:lang w:val="en-US" w:eastAsia="ru-RU"/>
        </w:rPr>
        <w:t xml:space="preserve"> the center and locally</w:t>
      </w:r>
      <w:r w:rsidR="00CC7385" w:rsidRPr="004B1051">
        <w:rPr>
          <w:rFonts w:ascii="Times New Roman" w:eastAsia="Times New Roman" w:hAnsi="Times New Roman"/>
          <w:sz w:val="28"/>
          <w:szCs w:val="28"/>
          <w:lang w:val="en-US" w:eastAsia="ru-RU"/>
        </w:rPr>
        <w:t>;</w:t>
      </w:r>
    </w:p>
    <w:p w14:paraId="3B7BEF47" w14:textId="5CC4EE46" w:rsidR="00CC7385" w:rsidRPr="00BC1DDE" w:rsidRDefault="00BC1DDE"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BC1DDE">
        <w:rPr>
          <w:rFonts w:ascii="Times New Roman" w:eastAsia="Times New Roman" w:hAnsi="Times New Roman"/>
          <w:sz w:val="28"/>
          <w:szCs w:val="28"/>
          <w:lang w:val="en-US" w:eastAsia="ru-RU"/>
        </w:rPr>
        <w:t>non-fulfillment of objectives and key performance indicators</w:t>
      </w:r>
      <w:r w:rsidR="00CC7385" w:rsidRPr="00BC1DDE">
        <w:rPr>
          <w:rFonts w:ascii="Times New Roman" w:eastAsia="Times New Roman" w:hAnsi="Times New Roman"/>
          <w:sz w:val="28"/>
          <w:szCs w:val="28"/>
          <w:lang w:val="en-US" w:eastAsia="ru-RU"/>
        </w:rPr>
        <w:t>;</w:t>
      </w:r>
    </w:p>
    <w:p w14:paraId="1C974758" w14:textId="315C1BAE" w:rsidR="00CC7385" w:rsidRPr="00C41490" w:rsidRDefault="00BC1DDE"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C41490">
        <w:rPr>
          <w:rFonts w:ascii="Times New Roman" w:eastAsia="Times New Roman" w:hAnsi="Times New Roman"/>
          <w:sz w:val="28"/>
          <w:szCs w:val="28"/>
          <w:lang w:val="en-US" w:eastAsia="ru-RU"/>
        </w:rPr>
        <w:t>breach of deadlines and budget non-compliance</w:t>
      </w:r>
      <w:r w:rsidR="00CC7385" w:rsidRPr="00C41490">
        <w:rPr>
          <w:rFonts w:ascii="Times New Roman" w:eastAsia="Times New Roman" w:hAnsi="Times New Roman"/>
          <w:sz w:val="28"/>
          <w:szCs w:val="28"/>
          <w:lang w:val="en-US" w:eastAsia="ru-RU"/>
        </w:rPr>
        <w:t>;</w:t>
      </w:r>
    </w:p>
    <w:p w14:paraId="7298B88F" w14:textId="7DEE411E" w:rsidR="00CC7385" w:rsidRDefault="00C41490"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eastAsia="ru-RU"/>
        </w:rPr>
      </w:pPr>
      <w:r w:rsidRPr="00C41490">
        <w:rPr>
          <w:rFonts w:ascii="Times New Roman" w:eastAsia="Times New Roman" w:hAnsi="Times New Roman"/>
          <w:sz w:val="28"/>
          <w:szCs w:val="28"/>
          <w:lang w:eastAsia="ru-RU"/>
        </w:rPr>
        <w:t>suboptimal resource allocation</w:t>
      </w:r>
      <w:r w:rsidR="00CC7385">
        <w:rPr>
          <w:rFonts w:ascii="Times New Roman" w:eastAsia="Times New Roman" w:hAnsi="Times New Roman"/>
          <w:sz w:val="28"/>
          <w:szCs w:val="28"/>
          <w:lang w:eastAsia="ru-RU"/>
        </w:rPr>
        <w:t>.</w:t>
      </w:r>
    </w:p>
    <w:p w14:paraId="7ADBFCEA" w14:textId="77777777" w:rsidR="00F7227B" w:rsidRDefault="00F7227B" w:rsidP="00F7227B">
      <w:pPr>
        <w:pStyle w:val="a3"/>
        <w:tabs>
          <w:tab w:val="left" w:pos="1134"/>
        </w:tabs>
        <w:spacing w:after="0" w:line="240" w:lineRule="auto"/>
        <w:ind w:left="709"/>
        <w:jc w:val="both"/>
        <w:rPr>
          <w:rFonts w:ascii="Times New Roman" w:eastAsia="Times New Roman" w:hAnsi="Times New Roman"/>
          <w:sz w:val="28"/>
          <w:szCs w:val="28"/>
          <w:lang w:val="en-US" w:eastAsia="ru-RU"/>
        </w:rPr>
      </w:pPr>
      <w:r w:rsidRPr="00F7227B">
        <w:rPr>
          <w:rFonts w:ascii="Times New Roman" w:eastAsia="Times New Roman" w:hAnsi="Times New Roman"/>
          <w:sz w:val="28"/>
          <w:szCs w:val="28"/>
          <w:lang w:val="en-US" w:eastAsia="ru-RU"/>
        </w:rPr>
        <w:t>Let us identify the sources of administration and management problems.</w:t>
      </w:r>
    </w:p>
    <w:p w14:paraId="10AF85B3" w14:textId="2AAD1992" w:rsidR="00CC7385" w:rsidRPr="00F7227B" w:rsidRDefault="004728A9" w:rsidP="003401B5">
      <w:pPr>
        <w:pStyle w:val="a3"/>
        <w:numPr>
          <w:ilvl w:val="0"/>
          <w:numId w:val="39"/>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System of management</w:t>
      </w:r>
      <w:r w:rsidR="00CC7385" w:rsidRPr="00F7227B">
        <w:rPr>
          <w:rFonts w:ascii="Times New Roman" w:eastAsia="Times New Roman" w:hAnsi="Times New Roman"/>
          <w:sz w:val="28"/>
          <w:szCs w:val="28"/>
          <w:lang w:val="en-US" w:eastAsia="ru-RU"/>
        </w:rPr>
        <w:t xml:space="preserve">:  </w:t>
      </w:r>
    </w:p>
    <w:p w14:paraId="38A8DF12" w14:textId="6D5E245D" w:rsidR="00CC7385" w:rsidRDefault="0054094D"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absence</w:t>
      </w:r>
      <w:r w:rsidR="0055798F">
        <w:rPr>
          <w:rFonts w:ascii="Times New Roman" w:eastAsia="Times New Roman" w:hAnsi="Times New Roman"/>
          <w:sz w:val="28"/>
          <w:szCs w:val="28"/>
          <w:lang w:val="en-US" w:eastAsia="ru-RU"/>
        </w:rPr>
        <w:t xml:space="preserve"> of functional integration</w:t>
      </w:r>
      <w:r w:rsidR="00CC7385" w:rsidRPr="00325487">
        <w:rPr>
          <w:rFonts w:ascii="Times New Roman" w:eastAsia="Times New Roman" w:hAnsi="Times New Roman"/>
          <w:sz w:val="28"/>
          <w:szCs w:val="28"/>
          <w:lang w:eastAsia="ru-RU"/>
        </w:rPr>
        <w:t xml:space="preserve">; </w:t>
      </w:r>
    </w:p>
    <w:p w14:paraId="41829479" w14:textId="375D1539" w:rsidR="00CC7385" w:rsidRPr="00004663" w:rsidRDefault="00812CBE"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conflicts at the intersection of various functions</w:t>
      </w:r>
      <w:r w:rsidR="00CC7385" w:rsidRPr="00004663">
        <w:rPr>
          <w:rFonts w:ascii="Times New Roman" w:eastAsia="Times New Roman" w:hAnsi="Times New Roman"/>
          <w:sz w:val="28"/>
          <w:szCs w:val="28"/>
          <w:lang w:val="en-US" w:eastAsia="ru-RU"/>
        </w:rPr>
        <w:t xml:space="preserve">; </w:t>
      </w:r>
    </w:p>
    <w:p w14:paraId="4986C51E" w14:textId="5E10028C" w:rsidR="00CC7385" w:rsidRPr="00004663" w:rsidRDefault="00004663"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insufficient systematic organization of interdepartmental interactions and communications</w:t>
      </w:r>
      <w:r w:rsidR="00CC7385" w:rsidRPr="00004663">
        <w:rPr>
          <w:rFonts w:ascii="Times New Roman" w:eastAsia="Times New Roman" w:hAnsi="Times New Roman"/>
          <w:sz w:val="28"/>
          <w:szCs w:val="28"/>
          <w:lang w:val="en-US" w:eastAsia="ru-RU"/>
        </w:rPr>
        <w:t xml:space="preserve">; </w:t>
      </w:r>
    </w:p>
    <w:p w14:paraId="5244DD99" w14:textId="2FAE6ACC" w:rsidR="00CC7385" w:rsidRPr="00683117" w:rsidRDefault="00683117"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diffusion of responsibility and inefficiency in the performance of distributed teams from different structures</w:t>
      </w:r>
      <w:r w:rsidR="00CC7385" w:rsidRPr="00683117">
        <w:rPr>
          <w:rFonts w:ascii="Times New Roman" w:eastAsia="Times New Roman" w:hAnsi="Times New Roman"/>
          <w:sz w:val="28"/>
          <w:szCs w:val="28"/>
          <w:lang w:val="en-US" w:eastAsia="ru-RU"/>
        </w:rPr>
        <w:t>.</w:t>
      </w:r>
    </w:p>
    <w:p w14:paraId="36F61E49" w14:textId="7885906B" w:rsidR="00CC7385" w:rsidRPr="001014C9" w:rsidRDefault="00E86365" w:rsidP="003401B5">
      <w:pPr>
        <w:pStyle w:val="a3"/>
        <w:numPr>
          <w:ilvl w:val="0"/>
          <w:numId w:val="39"/>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1014C9">
        <w:rPr>
          <w:rFonts w:ascii="Times New Roman" w:eastAsia="Times New Roman" w:hAnsi="Times New Roman"/>
          <w:sz w:val="28"/>
          <w:szCs w:val="28"/>
          <w:lang w:val="en-US" w:eastAsia="ru-RU"/>
        </w:rPr>
        <w:t>Value of the decision being made</w:t>
      </w:r>
      <w:r w:rsidR="00CC7385" w:rsidRPr="001014C9">
        <w:rPr>
          <w:rFonts w:ascii="Times New Roman" w:eastAsia="Times New Roman" w:hAnsi="Times New Roman"/>
          <w:sz w:val="28"/>
          <w:szCs w:val="28"/>
          <w:lang w:val="en-US" w:eastAsia="ru-RU"/>
        </w:rPr>
        <w:t xml:space="preserve">: </w:t>
      </w:r>
    </w:p>
    <w:p w14:paraId="1AF498FC" w14:textId="6F488A63" w:rsidR="00CC7385" w:rsidRPr="001014C9" w:rsidRDefault="001014C9"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not</w:t>
      </w:r>
      <w:r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the</w:t>
      </w:r>
      <w:r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best</w:t>
      </w:r>
      <w:r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decisions</w:t>
      </w:r>
      <w:r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are</w:t>
      </w:r>
      <w:r w:rsidR="00CC7385"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made</w:t>
      </w:r>
      <w:r w:rsidRPr="001014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 xml:space="preserve">because of the lack of transparent, relevant and reliable information </w:t>
      </w:r>
      <w:r w:rsidR="00596928">
        <w:rPr>
          <w:rFonts w:ascii="Times New Roman" w:eastAsia="Times New Roman" w:hAnsi="Times New Roman"/>
          <w:sz w:val="28"/>
          <w:szCs w:val="28"/>
          <w:lang w:val="en-US" w:eastAsia="ru-RU"/>
        </w:rPr>
        <w:t>on</w:t>
      </w:r>
      <w:r>
        <w:rPr>
          <w:rFonts w:ascii="Times New Roman" w:eastAsia="Times New Roman" w:hAnsi="Times New Roman"/>
          <w:sz w:val="28"/>
          <w:szCs w:val="28"/>
          <w:lang w:val="en-US" w:eastAsia="ru-RU"/>
        </w:rPr>
        <w:t xml:space="preserve"> </w:t>
      </w:r>
      <w:r w:rsidR="002332FC">
        <w:rPr>
          <w:rFonts w:ascii="Times New Roman" w:eastAsia="Times New Roman" w:hAnsi="Times New Roman"/>
          <w:sz w:val="28"/>
          <w:szCs w:val="28"/>
          <w:lang w:val="en-US" w:eastAsia="ru-RU"/>
        </w:rPr>
        <w:t xml:space="preserve">projects’ </w:t>
      </w:r>
      <w:r>
        <w:rPr>
          <w:rFonts w:ascii="Times New Roman" w:eastAsia="Times New Roman" w:hAnsi="Times New Roman"/>
          <w:sz w:val="28"/>
          <w:szCs w:val="28"/>
          <w:lang w:val="en-US" w:eastAsia="ru-RU"/>
        </w:rPr>
        <w:t>status</w:t>
      </w:r>
      <w:r w:rsidR="00CC7385" w:rsidRPr="001014C9">
        <w:rPr>
          <w:rFonts w:ascii="Times New Roman" w:eastAsia="Times New Roman" w:hAnsi="Times New Roman"/>
          <w:sz w:val="28"/>
          <w:szCs w:val="28"/>
          <w:lang w:val="en-US" w:eastAsia="ru-RU"/>
        </w:rPr>
        <w:t xml:space="preserve">; </w:t>
      </w:r>
    </w:p>
    <w:p w14:paraId="349DB372" w14:textId="42296C85" w:rsidR="00CC7385" w:rsidRPr="008333A4" w:rsidRDefault="00435F72"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focus on eliminating problems instead of preventing them</w:t>
      </w:r>
      <w:r w:rsidR="00CC7385" w:rsidRPr="008333A4">
        <w:rPr>
          <w:rFonts w:ascii="Times New Roman" w:eastAsia="Times New Roman" w:hAnsi="Times New Roman"/>
          <w:sz w:val="28"/>
          <w:szCs w:val="28"/>
          <w:lang w:val="en-US" w:eastAsia="ru-RU"/>
        </w:rPr>
        <w:t xml:space="preserve">; </w:t>
      </w:r>
    </w:p>
    <w:p w14:paraId="20F9E339" w14:textId="0021FF99" w:rsidR="00CC7385" w:rsidRPr="00B735AC" w:rsidRDefault="000376ED"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0376ED">
        <w:rPr>
          <w:rFonts w:ascii="Times New Roman" w:eastAsia="Times New Roman" w:hAnsi="Times New Roman"/>
          <w:sz w:val="28"/>
          <w:szCs w:val="28"/>
          <w:lang w:val="en-US" w:eastAsia="ru-RU"/>
        </w:rPr>
        <w:t xml:space="preserve">primary </w:t>
      </w:r>
      <w:r>
        <w:rPr>
          <w:rFonts w:ascii="Times New Roman" w:eastAsia="Times New Roman" w:hAnsi="Times New Roman"/>
          <w:sz w:val="28"/>
          <w:szCs w:val="28"/>
          <w:lang w:val="en-US" w:eastAsia="ru-RU"/>
        </w:rPr>
        <w:t>accent is</w:t>
      </w:r>
      <w:r w:rsidRPr="000376ED">
        <w:rPr>
          <w:rFonts w:ascii="Times New Roman" w:eastAsia="Times New Roman" w:hAnsi="Times New Roman"/>
          <w:sz w:val="28"/>
          <w:szCs w:val="28"/>
          <w:lang w:val="en-US" w:eastAsia="ru-RU"/>
        </w:rPr>
        <w:t xml:space="preserve"> on the allocation of financial resources rather than on the fulfillment of strategic objectives and tasks.</w:t>
      </w:r>
    </w:p>
    <w:p w14:paraId="2D8ECE23" w14:textId="7BBCA26D" w:rsidR="00CC7385" w:rsidRDefault="0066209B" w:rsidP="003401B5">
      <w:pPr>
        <w:pStyle w:val="a3"/>
        <w:numPr>
          <w:ilvl w:val="0"/>
          <w:numId w:val="39"/>
        </w:numPr>
        <w:tabs>
          <w:tab w:val="left" w:pos="1134"/>
        </w:tabs>
        <w:spacing w:after="0" w:line="240" w:lineRule="auto"/>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Operativity of decision-making</w:t>
      </w:r>
      <w:r w:rsidR="00CC7385">
        <w:rPr>
          <w:rFonts w:ascii="Times New Roman" w:eastAsia="Times New Roman" w:hAnsi="Times New Roman"/>
          <w:sz w:val="28"/>
          <w:szCs w:val="28"/>
          <w:lang w:eastAsia="ru-RU"/>
        </w:rPr>
        <w:t>:</w:t>
      </w:r>
    </w:p>
    <w:p w14:paraId="5A86D2AE" w14:textId="2E3B92CD" w:rsidR="00CC7385" w:rsidRPr="001A2716" w:rsidRDefault="001A2716"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multiple</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approvals</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among</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different</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participants</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in</w:t>
      </w:r>
      <w:r w:rsidRPr="001A271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interconnected processes</w:t>
      </w:r>
      <w:r w:rsidR="00CC7385" w:rsidRPr="001A2716">
        <w:rPr>
          <w:rFonts w:ascii="Times New Roman" w:eastAsia="Times New Roman" w:hAnsi="Times New Roman"/>
          <w:sz w:val="28"/>
          <w:szCs w:val="28"/>
          <w:lang w:val="en-US" w:eastAsia="ru-RU"/>
        </w:rPr>
        <w:t xml:space="preserve">; </w:t>
      </w:r>
    </w:p>
    <w:p w14:paraId="014D3F5F" w14:textId="0C2DE96A" w:rsidR="00CC7385" w:rsidRPr="003300DF" w:rsidRDefault="00CF4517"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lack of motivation </w:t>
      </w:r>
      <w:r w:rsidR="003300DF">
        <w:rPr>
          <w:rFonts w:ascii="Times New Roman" w:eastAsia="Times New Roman" w:hAnsi="Times New Roman"/>
          <w:sz w:val="28"/>
          <w:szCs w:val="28"/>
          <w:lang w:val="en-US" w:eastAsia="ru-RU"/>
        </w:rPr>
        <w:t>among employees in the conditions of limited time and resources</w:t>
      </w:r>
      <w:r w:rsidR="00CC7385" w:rsidRPr="003300DF">
        <w:rPr>
          <w:rFonts w:ascii="Times New Roman" w:eastAsia="Times New Roman" w:hAnsi="Times New Roman"/>
          <w:sz w:val="28"/>
          <w:szCs w:val="28"/>
          <w:lang w:val="en-US" w:eastAsia="ru-RU"/>
        </w:rPr>
        <w:t xml:space="preserve">; </w:t>
      </w:r>
    </w:p>
    <w:p w14:paraId="0B84D10B" w14:textId="552E0633" w:rsidR="00CC7385" w:rsidRPr="00B77AAF" w:rsidRDefault="006B50C2"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 xml:space="preserve">heads of departments </w:t>
      </w:r>
      <w:r w:rsidR="003300DF">
        <w:rPr>
          <w:rFonts w:ascii="Times New Roman" w:eastAsia="Times New Roman" w:hAnsi="Times New Roman"/>
          <w:sz w:val="28"/>
          <w:szCs w:val="28"/>
          <w:lang w:val="en-US" w:eastAsia="ru-RU"/>
        </w:rPr>
        <w:t>are overloaded by executive-level tasks</w:t>
      </w:r>
      <w:r w:rsidR="00CC7385" w:rsidRPr="00B77AAF">
        <w:rPr>
          <w:rFonts w:ascii="Times New Roman" w:eastAsia="Times New Roman" w:hAnsi="Times New Roman"/>
          <w:sz w:val="28"/>
          <w:szCs w:val="28"/>
          <w:lang w:val="en-US" w:eastAsia="ru-RU"/>
        </w:rPr>
        <w:t>.</w:t>
      </w:r>
    </w:p>
    <w:p w14:paraId="015448F3" w14:textId="6B373E11" w:rsidR="00CC7385" w:rsidRPr="00D06B38" w:rsidRDefault="00D06B38" w:rsidP="003401B5">
      <w:pPr>
        <w:pStyle w:val="a3"/>
        <w:numPr>
          <w:ilvl w:val="0"/>
          <w:numId w:val="39"/>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D06B38">
        <w:rPr>
          <w:rFonts w:ascii="Times New Roman" w:eastAsia="Times New Roman" w:hAnsi="Times New Roman"/>
          <w:sz w:val="28"/>
          <w:szCs w:val="28"/>
          <w:lang w:val="en-US" w:eastAsia="ru-RU"/>
        </w:rPr>
        <w:t xml:space="preserve">Characteristics of </w:t>
      </w:r>
      <w:r>
        <w:rPr>
          <w:rFonts w:ascii="Times New Roman" w:eastAsia="Times New Roman" w:hAnsi="Times New Roman"/>
          <w:sz w:val="28"/>
          <w:szCs w:val="28"/>
          <w:lang w:val="en-US" w:eastAsia="ru-RU"/>
        </w:rPr>
        <w:t>Head’</w:t>
      </w:r>
      <w:r w:rsidRPr="00D06B38">
        <w:rPr>
          <w:rFonts w:ascii="Times New Roman" w:eastAsia="Times New Roman" w:hAnsi="Times New Roman"/>
          <w:sz w:val="28"/>
          <w:szCs w:val="28"/>
          <w:lang w:val="en-US" w:eastAsia="ru-RU"/>
        </w:rPr>
        <w:t>s leadership</w:t>
      </w:r>
      <w:r w:rsidR="00CC7385" w:rsidRPr="00D06B38">
        <w:rPr>
          <w:rFonts w:ascii="Times New Roman" w:eastAsia="Times New Roman" w:hAnsi="Times New Roman"/>
          <w:sz w:val="28"/>
          <w:szCs w:val="28"/>
          <w:lang w:val="en-US" w:eastAsia="ru-RU"/>
        </w:rPr>
        <w:t>:</w:t>
      </w:r>
    </w:p>
    <w:p w14:paraId="197F48DE" w14:textId="3D93CD32" w:rsidR="00CC7385" w:rsidRPr="00A63107" w:rsidRDefault="00A63107"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d</w:t>
      </w:r>
      <w:r w:rsidR="00440C31">
        <w:rPr>
          <w:rFonts w:ascii="Times New Roman" w:eastAsia="Times New Roman" w:hAnsi="Times New Roman"/>
          <w:sz w:val="28"/>
          <w:szCs w:val="28"/>
          <w:lang w:val="en-US" w:eastAsia="ru-RU"/>
        </w:rPr>
        <w:t>ifferences in the perception of goals and priorities</w:t>
      </w:r>
      <w:r w:rsidR="00CC7385" w:rsidRPr="00A63107">
        <w:rPr>
          <w:rFonts w:ascii="Times New Roman" w:eastAsia="Times New Roman" w:hAnsi="Times New Roman"/>
          <w:sz w:val="28"/>
          <w:szCs w:val="28"/>
          <w:lang w:val="en-US" w:eastAsia="ru-RU"/>
        </w:rPr>
        <w:t>;</w:t>
      </w:r>
    </w:p>
    <w:p w14:paraId="431B196B" w14:textId="15DB294F" w:rsidR="00CC7385" w:rsidRPr="00120D59" w:rsidRDefault="00120D59" w:rsidP="003401B5">
      <w:pPr>
        <w:pStyle w:val="a3"/>
        <w:numPr>
          <w:ilvl w:val="0"/>
          <w:numId w:val="38"/>
        </w:numPr>
        <w:tabs>
          <w:tab w:val="left" w:pos="1134"/>
        </w:tabs>
        <w:spacing w:after="0" w:line="240" w:lineRule="auto"/>
        <w:ind w:left="0"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insufficiency of funds and tools for the assessment of project management competencies and skills</w:t>
      </w:r>
      <w:r w:rsidR="00CC7385" w:rsidRPr="00120D59">
        <w:rPr>
          <w:rFonts w:ascii="Times New Roman" w:eastAsia="Times New Roman" w:hAnsi="Times New Roman"/>
          <w:sz w:val="28"/>
          <w:szCs w:val="28"/>
          <w:lang w:val="en-US" w:eastAsia="ru-RU"/>
        </w:rPr>
        <w:t>.</w:t>
      </w:r>
    </w:p>
    <w:p w14:paraId="777AC701" w14:textId="2D2264CD" w:rsidR="00B518C9" w:rsidRPr="00AB3029" w:rsidRDefault="00B518C9" w:rsidP="00CC7385">
      <w:pPr>
        <w:spacing w:after="0" w:line="240" w:lineRule="auto"/>
        <w:ind w:firstLine="708"/>
        <w:jc w:val="both"/>
        <w:rPr>
          <w:rFonts w:ascii="Times New Roman" w:eastAsia="Times New Roman" w:hAnsi="Times New Roman"/>
          <w:sz w:val="28"/>
          <w:szCs w:val="28"/>
          <w:lang w:val="en-US" w:eastAsia="ru-RU"/>
        </w:rPr>
      </w:pPr>
      <w:r w:rsidRPr="00AB3029">
        <w:rPr>
          <w:rFonts w:ascii="Times New Roman" w:eastAsia="Times New Roman" w:hAnsi="Times New Roman"/>
          <w:sz w:val="28"/>
          <w:szCs w:val="28"/>
          <w:lang w:val="en-US" w:eastAsia="ru-RU"/>
        </w:rPr>
        <w:t xml:space="preserve">In Kazakhstan, the </w:t>
      </w:r>
      <w:r w:rsidR="00AB3029">
        <w:rPr>
          <w:rFonts w:ascii="Times New Roman" w:eastAsia="Times New Roman" w:hAnsi="Times New Roman"/>
          <w:sz w:val="28"/>
          <w:szCs w:val="28"/>
          <w:lang w:val="en-US" w:eastAsia="ru-RU"/>
        </w:rPr>
        <w:t>application</w:t>
      </w:r>
      <w:r w:rsidRPr="00AB3029">
        <w:rPr>
          <w:rFonts w:ascii="Times New Roman" w:eastAsia="Times New Roman" w:hAnsi="Times New Roman"/>
          <w:sz w:val="28"/>
          <w:szCs w:val="28"/>
          <w:lang w:val="en-US" w:eastAsia="ru-RU"/>
        </w:rPr>
        <w:t xml:space="preserve"> of project management is mainly associated with national projects, government programs and their implementation. This required a radical restructuring of management system (Figure 29).</w:t>
      </w:r>
    </w:p>
    <w:p w14:paraId="18D39CF0" w14:textId="77777777" w:rsidR="00CC7385" w:rsidRDefault="00CC7385" w:rsidP="00CC7385">
      <w:pPr>
        <w:spacing w:after="0" w:line="240" w:lineRule="auto"/>
        <w:ind w:firstLine="708"/>
        <w:jc w:val="both"/>
        <w:rPr>
          <w:rFonts w:ascii="Times New Roman" w:eastAsia="Times New Roman" w:hAnsi="Times New Roman"/>
          <w:sz w:val="28"/>
          <w:szCs w:val="28"/>
          <w:lang w:eastAsia="ru-RU"/>
        </w:rPr>
      </w:pPr>
    </w:p>
    <w:p w14:paraId="0938504D" w14:textId="293E4C69" w:rsidR="00CC7385" w:rsidRDefault="00CD048A" w:rsidP="00CC7385">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4F8B091D" wp14:editId="56062146">
            <wp:extent cx="5939790" cy="3194685"/>
            <wp:effectExtent l="0" t="0" r="3810" b="5715"/>
            <wp:docPr id="1043138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3848" name="Рисунок 10431384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3194685"/>
                    </a:xfrm>
                    <a:prstGeom prst="rect">
                      <a:avLst/>
                    </a:prstGeom>
                  </pic:spPr>
                </pic:pic>
              </a:graphicData>
            </a:graphic>
          </wp:inline>
        </w:drawing>
      </w:r>
    </w:p>
    <w:p w14:paraId="506D4B6D" w14:textId="77777777" w:rsidR="00CC7385" w:rsidRPr="00AF4715" w:rsidRDefault="00CC7385" w:rsidP="00CC7385">
      <w:pPr>
        <w:spacing w:after="0" w:line="240" w:lineRule="auto"/>
        <w:ind w:firstLine="708"/>
        <w:jc w:val="both"/>
        <w:rPr>
          <w:rFonts w:ascii="Times New Roman" w:eastAsia="Times New Roman" w:hAnsi="Times New Roman"/>
          <w:sz w:val="28"/>
          <w:szCs w:val="28"/>
          <w:lang w:eastAsia="ru-RU"/>
        </w:rPr>
      </w:pPr>
    </w:p>
    <w:p w14:paraId="0BF369F2" w14:textId="5CB4513D" w:rsidR="00CC7385" w:rsidRDefault="00035C9A" w:rsidP="00CC7385">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00CC7385" w:rsidRPr="003763A8">
        <w:rPr>
          <w:rFonts w:ascii="Times New Roman" w:eastAsia="Calibri" w:hAnsi="Times New Roman" w:cs="Times New Roman"/>
          <w:color w:val="000000" w:themeColor="text1"/>
          <w:kern w:val="24"/>
          <w:sz w:val="28"/>
          <w:szCs w:val="28"/>
          <w:lang w:val="en-US" w:eastAsia="ru-RU"/>
        </w:rPr>
        <w:t xml:space="preserve"> 29 –</w:t>
      </w:r>
      <w:r w:rsidR="003763A8">
        <w:rPr>
          <w:rFonts w:ascii="Times New Roman" w:eastAsia="Calibri" w:hAnsi="Times New Roman" w:cs="Times New Roman"/>
          <w:color w:val="000000" w:themeColor="text1"/>
          <w:kern w:val="24"/>
          <w:sz w:val="28"/>
          <w:szCs w:val="28"/>
          <w:lang w:val="en-US" w:eastAsia="ru-RU"/>
        </w:rPr>
        <w:t xml:space="preserve"> I</w:t>
      </w:r>
      <w:r w:rsidR="003763A8" w:rsidRPr="003763A8">
        <w:rPr>
          <w:rFonts w:ascii="Times New Roman" w:eastAsia="Calibri" w:hAnsi="Times New Roman" w:cs="Times New Roman"/>
          <w:color w:val="000000" w:themeColor="text1"/>
          <w:kern w:val="24"/>
          <w:sz w:val="28"/>
          <w:szCs w:val="28"/>
          <w:lang w:val="en-US" w:eastAsia="ru-RU"/>
        </w:rPr>
        <w:t>mpact of the President’s instruction on the development of project activit</w:t>
      </w:r>
      <w:r w:rsidR="003763A8">
        <w:rPr>
          <w:rFonts w:ascii="Times New Roman" w:eastAsia="Calibri" w:hAnsi="Times New Roman" w:cs="Times New Roman"/>
          <w:color w:val="000000" w:themeColor="text1"/>
          <w:kern w:val="24"/>
          <w:sz w:val="28"/>
          <w:szCs w:val="28"/>
          <w:lang w:val="en-US" w:eastAsia="ru-RU"/>
        </w:rPr>
        <w:t>y</w:t>
      </w:r>
      <w:r w:rsidR="003763A8" w:rsidRPr="003763A8">
        <w:rPr>
          <w:rFonts w:ascii="Times New Roman" w:eastAsia="Calibri" w:hAnsi="Times New Roman" w:cs="Times New Roman"/>
          <w:color w:val="000000" w:themeColor="text1"/>
          <w:kern w:val="24"/>
          <w:sz w:val="28"/>
          <w:szCs w:val="28"/>
          <w:lang w:val="en-US" w:eastAsia="ru-RU"/>
        </w:rPr>
        <w:t xml:space="preserve"> in the </w:t>
      </w:r>
      <w:r w:rsidR="00E91B4E">
        <w:rPr>
          <w:rFonts w:ascii="Times New Roman" w:eastAsia="Calibri" w:hAnsi="Times New Roman" w:cs="Times New Roman"/>
          <w:color w:val="000000" w:themeColor="text1"/>
          <w:kern w:val="24"/>
          <w:sz w:val="28"/>
          <w:szCs w:val="28"/>
          <w:lang w:val="en-US" w:eastAsia="ru-RU"/>
        </w:rPr>
        <w:t>government</w:t>
      </w:r>
      <w:r w:rsidR="003763A8" w:rsidRPr="003763A8">
        <w:rPr>
          <w:rFonts w:ascii="Times New Roman" w:eastAsia="Calibri" w:hAnsi="Times New Roman" w:cs="Times New Roman"/>
          <w:color w:val="000000" w:themeColor="text1"/>
          <w:kern w:val="24"/>
          <w:sz w:val="28"/>
          <w:szCs w:val="28"/>
          <w:lang w:val="en-US" w:eastAsia="ru-RU"/>
        </w:rPr>
        <w:t xml:space="preserve"> sphere</w:t>
      </w:r>
    </w:p>
    <w:p w14:paraId="424E9B9B" w14:textId="77777777" w:rsidR="0098224E" w:rsidRPr="003763A8" w:rsidRDefault="0098224E" w:rsidP="00CC7385">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1434181F" w14:textId="05D6F0DC" w:rsidR="00CC7385" w:rsidRPr="0098224E" w:rsidRDefault="00035C9A" w:rsidP="00CC7385">
      <w:pPr>
        <w:spacing w:after="0" w:line="240" w:lineRule="auto"/>
        <w:ind w:firstLine="708"/>
        <w:jc w:val="both"/>
        <w:rPr>
          <w:rFonts w:ascii="Times New Roman" w:eastAsia="Times New Roman" w:hAnsi="Times New Roman"/>
          <w:sz w:val="24"/>
          <w:szCs w:val="24"/>
          <w:lang w:val="en-US" w:eastAsia="ru-RU"/>
        </w:rPr>
      </w:pPr>
      <w:r w:rsidRPr="0098224E">
        <w:rPr>
          <w:rFonts w:ascii="Times New Roman" w:hAnsi="Times New Roman" w:cs="Times New Roman"/>
          <w:i/>
          <w:iCs/>
          <w:sz w:val="24"/>
          <w:szCs w:val="24"/>
          <w:lang w:val="en-US"/>
        </w:rPr>
        <w:t>Remark – compiled by the author</w:t>
      </w:r>
    </w:p>
    <w:p w14:paraId="2D8E215F" w14:textId="77777777" w:rsidR="00CC7385" w:rsidRPr="00035C9A" w:rsidRDefault="00CC7385" w:rsidP="00CC7385">
      <w:pPr>
        <w:spacing w:after="0" w:line="240" w:lineRule="auto"/>
        <w:ind w:firstLine="709"/>
        <w:jc w:val="both"/>
        <w:rPr>
          <w:rFonts w:ascii="Times New Roman" w:hAnsi="Times New Roman" w:cs="Times New Roman"/>
          <w:color w:val="000000"/>
          <w:sz w:val="28"/>
          <w:lang w:val="en-US"/>
        </w:rPr>
      </w:pPr>
      <w:bookmarkStart w:id="4" w:name="z92"/>
    </w:p>
    <w:p w14:paraId="40A3179F" w14:textId="529AC9C1" w:rsidR="00CC7385" w:rsidRPr="00352F31" w:rsidRDefault="00352F31" w:rsidP="00CC7385">
      <w:pPr>
        <w:spacing w:after="0" w:line="240" w:lineRule="auto"/>
        <w:ind w:firstLine="709"/>
        <w:jc w:val="both"/>
        <w:rPr>
          <w:rFonts w:ascii="Times New Roman" w:hAnsi="Times New Roman" w:cs="Times New Roman"/>
          <w:color w:val="000000"/>
          <w:sz w:val="28"/>
          <w:lang w:val="en-US"/>
        </w:rPr>
      </w:pPr>
      <w:r>
        <w:rPr>
          <w:rFonts w:ascii="Times New Roman" w:hAnsi="Times New Roman" w:cs="Times New Roman"/>
          <w:color w:val="000000"/>
          <w:sz w:val="28"/>
          <w:lang w:val="en-US"/>
        </w:rPr>
        <w:t>The National PM system</w:t>
      </w:r>
      <w:r w:rsidR="001C74EB" w:rsidRPr="008425FD">
        <w:rPr>
          <w:rFonts w:ascii="Times New Roman" w:hAnsi="Times New Roman" w:cs="Times New Roman"/>
          <w:color w:val="000000"/>
          <w:sz w:val="28"/>
          <w:lang w:val="en-US"/>
        </w:rPr>
        <w:t xml:space="preserve"> </w:t>
      </w:r>
      <w:r w:rsidR="001C74EB">
        <w:rPr>
          <w:rFonts w:ascii="Times New Roman" w:hAnsi="Times New Roman" w:cs="Times New Roman"/>
          <w:color w:val="000000"/>
          <w:sz w:val="28"/>
          <w:lang w:val="en-US"/>
        </w:rPr>
        <w:t>includes</w:t>
      </w:r>
      <w:r w:rsidR="00CC7385" w:rsidRPr="00352F31">
        <w:rPr>
          <w:rFonts w:ascii="Times New Roman" w:hAnsi="Times New Roman" w:cs="Times New Roman"/>
          <w:color w:val="000000"/>
          <w:sz w:val="28"/>
          <w:lang w:val="en-US"/>
        </w:rPr>
        <w:t>:</w:t>
      </w:r>
    </w:p>
    <w:p w14:paraId="4BCE0DFF" w14:textId="32CE2D83" w:rsidR="00CC7385" w:rsidRPr="00FA4FC1" w:rsidRDefault="00114E9C" w:rsidP="003401B5">
      <w:pPr>
        <w:pStyle w:val="a3"/>
        <w:numPr>
          <w:ilvl w:val="0"/>
          <w:numId w:val="36"/>
        </w:numPr>
        <w:tabs>
          <w:tab w:val="left" w:pos="993"/>
        </w:tabs>
        <w:spacing w:after="0" w:line="240" w:lineRule="auto"/>
        <w:ind w:left="0" w:firstLine="709"/>
        <w:jc w:val="both"/>
        <w:rPr>
          <w:rFonts w:ascii="Times New Roman" w:hAnsi="Times New Roman" w:cs="Times New Roman"/>
          <w:color w:val="000000"/>
          <w:sz w:val="28"/>
          <w:szCs w:val="28"/>
          <w:lang w:val="en-US"/>
        </w:rPr>
      </w:pPr>
      <w:bookmarkStart w:id="5" w:name="z93"/>
      <w:bookmarkEnd w:id="4"/>
      <w:r w:rsidRPr="00114E9C">
        <w:rPr>
          <w:rFonts w:ascii="Times New Roman" w:hAnsi="Times New Roman" w:cs="Times New Roman"/>
          <w:color w:val="000000"/>
          <w:sz w:val="28"/>
          <w:szCs w:val="28"/>
          <w:lang w:val="en-US"/>
        </w:rPr>
        <w:t xml:space="preserve">organizational structures of government </w:t>
      </w:r>
      <w:r w:rsidR="00CE6C4B">
        <w:rPr>
          <w:rFonts w:ascii="Times New Roman" w:hAnsi="Times New Roman" w:cs="Times New Roman"/>
          <w:color w:val="000000"/>
          <w:sz w:val="28"/>
          <w:szCs w:val="28"/>
          <w:lang w:val="en-US"/>
        </w:rPr>
        <w:t>authorities</w:t>
      </w:r>
      <w:r w:rsidRPr="00114E9C">
        <w:rPr>
          <w:rFonts w:ascii="Times New Roman" w:hAnsi="Times New Roman" w:cs="Times New Roman"/>
          <w:color w:val="000000"/>
          <w:sz w:val="28"/>
          <w:szCs w:val="28"/>
          <w:lang w:val="en-US"/>
        </w:rPr>
        <w:t xml:space="preserve"> (Office for monitoring the </w:t>
      </w:r>
      <w:r w:rsidRPr="00FA4FC1">
        <w:rPr>
          <w:rFonts w:ascii="Times New Roman" w:hAnsi="Times New Roman" w:cs="Times New Roman"/>
          <w:color w:val="000000"/>
          <w:sz w:val="28"/>
          <w:szCs w:val="28"/>
          <w:lang w:val="en-US"/>
        </w:rPr>
        <w:t>realization of national projects, project offices)</w:t>
      </w:r>
      <w:r w:rsidR="00CC7385" w:rsidRPr="00FA4FC1">
        <w:rPr>
          <w:rFonts w:ascii="Times New Roman" w:hAnsi="Times New Roman" w:cs="Times New Roman"/>
          <w:color w:val="000000"/>
          <w:sz w:val="28"/>
          <w:szCs w:val="28"/>
          <w:lang w:val="en-US"/>
        </w:rPr>
        <w:t>;</w:t>
      </w:r>
      <w:bookmarkStart w:id="6" w:name="z94"/>
      <w:bookmarkEnd w:id="5"/>
    </w:p>
    <w:p w14:paraId="3AFBC44E" w14:textId="75DB7B2A" w:rsidR="00CC7385" w:rsidRPr="00FA4FC1" w:rsidRDefault="00285254" w:rsidP="003401B5">
      <w:pPr>
        <w:pStyle w:val="a3"/>
        <w:numPr>
          <w:ilvl w:val="0"/>
          <w:numId w:val="36"/>
        </w:numPr>
        <w:tabs>
          <w:tab w:val="left" w:pos="993"/>
        </w:tabs>
        <w:spacing w:after="0" w:line="240" w:lineRule="auto"/>
        <w:ind w:left="0" w:firstLine="709"/>
        <w:jc w:val="both"/>
        <w:rPr>
          <w:rFonts w:ascii="Times New Roman" w:hAnsi="Times New Roman" w:cs="Times New Roman"/>
          <w:color w:val="000000"/>
          <w:sz w:val="28"/>
          <w:szCs w:val="28"/>
          <w:lang w:val="en-US"/>
        </w:rPr>
      </w:pPr>
      <w:r w:rsidRPr="00FA4FC1">
        <w:rPr>
          <w:rFonts w:ascii="Times New Roman" w:hAnsi="Times New Roman" w:cs="Times New Roman"/>
          <w:color w:val="000000"/>
          <w:sz w:val="28"/>
          <w:szCs w:val="28"/>
          <w:lang w:val="en-US"/>
        </w:rPr>
        <w:t xml:space="preserve">regulatory, legal and methodological basis </w:t>
      </w:r>
      <w:r w:rsidR="00320260" w:rsidRPr="00FA4FC1">
        <w:rPr>
          <w:rFonts w:ascii="Times New Roman" w:hAnsi="Times New Roman" w:cs="Times New Roman"/>
          <w:color w:val="000000"/>
          <w:sz w:val="28"/>
          <w:szCs w:val="28"/>
          <w:lang w:val="en-US"/>
        </w:rPr>
        <w:t>on</w:t>
      </w:r>
      <w:r w:rsidRPr="00FA4FC1">
        <w:rPr>
          <w:rFonts w:ascii="Times New Roman" w:hAnsi="Times New Roman" w:cs="Times New Roman"/>
          <w:color w:val="000000"/>
          <w:sz w:val="28"/>
          <w:szCs w:val="28"/>
          <w:lang w:val="en-US"/>
        </w:rPr>
        <w:t xml:space="preserve"> PM</w:t>
      </w:r>
      <w:r w:rsidR="00CC7385" w:rsidRPr="00FA4FC1">
        <w:rPr>
          <w:rFonts w:ascii="Times New Roman" w:hAnsi="Times New Roman" w:cs="Times New Roman"/>
          <w:color w:val="000000"/>
          <w:sz w:val="28"/>
          <w:szCs w:val="28"/>
          <w:lang w:val="en-US"/>
        </w:rPr>
        <w:t>;</w:t>
      </w:r>
      <w:bookmarkStart w:id="7" w:name="z95"/>
      <w:bookmarkEnd w:id="6"/>
    </w:p>
    <w:p w14:paraId="67A6C7EA" w14:textId="753100D9" w:rsidR="00CC7385" w:rsidRPr="00FA4FC1" w:rsidRDefault="001E452E" w:rsidP="003401B5">
      <w:pPr>
        <w:pStyle w:val="a3"/>
        <w:numPr>
          <w:ilvl w:val="0"/>
          <w:numId w:val="36"/>
        </w:numPr>
        <w:tabs>
          <w:tab w:val="left" w:pos="993"/>
        </w:tabs>
        <w:spacing w:after="0" w:line="240" w:lineRule="auto"/>
        <w:ind w:left="0" w:firstLine="709"/>
        <w:jc w:val="both"/>
        <w:rPr>
          <w:rFonts w:ascii="Times New Roman" w:hAnsi="Times New Roman" w:cs="Times New Roman"/>
          <w:color w:val="000000"/>
          <w:sz w:val="28"/>
          <w:szCs w:val="28"/>
          <w:lang w:val="en-US"/>
        </w:rPr>
      </w:pPr>
      <w:r w:rsidRPr="00FA4FC1">
        <w:rPr>
          <w:rFonts w:ascii="Times New Roman" w:hAnsi="Times New Roman" w:cs="Times New Roman"/>
          <w:color w:val="000000"/>
          <w:sz w:val="28"/>
          <w:szCs w:val="28"/>
          <w:lang w:val="en-US"/>
        </w:rPr>
        <w:t>professional development programs based on educational institutions and professional associations</w:t>
      </w:r>
      <w:r w:rsidR="00CC7385" w:rsidRPr="00FA4FC1">
        <w:rPr>
          <w:rFonts w:ascii="Times New Roman" w:hAnsi="Times New Roman" w:cs="Times New Roman"/>
          <w:color w:val="000000"/>
          <w:sz w:val="28"/>
          <w:szCs w:val="28"/>
          <w:lang w:val="en-US"/>
        </w:rPr>
        <w:t>;</w:t>
      </w:r>
    </w:p>
    <w:p w14:paraId="04504536" w14:textId="26998F96" w:rsidR="00CC7385" w:rsidRPr="00FA4FC1" w:rsidRDefault="00FA4FC1" w:rsidP="003401B5">
      <w:pPr>
        <w:pStyle w:val="a3"/>
        <w:numPr>
          <w:ilvl w:val="0"/>
          <w:numId w:val="36"/>
        </w:numPr>
        <w:tabs>
          <w:tab w:val="left" w:pos="993"/>
        </w:tabs>
        <w:spacing w:after="0" w:line="240" w:lineRule="auto"/>
        <w:ind w:left="0" w:firstLine="709"/>
        <w:jc w:val="both"/>
        <w:rPr>
          <w:rFonts w:ascii="Times New Roman" w:hAnsi="Times New Roman" w:cs="Times New Roman"/>
          <w:color w:val="000000"/>
          <w:sz w:val="28"/>
          <w:szCs w:val="28"/>
        </w:rPr>
      </w:pPr>
      <w:bookmarkStart w:id="8" w:name="z96"/>
      <w:bookmarkEnd w:id="7"/>
      <w:r w:rsidRPr="00FA4FC1">
        <w:rPr>
          <w:rFonts w:ascii="Times New Roman" w:hAnsi="Times New Roman" w:cs="Times New Roman"/>
          <w:color w:val="000000"/>
          <w:sz w:val="28"/>
          <w:szCs w:val="28"/>
          <w:lang w:val="en-US"/>
        </w:rPr>
        <w:t>single informational database</w:t>
      </w:r>
      <w:r w:rsidR="00CC7385" w:rsidRPr="00FA4FC1">
        <w:rPr>
          <w:rFonts w:ascii="Times New Roman" w:hAnsi="Times New Roman" w:cs="Times New Roman"/>
          <w:color w:val="000000"/>
          <w:sz w:val="28"/>
          <w:szCs w:val="28"/>
        </w:rPr>
        <w:t>.</w:t>
      </w:r>
      <w:bookmarkStart w:id="9" w:name="z97"/>
      <w:bookmarkEnd w:id="8"/>
    </w:p>
    <w:p w14:paraId="167BDCFF" w14:textId="41190B65" w:rsidR="00CC7385" w:rsidRPr="00A408D2" w:rsidRDefault="00A408D2" w:rsidP="00A408D2">
      <w:pPr>
        <w:spacing w:after="0" w:line="240" w:lineRule="auto"/>
        <w:ind w:firstLine="709"/>
        <w:jc w:val="both"/>
        <w:rPr>
          <w:rFonts w:ascii="Times New Roman" w:hAnsi="Times New Roman" w:cs="Times New Roman"/>
          <w:color w:val="000000"/>
          <w:sz w:val="28"/>
          <w:lang w:val="en-US"/>
        </w:rPr>
      </w:pPr>
      <w:r w:rsidRPr="00A408D2">
        <w:rPr>
          <w:rFonts w:ascii="Times New Roman" w:hAnsi="Times New Roman" w:cs="Times New Roman"/>
          <w:color w:val="000000"/>
          <w:sz w:val="28"/>
          <w:lang w:val="en-US"/>
        </w:rPr>
        <w:t xml:space="preserve">The following legislative </w:t>
      </w:r>
      <w:r w:rsidR="001064B4">
        <w:rPr>
          <w:rFonts w:ascii="Times New Roman" w:hAnsi="Times New Roman" w:cs="Times New Roman"/>
          <w:color w:val="000000"/>
          <w:sz w:val="28"/>
          <w:lang w:val="en-US"/>
        </w:rPr>
        <w:t xml:space="preserve">acts </w:t>
      </w:r>
      <w:r w:rsidRPr="00A408D2">
        <w:rPr>
          <w:rFonts w:ascii="Times New Roman" w:hAnsi="Times New Roman" w:cs="Times New Roman"/>
          <w:color w:val="000000"/>
          <w:sz w:val="28"/>
          <w:lang w:val="en-US"/>
        </w:rPr>
        <w:t>and regulatory documents</w:t>
      </w:r>
      <w:r>
        <w:rPr>
          <w:rFonts w:ascii="Times New Roman" w:hAnsi="Times New Roman" w:cs="Times New Roman"/>
          <w:color w:val="000000"/>
          <w:sz w:val="28"/>
          <w:lang w:val="en-US"/>
        </w:rPr>
        <w:t xml:space="preserve"> serve as the foundation and framework for </w:t>
      </w:r>
      <w:r w:rsidRPr="00A408D2">
        <w:rPr>
          <w:rFonts w:ascii="Times New Roman" w:hAnsi="Times New Roman" w:cs="Times New Roman"/>
          <w:color w:val="000000"/>
          <w:sz w:val="28"/>
          <w:lang w:val="en-US"/>
        </w:rPr>
        <w:t>the formation and development of project management system</w:t>
      </w:r>
      <w:r w:rsidR="00CC7385" w:rsidRPr="005664D3">
        <w:rPr>
          <w:rFonts w:ascii="Times New Roman" w:hAnsi="Times New Roman" w:cs="Times New Roman"/>
          <w:color w:val="000000"/>
          <w:sz w:val="28"/>
          <w:lang w:val="en-US"/>
        </w:rPr>
        <w:t>:</w:t>
      </w:r>
    </w:p>
    <w:p w14:paraId="28D9D4D7" w14:textId="3E11771C" w:rsidR="00CC7385" w:rsidRPr="0034690F" w:rsidRDefault="00CC7385" w:rsidP="0034690F">
      <w:pPr>
        <w:spacing w:after="0" w:line="240" w:lineRule="auto"/>
        <w:ind w:firstLine="709"/>
        <w:jc w:val="both"/>
        <w:rPr>
          <w:rFonts w:ascii="Times New Roman" w:hAnsi="Times New Roman" w:cs="Times New Roman"/>
          <w:color w:val="000000"/>
          <w:sz w:val="28"/>
          <w:lang w:val="en-US"/>
        </w:rPr>
      </w:pPr>
      <w:r w:rsidRPr="0034690F">
        <w:rPr>
          <w:rFonts w:ascii="Times New Roman" w:hAnsi="Times New Roman" w:cs="Times New Roman"/>
          <w:color w:val="000000"/>
          <w:sz w:val="28"/>
          <w:lang w:val="en-US"/>
        </w:rPr>
        <w:t xml:space="preserve">1. </w:t>
      </w:r>
      <w:r w:rsidR="005664D3" w:rsidRPr="0034690F">
        <w:rPr>
          <w:rFonts w:ascii="Times New Roman" w:hAnsi="Times New Roman" w:cs="Times New Roman"/>
          <w:color w:val="000000"/>
          <w:sz w:val="28"/>
          <w:lang w:val="en-US"/>
        </w:rPr>
        <w:t xml:space="preserve">Administrative procedural </w:t>
      </w:r>
      <w:r w:rsidR="005664D3">
        <w:rPr>
          <w:rFonts w:ascii="Times New Roman" w:hAnsi="Times New Roman" w:cs="Times New Roman"/>
          <w:color w:val="000000"/>
          <w:sz w:val="28"/>
          <w:lang w:val="en-US"/>
        </w:rPr>
        <w:t xml:space="preserve">process </w:t>
      </w:r>
      <w:r w:rsidR="005664D3" w:rsidRPr="0034690F">
        <w:rPr>
          <w:rFonts w:ascii="Times New Roman" w:hAnsi="Times New Roman" w:cs="Times New Roman"/>
          <w:color w:val="000000"/>
          <w:sz w:val="28"/>
          <w:lang w:val="en-US"/>
        </w:rPr>
        <w:t>code (Article 43-1)</w:t>
      </w:r>
      <w:r w:rsidRPr="004A7270">
        <w:rPr>
          <w:rFonts w:ascii="Times New Roman" w:hAnsi="Times New Roman" w:cs="Times New Roman"/>
          <w:color w:val="000000"/>
          <w:sz w:val="28"/>
          <w:lang w:val="en-US"/>
        </w:rPr>
        <w:t>;</w:t>
      </w:r>
    </w:p>
    <w:p w14:paraId="47C70A68" w14:textId="247D6E29" w:rsidR="00CC7385" w:rsidRPr="00F01193" w:rsidRDefault="00CC7385" w:rsidP="00CC7385">
      <w:pPr>
        <w:spacing w:after="0" w:line="240" w:lineRule="auto"/>
        <w:ind w:firstLine="709"/>
        <w:jc w:val="both"/>
        <w:rPr>
          <w:rFonts w:ascii="Times New Roman" w:hAnsi="Times New Roman" w:cs="Times New Roman"/>
          <w:color w:val="000000"/>
          <w:sz w:val="28"/>
          <w:lang w:val="en-US"/>
        </w:rPr>
      </w:pPr>
      <w:r w:rsidRPr="00F01193">
        <w:rPr>
          <w:rFonts w:ascii="Times New Roman" w:hAnsi="Times New Roman" w:cs="Times New Roman"/>
          <w:color w:val="000000"/>
          <w:sz w:val="28"/>
          <w:lang w:val="en-US"/>
        </w:rPr>
        <w:t xml:space="preserve">2. </w:t>
      </w:r>
      <w:r w:rsidR="00F01193" w:rsidRPr="00F01193">
        <w:rPr>
          <w:rFonts w:ascii="Times New Roman" w:hAnsi="Times New Roman" w:cs="Times New Roman"/>
          <w:color w:val="000000"/>
          <w:sz w:val="28"/>
          <w:lang w:val="en-US"/>
        </w:rPr>
        <w:t xml:space="preserve">Rules </w:t>
      </w:r>
      <w:r w:rsidR="008C52AE">
        <w:rPr>
          <w:rFonts w:ascii="Times New Roman" w:hAnsi="Times New Roman" w:cs="Times New Roman"/>
          <w:color w:val="000000"/>
          <w:sz w:val="28"/>
          <w:lang w:val="en-US"/>
        </w:rPr>
        <w:t>of</w:t>
      </w:r>
      <w:r w:rsidR="00F01193" w:rsidRPr="00F01193">
        <w:rPr>
          <w:rFonts w:ascii="Times New Roman" w:hAnsi="Times New Roman" w:cs="Times New Roman"/>
          <w:color w:val="000000"/>
          <w:sz w:val="28"/>
          <w:lang w:val="en-US"/>
        </w:rPr>
        <w:t xml:space="preserve"> the implementation of project management </w:t>
      </w:r>
      <w:r w:rsidRPr="00F01193">
        <w:rPr>
          <w:rFonts w:ascii="Times New Roman" w:hAnsi="Times New Roman" w:cs="Times New Roman"/>
          <w:color w:val="000000"/>
          <w:sz w:val="28"/>
          <w:lang w:val="en-US"/>
        </w:rPr>
        <w:t>(</w:t>
      </w:r>
      <w:r w:rsidR="00F01193">
        <w:rPr>
          <w:rFonts w:ascii="Times New Roman" w:hAnsi="Times New Roman" w:cs="Times New Roman"/>
          <w:color w:val="000000"/>
          <w:sz w:val="28"/>
          <w:lang w:val="en-US"/>
        </w:rPr>
        <w:t>Decree</w:t>
      </w:r>
      <w:r w:rsidRPr="00F01193">
        <w:rPr>
          <w:rFonts w:ascii="Times New Roman" w:hAnsi="Times New Roman" w:cs="Times New Roman"/>
          <w:color w:val="000000"/>
          <w:sz w:val="28"/>
          <w:lang w:val="en-US"/>
        </w:rPr>
        <w:t xml:space="preserve"> </w:t>
      </w:r>
      <w:r w:rsidR="000B7644">
        <w:rPr>
          <w:rFonts w:ascii="Times New Roman" w:hAnsi="Times New Roman" w:cs="Times New Roman"/>
          <w:color w:val="000000"/>
          <w:sz w:val="28"/>
          <w:lang w:val="en-US"/>
        </w:rPr>
        <w:t xml:space="preserve">of </w:t>
      </w:r>
      <w:r w:rsidR="000B7644" w:rsidRPr="000B7644">
        <w:rPr>
          <w:rFonts w:ascii="Times New Roman" w:hAnsi="Times New Roman" w:cs="Times New Roman"/>
          <w:color w:val="000000"/>
          <w:sz w:val="28"/>
          <w:lang w:val="en-US"/>
        </w:rPr>
        <w:t xml:space="preserve">the Government of the Republic of Kazakhstan </w:t>
      </w:r>
      <w:r w:rsidR="00363BC5" w:rsidRPr="000B7644">
        <w:rPr>
          <w:rFonts w:ascii="Times New Roman" w:hAnsi="Times New Roman" w:cs="Times New Roman"/>
          <w:color w:val="000000"/>
          <w:sz w:val="28"/>
          <w:lang w:val="en-US"/>
        </w:rPr>
        <w:t>No. 358</w:t>
      </w:r>
      <w:r w:rsidR="00363BC5">
        <w:rPr>
          <w:rFonts w:ascii="Times New Roman" w:hAnsi="Times New Roman" w:cs="Times New Roman"/>
          <w:color w:val="000000"/>
          <w:sz w:val="28"/>
          <w:lang w:val="en-US"/>
        </w:rPr>
        <w:t xml:space="preserve">, </w:t>
      </w:r>
      <w:r w:rsidR="000B7644" w:rsidRPr="000B7644">
        <w:rPr>
          <w:rFonts w:ascii="Times New Roman" w:hAnsi="Times New Roman" w:cs="Times New Roman"/>
          <w:color w:val="000000"/>
          <w:sz w:val="28"/>
          <w:lang w:val="en-US"/>
        </w:rPr>
        <w:t xml:space="preserve">dated May 31, </w:t>
      </w:r>
      <w:r w:rsidR="0028119A" w:rsidRPr="000B7644">
        <w:rPr>
          <w:rFonts w:ascii="Times New Roman" w:hAnsi="Times New Roman" w:cs="Times New Roman"/>
          <w:color w:val="000000"/>
          <w:sz w:val="28"/>
          <w:lang w:val="en-US"/>
        </w:rPr>
        <w:t>2021,</w:t>
      </w:r>
      <w:r w:rsidR="000B7644" w:rsidRPr="000B7644">
        <w:rPr>
          <w:rFonts w:ascii="Times New Roman" w:hAnsi="Times New Roman" w:cs="Times New Roman"/>
          <w:color w:val="000000"/>
          <w:sz w:val="28"/>
          <w:lang w:val="en-US"/>
        </w:rPr>
        <w:t>) (hereinafter referred to as the Rules)</w:t>
      </w:r>
      <w:r w:rsidRPr="00F01193">
        <w:rPr>
          <w:rFonts w:ascii="Times New Roman" w:hAnsi="Times New Roman" w:cs="Times New Roman"/>
          <w:color w:val="000000"/>
          <w:sz w:val="28"/>
          <w:lang w:val="en-US"/>
        </w:rPr>
        <w:t>;</w:t>
      </w:r>
    </w:p>
    <w:p w14:paraId="39E70A81" w14:textId="7D67FE91" w:rsidR="00CC7385" w:rsidRPr="0023586E" w:rsidRDefault="00CC7385" w:rsidP="00CC7385">
      <w:pPr>
        <w:spacing w:after="0" w:line="240" w:lineRule="auto"/>
        <w:ind w:firstLine="709"/>
        <w:jc w:val="both"/>
        <w:rPr>
          <w:rFonts w:ascii="Times New Roman" w:hAnsi="Times New Roman" w:cs="Times New Roman"/>
          <w:color w:val="000000"/>
          <w:sz w:val="28"/>
          <w:lang w:val="en-US"/>
        </w:rPr>
      </w:pPr>
      <w:r w:rsidRPr="0023586E">
        <w:rPr>
          <w:rFonts w:ascii="Times New Roman" w:hAnsi="Times New Roman" w:cs="Times New Roman"/>
          <w:color w:val="000000"/>
          <w:sz w:val="28"/>
          <w:lang w:val="en-US"/>
        </w:rPr>
        <w:t xml:space="preserve">3. </w:t>
      </w:r>
      <w:r w:rsidR="0023586E" w:rsidRPr="0023586E">
        <w:rPr>
          <w:rFonts w:ascii="Times New Roman" w:hAnsi="Times New Roman" w:cs="Times New Roman"/>
          <w:color w:val="000000"/>
          <w:sz w:val="28"/>
          <w:lang w:val="en-US"/>
        </w:rPr>
        <w:t>Decree of the Government of the Republic of Kazakhstan «On approval of the State Planning System»</w:t>
      </w:r>
      <w:r w:rsidR="0023586E">
        <w:rPr>
          <w:rFonts w:ascii="Times New Roman" w:hAnsi="Times New Roman" w:cs="Times New Roman"/>
          <w:color w:val="000000"/>
          <w:sz w:val="28"/>
          <w:lang w:val="en-US"/>
        </w:rPr>
        <w:t xml:space="preserve"> </w:t>
      </w:r>
      <w:r w:rsidR="0074514A" w:rsidRPr="0023586E">
        <w:rPr>
          <w:rFonts w:ascii="Times New Roman" w:hAnsi="Times New Roman" w:cs="Times New Roman"/>
          <w:color w:val="000000"/>
          <w:sz w:val="28"/>
          <w:lang w:val="en-US"/>
        </w:rPr>
        <w:t>No. 790</w:t>
      </w:r>
      <w:r w:rsidR="0074514A">
        <w:rPr>
          <w:rFonts w:ascii="Times New Roman" w:hAnsi="Times New Roman" w:cs="Times New Roman"/>
          <w:color w:val="000000"/>
          <w:sz w:val="28"/>
          <w:lang w:val="en-US"/>
        </w:rPr>
        <w:t xml:space="preserve">, </w:t>
      </w:r>
      <w:r w:rsidR="0023586E" w:rsidRPr="0023586E">
        <w:rPr>
          <w:rFonts w:ascii="Times New Roman" w:hAnsi="Times New Roman" w:cs="Times New Roman"/>
          <w:color w:val="000000"/>
          <w:sz w:val="28"/>
          <w:lang w:val="en-US"/>
        </w:rPr>
        <w:t>dated November 29, 2017</w:t>
      </w:r>
      <w:r w:rsidRPr="0023586E">
        <w:rPr>
          <w:rFonts w:ascii="Times New Roman" w:hAnsi="Times New Roman" w:cs="Times New Roman"/>
          <w:color w:val="000000"/>
          <w:sz w:val="28"/>
          <w:lang w:val="en-US"/>
        </w:rPr>
        <w:t>;</w:t>
      </w:r>
    </w:p>
    <w:p w14:paraId="6F8ABEB8" w14:textId="3E9AEA85" w:rsidR="00CC7385" w:rsidRPr="00C567F8" w:rsidRDefault="00CC7385" w:rsidP="00CC7385">
      <w:pPr>
        <w:spacing w:after="0" w:line="240" w:lineRule="auto"/>
        <w:ind w:firstLine="709"/>
        <w:jc w:val="both"/>
        <w:rPr>
          <w:rFonts w:ascii="Times New Roman" w:hAnsi="Times New Roman" w:cs="Times New Roman"/>
          <w:color w:val="000000"/>
          <w:sz w:val="28"/>
          <w:lang w:val="kk-KZ"/>
        </w:rPr>
      </w:pPr>
      <w:r w:rsidRPr="0051330F">
        <w:rPr>
          <w:rFonts w:ascii="Times New Roman" w:hAnsi="Times New Roman" w:cs="Times New Roman"/>
          <w:color w:val="000000"/>
          <w:sz w:val="28"/>
          <w:lang w:val="en-US"/>
        </w:rPr>
        <w:t xml:space="preserve">4. </w:t>
      </w:r>
      <w:r w:rsidR="0051330F" w:rsidRPr="0051330F">
        <w:rPr>
          <w:rFonts w:ascii="Times New Roman" w:hAnsi="Times New Roman" w:cs="Times New Roman"/>
          <w:color w:val="000000"/>
          <w:sz w:val="28"/>
          <w:lang w:val="en-US"/>
        </w:rPr>
        <w:t>Concept for the development of public administration in the Republic of Kazakhstan until 2030 [17</w:t>
      </w:r>
      <w:r w:rsidR="004E7282">
        <w:rPr>
          <w:rFonts w:ascii="Times New Roman" w:hAnsi="Times New Roman" w:cs="Times New Roman"/>
          <w:color w:val="000000"/>
          <w:sz w:val="28"/>
          <w:lang w:val="en-US"/>
        </w:rPr>
        <w:t>3</w:t>
      </w:r>
      <w:r w:rsidR="0051330F" w:rsidRPr="0051330F">
        <w:rPr>
          <w:rFonts w:ascii="Times New Roman" w:hAnsi="Times New Roman" w:cs="Times New Roman"/>
          <w:color w:val="000000"/>
          <w:sz w:val="28"/>
          <w:lang w:val="en-US"/>
        </w:rPr>
        <w:t>];</w:t>
      </w:r>
    </w:p>
    <w:p w14:paraId="6C530D76" w14:textId="555EA2D9" w:rsidR="00B475B5" w:rsidRPr="00B475B5" w:rsidRDefault="00CC7385" w:rsidP="00CC7385">
      <w:pPr>
        <w:spacing w:after="0" w:line="240" w:lineRule="auto"/>
        <w:ind w:firstLine="709"/>
        <w:jc w:val="both"/>
        <w:rPr>
          <w:rFonts w:ascii="Times New Roman" w:hAnsi="Times New Roman" w:cs="Times New Roman"/>
          <w:color w:val="000000"/>
          <w:sz w:val="28"/>
          <w:lang w:val="en-US"/>
        </w:rPr>
      </w:pPr>
      <w:r w:rsidRPr="00B475B5">
        <w:rPr>
          <w:rFonts w:ascii="Times New Roman" w:hAnsi="Times New Roman" w:cs="Times New Roman"/>
          <w:color w:val="000000"/>
          <w:sz w:val="28"/>
          <w:lang w:val="en-US"/>
        </w:rPr>
        <w:t xml:space="preserve">5. </w:t>
      </w:r>
      <w:r w:rsidR="00B475B5" w:rsidRPr="00B475B5">
        <w:rPr>
          <w:rFonts w:ascii="Times New Roman" w:hAnsi="Times New Roman" w:cs="Times New Roman"/>
          <w:color w:val="000000"/>
          <w:sz w:val="28"/>
          <w:lang w:val="en-US"/>
        </w:rPr>
        <w:t>Order of the Ministry of National Economy</w:t>
      </w:r>
      <w:r w:rsidR="00E5130F">
        <w:rPr>
          <w:rFonts w:ascii="Times New Roman" w:hAnsi="Times New Roman" w:cs="Times New Roman"/>
          <w:color w:val="000000"/>
          <w:sz w:val="28"/>
          <w:lang w:val="en-US"/>
        </w:rPr>
        <w:t xml:space="preserve"> </w:t>
      </w:r>
      <w:r w:rsidR="00E5130F" w:rsidRPr="00B475B5">
        <w:rPr>
          <w:rFonts w:ascii="Times New Roman" w:hAnsi="Times New Roman" w:cs="Times New Roman"/>
          <w:color w:val="000000"/>
          <w:sz w:val="28"/>
          <w:lang w:val="en-US"/>
        </w:rPr>
        <w:t xml:space="preserve">«On approval of the </w:t>
      </w:r>
      <w:r w:rsidR="00846C43">
        <w:rPr>
          <w:rFonts w:ascii="Times New Roman" w:hAnsi="Times New Roman" w:cs="Times New Roman"/>
          <w:color w:val="000000"/>
          <w:sz w:val="28"/>
          <w:lang w:val="en-US"/>
        </w:rPr>
        <w:t>Type reglament</w:t>
      </w:r>
      <w:r w:rsidR="00E5130F" w:rsidRPr="00B475B5">
        <w:rPr>
          <w:rFonts w:ascii="Times New Roman" w:hAnsi="Times New Roman" w:cs="Times New Roman"/>
          <w:color w:val="000000"/>
          <w:sz w:val="28"/>
          <w:lang w:val="en-US"/>
        </w:rPr>
        <w:t xml:space="preserve"> for </w:t>
      </w:r>
      <w:r w:rsidR="000018F1">
        <w:rPr>
          <w:rFonts w:ascii="Times New Roman" w:hAnsi="Times New Roman" w:cs="Times New Roman"/>
          <w:color w:val="000000"/>
          <w:sz w:val="28"/>
          <w:lang w:val="en-US"/>
        </w:rPr>
        <w:t>p</w:t>
      </w:r>
      <w:r w:rsidR="00E5130F" w:rsidRPr="00B475B5">
        <w:rPr>
          <w:rFonts w:ascii="Times New Roman" w:hAnsi="Times New Roman" w:cs="Times New Roman"/>
          <w:color w:val="000000"/>
          <w:sz w:val="28"/>
          <w:lang w:val="en-US"/>
        </w:rPr>
        <w:t xml:space="preserve">roject </w:t>
      </w:r>
      <w:r w:rsidR="000018F1">
        <w:rPr>
          <w:rFonts w:ascii="Times New Roman" w:hAnsi="Times New Roman" w:cs="Times New Roman"/>
          <w:color w:val="000000"/>
          <w:sz w:val="28"/>
          <w:lang w:val="en-US"/>
        </w:rPr>
        <w:t>m</w:t>
      </w:r>
      <w:r w:rsidR="00E5130F" w:rsidRPr="00B475B5">
        <w:rPr>
          <w:rFonts w:ascii="Times New Roman" w:hAnsi="Times New Roman" w:cs="Times New Roman"/>
          <w:color w:val="000000"/>
          <w:sz w:val="28"/>
          <w:lang w:val="en-US"/>
        </w:rPr>
        <w:t xml:space="preserve">anagement of </w:t>
      </w:r>
      <w:r w:rsidR="000018F1">
        <w:rPr>
          <w:rFonts w:ascii="Times New Roman" w:hAnsi="Times New Roman" w:cs="Times New Roman"/>
          <w:color w:val="000000"/>
          <w:sz w:val="28"/>
          <w:lang w:val="en-US"/>
        </w:rPr>
        <w:t>government</w:t>
      </w:r>
      <w:r w:rsidR="00E5130F" w:rsidRPr="00B475B5">
        <w:rPr>
          <w:rFonts w:ascii="Times New Roman" w:hAnsi="Times New Roman" w:cs="Times New Roman"/>
          <w:color w:val="000000"/>
          <w:sz w:val="28"/>
          <w:lang w:val="en-US"/>
        </w:rPr>
        <w:t xml:space="preserve"> </w:t>
      </w:r>
      <w:r w:rsidR="000018F1">
        <w:rPr>
          <w:rFonts w:ascii="Times New Roman" w:hAnsi="Times New Roman" w:cs="Times New Roman"/>
          <w:color w:val="000000"/>
          <w:sz w:val="28"/>
          <w:lang w:val="en-US"/>
        </w:rPr>
        <w:t>b</w:t>
      </w:r>
      <w:r w:rsidR="00E5130F" w:rsidRPr="00B475B5">
        <w:rPr>
          <w:rFonts w:ascii="Times New Roman" w:hAnsi="Times New Roman" w:cs="Times New Roman"/>
          <w:color w:val="000000"/>
          <w:sz w:val="28"/>
          <w:lang w:val="en-US"/>
        </w:rPr>
        <w:t>odies</w:t>
      </w:r>
      <w:r w:rsidR="00E5130F" w:rsidRPr="00E5130F">
        <w:rPr>
          <w:rFonts w:ascii="Times New Roman" w:hAnsi="Times New Roman" w:cs="Times New Roman"/>
          <w:color w:val="000000"/>
          <w:sz w:val="28"/>
          <w:lang w:val="en-US"/>
        </w:rPr>
        <w:t>»</w:t>
      </w:r>
      <w:r w:rsidR="00B475B5" w:rsidRPr="00B475B5">
        <w:rPr>
          <w:rFonts w:ascii="Times New Roman" w:hAnsi="Times New Roman" w:cs="Times New Roman"/>
          <w:color w:val="000000"/>
          <w:sz w:val="28"/>
          <w:lang w:val="en-US"/>
        </w:rPr>
        <w:t xml:space="preserve"> </w:t>
      </w:r>
      <w:r w:rsidR="00ED7318" w:rsidRPr="00B475B5">
        <w:rPr>
          <w:rFonts w:ascii="Times New Roman" w:hAnsi="Times New Roman" w:cs="Times New Roman"/>
          <w:color w:val="000000"/>
          <w:sz w:val="28"/>
          <w:lang w:val="en-US"/>
        </w:rPr>
        <w:t>No. 57</w:t>
      </w:r>
      <w:r w:rsidR="00ED7318">
        <w:rPr>
          <w:rFonts w:ascii="Times New Roman" w:hAnsi="Times New Roman" w:cs="Times New Roman"/>
          <w:color w:val="000000"/>
          <w:sz w:val="28"/>
          <w:lang w:val="en-US"/>
        </w:rPr>
        <w:t xml:space="preserve">, </w:t>
      </w:r>
      <w:r w:rsidR="00B475B5" w:rsidRPr="00B475B5">
        <w:rPr>
          <w:rFonts w:ascii="Times New Roman" w:hAnsi="Times New Roman" w:cs="Times New Roman"/>
          <w:color w:val="000000"/>
          <w:sz w:val="28"/>
          <w:lang w:val="en-US"/>
        </w:rPr>
        <w:t>dated June 8, 2021;</w:t>
      </w:r>
    </w:p>
    <w:p w14:paraId="23525B20" w14:textId="5C3FCE29" w:rsidR="00AE3639" w:rsidRPr="000862A0" w:rsidRDefault="00CC7385" w:rsidP="00CC7385">
      <w:pPr>
        <w:spacing w:after="0" w:line="240" w:lineRule="auto"/>
        <w:ind w:firstLine="709"/>
        <w:jc w:val="both"/>
        <w:rPr>
          <w:rFonts w:ascii="Times New Roman" w:hAnsi="Times New Roman" w:cs="Times New Roman"/>
          <w:color w:val="000000"/>
          <w:sz w:val="28"/>
          <w:lang w:val="en-US"/>
        </w:rPr>
      </w:pPr>
      <w:r w:rsidRPr="00AE3639">
        <w:rPr>
          <w:rFonts w:ascii="Times New Roman" w:hAnsi="Times New Roman" w:cs="Times New Roman"/>
          <w:color w:val="000000"/>
          <w:sz w:val="28"/>
          <w:lang w:val="en-US"/>
        </w:rPr>
        <w:t xml:space="preserve">6. </w:t>
      </w:r>
      <w:r w:rsidR="00AE3639" w:rsidRPr="00AE3639">
        <w:rPr>
          <w:rFonts w:ascii="Times New Roman" w:hAnsi="Times New Roman" w:cs="Times New Roman"/>
          <w:color w:val="000000"/>
          <w:sz w:val="28"/>
          <w:lang w:val="en-US"/>
        </w:rPr>
        <w:t>Joint order of the Minister of National Economy of the Republic of Kazakhstan No. 79</w:t>
      </w:r>
      <w:r w:rsidR="00AE3639">
        <w:rPr>
          <w:rFonts w:ascii="Times New Roman" w:hAnsi="Times New Roman" w:cs="Times New Roman"/>
          <w:color w:val="000000"/>
          <w:sz w:val="28"/>
          <w:lang w:val="en-US"/>
        </w:rPr>
        <w:t>,</w:t>
      </w:r>
      <w:r w:rsidR="00AE3639" w:rsidRPr="00AE3639">
        <w:rPr>
          <w:rFonts w:ascii="Times New Roman" w:hAnsi="Times New Roman" w:cs="Times New Roman"/>
          <w:color w:val="000000"/>
          <w:sz w:val="28"/>
          <w:lang w:val="en-US"/>
        </w:rPr>
        <w:t xml:space="preserve"> dated August 11, 2021 and the Chairman of the Agency for Strategic Planning and Reforms of the Republic of Kazakhstan No. 1</w:t>
      </w:r>
      <w:r w:rsidR="00AE3639">
        <w:rPr>
          <w:rFonts w:ascii="Times New Roman" w:hAnsi="Times New Roman" w:cs="Times New Roman"/>
          <w:color w:val="000000"/>
          <w:sz w:val="28"/>
          <w:lang w:val="en-US"/>
        </w:rPr>
        <w:t>,</w:t>
      </w:r>
      <w:r w:rsidR="00AE3639" w:rsidRPr="00AE3639">
        <w:rPr>
          <w:rFonts w:ascii="Times New Roman" w:hAnsi="Times New Roman" w:cs="Times New Roman"/>
          <w:color w:val="000000"/>
          <w:sz w:val="28"/>
          <w:lang w:val="en-US"/>
        </w:rPr>
        <w:t xml:space="preserve"> dated August </w:t>
      </w:r>
      <w:r w:rsidR="00AE3639" w:rsidRPr="000862A0">
        <w:rPr>
          <w:rFonts w:ascii="Times New Roman" w:hAnsi="Times New Roman" w:cs="Times New Roman"/>
          <w:color w:val="000000"/>
          <w:sz w:val="28"/>
          <w:lang w:val="en-US"/>
        </w:rPr>
        <w:t>12, 2021, «On some issues of national projects»;</w:t>
      </w:r>
    </w:p>
    <w:p w14:paraId="53C67E31" w14:textId="6DA52E01" w:rsidR="00CC7385" w:rsidRPr="000862A0" w:rsidRDefault="00CC7385" w:rsidP="00CC7385">
      <w:pPr>
        <w:spacing w:after="0" w:line="240" w:lineRule="auto"/>
        <w:ind w:firstLine="709"/>
        <w:jc w:val="both"/>
        <w:rPr>
          <w:rFonts w:ascii="Times New Roman" w:hAnsi="Times New Roman" w:cs="Times New Roman"/>
          <w:color w:val="000000"/>
          <w:sz w:val="28"/>
          <w:lang w:val="en-US"/>
        </w:rPr>
      </w:pPr>
      <w:r w:rsidRPr="000862A0">
        <w:rPr>
          <w:rFonts w:ascii="Times New Roman" w:hAnsi="Times New Roman" w:cs="Times New Roman"/>
          <w:color w:val="000000"/>
          <w:sz w:val="28"/>
          <w:lang w:val="en-US"/>
        </w:rPr>
        <w:t xml:space="preserve">7. </w:t>
      </w:r>
      <w:r w:rsidR="000862A0" w:rsidRPr="000862A0">
        <w:rPr>
          <w:rFonts w:ascii="Times New Roman" w:hAnsi="Times New Roman" w:cs="Times New Roman"/>
          <w:color w:val="000000"/>
          <w:sz w:val="28"/>
          <w:lang w:val="en-US"/>
        </w:rPr>
        <w:t>Order of the Agency of the Republic of Kazakhstan for Civil Service Affairs No. 138, dated August 11, 2021 [17</w:t>
      </w:r>
      <w:r w:rsidR="004E7282">
        <w:rPr>
          <w:rFonts w:ascii="Times New Roman" w:hAnsi="Times New Roman" w:cs="Times New Roman"/>
          <w:color w:val="000000"/>
          <w:sz w:val="28"/>
          <w:lang w:val="en-US"/>
        </w:rPr>
        <w:t>4</w:t>
      </w:r>
      <w:r w:rsidR="000862A0" w:rsidRPr="000862A0">
        <w:rPr>
          <w:rFonts w:ascii="Times New Roman" w:hAnsi="Times New Roman" w:cs="Times New Roman"/>
          <w:color w:val="000000"/>
          <w:sz w:val="28"/>
          <w:lang w:val="en-US"/>
        </w:rPr>
        <w:t>].</w:t>
      </w:r>
      <w:r w:rsidR="00F41505" w:rsidRPr="000862A0">
        <w:rPr>
          <w:rFonts w:ascii="Times New Roman" w:hAnsi="Times New Roman" w:cs="Times New Roman"/>
          <w:color w:val="000000"/>
          <w:sz w:val="28"/>
          <w:lang w:val="en-US"/>
        </w:rPr>
        <w:t xml:space="preserve"> </w:t>
      </w:r>
    </w:p>
    <w:p w14:paraId="6E33C3E7" w14:textId="486E7202" w:rsidR="0002460E" w:rsidRPr="0002460E" w:rsidRDefault="003204AF" w:rsidP="0002460E">
      <w:pPr>
        <w:spacing w:after="0" w:line="240" w:lineRule="auto"/>
        <w:ind w:firstLine="709"/>
        <w:jc w:val="both"/>
        <w:rPr>
          <w:rFonts w:ascii="Times New Roman" w:hAnsi="Times New Roman" w:cs="Times New Roman"/>
          <w:color w:val="000000"/>
          <w:sz w:val="28"/>
          <w:lang w:val="en-US"/>
        </w:rPr>
      </w:pPr>
      <w:r w:rsidRPr="003204AF">
        <w:rPr>
          <w:rFonts w:ascii="Times New Roman" w:hAnsi="Times New Roman" w:cs="Times New Roman"/>
          <w:color w:val="000000"/>
          <w:sz w:val="28"/>
          <w:lang w:val="en-US"/>
        </w:rPr>
        <w:t xml:space="preserve">The project functioning of </w:t>
      </w:r>
      <w:r>
        <w:rPr>
          <w:rFonts w:ascii="Times New Roman" w:hAnsi="Times New Roman" w:cs="Times New Roman"/>
          <w:color w:val="000000"/>
          <w:sz w:val="28"/>
          <w:lang w:val="en-US"/>
        </w:rPr>
        <w:t>state</w:t>
      </w:r>
      <w:r w:rsidRPr="003204AF">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bodies</w:t>
      </w:r>
      <w:r w:rsidRPr="003204AF">
        <w:rPr>
          <w:rFonts w:ascii="Times New Roman" w:hAnsi="Times New Roman" w:cs="Times New Roman"/>
          <w:color w:val="000000"/>
          <w:sz w:val="28"/>
          <w:lang w:val="en-US"/>
        </w:rPr>
        <w:t xml:space="preserve"> is </w:t>
      </w:r>
      <w:r>
        <w:rPr>
          <w:rFonts w:ascii="Times New Roman" w:hAnsi="Times New Roman" w:cs="Times New Roman"/>
          <w:color w:val="000000"/>
          <w:sz w:val="28"/>
          <w:lang w:val="en-US"/>
        </w:rPr>
        <w:t>realized</w:t>
      </w:r>
      <w:r w:rsidRPr="003204AF">
        <w:rPr>
          <w:rFonts w:ascii="Times New Roman" w:hAnsi="Times New Roman" w:cs="Times New Roman"/>
          <w:color w:val="000000"/>
          <w:sz w:val="28"/>
          <w:lang w:val="en-US"/>
        </w:rPr>
        <w:t xml:space="preserve"> in a unified information base and is divided into:</w:t>
      </w:r>
      <w:bookmarkStart w:id="10" w:name="z98"/>
    </w:p>
    <w:p w14:paraId="47354281" w14:textId="31B1F3AC" w:rsidR="00CC7385" w:rsidRPr="0002460E" w:rsidRDefault="0002460E" w:rsidP="003401B5">
      <w:pPr>
        <w:pStyle w:val="a3"/>
        <w:numPr>
          <w:ilvl w:val="0"/>
          <w:numId w:val="37"/>
        </w:numPr>
        <w:tabs>
          <w:tab w:val="left" w:pos="993"/>
        </w:tabs>
        <w:spacing w:after="0" w:line="240" w:lineRule="auto"/>
        <w:ind w:left="0" w:firstLine="709"/>
        <w:jc w:val="both"/>
        <w:rPr>
          <w:rFonts w:ascii="Times New Roman" w:hAnsi="Times New Roman" w:cs="Times New Roman"/>
          <w:lang w:val="en-US"/>
        </w:rPr>
      </w:pPr>
      <w:r>
        <w:rPr>
          <w:rFonts w:ascii="Times New Roman" w:hAnsi="Times New Roman" w:cs="Times New Roman"/>
          <w:b/>
          <w:bCs/>
          <w:color w:val="000000"/>
          <w:sz w:val="28"/>
          <w:lang w:val="en-US"/>
        </w:rPr>
        <w:t>portfolio</w:t>
      </w:r>
      <w:r w:rsidRPr="0002460E">
        <w:rPr>
          <w:rFonts w:ascii="Times New Roman" w:hAnsi="Times New Roman" w:cs="Times New Roman"/>
          <w:b/>
          <w:bCs/>
          <w:color w:val="000000"/>
          <w:sz w:val="28"/>
          <w:lang w:val="en-US"/>
        </w:rPr>
        <w:t xml:space="preserve"> </w:t>
      </w:r>
      <w:r>
        <w:rPr>
          <w:rFonts w:ascii="Times New Roman" w:hAnsi="Times New Roman" w:cs="Times New Roman"/>
          <w:b/>
          <w:bCs/>
          <w:color w:val="000000"/>
          <w:sz w:val="28"/>
          <w:lang w:val="en-US"/>
        </w:rPr>
        <w:t>management</w:t>
      </w:r>
      <w:r w:rsidRPr="0002460E">
        <w:rPr>
          <w:rFonts w:ascii="Times New Roman" w:hAnsi="Times New Roman" w:cs="Times New Roman"/>
          <w:b/>
          <w:bCs/>
          <w:color w:val="000000"/>
          <w:sz w:val="28"/>
          <w:lang w:val="en-US"/>
        </w:rPr>
        <w:t xml:space="preserve"> </w:t>
      </w:r>
      <w:r w:rsidRPr="0000564F">
        <w:rPr>
          <w:rFonts w:ascii="Times New Roman" w:hAnsi="Times New Roman" w:cs="Times New Roman"/>
          <w:color w:val="000000"/>
          <w:sz w:val="28"/>
          <w:lang w:val="en-US"/>
        </w:rPr>
        <w:t xml:space="preserve">at the level of the </w:t>
      </w:r>
      <w:r w:rsidR="007A2B1F">
        <w:rPr>
          <w:rFonts w:ascii="Times New Roman" w:hAnsi="Times New Roman" w:cs="Times New Roman"/>
          <w:color w:val="000000"/>
          <w:sz w:val="28"/>
          <w:lang w:val="en-US"/>
        </w:rPr>
        <w:t>Executive Office</w:t>
      </w:r>
      <w:r w:rsidRPr="0000564F">
        <w:rPr>
          <w:rFonts w:ascii="Times New Roman" w:hAnsi="Times New Roman" w:cs="Times New Roman"/>
          <w:color w:val="000000"/>
          <w:sz w:val="28"/>
          <w:lang w:val="en-US"/>
        </w:rPr>
        <w:t xml:space="preserve"> of the President of RK</w:t>
      </w:r>
      <w:r w:rsidR="00CC7385" w:rsidRPr="0000564F">
        <w:rPr>
          <w:rFonts w:ascii="Times New Roman" w:hAnsi="Times New Roman" w:cs="Times New Roman"/>
          <w:color w:val="000000"/>
          <w:sz w:val="28"/>
          <w:lang w:val="en-US"/>
        </w:rPr>
        <w:t xml:space="preserve"> </w:t>
      </w:r>
      <w:r w:rsidRPr="0000564F">
        <w:rPr>
          <w:rFonts w:ascii="Times New Roman" w:hAnsi="Times New Roman" w:cs="Times New Roman"/>
          <w:color w:val="000000"/>
          <w:sz w:val="28"/>
          <w:lang w:val="en-US"/>
        </w:rPr>
        <w:t>a</w:t>
      </w:r>
      <w:r>
        <w:rPr>
          <w:rFonts w:ascii="Times New Roman" w:hAnsi="Times New Roman" w:cs="Times New Roman"/>
          <w:color w:val="000000"/>
          <w:sz w:val="28"/>
          <w:lang w:val="en-US"/>
        </w:rPr>
        <w:t xml:space="preserve">nd the Government </w:t>
      </w:r>
      <w:r w:rsidR="00CC7385" w:rsidRPr="0002460E">
        <w:rPr>
          <w:rFonts w:ascii="Times New Roman" w:hAnsi="Times New Roman" w:cs="Times New Roman"/>
          <w:color w:val="000000"/>
          <w:sz w:val="28"/>
          <w:lang w:val="en-US"/>
        </w:rPr>
        <w:t>(</w:t>
      </w:r>
      <w:r w:rsidR="00E7010C">
        <w:rPr>
          <w:rFonts w:ascii="Times New Roman" w:hAnsi="Times New Roman" w:cs="Times New Roman"/>
          <w:color w:val="000000"/>
          <w:sz w:val="28"/>
          <w:lang w:val="en-US"/>
        </w:rPr>
        <w:t>formation of portfolios of national priorities</w:t>
      </w:r>
      <w:r w:rsidR="00CC7385" w:rsidRPr="0002460E">
        <w:rPr>
          <w:rFonts w:ascii="Times New Roman" w:hAnsi="Times New Roman" w:cs="Times New Roman"/>
          <w:color w:val="000000"/>
          <w:sz w:val="28"/>
          <w:lang w:val="en-US"/>
        </w:rPr>
        <w:t xml:space="preserve">); </w:t>
      </w:r>
      <w:bookmarkStart w:id="11" w:name="z99"/>
      <w:bookmarkEnd w:id="10"/>
    </w:p>
    <w:p w14:paraId="6145337E" w14:textId="484AC6DF" w:rsidR="00CC7385" w:rsidRPr="00A55D6D" w:rsidRDefault="005A1F2F" w:rsidP="003401B5">
      <w:pPr>
        <w:pStyle w:val="a3"/>
        <w:numPr>
          <w:ilvl w:val="0"/>
          <w:numId w:val="37"/>
        </w:numPr>
        <w:tabs>
          <w:tab w:val="left" w:pos="993"/>
        </w:tabs>
        <w:spacing w:after="0" w:line="240" w:lineRule="auto"/>
        <w:ind w:left="0" w:firstLine="709"/>
        <w:jc w:val="both"/>
        <w:rPr>
          <w:rFonts w:ascii="Times New Roman" w:hAnsi="Times New Roman" w:cs="Times New Roman"/>
          <w:lang w:val="en-US"/>
        </w:rPr>
      </w:pPr>
      <w:r>
        <w:rPr>
          <w:rFonts w:ascii="Times New Roman" w:hAnsi="Times New Roman" w:cs="Times New Roman"/>
          <w:b/>
          <w:bCs/>
          <w:color w:val="000000"/>
          <w:sz w:val="28"/>
          <w:lang w:val="en-US"/>
        </w:rPr>
        <w:t>program</w:t>
      </w:r>
      <w:r w:rsidRPr="00A55D6D">
        <w:rPr>
          <w:rFonts w:ascii="Times New Roman" w:hAnsi="Times New Roman" w:cs="Times New Roman"/>
          <w:b/>
          <w:bCs/>
          <w:color w:val="000000"/>
          <w:sz w:val="28"/>
          <w:lang w:val="en-US"/>
        </w:rPr>
        <w:t xml:space="preserve"> </w:t>
      </w:r>
      <w:r>
        <w:rPr>
          <w:rFonts w:ascii="Times New Roman" w:hAnsi="Times New Roman" w:cs="Times New Roman"/>
          <w:b/>
          <w:bCs/>
          <w:color w:val="000000"/>
          <w:sz w:val="28"/>
          <w:lang w:val="en-US"/>
        </w:rPr>
        <w:t>management</w:t>
      </w:r>
      <w:r w:rsidR="007E6AA3" w:rsidRPr="00A55D6D">
        <w:rPr>
          <w:rFonts w:ascii="Times New Roman" w:hAnsi="Times New Roman" w:cs="Times New Roman"/>
          <w:b/>
          <w:bCs/>
          <w:color w:val="000000"/>
          <w:sz w:val="28"/>
          <w:lang w:val="en-US"/>
        </w:rPr>
        <w:t xml:space="preserve"> </w:t>
      </w:r>
      <w:r w:rsidR="007E6AA3" w:rsidRPr="007E6AA3">
        <w:rPr>
          <w:rFonts w:ascii="Times New Roman" w:hAnsi="Times New Roman" w:cs="Times New Roman"/>
          <w:color w:val="000000"/>
          <w:sz w:val="28"/>
          <w:lang w:val="en-US"/>
        </w:rPr>
        <w:t>at</w:t>
      </w:r>
      <w:r w:rsidR="007E6AA3" w:rsidRPr="00A55D6D">
        <w:rPr>
          <w:rFonts w:ascii="Times New Roman" w:hAnsi="Times New Roman" w:cs="Times New Roman"/>
          <w:color w:val="000000"/>
          <w:sz w:val="28"/>
          <w:lang w:val="en-US"/>
        </w:rPr>
        <w:t xml:space="preserve"> </w:t>
      </w:r>
      <w:r w:rsidR="007E6AA3" w:rsidRPr="007E6AA3">
        <w:rPr>
          <w:rFonts w:ascii="Times New Roman" w:hAnsi="Times New Roman" w:cs="Times New Roman"/>
          <w:color w:val="000000"/>
          <w:sz w:val="28"/>
          <w:lang w:val="en-US"/>
        </w:rPr>
        <w:t>the</w:t>
      </w:r>
      <w:r w:rsidR="007E6AA3" w:rsidRPr="00A55D6D">
        <w:rPr>
          <w:rFonts w:ascii="Times New Roman" w:hAnsi="Times New Roman" w:cs="Times New Roman"/>
          <w:color w:val="000000"/>
          <w:sz w:val="28"/>
          <w:lang w:val="en-US"/>
        </w:rPr>
        <w:t xml:space="preserve"> </w:t>
      </w:r>
      <w:r w:rsidR="007E6AA3" w:rsidRPr="007E6AA3">
        <w:rPr>
          <w:rFonts w:ascii="Times New Roman" w:hAnsi="Times New Roman" w:cs="Times New Roman"/>
          <w:color w:val="000000"/>
          <w:sz w:val="28"/>
          <w:lang w:val="en-US"/>
        </w:rPr>
        <w:t>level</w:t>
      </w:r>
      <w:r w:rsidR="007E6AA3" w:rsidRPr="00A55D6D">
        <w:rPr>
          <w:rFonts w:ascii="Times New Roman" w:hAnsi="Times New Roman" w:cs="Times New Roman"/>
          <w:color w:val="000000"/>
          <w:sz w:val="28"/>
          <w:lang w:val="en-US"/>
        </w:rPr>
        <w:t xml:space="preserve"> </w:t>
      </w:r>
      <w:r w:rsidR="007E6AA3" w:rsidRPr="007E6AA3">
        <w:rPr>
          <w:rFonts w:ascii="Times New Roman" w:hAnsi="Times New Roman" w:cs="Times New Roman"/>
          <w:color w:val="000000"/>
          <w:sz w:val="28"/>
          <w:lang w:val="en-US"/>
        </w:rPr>
        <w:t>of</w:t>
      </w:r>
      <w:r w:rsidR="007E6AA3" w:rsidRPr="00A55D6D">
        <w:rPr>
          <w:rFonts w:ascii="Times New Roman" w:hAnsi="Times New Roman" w:cs="Times New Roman"/>
          <w:b/>
          <w:bCs/>
          <w:color w:val="000000"/>
          <w:sz w:val="28"/>
          <w:lang w:val="en-US"/>
        </w:rPr>
        <w:t xml:space="preserve"> </w:t>
      </w:r>
      <w:r w:rsidR="007E6AA3" w:rsidRPr="007E6AA3">
        <w:rPr>
          <w:rFonts w:ascii="Times New Roman" w:hAnsi="Times New Roman" w:cs="Times New Roman"/>
          <w:color w:val="000000"/>
          <w:sz w:val="28"/>
          <w:lang w:val="en-US"/>
        </w:rPr>
        <w:t>government</w:t>
      </w:r>
      <w:r w:rsidR="007E6AA3" w:rsidRPr="00A55D6D">
        <w:rPr>
          <w:rFonts w:ascii="Times New Roman" w:hAnsi="Times New Roman" w:cs="Times New Roman"/>
          <w:color w:val="000000"/>
          <w:sz w:val="28"/>
          <w:lang w:val="en-US"/>
        </w:rPr>
        <w:t xml:space="preserve"> </w:t>
      </w:r>
      <w:r w:rsidR="007E6AA3" w:rsidRPr="007E6AA3">
        <w:rPr>
          <w:rFonts w:ascii="Times New Roman" w:hAnsi="Times New Roman" w:cs="Times New Roman"/>
          <w:color w:val="000000"/>
          <w:sz w:val="28"/>
          <w:lang w:val="en-US"/>
        </w:rPr>
        <w:t>bodies</w:t>
      </w:r>
      <w:r w:rsidR="00CC7385" w:rsidRPr="00A55D6D">
        <w:rPr>
          <w:rFonts w:ascii="Times New Roman" w:hAnsi="Times New Roman" w:cs="Times New Roman"/>
          <w:color w:val="000000"/>
          <w:sz w:val="28"/>
          <w:lang w:val="en-US"/>
        </w:rPr>
        <w:t xml:space="preserve"> (</w:t>
      </w:r>
      <w:r w:rsidR="00B15B28">
        <w:rPr>
          <w:rFonts w:ascii="Times New Roman" w:hAnsi="Times New Roman" w:cs="Times New Roman"/>
          <w:color w:val="000000"/>
          <w:sz w:val="28"/>
          <w:lang w:val="en-US"/>
        </w:rPr>
        <w:t>realization</w:t>
      </w:r>
      <w:r w:rsidR="00A55D6D">
        <w:rPr>
          <w:rFonts w:ascii="Times New Roman" w:hAnsi="Times New Roman" w:cs="Times New Roman"/>
          <w:color w:val="000000"/>
          <w:sz w:val="28"/>
          <w:lang w:val="en-US"/>
        </w:rPr>
        <w:t xml:space="preserve"> of programs, national projects, regional development plans</w:t>
      </w:r>
      <w:r w:rsidR="00956C5F">
        <w:rPr>
          <w:rFonts w:ascii="Times New Roman" w:hAnsi="Times New Roman" w:cs="Times New Roman"/>
          <w:color w:val="000000"/>
          <w:sz w:val="28"/>
          <w:lang w:val="en-US"/>
        </w:rPr>
        <w:t xml:space="preserve"> and other program documents)</w:t>
      </w:r>
      <w:r w:rsidR="00CC7385" w:rsidRPr="00A55D6D">
        <w:rPr>
          <w:rFonts w:ascii="Times New Roman" w:hAnsi="Times New Roman" w:cs="Times New Roman"/>
          <w:color w:val="000000"/>
          <w:sz w:val="28"/>
          <w:lang w:val="en-US"/>
        </w:rPr>
        <w:t xml:space="preserve">; </w:t>
      </w:r>
      <w:bookmarkStart w:id="12" w:name="z100"/>
      <w:bookmarkEnd w:id="11"/>
    </w:p>
    <w:p w14:paraId="36D54BE8" w14:textId="5DA1DB80" w:rsidR="00CC7385" w:rsidRPr="00B15B28" w:rsidRDefault="00B15B28" w:rsidP="003401B5">
      <w:pPr>
        <w:pStyle w:val="a3"/>
        <w:numPr>
          <w:ilvl w:val="0"/>
          <w:numId w:val="37"/>
        </w:numPr>
        <w:tabs>
          <w:tab w:val="left" w:pos="993"/>
        </w:tabs>
        <w:spacing w:after="0" w:line="240" w:lineRule="auto"/>
        <w:ind w:left="0" w:firstLine="709"/>
        <w:jc w:val="both"/>
        <w:rPr>
          <w:rFonts w:ascii="Times New Roman" w:hAnsi="Times New Roman" w:cs="Times New Roman"/>
          <w:lang w:val="en-US"/>
        </w:rPr>
      </w:pPr>
      <w:r>
        <w:rPr>
          <w:rFonts w:ascii="Times New Roman" w:hAnsi="Times New Roman" w:cs="Times New Roman"/>
          <w:b/>
          <w:bCs/>
          <w:color w:val="000000"/>
          <w:sz w:val="28"/>
          <w:lang w:val="en-US"/>
        </w:rPr>
        <w:t>project</w:t>
      </w:r>
      <w:r w:rsidRPr="00B15B28">
        <w:rPr>
          <w:rFonts w:ascii="Times New Roman" w:hAnsi="Times New Roman" w:cs="Times New Roman"/>
          <w:b/>
          <w:bCs/>
          <w:color w:val="000000"/>
          <w:sz w:val="28"/>
          <w:lang w:val="en-US"/>
        </w:rPr>
        <w:t xml:space="preserve"> </w:t>
      </w:r>
      <w:r>
        <w:rPr>
          <w:rFonts w:ascii="Times New Roman" w:hAnsi="Times New Roman" w:cs="Times New Roman"/>
          <w:b/>
          <w:bCs/>
          <w:color w:val="000000"/>
          <w:sz w:val="28"/>
          <w:lang w:val="en-US"/>
        </w:rPr>
        <w:t>management</w:t>
      </w:r>
      <w:r w:rsidR="00CC7385"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at</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the</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level</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of</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execution</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of</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certain</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projects</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through</w:t>
      </w:r>
      <w:r w:rsidRPr="00B15B28">
        <w:rPr>
          <w:rFonts w:ascii="Times New Roman" w:hAnsi="Times New Roman" w:cs="Times New Roman"/>
          <w:color w:val="000000"/>
          <w:sz w:val="28"/>
          <w:lang w:val="en-US"/>
        </w:rPr>
        <w:t xml:space="preserve"> </w:t>
      </w:r>
      <w:r>
        <w:rPr>
          <w:rFonts w:ascii="Times New Roman" w:hAnsi="Times New Roman" w:cs="Times New Roman"/>
          <w:color w:val="000000"/>
          <w:sz w:val="28"/>
          <w:lang w:val="en-US"/>
        </w:rPr>
        <w:t xml:space="preserve">the </w:t>
      </w:r>
      <w:r w:rsidRPr="00B15B28">
        <w:rPr>
          <w:rFonts w:ascii="Times New Roman" w:hAnsi="Times New Roman" w:cs="Times New Roman"/>
          <w:color w:val="000000"/>
          <w:sz w:val="28"/>
          <w:lang w:val="en-US"/>
        </w:rPr>
        <w:t>formation of project teams and the implementation of their work and activit</w:t>
      </w:r>
      <w:r w:rsidR="00D53A58">
        <w:rPr>
          <w:rFonts w:ascii="Times New Roman" w:hAnsi="Times New Roman" w:cs="Times New Roman"/>
          <w:color w:val="000000"/>
          <w:sz w:val="28"/>
          <w:lang w:val="en-US"/>
        </w:rPr>
        <w:t>y</w:t>
      </w:r>
      <w:r w:rsidR="00CC7385" w:rsidRPr="00B15B28">
        <w:rPr>
          <w:rFonts w:ascii="Times New Roman" w:hAnsi="Times New Roman" w:cs="Times New Roman"/>
          <w:color w:val="000000"/>
          <w:sz w:val="28"/>
          <w:lang w:val="en-US"/>
        </w:rPr>
        <w:t>.</w:t>
      </w:r>
    </w:p>
    <w:bookmarkEnd w:id="9"/>
    <w:bookmarkEnd w:id="12"/>
    <w:p w14:paraId="5EE8FE09" w14:textId="778CACCA" w:rsidR="00C947BF" w:rsidRPr="00241188" w:rsidRDefault="00241188" w:rsidP="00CC7385">
      <w:pPr>
        <w:spacing w:after="0" w:line="240" w:lineRule="auto"/>
        <w:ind w:firstLine="709"/>
        <w:jc w:val="both"/>
        <w:rPr>
          <w:rFonts w:ascii="Times New Roman" w:eastAsia="Times New Roman" w:hAnsi="Times New Roman" w:cs="Times New Roman"/>
          <w:sz w:val="28"/>
          <w:szCs w:val="28"/>
          <w:lang w:val="en-US" w:eastAsia="ru-RU"/>
        </w:rPr>
      </w:pPr>
      <w:r w:rsidRPr="00241188">
        <w:rPr>
          <w:rFonts w:ascii="Times New Roman" w:eastAsia="Times New Roman" w:hAnsi="Times New Roman" w:cs="Times New Roman"/>
          <w:sz w:val="28"/>
          <w:szCs w:val="28"/>
          <w:lang w:val="en-US" w:eastAsia="ru-RU"/>
        </w:rPr>
        <w:t>In February 2021, by ord</w:t>
      </w:r>
      <w:r>
        <w:rPr>
          <w:rFonts w:ascii="Times New Roman" w:eastAsia="Times New Roman" w:hAnsi="Times New Roman" w:cs="Times New Roman"/>
          <w:sz w:val="28"/>
          <w:szCs w:val="28"/>
          <w:lang w:val="en-US" w:eastAsia="ru-RU"/>
        </w:rPr>
        <w:t>inance</w:t>
      </w:r>
      <w:r w:rsidRPr="00241188">
        <w:rPr>
          <w:rFonts w:ascii="Times New Roman" w:eastAsia="Times New Roman" w:hAnsi="Times New Roman" w:cs="Times New Roman"/>
          <w:sz w:val="28"/>
          <w:szCs w:val="28"/>
          <w:lang w:val="en-US" w:eastAsia="ru-RU"/>
        </w:rPr>
        <w:t xml:space="preserve"> of the Prime Minister No. 37-r, the Office for </w:t>
      </w:r>
      <w:r>
        <w:rPr>
          <w:rFonts w:ascii="Times New Roman" w:eastAsia="Times New Roman" w:hAnsi="Times New Roman" w:cs="Times New Roman"/>
          <w:sz w:val="28"/>
          <w:szCs w:val="28"/>
          <w:lang w:val="en-US" w:eastAsia="ru-RU"/>
        </w:rPr>
        <w:t>m</w:t>
      </w:r>
      <w:r w:rsidRPr="00241188">
        <w:rPr>
          <w:rFonts w:ascii="Times New Roman" w:eastAsia="Times New Roman" w:hAnsi="Times New Roman" w:cs="Times New Roman"/>
          <w:sz w:val="28"/>
          <w:szCs w:val="28"/>
          <w:lang w:val="en-US" w:eastAsia="ru-RU"/>
        </w:rPr>
        <w:t xml:space="preserve">onitoring the </w:t>
      </w:r>
      <w:r>
        <w:rPr>
          <w:rFonts w:ascii="Times New Roman" w:eastAsia="Times New Roman" w:hAnsi="Times New Roman" w:cs="Times New Roman"/>
          <w:sz w:val="28"/>
          <w:szCs w:val="28"/>
          <w:lang w:val="en-US" w:eastAsia="ru-RU"/>
        </w:rPr>
        <w:t>realization</w:t>
      </w:r>
      <w:r w:rsidRPr="00241188">
        <w:rPr>
          <w:rFonts w:ascii="Times New Roman" w:eastAsia="Times New Roman" w:hAnsi="Times New Roman" w:cs="Times New Roman"/>
          <w:sz w:val="28"/>
          <w:szCs w:val="28"/>
          <w:lang w:val="en-US" w:eastAsia="ru-RU"/>
        </w:rPr>
        <w:t xml:space="preserve"> of </w:t>
      </w:r>
      <w:r>
        <w:rPr>
          <w:rFonts w:ascii="Times New Roman" w:eastAsia="Times New Roman" w:hAnsi="Times New Roman" w:cs="Times New Roman"/>
          <w:sz w:val="28"/>
          <w:szCs w:val="28"/>
          <w:lang w:val="en-US" w:eastAsia="ru-RU"/>
        </w:rPr>
        <w:t>n</w:t>
      </w:r>
      <w:r w:rsidRPr="00241188">
        <w:rPr>
          <w:rFonts w:ascii="Times New Roman" w:eastAsia="Times New Roman" w:hAnsi="Times New Roman" w:cs="Times New Roman"/>
          <w:sz w:val="28"/>
          <w:szCs w:val="28"/>
          <w:lang w:val="en-US" w:eastAsia="ru-RU"/>
        </w:rPr>
        <w:t xml:space="preserve">ational </w:t>
      </w:r>
      <w:r>
        <w:rPr>
          <w:rFonts w:ascii="Times New Roman" w:eastAsia="Times New Roman" w:hAnsi="Times New Roman" w:cs="Times New Roman"/>
          <w:sz w:val="28"/>
          <w:szCs w:val="28"/>
          <w:lang w:val="en-US" w:eastAsia="ru-RU"/>
        </w:rPr>
        <w:t>p</w:t>
      </w:r>
      <w:r w:rsidRPr="00241188">
        <w:rPr>
          <w:rFonts w:ascii="Times New Roman" w:eastAsia="Times New Roman" w:hAnsi="Times New Roman" w:cs="Times New Roman"/>
          <w:sz w:val="28"/>
          <w:szCs w:val="28"/>
          <w:lang w:val="en-US" w:eastAsia="ru-RU"/>
        </w:rPr>
        <w:t>rojects (National Project Office) was established.</w:t>
      </w:r>
      <w:r w:rsidR="008908AD">
        <w:rPr>
          <w:rFonts w:ascii="Times New Roman" w:eastAsia="Times New Roman" w:hAnsi="Times New Roman" w:cs="Times New Roman"/>
          <w:sz w:val="28"/>
          <w:szCs w:val="28"/>
          <w:lang w:val="en-US" w:eastAsia="ru-RU"/>
        </w:rPr>
        <w:t xml:space="preserve"> </w:t>
      </w:r>
      <w:r w:rsidR="008908AD" w:rsidRPr="008908AD">
        <w:rPr>
          <w:rFonts w:ascii="Times New Roman" w:eastAsia="Times New Roman" w:hAnsi="Times New Roman" w:cs="Times New Roman"/>
          <w:sz w:val="28"/>
          <w:szCs w:val="28"/>
          <w:lang w:val="en-US" w:eastAsia="ru-RU"/>
        </w:rPr>
        <w:t xml:space="preserve">A distinctive characteristic of the Office was its organization not as an autonomous government body or a separate unit, but according to the principle of a matrix organizational structure in the Project Management Center under the Office of the Prime Minister of the Republic of Kazakhstan and the Project Management Department of the Ministry of National Economy of the Republic of Kazakhstan, </w:t>
      </w:r>
      <w:r w:rsidR="008908AD">
        <w:rPr>
          <w:rFonts w:ascii="Times New Roman" w:eastAsia="Times New Roman" w:hAnsi="Times New Roman" w:cs="Times New Roman"/>
          <w:sz w:val="28"/>
          <w:szCs w:val="28"/>
          <w:lang w:val="en-US" w:eastAsia="ru-RU"/>
        </w:rPr>
        <w:t>in conjunction</w:t>
      </w:r>
      <w:r w:rsidR="008908AD" w:rsidRPr="008908AD">
        <w:rPr>
          <w:rFonts w:ascii="Times New Roman" w:eastAsia="Times New Roman" w:hAnsi="Times New Roman" w:cs="Times New Roman"/>
          <w:sz w:val="28"/>
          <w:szCs w:val="28"/>
          <w:lang w:val="en-US" w:eastAsia="ru-RU"/>
        </w:rPr>
        <w:t xml:space="preserve"> with other structural units of government agencies and organizations, authorized to manage and </w:t>
      </w:r>
      <w:r w:rsidR="00FA4D10">
        <w:rPr>
          <w:rFonts w:ascii="Times New Roman" w:eastAsia="Times New Roman" w:hAnsi="Times New Roman" w:cs="Times New Roman"/>
          <w:sz w:val="28"/>
          <w:szCs w:val="28"/>
          <w:lang w:val="en-US" w:eastAsia="ru-RU"/>
        </w:rPr>
        <w:t>perform</w:t>
      </w:r>
      <w:r w:rsidR="008908AD" w:rsidRPr="008908AD">
        <w:rPr>
          <w:rFonts w:ascii="Times New Roman" w:eastAsia="Times New Roman" w:hAnsi="Times New Roman" w:cs="Times New Roman"/>
          <w:sz w:val="28"/>
          <w:szCs w:val="28"/>
          <w:lang w:val="en-US" w:eastAsia="ru-RU"/>
        </w:rPr>
        <w:t xml:space="preserve"> national projects.</w:t>
      </w:r>
    </w:p>
    <w:p w14:paraId="3A24AB71" w14:textId="6CE51967" w:rsidR="00952925" w:rsidRPr="00E5513C" w:rsidRDefault="00952925" w:rsidP="00CC7385">
      <w:pPr>
        <w:spacing w:after="0" w:line="240" w:lineRule="auto"/>
        <w:ind w:firstLine="709"/>
        <w:jc w:val="both"/>
        <w:rPr>
          <w:rFonts w:ascii="Times New Roman" w:eastAsia="Times New Roman" w:hAnsi="Times New Roman" w:cs="Times New Roman"/>
          <w:sz w:val="28"/>
          <w:szCs w:val="28"/>
          <w:lang w:val="en-US" w:eastAsia="ru-RU"/>
        </w:rPr>
      </w:pPr>
      <w:r w:rsidRPr="00E5513C">
        <w:rPr>
          <w:rFonts w:ascii="Times New Roman" w:eastAsia="Times New Roman" w:hAnsi="Times New Roman" w:cs="Times New Roman"/>
          <w:sz w:val="28"/>
          <w:szCs w:val="28"/>
          <w:lang w:val="en-US" w:eastAsia="ru-RU"/>
        </w:rPr>
        <w:t xml:space="preserve">In parallel, to automate initial analytics, forecast various development scenarios, track potential risks of non-fulfillment of national targets, as well as for digitalization and optimization of work processes of government agencies, the Office of Digital Government was opened, which united the Center for Digital Transformation, the Unified Situation Center of the </w:t>
      </w:r>
      <w:r w:rsidR="00842A71" w:rsidRPr="00842A71">
        <w:rPr>
          <w:rFonts w:ascii="Times New Roman" w:eastAsia="Times New Roman" w:hAnsi="Times New Roman" w:cs="Times New Roman"/>
          <w:sz w:val="28"/>
          <w:szCs w:val="28"/>
          <w:lang w:val="en-US" w:eastAsia="ru-RU"/>
        </w:rPr>
        <w:t>RSE on the REM «</w:t>
      </w:r>
      <w:r w:rsidRPr="00E5513C">
        <w:rPr>
          <w:rFonts w:ascii="Times New Roman" w:eastAsia="Times New Roman" w:hAnsi="Times New Roman" w:cs="Times New Roman"/>
          <w:sz w:val="28"/>
          <w:szCs w:val="28"/>
          <w:lang w:val="en-US" w:eastAsia="ru-RU"/>
        </w:rPr>
        <w:t>Digital Government Support Center</w:t>
      </w:r>
      <w:r w:rsidR="00842A71" w:rsidRPr="00487B64">
        <w:rPr>
          <w:rFonts w:ascii="Times New Roman" w:eastAsia="Times New Roman" w:hAnsi="Times New Roman" w:cs="Times New Roman"/>
          <w:sz w:val="28"/>
          <w:szCs w:val="28"/>
          <w:lang w:val="en-US" w:eastAsia="ru-RU"/>
        </w:rPr>
        <w:t>»</w:t>
      </w:r>
      <w:r w:rsidRPr="00E5513C">
        <w:rPr>
          <w:rFonts w:ascii="Times New Roman" w:eastAsia="Times New Roman" w:hAnsi="Times New Roman" w:cs="Times New Roman"/>
          <w:sz w:val="28"/>
          <w:szCs w:val="28"/>
          <w:lang w:val="en-US" w:eastAsia="ru-RU"/>
        </w:rPr>
        <w:t xml:space="preserve"> </w:t>
      </w:r>
      <w:r w:rsidR="00487B64">
        <w:rPr>
          <w:rFonts w:ascii="Times New Roman" w:eastAsia="Times New Roman" w:hAnsi="Times New Roman" w:cs="Times New Roman"/>
          <w:sz w:val="28"/>
          <w:szCs w:val="28"/>
          <w:lang w:val="en-US" w:eastAsia="ru-RU"/>
        </w:rPr>
        <w:t>MDDIAI</w:t>
      </w:r>
      <w:r w:rsidRPr="00E5513C">
        <w:rPr>
          <w:rFonts w:ascii="Times New Roman" w:eastAsia="Times New Roman" w:hAnsi="Times New Roman" w:cs="Times New Roman"/>
          <w:sz w:val="28"/>
          <w:szCs w:val="28"/>
          <w:lang w:val="en-US" w:eastAsia="ru-RU"/>
        </w:rPr>
        <w:t xml:space="preserve"> RK (</w:t>
      </w:r>
      <w:r w:rsidR="003C5E4B">
        <w:rPr>
          <w:rFonts w:ascii="Times New Roman" w:eastAsia="Times New Roman" w:hAnsi="Times New Roman" w:cs="Times New Roman"/>
          <w:sz w:val="28"/>
          <w:szCs w:val="28"/>
          <w:lang w:val="en-US" w:eastAsia="ru-RU"/>
        </w:rPr>
        <w:t>DGSC</w:t>
      </w:r>
      <w:r w:rsidRPr="00E5513C">
        <w:rPr>
          <w:rFonts w:ascii="Times New Roman" w:eastAsia="Times New Roman" w:hAnsi="Times New Roman" w:cs="Times New Roman"/>
          <w:sz w:val="28"/>
          <w:szCs w:val="28"/>
          <w:lang w:val="en-US" w:eastAsia="ru-RU"/>
        </w:rPr>
        <w:t>) and the National Project Office.</w:t>
      </w:r>
    </w:p>
    <w:p w14:paraId="60C009CF" w14:textId="4EEE6689" w:rsidR="00CC7385" w:rsidRPr="00A06516" w:rsidRDefault="00A06516" w:rsidP="00CC7385">
      <w:pPr>
        <w:spacing w:after="0" w:line="240" w:lineRule="auto"/>
        <w:ind w:firstLine="709"/>
        <w:jc w:val="both"/>
        <w:rPr>
          <w:rFonts w:ascii="Times New Roman" w:eastAsia="Times New Roman" w:hAnsi="Times New Roman" w:cs="Times New Roman"/>
          <w:sz w:val="28"/>
          <w:szCs w:val="28"/>
          <w:lang w:val="en-US" w:eastAsia="ru-RU"/>
        </w:rPr>
      </w:pPr>
      <w:r w:rsidRPr="00A06516">
        <w:rPr>
          <w:rFonts w:ascii="Times New Roman" w:eastAsia="Times New Roman" w:hAnsi="Times New Roman" w:cs="Times New Roman"/>
          <w:sz w:val="28"/>
          <w:szCs w:val="28"/>
          <w:lang w:val="en-US" w:eastAsia="ru-RU"/>
        </w:rPr>
        <w:t>The matrix organization of the National Project Office consists of:</w:t>
      </w:r>
    </w:p>
    <w:p w14:paraId="42452DA1" w14:textId="40F68178" w:rsidR="00CC7385" w:rsidRPr="00FF7547" w:rsidRDefault="00E05F4C" w:rsidP="003401B5">
      <w:pPr>
        <w:pStyle w:val="a3"/>
        <w:numPr>
          <w:ilvl w:val="0"/>
          <w:numId w:val="40"/>
        </w:numPr>
        <w:spacing w:after="0" w:line="240" w:lineRule="auto"/>
        <w:ind w:left="993" w:hanging="284"/>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Presidential </w:t>
      </w:r>
      <w:r w:rsidR="00E85E5A">
        <w:rPr>
          <w:rFonts w:ascii="Times New Roman" w:eastAsia="Times New Roman" w:hAnsi="Times New Roman" w:cs="Times New Roman"/>
          <w:sz w:val="28"/>
          <w:szCs w:val="28"/>
          <w:lang w:val="en-US" w:eastAsia="ru-RU"/>
        </w:rPr>
        <w:t>P</w:t>
      </w:r>
      <w:r>
        <w:rPr>
          <w:rFonts w:ascii="Times New Roman" w:eastAsia="Times New Roman" w:hAnsi="Times New Roman" w:cs="Times New Roman"/>
          <w:sz w:val="28"/>
          <w:szCs w:val="28"/>
          <w:lang w:val="en-US" w:eastAsia="ru-RU"/>
        </w:rPr>
        <w:t xml:space="preserve">roject </w:t>
      </w:r>
      <w:r w:rsidR="00E85E5A">
        <w:rPr>
          <w:rFonts w:ascii="Times New Roman" w:eastAsia="Times New Roman" w:hAnsi="Times New Roman" w:cs="Times New Roman"/>
          <w:sz w:val="28"/>
          <w:szCs w:val="28"/>
          <w:lang w:val="en-US" w:eastAsia="ru-RU"/>
        </w:rPr>
        <w:t>O</w:t>
      </w:r>
      <w:r>
        <w:rPr>
          <w:rFonts w:ascii="Times New Roman" w:eastAsia="Times New Roman" w:hAnsi="Times New Roman" w:cs="Times New Roman"/>
          <w:sz w:val="28"/>
          <w:szCs w:val="28"/>
          <w:lang w:val="en-US" w:eastAsia="ru-RU"/>
        </w:rPr>
        <w:t>ffice</w:t>
      </w:r>
      <w:r w:rsidR="00CC7385" w:rsidRPr="00FF7547">
        <w:rPr>
          <w:rFonts w:ascii="Times New Roman" w:eastAsia="Times New Roman" w:hAnsi="Times New Roman" w:cs="Times New Roman"/>
          <w:sz w:val="28"/>
          <w:szCs w:val="28"/>
          <w:lang w:val="en-US" w:eastAsia="ru-RU"/>
        </w:rPr>
        <w:t xml:space="preserve"> (Delivery Unit);</w:t>
      </w:r>
    </w:p>
    <w:p w14:paraId="72F454C0" w14:textId="7FD97B47" w:rsidR="00CC7385" w:rsidRPr="00771AC3" w:rsidRDefault="00FF7547" w:rsidP="003401B5">
      <w:pPr>
        <w:pStyle w:val="a3"/>
        <w:numPr>
          <w:ilvl w:val="0"/>
          <w:numId w:val="40"/>
        </w:numPr>
        <w:spacing w:after="0" w:line="240" w:lineRule="auto"/>
        <w:ind w:left="993" w:hanging="284"/>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Center for monitoring and manag</w:t>
      </w:r>
      <w:r w:rsidR="00ED0DAE">
        <w:rPr>
          <w:rFonts w:ascii="Times New Roman" w:eastAsia="Times New Roman" w:hAnsi="Times New Roman" w:cs="Times New Roman"/>
          <w:sz w:val="28"/>
          <w:szCs w:val="28"/>
          <w:lang w:val="en-US" w:eastAsia="ru-RU"/>
        </w:rPr>
        <w:t>ing</w:t>
      </w:r>
      <w:r w:rsidR="00ED0DAE" w:rsidRPr="00ED0DAE">
        <w:rPr>
          <w:rFonts w:ascii="Times New Roman" w:eastAsia="Times New Roman" w:hAnsi="Times New Roman" w:cs="Times New Roman"/>
          <w:sz w:val="28"/>
          <w:szCs w:val="28"/>
          <w:lang w:val="en-US" w:eastAsia="ru-RU"/>
        </w:rPr>
        <w:t xml:space="preserve"> </w:t>
      </w:r>
      <w:r w:rsidR="00ED0DAE">
        <w:rPr>
          <w:rFonts w:ascii="Times New Roman" w:eastAsia="Times New Roman" w:hAnsi="Times New Roman" w:cs="Times New Roman"/>
          <w:sz w:val="28"/>
          <w:szCs w:val="28"/>
          <w:lang w:val="en-US" w:eastAsia="ru-RU"/>
        </w:rPr>
        <w:t>projects</w:t>
      </w:r>
      <w:r w:rsidR="00BA5C6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 xml:space="preserve"> </w:t>
      </w:r>
      <w:r w:rsidR="001D714F">
        <w:rPr>
          <w:rFonts w:ascii="Times New Roman" w:eastAsia="Times New Roman" w:hAnsi="Times New Roman" w:cs="Times New Roman"/>
          <w:sz w:val="28"/>
          <w:szCs w:val="28"/>
          <w:lang w:val="en-US" w:eastAsia="ru-RU"/>
        </w:rPr>
        <w:t>DGSC</w:t>
      </w:r>
      <w:r w:rsidR="00CC7385" w:rsidRPr="00771AC3">
        <w:rPr>
          <w:rFonts w:ascii="Times New Roman" w:eastAsia="Times New Roman" w:hAnsi="Times New Roman" w:cs="Times New Roman"/>
          <w:sz w:val="28"/>
          <w:szCs w:val="28"/>
          <w:lang w:val="en-US" w:eastAsia="ru-RU"/>
        </w:rPr>
        <w:t>;</w:t>
      </w:r>
    </w:p>
    <w:p w14:paraId="22642CBB" w14:textId="6D0F956D" w:rsidR="00CC7385" w:rsidRPr="009A492B" w:rsidRDefault="00D35492" w:rsidP="003401B5">
      <w:pPr>
        <w:pStyle w:val="a3"/>
        <w:numPr>
          <w:ilvl w:val="0"/>
          <w:numId w:val="37"/>
        </w:numPr>
        <w:tabs>
          <w:tab w:val="left" w:pos="993"/>
        </w:tabs>
        <w:spacing w:after="0" w:line="240" w:lineRule="auto"/>
        <w:ind w:left="0" w:firstLine="709"/>
        <w:jc w:val="both"/>
        <w:rPr>
          <w:rFonts w:ascii="Times New Roman" w:hAnsi="Times New Roman" w:cs="Times New Roman"/>
          <w:color w:val="000000"/>
          <w:sz w:val="28"/>
          <w:lang w:val="en-US"/>
        </w:rPr>
      </w:pPr>
      <w:r w:rsidRPr="009A492B">
        <w:rPr>
          <w:rFonts w:ascii="Times New Roman" w:hAnsi="Times New Roman" w:cs="Times New Roman"/>
          <w:color w:val="000000"/>
          <w:sz w:val="28"/>
          <w:lang w:val="en-US"/>
        </w:rPr>
        <w:t>Center for project management development in public administration of the Academy of Public Administration under the President of the Republic of Kazakhstan</w:t>
      </w:r>
      <w:r w:rsidR="00CC7385" w:rsidRPr="009A492B">
        <w:rPr>
          <w:rFonts w:ascii="Times New Roman" w:hAnsi="Times New Roman" w:cs="Times New Roman"/>
          <w:color w:val="000000"/>
          <w:sz w:val="28"/>
          <w:lang w:val="en-US"/>
        </w:rPr>
        <w:t>;</w:t>
      </w:r>
    </w:p>
    <w:p w14:paraId="7814D9D2" w14:textId="5EBBF92C" w:rsidR="00CC7385" w:rsidRPr="00D35492" w:rsidRDefault="00D35492" w:rsidP="003401B5">
      <w:pPr>
        <w:pStyle w:val="a3"/>
        <w:numPr>
          <w:ilvl w:val="0"/>
          <w:numId w:val="40"/>
        </w:numPr>
        <w:spacing w:after="0" w:line="240" w:lineRule="auto"/>
        <w:ind w:left="993" w:hanging="284"/>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Project offices of government bodies.</w:t>
      </w:r>
    </w:p>
    <w:p w14:paraId="69E944DF" w14:textId="01C29A8B" w:rsidR="00362051" w:rsidRPr="00362051" w:rsidRDefault="00362051" w:rsidP="00CC7385">
      <w:pPr>
        <w:spacing w:after="0" w:line="240" w:lineRule="auto"/>
        <w:ind w:firstLine="709"/>
        <w:jc w:val="both"/>
        <w:rPr>
          <w:rFonts w:ascii="Times New Roman" w:eastAsia="Times New Roman" w:hAnsi="Times New Roman" w:cs="Times New Roman"/>
          <w:sz w:val="28"/>
          <w:szCs w:val="28"/>
          <w:lang w:val="en-US" w:eastAsia="ru-RU"/>
        </w:rPr>
      </w:pPr>
      <w:r w:rsidRPr="00362051">
        <w:rPr>
          <w:rFonts w:ascii="Times New Roman" w:eastAsia="Times New Roman" w:hAnsi="Times New Roman" w:cs="Times New Roman"/>
          <w:sz w:val="28"/>
          <w:szCs w:val="28"/>
          <w:lang w:val="en-US" w:eastAsia="ru-RU"/>
        </w:rPr>
        <w:t xml:space="preserve">Other divisions of government institutions and organizations involved in the implementation of national projects and other documents within the frames of state planning system, as well as international and national highly qualified experts in the field of project management can be attracted </w:t>
      </w:r>
      <w:r w:rsidR="00FA084E">
        <w:rPr>
          <w:rFonts w:ascii="Times New Roman" w:eastAsia="Times New Roman" w:hAnsi="Times New Roman" w:cs="Times New Roman"/>
          <w:sz w:val="28"/>
          <w:szCs w:val="28"/>
          <w:lang w:val="en-US" w:eastAsia="ru-RU"/>
        </w:rPr>
        <w:t>for</w:t>
      </w:r>
      <w:r w:rsidRPr="00362051">
        <w:rPr>
          <w:rFonts w:ascii="Times New Roman" w:eastAsia="Times New Roman" w:hAnsi="Times New Roman" w:cs="Times New Roman"/>
          <w:sz w:val="28"/>
          <w:szCs w:val="28"/>
          <w:lang w:val="en-US" w:eastAsia="ru-RU"/>
        </w:rPr>
        <w:t xml:space="preserve"> work</w:t>
      </w:r>
      <w:r w:rsidR="00FA084E">
        <w:rPr>
          <w:rFonts w:ascii="Times New Roman" w:eastAsia="Times New Roman" w:hAnsi="Times New Roman" w:cs="Times New Roman"/>
          <w:sz w:val="28"/>
          <w:szCs w:val="28"/>
          <w:lang w:val="en-US" w:eastAsia="ru-RU"/>
        </w:rPr>
        <w:t>ing</w:t>
      </w:r>
      <w:r w:rsidRPr="00362051">
        <w:rPr>
          <w:rFonts w:ascii="Times New Roman" w:eastAsia="Times New Roman" w:hAnsi="Times New Roman" w:cs="Times New Roman"/>
          <w:sz w:val="28"/>
          <w:szCs w:val="28"/>
          <w:lang w:val="en-US" w:eastAsia="ru-RU"/>
        </w:rPr>
        <w:t xml:space="preserve"> with the National Project Office (NPO).</w:t>
      </w:r>
    </w:p>
    <w:p w14:paraId="659EE358" w14:textId="75561043" w:rsidR="00FA084E" w:rsidRPr="00150205" w:rsidRDefault="0019006E" w:rsidP="00CC7385">
      <w:pPr>
        <w:spacing w:after="0" w:line="240" w:lineRule="auto"/>
        <w:ind w:firstLine="709"/>
        <w:jc w:val="both"/>
        <w:rPr>
          <w:rFonts w:ascii="Times New Roman" w:eastAsia="Times New Roman" w:hAnsi="Times New Roman" w:cs="Times New Roman"/>
          <w:sz w:val="28"/>
          <w:szCs w:val="28"/>
          <w:lang w:val="en-US" w:eastAsia="ru-RU"/>
        </w:rPr>
      </w:pPr>
      <w:r w:rsidRPr="00150205">
        <w:rPr>
          <w:rFonts w:ascii="Times New Roman" w:eastAsia="Times New Roman" w:hAnsi="Times New Roman" w:cs="Times New Roman"/>
          <w:sz w:val="28"/>
          <w:szCs w:val="28"/>
          <w:lang w:val="en-US" w:eastAsia="ru-RU"/>
        </w:rPr>
        <w:t>In addition to N</w:t>
      </w:r>
      <w:r>
        <w:rPr>
          <w:rFonts w:ascii="Times New Roman" w:eastAsia="Times New Roman" w:hAnsi="Times New Roman" w:cs="Times New Roman"/>
          <w:sz w:val="28"/>
          <w:szCs w:val="28"/>
          <w:lang w:val="en-US" w:eastAsia="ru-RU"/>
        </w:rPr>
        <w:t>P</w:t>
      </w:r>
      <w:r w:rsidRPr="00150205">
        <w:rPr>
          <w:rFonts w:ascii="Times New Roman" w:eastAsia="Times New Roman" w:hAnsi="Times New Roman" w:cs="Times New Roman"/>
          <w:sz w:val="28"/>
          <w:szCs w:val="28"/>
          <w:lang w:val="en-US" w:eastAsia="ru-RU"/>
        </w:rPr>
        <w:t>O, project offices of government agencies and various organizations</w:t>
      </w:r>
      <w:r w:rsidR="00D86B1B">
        <w:rPr>
          <w:rFonts w:ascii="Times New Roman" w:eastAsia="Times New Roman" w:hAnsi="Times New Roman" w:cs="Times New Roman"/>
          <w:sz w:val="28"/>
          <w:szCs w:val="28"/>
          <w:lang w:val="en-US" w:eastAsia="ru-RU"/>
        </w:rPr>
        <w:t>,</w:t>
      </w:r>
      <w:r w:rsidRPr="00150205">
        <w:rPr>
          <w:rFonts w:ascii="Times New Roman" w:eastAsia="Times New Roman" w:hAnsi="Times New Roman" w:cs="Times New Roman"/>
          <w:sz w:val="28"/>
          <w:szCs w:val="28"/>
          <w:lang w:val="en-US" w:eastAsia="ru-RU"/>
        </w:rPr>
        <w:t xml:space="preserve"> that are involved in the </w:t>
      </w:r>
      <w:r w:rsidR="00CA4776" w:rsidRPr="00150205">
        <w:rPr>
          <w:rFonts w:ascii="Times New Roman" w:eastAsia="Times New Roman" w:hAnsi="Times New Roman" w:cs="Times New Roman"/>
          <w:sz w:val="28"/>
          <w:szCs w:val="28"/>
          <w:lang w:val="en-US" w:eastAsia="ru-RU"/>
        </w:rPr>
        <w:t>national projects</w:t>
      </w:r>
      <w:r w:rsidR="00CA4776">
        <w:rPr>
          <w:rFonts w:ascii="Times New Roman" w:eastAsia="Times New Roman" w:hAnsi="Times New Roman" w:cs="Times New Roman"/>
          <w:sz w:val="28"/>
          <w:szCs w:val="28"/>
          <w:lang w:val="en-US" w:eastAsia="ru-RU"/>
        </w:rPr>
        <w:t>’</w:t>
      </w:r>
      <w:r w:rsidR="00CA4776" w:rsidRPr="00150205">
        <w:rPr>
          <w:rFonts w:ascii="Times New Roman" w:eastAsia="Times New Roman" w:hAnsi="Times New Roman" w:cs="Times New Roman"/>
          <w:sz w:val="28"/>
          <w:szCs w:val="28"/>
          <w:lang w:val="en-US" w:eastAsia="ru-RU"/>
        </w:rPr>
        <w:t xml:space="preserve"> </w:t>
      </w:r>
      <w:r w:rsidRPr="00150205">
        <w:rPr>
          <w:rFonts w:ascii="Times New Roman" w:eastAsia="Times New Roman" w:hAnsi="Times New Roman" w:cs="Times New Roman"/>
          <w:sz w:val="28"/>
          <w:szCs w:val="28"/>
          <w:lang w:val="en-US" w:eastAsia="ru-RU"/>
        </w:rPr>
        <w:t>implementation, country and regional development strategies and other programs</w:t>
      </w:r>
      <w:r w:rsidR="00D86B1B">
        <w:rPr>
          <w:rFonts w:ascii="Times New Roman" w:eastAsia="Times New Roman" w:hAnsi="Times New Roman" w:cs="Times New Roman"/>
          <w:sz w:val="28"/>
          <w:szCs w:val="28"/>
          <w:lang w:val="en-US" w:eastAsia="ru-RU"/>
        </w:rPr>
        <w:t>,</w:t>
      </w:r>
      <w:r w:rsidRPr="00150205">
        <w:rPr>
          <w:rFonts w:ascii="Times New Roman" w:eastAsia="Times New Roman" w:hAnsi="Times New Roman" w:cs="Times New Roman"/>
          <w:sz w:val="28"/>
          <w:szCs w:val="28"/>
          <w:lang w:val="en-US" w:eastAsia="ru-RU"/>
        </w:rPr>
        <w:t xml:space="preserve"> are key components of the organizational infrastructure for project management at the N</w:t>
      </w:r>
      <w:r w:rsidR="001317B3">
        <w:rPr>
          <w:rFonts w:ascii="Times New Roman" w:eastAsia="Times New Roman" w:hAnsi="Times New Roman" w:cs="Times New Roman"/>
          <w:sz w:val="28"/>
          <w:szCs w:val="28"/>
          <w:lang w:val="en-US" w:eastAsia="ru-RU"/>
        </w:rPr>
        <w:t>S</w:t>
      </w:r>
      <w:r w:rsidRPr="00150205">
        <w:rPr>
          <w:rFonts w:ascii="Times New Roman" w:eastAsia="Times New Roman" w:hAnsi="Times New Roman" w:cs="Times New Roman"/>
          <w:sz w:val="28"/>
          <w:szCs w:val="28"/>
          <w:lang w:val="en-US" w:eastAsia="ru-RU"/>
        </w:rPr>
        <w:t>P</w:t>
      </w:r>
      <w:r w:rsidR="00C92786">
        <w:rPr>
          <w:rFonts w:ascii="Times New Roman" w:eastAsia="Times New Roman" w:hAnsi="Times New Roman" w:cs="Times New Roman"/>
          <w:sz w:val="28"/>
          <w:szCs w:val="28"/>
          <w:lang w:val="en-US" w:eastAsia="ru-RU"/>
        </w:rPr>
        <w:t>M</w:t>
      </w:r>
      <w:r w:rsidRPr="00150205">
        <w:rPr>
          <w:rFonts w:ascii="Times New Roman" w:eastAsia="Times New Roman" w:hAnsi="Times New Roman" w:cs="Times New Roman"/>
          <w:sz w:val="28"/>
          <w:szCs w:val="28"/>
          <w:lang w:val="en-US" w:eastAsia="ru-RU"/>
        </w:rPr>
        <w:t xml:space="preserve"> level.</w:t>
      </w:r>
    </w:p>
    <w:p w14:paraId="10BA1133" w14:textId="28469FB2" w:rsidR="00CC7385" w:rsidRPr="00E660C5" w:rsidRDefault="00BD35B9" w:rsidP="002562CB">
      <w:pPr>
        <w:spacing w:after="0" w:line="240" w:lineRule="auto"/>
        <w:ind w:firstLine="709"/>
        <w:jc w:val="both"/>
        <w:rPr>
          <w:rFonts w:ascii="Times New Roman" w:eastAsia="Times New Roman" w:hAnsi="Times New Roman" w:cs="Times New Roman"/>
          <w:sz w:val="28"/>
          <w:szCs w:val="28"/>
          <w:lang w:val="en-US" w:eastAsia="ru-RU"/>
        </w:rPr>
      </w:pPr>
      <w:r w:rsidRPr="00BD35B9">
        <w:rPr>
          <w:rFonts w:ascii="Times New Roman" w:eastAsia="Times New Roman" w:hAnsi="Times New Roman" w:cs="Times New Roman"/>
          <w:sz w:val="28"/>
          <w:szCs w:val="28"/>
          <w:lang w:val="en-US" w:eastAsia="ru-RU"/>
        </w:rPr>
        <w:t xml:space="preserve">In 2021, project offices </w:t>
      </w:r>
      <w:r>
        <w:rPr>
          <w:rFonts w:ascii="Times New Roman" w:eastAsia="Times New Roman" w:hAnsi="Times New Roman" w:cs="Times New Roman"/>
          <w:sz w:val="28"/>
          <w:szCs w:val="28"/>
          <w:lang w:val="en-US" w:eastAsia="ru-RU"/>
        </w:rPr>
        <w:t>have been</w:t>
      </w:r>
      <w:r w:rsidRPr="00BD35B9">
        <w:rPr>
          <w:rFonts w:ascii="Times New Roman" w:eastAsia="Times New Roman" w:hAnsi="Times New Roman" w:cs="Times New Roman"/>
          <w:sz w:val="28"/>
          <w:szCs w:val="28"/>
          <w:lang w:val="en-US" w:eastAsia="ru-RU"/>
        </w:rPr>
        <w:t xml:space="preserve"> established in each central and regional executive body. As of December 1, 2021, akimats of 17 regions, 18 ministries, as well as 4 agencies</w:t>
      </w:r>
      <w:r w:rsidR="002562CB">
        <w:rPr>
          <w:rFonts w:ascii="Times New Roman" w:eastAsia="Times New Roman" w:hAnsi="Times New Roman" w:cs="Times New Roman"/>
          <w:sz w:val="28"/>
          <w:szCs w:val="28"/>
          <w:lang w:val="en-US" w:eastAsia="ru-RU"/>
        </w:rPr>
        <w:t xml:space="preserve"> </w:t>
      </w:r>
      <w:r w:rsidR="00CC7385" w:rsidRPr="00E660C5">
        <w:rPr>
          <w:rFonts w:ascii="Times New Roman" w:eastAsia="Times New Roman" w:hAnsi="Times New Roman" w:cs="Times New Roman"/>
          <w:sz w:val="28"/>
          <w:szCs w:val="28"/>
          <w:lang w:val="en-US" w:eastAsia="ru-RU"/>
        </w:rPr>
        <w:t>(</w:t>
      </w:r>
      <w:r w:rsidRPr="00E660C5">
        <w:rPr>
          <w:rFonts w:ascii="Times New Roman" w:eastAsia="Times New Roman" w:hAnsi="Times New Roman" w:cs="Times New Roman"/>
          <w:sz w:val="28"/>
          <w:szCs w:val="28"/>
          <w:lang w:val="en-US" w:eastAsia="ru-RU"/>
        </w:rPr>
        <w:t>Anti-corruption Agency</w:t>
      </w:r>
      <w:r w:rsidR="00CC7385" w:rsidRPr="00E660C5">
        <w:rPr>
          <w:rFonts w:ascii="Times New Roman" w:eastAsia="Times New Roman" w:hAnsi="Times New Roman" w:cs="Times New Roman"/>
          <w:sz w:val="28"/>
          <w:szCs w:val="28"/>
          <w:lang w:val="en-US" w:eastAsia="ru-RU"/>
        </w:rPr>
        <w:t xml:space="preserve">, </w:t>
      </w:r>
      <w:r w:rsidRPr="00E660C5">
        <w:rPr>
          <w:rFonts w:ascii="Times New Roman" w:eastAsia="Times New Roman" w:hAnsi="Times New Roman" w:cs="Times New Roman"/>
          <w:sz w:val="28"/>
          <w:szCs w:val="28"/>
          <w:lang w:val="en-US" w:eastAsia="ru-RU"/>
        </w:rPr>
        <w:t>Agency for Protection and Development of Competition</w:t>
      </w:r>
      <w:r w:rsidR="00CC7385" w:rsidRPr="00E660C5">
        <w:rPr>
          <w:rFonts w:ascii="Times New Roman" w:eastAsia="Times New Roman" w:hAnsi="Times New Roman" w:cs="Times New Roman"/>
          <w:sz w:val="28"/>
          <w:szCs w:val="28"/>
          <w:lang w:val="en-US" w:eastAsia="ru-RU"/>
        </w:rPr>
        <w:t xml:space="preserve">, </w:t>
      </w:r>
      <w:r w:rsidRPr="00E660C5">
        <w:rPr>
          <w:rFonts w:ascii="Times New Roman" w:eastAsia="Times New Roman" w:hAnsi="Times New Roman" w:cs="Times New Roman"/>
          <w:sz w:val="28"/>
          <w:szCs w:val="28"/>
          <w:lang w:val="en-US" w:eastAsia="ru-RU"/>
        </w:rPr>
        <w:t>Agency for Civil Service Affairs</w:t>
      </w:r>
      <w:r w:rsidR="00CC7385" w:rsidRPr="00E660C5">
        <w:rPr>
          <w:rFonts w:ascii="Times New Roman" w:eastAsia="Times New Roman" w:hAnsi="Times New Roman" w:cs="Times New Roman"/>
          <w:sz w:val="28"/>
          <w:szCs w:val="28"/>
          <w:lang w:val="en-US" w:eastAsia="ru-RU"/>
        </w:rPr>
        <w:t xml:space="preserve">), </w:t>
      </w:r>
      <w:r w:rsidR="00E660C5" w:rsidRPr="00E660C5">
        <w:rPr>
          <w:rFonts w:ascii="Times New Roman" w:eastAsia="Times New Roman" w:hAnsi="Times New Roman" w:cs="Times New Roman"/>
          <w:sz w:val="28"/>
          <w:szCs w:val="28"/>
          <w:lang w:val="en-US" w:eastAsia="ru-RU"/>
        </w:rPr>
        <w:t>Supreme court</w:t>
      </w:r>
      <w:r w:rsidR="00CC7385" w:rsidRPr="00E660C5">
        <w:rPr>
          <w:rFonts w:ascii="Times New Roman" w:eastAsia="Times New Roman" w:hAnsi="Times New Roman" w:cs="Times New Roman"/>
          <w:sz w:val="28"/>
          <w:szCs w:val="28"/>
          <w:lang w:val="en-US" w:eastAsia="ru-RU"/>
        </w:rPr>
        <w:t xml:space="preserve">, </w:t>
      </w:r>
      <w:r w:rsidR="00E660C5" w:rsidRPr="00E660C5">
        <w:rPr>
          <w:rFonts w:ascii="Times New Roman" w:eastAsia="Times New Roman" w:hAnsi="Times New Roman" w:cs="Times New Roman"/>
          <w:sz w:val="28"/>
          <w:szCs w:val="28"/>
          <w:lang w:val="en-US" w:eastAsia="ru-RU"/>
        </w:rPr>
        <w:t xml:space="preserve">Prosecutor </w:t>
      </w:r>
      <w:r w:rsidR="00AD2011" w:rsidRPr="00E660C5">
        <w:rPr>
          <w:rFonts w:ascii="Times New Roman" w:eastAsia="Times New Roman" w:hAnsi="Times New Roman" w:cs="Times New Roman"/>
          <w:sz w:val="28"/>
          <w:szCs w:val="28"/>
          <w:lang w:val="en-US" w:eastAsia="ru-RU"/>
        </w:rPr>
        <w:t>Genera</w:t>
      </w:r>
      <w:r w:rsidR="00AD2011">
        <w:rPr>
          <w:rFonts w:ascii="Times New Roman" w:eastAsia="Times New Roman" w:hAnsi="Times New Roman" w:cs="Times New Roman"/>
          <w:sz w:val="28"/>
          <w:szCs w:val="28"/>
          <w:lang w:val="en-US" w:eastAsia="ru-RU"/>
        </w:rPr>
        <w:t>l</w:t>
      </w:r>
      <w:r w:rsidR="00AD2011" w:rsidRPr="00E660C5">
        <w:rPr>
          <w:rFonts w:ascii="Times New Roman" w:eastAsia="Times New Roman" w:hAnsi="Times New Roman" w:cs="Times New Roman"/>
          <w:sz w:val="28"/>
          <w:szCs w:val="28"/>
          <w:lang w:val="en-US" w:eastAsia="ru-RU"/>
        </w:rPr>
        <w:t>’s</w:t>
      </w:r>
      <w:r w:rsidR="00E660C5" w:rsidRPr="00E660C5">
        <w:rPr>
          <w:rFonts w:ascii="Times New Roman" w:eastAsia="Times New Roman" w:hAnsi="Times New Roman" w:cs="Times New Roman"/>
          <w:sz w:val="28"/>
          <w:szCs w:val="28"/>
          <w:lang w:val="en-US" w:eastAsia="ru-RU"/>
        </w:rPr>
        <w:t xml:space="preserve"> Office </w:t>
      </w:r>
      <w:r w:rsidR="00F63D0E">
        <w:rPr>
          <w:rFonts w:ascii="Times New Roman" w:eastAsia="Times New Roman" w:hAnsi="Times New Roman" w:cs="Times New Roman"/>
          <w:sz w:val="28"/>
          <w:szCs w:val="28"/>
          <w:lang w:val="en-US" w:eastAsia="ru-RU"/>
        </w:rPr>
        <w:t xml:space="preserve">and </w:t>
      </w:r>
      <w:r w:rsidR="00F63D0E" w:rsidRPr="00F63D0E">
        <w:rPr>
          <w:rFonts w:ascii="Times New Roman" w:eastAsia="Times New Roman" w:hAnsi="Times New Roman" w:cs="Times New Roman"/>
          <w:sz w:val="28"/>
          <w:szCs w:val="28"/>
          <w:lang w:val="en-US" w:eastAsia="ru-RU"/>
        </w:rPr>
        <w:t>Presidential Administration have formed project offices within the frame</w:t>
      </w:r>
      <w:r w:rsidR="007F4AEE">
        <w:rPr>
          <w:rFonts w:ascii="Times New Roman" w:eastAsia="Times New Roman" w:hAnsi="Times New Roman" w:cs="Times New Roman"/>
          <w:sz w:val="28"/>
          <w:szCs w:val="28"/>
          <w:lang w:val="en-US" w:eastAsia="ru-RU"/>
        </w:rPr>
        <w:t>s</w:t>
      </w:r>
      <w:r w:rsidR="00F63D0E" w:rsidRPr="00F63D0E">
        <w:rPr>
          <w:rFonts w:ascii="Times New Roman" w:eastAsia="Times New Roman" w:hAnsi="Times New Roman" w:cs="Times New Roman"/>
          <w:sz w:val="28"/>
          <w:szCs w:val="28"/>
          <w:lang w:val="en-US" w:eastAsia="ru-RU"/>
        </w:rPr>
        <w:t xml:space="preserve"> of the </w:t>
      </w:r>
      <w:r w:rsidR="007F4AEE" w:rsidRPr="007F4AEE">
        <w:rPr>
          <w:rFonts w:ascii="Times New Roman" w:eastAsia="Times New Roman" w:hAnsi="Times New Roman" w:cs="Times New Roman"/>
          <w:sz w:val="28"/>
          <w:szCs w:val="28"/>
          <w:lang w:val="en-US" w:eastAsia="ru-RU"/>
        </w:rPr>
        <w:t>«</w:t>
      </w:r>
      <w:r w:rsidR="00F63D0E" w:rsidRPr="00F63D0E">
        <w:rPr>
          <w:rFonts w:ascii="Times New Roman" w:eastAsia="Times New Roman" w:hAnsi="Times New Roman" w:cs="Times New Roman"/>
          <w:sz w:val="28"/>
          <w:szCs w:val="28"/>
          <w:lang w:val="en-US" w:eastAsia="ru-RU"/>
        </w:rPr>
        <w:t>Hearing State</w:t>
      </w:r>
      <w:r w:rsidR="007F4AEE" w:rsidRPr="007F4AEE">
        <w:rPr>
          <w:rFonts w:ascii="Times New Roman" w:eastAsia="Times New Roman" w:hAnsi="Times New Roman" w:cs="Times New Roman"/>
          <w:sz w:val="28"/>
          <w:szCs w:val="28"/>
          <w:lang w:val="en-US" w:eastAsia="ru-RU"/>
        </w:rPr>
        <w:t>»</w:t>
      </w:r>
      <w:r w:rsidR="00F63D0E" w:rsidRPr="00F63D0E">
        <w:rPr>
          <w:rFonts w:ascii="Times New Roman" w:eastAsia="Times New Roman" w:hAnsi="Times New Roman" w:cs="Times New Roman"/>
          <w:sz w:val="28"/>
          <w:szCs w:val="28"/>
          <w:lang w:val="en-US" w:eastAsia="ru-RU"/>
        </w:rPr>
        <w:t xml:space="preserve"> initiative</w:t>
      </w:r>
      <w:r w:rsidR="00CC7385" w:rsidRPr="00E660C5">
        <w:rPr>
          <w:rFonts w:ascii="Times New Roman" w:eastAsia="Times New Roman" w:hAnsi="Times New Roman" w:cs="Times New Roman"/>
          <w:sz w:val="28"/>
          <w:szCs w:val="28"/>
          <w:lang w:val="en-US" w:eastAsia="ru-RU"/>
        </w:rPr>
        <w:t xml:space="preserve">. </w:t>
      </w:r>
    </w:p>
    <w:p w14:paraId="46DDAB23" w14:textId="7DEE5566" w:rsidR="00FF6FE3" w:rsidRPr="00AC7D91" w:rsidRDefault="00FF6FE3" w:rsidP="00CC7385">
      <w:pPr>
        <w:spacing w:after="0" w:line="240" w:lineRule="auto"/>
        <w:ind w:firstLine="709"/>
        <w:jc w:val="both"/>
        <w:rPr>
          <w:rFonts w:ascii="Times New Roman" w:eastAsia="Times New Roman" w:hAnsi="Times New Roman" w:cs="Times New Roman"/>
          <w:sz w:val="28"/>
          <w:szCs w:val="28"/>
          <w:lang w:val="en-US" w:eastAsia="ru-RU"/>
        </w:rPr>
      </w:pPr>
      <w:r w:rsidRPr="00580C84">
        <w:rPr>
          <w:rFonts w:ascii="Times New Roman" w:eastAsia="Times New Roman" w:hAnsi="Times New Roman" w:cs="Times New Roman"/>
          <w:sz w:val="28"/>
          <w:szCs w:val="28"/>
          <w:lang w:val="en-US" w:eastAsia="ru-RU"/>
        </w:rPr>
        <w:t xml:space="preserve">According to the approved Rules </w:t>
      </w:r>
      <w:r w:rsidR="008C52AE">
        <w:rPr>
          <w:rFonts w:ascii="Times New Roman" w:eastAsia="Times New Roman" w:hAnsi="Times New Roman" w:cs="Times New Roman"/>
          <w:sz w:val="28"/>
          <w:szCs w:val="28"/>
          <w:lang w:val="en-US" w:eastAsia="ru-RU"/>
        </w:rPr>
        <w:t>of</w:t>
      </w:r>
      <w:r w:rsidRPr="00580C84">
        <w:rPr>
          <w:rFonts w:ascii="Times New Roman" w:eastAsia="Times New Roman" w:hAnsi="Times New Roman" w:cs="Times New Roman"/>
          <w:sz w:val="28"/>
          <w:szCs w:val="28"/>
          <w:lang w:val="en-US" w:eastAsia="ru-RU"/>
        </w:rPr>
        <w:t xml:space="preserve"> the implementation of project management, adopted by Decree of the Government of the Republic of Kazakhstan dated May 31, 2021</w:t>
      </w:r>
      <w:r w:rsidR="00AC7D91">
        <w:rPr>
          <w:rFonts w:ascii="Times New Roman" w:eastAsia="Times New Roman" w:hAnsi="Times New Roman" w:cs="Times New Roman"/>
          <w:sz w:val="28"/>
          <w:szCs w:val="28"/>
          <w:lang w:val="en-US" w:eastAsia="ru-RU"/>
        </w:rPr>
        <w:t>,</w:t>
      </w:r>
      <w:r w:rsidRPr="00580C84">
        <w:rPr>
          <w:rFonts w:ascii="Times New Roman" w:eastAsia="Times New Roman" w:hAnsi="Times New Roman" w:cs="Times New Roman"/>
          <w:sz w:val="28"/>
          <w:szCs w:val="28"/>
          <w:lang w:val="en-US" w:eastAsia="ru-RU"/>
        </w:rPr>
        <w:t xml:space="preserve"> No. 358, the Project Office Head, </w:t>
      </w:r>
      <w:r w:rsidR="00EC36BB">
        <w:rPr>
          <w:rFonts w:ascii="Times New Roman" w:eastAsia="Times New Roman" w:hAnsi="Times New Roman" w:cs="Times New Roman"/>
          <w:sz w:val="28"/>
          <w:szCs w:val="28"/>
          <w:lang w:val="en-US" w:eastAsia="ru-RU"/>
        </w:rPr>
        <w:t>Chief</w:t>
      </w:r>
      <w:r w:rsidRPr="00580C84">
        <w:rPr>
          <w:rFonts w:ascii="Times New Roman" w:eastAsia="Times New Roman" w:hAnsi="Times New Roman" w:cs="Times New Roman"/>
          <w:sz w:val="28"/>
          <w:szCs w:val="28"/>
          <w:lang w:val="en-US" w:eastAsia="ru-RU"/>
        </w:rPr>
        <w:t xml:space="preserve"> </w:t>
      </w:r>
      <w:r w:rsidR="000F5818">
        <w:rPr>
          <w:rFonts w:ascii="Times New Roman" w:eastAsia="Times New Roman" w:hAnsi="Times New Roman" w:cs="Times New Roman"/>
          <w:sz w:val="28"/>
          <w:szCs w:val="28"/>
          <w:lang w:val="en-US" w:eastAsia="ru-RU"/>
        </w:rPr>
        <w:t>M</w:t>
      </w:r>
      <w:r w:rsidRPr="00580C84">
        <w:rPr>
          <w:rFonts w:ascii="Times New Roman" w:eastAsia="Times New Roman" w:hAnsi="Times New Roman" w:cs="Times New Roman"/>
          <w:sz w:val="28"/>
          <w:szCs w:val="28"/>
          <w:lang w:val="en-US" w:eastAsia="ru-RU"/>
        </w:rPr>
        <w:t xml:space="preserve">anager, </w:t>
      </w:r>
      <w:r w:rsidR="00EC36BB">
        <w:rPr>
          <w:rFonts w:ascii="Times New Roman" w:eastAsia="Times New Roman" w:hAnsi="Times New Roman" w:cs="Times New Roman"/>
          <w:sz w:val="28"/>
          <w:szCs w:val="28"/>
          <w:lang w:val="en-US" w:eastAsia="ru-RU"/>
        </w:rPr>
        <w:t>A</w:t>
      </w:r>
      <w:r w:rsidRPr="00580C84">
        <w:rPr>
          <w:rFonts w:ascii="Times New Roman" w:eastAsia="Times New Roman" w:hAnsi="Times New Roman" w:cs="Times New Roman"/>
          <w:sz w:val="28"/>
          <w:szCs w:val="28"/>
          <w:lang w:val="en-US" w:eastAsia="ru-RU"/>
        </w:rPr>
        <w:t xml:space="preserve">dministrator, as well as three employees of </w:t>
      </w:r>
      <w:r w:rsidR="001268B0">
        <w:rPr>
          <w:rFonts w:ascii="Times New Roman" w:eastAsia="Times New Roman" w:hAnsi="Times New Roman" w:cs="Times New Roman"/>
          <w:sz w:val="28"/>
          <w:szCs w:val="28"/>
          <w:lang w:val="en-US" w:eastAsia="ru-RU"/>
        </w:rPr>
        <w:t xml:space="preserve">the </w:t>
      </w:r>
      <w:r w:rsidRPr="00580C84">
        <w:rPr>
          <w:rFonts w:ascii="Times New Roman" w:eastAsia="Times New Roman" w:hAnsi="Times New Roman" w:cs="Times New Roman"/>
          <w:sz w:val="28"/>
          <w:szCs w:val="28"/>
          <w:lang w:val="en-US" w:eastAsia="ru-RU"/>
        </w:rPr>
        <w:t xml:space="preserve">group for the implementation of </w:t>
      </w:r>
      <w:r w:rsidR="00054ABF">
        <w:rPr>
          <w:rFonts w:ascii="Times New Roman" w:eastAsia="Times New Roman" w:hAnsi="Times New Roman" w:cs="Times New Roman"/>
          <w:sz w:val="28"/>
          <w:szCs w:val="28"/>
          <w:lang w:val="en-US" w:eastAsia="ru-RU"/>
        </w:rPr>
        <w:t>b</w:t>
      </w:r>
      <w:r w:rsidRPr="00580C84">
        <w:rPr>
          <w:rFonts w:ascii="Times New Roman" w:eastAsia="Times New Roman" w:hAnsi="Times New Roman" w:cs="Times New Roman"/>
          <w:sz w:val="28"/>
          <w:szCs w:val="28"/>
          <w:lang w:val="en-US" w:eastAsia="ru-RU"/>
        </w:rPr>
        <w:t xml:space="preserve">asic </w:t>
      </w:r>
      <w:r w:rsidR="00054ABF">
        <w:rPr>
          <w:rFonts w:ascii="Times New Roman" w:eastAsia="Times New Roman" w:hAnsi="Times New Roman" w:cs="Times New Roman"/>
          <w:sz w:val="28"/>
          <w:szCs w:val="28"/>
          <w:lang w:val="en-US" w:eastAsia="ru-RU"/>
        </w:rPr>
        <w:t>d</w:t>
      </w:r>
      <w:r w:rsidRPr="00580C84">
        <w:rPr>
          <w:rFonts w:ascii="Times New Roman" w:eastAsia="Times New Roman" w:hAnsi="Times New Roman" w:cs="Times New Roman"/>
          <w:sz w:val="28"/>
          <w:szCs w:val="28"/>
          <w:lang w:val="en-US" w:eastAsia="ru-RU"/>
        </w:rPr>
        <w:t xml:space="preserve">irection for each of directions. </w:t>
      </w:r>
      <w:r w:rsidRPr="00AC7D91">
        <w:rPr>
          <w:rFonts w:ascii="Times New Roman" w:eastAsia="Times New Roman" w:hAnsi="Times New Roman" w:cs="Times New Roman"/>
          <w:sz w:val="28"/>
          <w:szCs w:val="28"/>
          <w:lang w:val="en-US" w:eastAsia="ru-RU"/>
        </w:rPr>
        <w:t xml:space="preserve">However, these requirements are not always </w:t>
      </w:r>
      <w:r w:rsidR="00476DC6">
        <w:rPr>
          <w:rFonts w:ascii="Times New Roman" w:eastAsia="Times New Roman" w:hAnsi="Times New Roman" w:cs="Times New Roman"/>
          <w:sz w:val="28"/>
          <w:szCs w:val="28"/>
          <w:lang w:val="en-US" w:eastAsia="ru-RU"/>
        </w:rPr>
        <w:t>adhered to</w:t>
      </w:r>
      <w:r w:rsidRPr="00AC7D91">
        <w:rPr>
          <w:rFonts w:ascii="Times New Roman" w:eastAsia="Times New Roman" w:hAnsi="Times New Roman" w:cs="Times New Roman"/>
          <w:sz w:val="28"/>
          <w:szCs w:val="28"/>
          <w:lang w:val="en-US" w:eastAsia="ru-RU"/>
        </w:rPr>
        <w:t>.</w:t>
      </w:r>
    </w:p>
    <w:p w14:paraId="44D6EE37" w14:textId="5C59043E" w:rsidR="001268B0" w:rsidRPr="007F569C" w:rsidRDefault="007F569C" w:rsidP="00CC7385">
      <w:pPr>
        <w:spacing w:after="0" w:line="240" w:lineRule="auto"/>
        <w:ind w:firstLine="709"/>
        <w:jc w:val="both"/>
        <w:rPr>
          <w:rFonts w:ascii="Times New Roman" w:eastAsia="Times New Roman" w:hAnsi="Times New Roman" w:cs="Times New Roman"/>
          <w:sz w:val="28"/>
          <w:szCs w:val="28"/>
          <w:lang w:val="en-US" w:eastAsia="ru-RU"/>
        </w:rPr>
      </w:pPr>
      <w:r w:rsidRPr="007F569C">
        <w:rPr>
          <w:rFonts w:ascii="Times New Roman" w:eastAsia="Times New Roman" w:hAnsi="Times New Roman" w:cs="Times New Roman"/>
          <w:sz w:val="28"/>
          <w:szCs w:val="28"/>
          <w:lang w:val="en-US" w:eastAsia="ru-RU"/>
        </w:rPr>
        <w:t xml:space="preserve">As of December 1, 2021, out of 17 regional project offices, only 10 have </w:t>
      </w:r>
      <w:r w:rsidR="00FB36BD">
        <w:rPr>
          <w:rFonts w:ascii="Times New Roman" w:eastAsia="Times New Roman" w:hAnsi="Times New Roman" w:cs="Times New Roman"/>
          <w:sz w:val="28"/>
          <w:szCs w:val="28"/>
          <w:lang w:val="en-US" w:eastAsia="ru-RU"/>
        </w:rPr>
        <w:t xml:space="preserve">the </w:t>
      </w:r>
      <w:r w:rsidRPr="007F569C">
        <w:rPr>
          <w:rFonts w:ascii="Times New Roman" w:eastAsia="Times New Roman" w:hAnsi="Times New Roman" w:cs="Times New Roman"/>
          <w:sz w:val="28"/>
          <w:szCs w:val="28"/>
          <w:lang w:val="en-US" w:eastAsia="ru-RU"/>
        </w:rPr>
        <w:t xml:space="preserve">full-time </w:t>
      </w:r>
      <w:r>
        <w:rPr>
          <w:rFonts w:ascii="Times New Roman" w:eastAsia="Times New Roman" w:hAnsi="Times New Roman" w:cs="Times New Roman"/>
          <w:sz w:val="28"/>
          <w:szCs w:val="28"/>
          <w:lang w:val="en-US" w:eastAsia="ru-RU"/>
        </w:rPr>
        <w:t>Heads</w:t>
      </w:r>
      <w:r w:rsidRPr="007F569C">
        <w:rPr>
          <w:rFonts w:ascii="Times New Roman" w:eastAsia="Times New Roman" w:hAnsi="Times New Roman" w:cs="Times New Roman"/>
          <w:sz w:val="28"/>
          <w:szCs w:val="28"/>
          <w:lang w:val="en-US" w:eastAsia="ru-RU"/>
        </w:rPr>
        <w:t xml:space="preserve">. In the remaining 7 regions, </w:t>
      </w:r>
      <w:r w:rsidR="00600C9A">
        <w:rPr>
          <w:rFonts w:ascii="Times New Roman" w:eastAsia="Times New Roman" w:hAnsi="Times New Roman" w:cs="Times New Roman"/>
          <w:sz w:val="28"/>
          <w:szCs w:val="28"/>
          <w:lang w:val="en-US" w:eastAsia="ru-RU"/>
        </w:rPr>
        <w:t xml:space="preserve">the </w:t>
      </w:r>
      <w:r w:rsidR="00FD4D01">
        <w:rPr>
          <w:rFonts w:ascii="Times New Roman" w:eastAsia="Times New Roman" w:hAnsi="Times New Roman" w:cs="Times New Roman"/>
          <w:sz w:val="28"/>
          <w:szCs w:val="28"/>
          <w:lang w:val="en-US" w:eastAsia="ru-RU"/>
        </w:rPr>
        <w:t>Heads</w:t>
      </w:r>
      <w:r w:rsidRPr="007F569C">
        <w:rPr>
          <w:rFonts w:ascii="Times New Roman" w:eastAsia="Times New Roman" w:hAnsi="Times New Roman" w:cs="Times New Roman"/>
          <w:sz w:val="28"/>
          <w:szCs w:val="28"/>
          <w:lang w:val="en-US" w:eastAsia="ru-RU"/>
        </w:rPr>
        <w:t xml:space="preserve"> combine their duties with other work. </w:t>
      </w:r>
      <w:r w:rsidR="0048007F">
        <w:rPr>
          <w:rFonts w:ascii="Times New Roman" w:eastAsia="Times New Roman" w:hAnsi="Times New Roman" w:cs="Times New Roman"/>
          <w:sz w:val="28"/>
          <w:szCs w:val="28"/>
          <w:lang w:val="en-US" w:eastAsia="ru-RU"/>
        </w:rPr>
        <w:t>Considering</w:t>
      </w:r>
      <w:r w:rsidRPr="007F569C">
        <w:rPr>
          <w:rFonts w:ascii="Times New Roman" w:eastAsia="Times New Roman" w:hAnsi="Times New Roman" w:cs="Times New Roman"/>
          <w:sz w:val="28"/>
          <w:szCs w:val="28"/>
          <w:lang w:val="en-US" w:eastAsia="ru-RU"/>
        </w:rPr>
        <w:t xml:space="preserve"> central government bodies, out of 24 created project offices, only 8 have </w:t>
      </w:r>
      <w:r w:rsidR="0043295B">
        <w:rPr>
          <w:rFonts w:ascii="Times New Roman" w:eastAsia="Times New Roman" w:hAnsi="Times New Roman" w:cs="Times New Roman"/>
          <w:sz w:val="28"/>
          <w:szCs w:val="28"/>
          <w:lang w:val="en-US" w:eastAsia="ru-RU"/>
        </w:rPr>
        <w:t xml:space="preserve">leaders </w:t>
      </w:r>
      <w:r w:rsidR="0043295B" w:rsidRPr="0043295B">
        <w:rPr>
          <w:rFonts w:ascii="Times New Roman" w:eastAsia="Times New Roman" w:hAnsi="Times New Roman" w:cs="Times New Roman"/>
          <w:sz w:val="28"/>
          <w:szCs w:val="28"/>
          <w:lang w:val="en-US" w:eastAsia="ru-RU"/>
        </w:rPr>
        <w:t>engaged on a permanent basis</w:t>
      </w:r>
      <w:r w:rsidRPr="007F569C">
        <w:rPr>
          <w:rFonts w:ascii="Times New Roman" w:eastAsia="Times New Roman" w:hAnsi="Times New Roman" w:cs="Times New Roman"/>
          <w:sz w:val="28"/>
          <w:szCs w:val="28"/>
          <w:lang w:val="en-US" w:eastAsia="ru-RU"/>
        </w:rPr>
        <w:t>.</w:t>
      </w:r>
    </w:p>
    <w:p w14:paraId="3D07B174" w14:textId="43385422" w:rsidR="00C3686B" w:rsidRPr="0040333D" w:rsidRDefault="007570F4" w:rsidP="00CC7385">
      <w:pPr>
        <w:spacing w:after="0" w:line="240" w:lineRule="auto"/>
        <w:ind w:firstLine="709"/>
        <w:jc w:val="both"/>
        <w:rPr>
          <w:rFonts w:ascii="Times New Roman" w:eastAsia="Times New Roman" w:hAnsi="Times New Roman" w:cs="Times New Roman"/>
          <w:sz w:val="28"/>
          <w:szCs w:val="28"/>
          <w:lang w:val="en-US" w:eastAsia="ru-RU"/>
        </w:rPr>
      </w:pPr>
      <w:r w:rsidRPr="0040333D">
        <w:rPr>
          <w:rFonts w:ascii="Times New Roman" w:eastAsia="Times New Roman" w:hAnsi="Times New Roman" w:cs="Times New Roman"/>
          <w:sz w:val="28"/>
          <w:szCs w:val="28"/>
          <w:lang w:val="en-US" w:eastAsia="ru-RU"/>
        </w:rPr>
        <w:t xml:space="preserve">The Mangistau region project office is fully staffed and serves as a model for other regional structures. The number of full-time employees is 12 people. This is reflected in the effectiveness of project work and many other indicators, which allows the region to reach the forefront both organizationally and in terms of </w:t>
      </w:r>
      <w:r>
        <w:rPr>
          <w:rFonts w:ascii="Times New Roman" w:eastAsia="Times New Roman" w:hAnsi="Times New Roman" w:cs="Times New Roman"/>
          <w:sz w:val="28"/>
          <w:szCs w:val="28"/>
          <w:lang w:val="en-US" w:eastAsia="ru-RU"/>
        </w:rPr>
        <w:t>concrete</w:t>
      </w:r>
      <w:r w:rsidRPr="0040333D">
        <w:rPr>
          <w:rFonts w:ascii="Times New Roman" w:eastAsia="Times New Roman" w:hAnsi="Times New Roman" w:cs="Times New Roman"/>
          <w:sz w:val="28"/>
          <w:szCs w:val="28"/>
          <w:lang w:val="en-US" w:eastAsia="ru-RU"/>
        </w:rPr>
        <w:t xml:space="preserve"> results.</w:t>
      </w:r>
    </w:p>
    <w:p w14:paraId="707A5E44" w14:textId="16E59806" w:rsidR="0040333D" w:rsidRPr="007F07DE" w:rsidRDefault="008A7DDC" w:rsidP="007F07DE">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Specifically, w</w:t>
      </w:r>
      <w:r w:rsidR="00E467AC" w:rsidRPr="007F07DE">
        <w:rPr>
          <w:rFonts w:ascii="Times New Roman" w:eastAsia="Times New Roman" w:hAnsi="Times New Roman" w:cs="Times New Roman"/>
          <w:sz w:val="28"/>
          <w:szCs w:val="28"/>
          <w:lang w:val="en-US" w:eastAsia="ru-RU"/>
        </w:rPr>
        <w:t>ithin</w:t>
      </w:r>
      <w:r w:rsidR="007F07DE" w:rsidRPr="007F07DE">
        <w:rPr>
          <w:rFonts w:ascii="Times New Roman" w:eastAsia="Times New Roman" w:hAnsi="Times New Roman" w:cs="Times New Roman"/>
          <w:sz w:val="28"/>
          <w:szCs w:val="28"/>
          <w:lang w:val="en-US" w:eastAsia="ru-RU"/>
        </w:rPr>
        <w:t xml:space="preserve"> the context of implementing the pre-election program of the Amanat Party</w:t>
      </w:r>
      <w:r w:rsidR="007F07DE">
        <w:rPr>
          <w:rFonts w:ascii="Times New Roman" w:eastAsia="Times New Roman" w:hAnsi="Times New Roman" w:cs="Times New Roman"/>
          <w:sz w:val="28"/>
          <w:szCs w:val="28"/>
          <w:lang w:val="en-US" w:eastAsia="ru-RU"/>
        </w:rPr>
        <w:t xml:space="preserve">, </w:t>
      </w:r>
      <w:r w:rsidR="007F07DE" w:rsidRPr="007F07DE">
        <w:rPr>
          <w:rFonts w:ascii="Times New Roman" w:eastAsia="Times New Roman" w:hAnsi="Times New Roman" w:cs="Times New Roman"/>
          <w:sz w:val="28"/>
          <w:szCs w:val="28"/>
          <w:lang w:val="en-US" w:eastAsia="ru-RU"/>
        </w:rPr>
        <w:t xml:space="preserve">Mangystau region registered 1,885 projects in </w:t>
      </w:r>
      <w:r w:rsidR="00AA7710">
        <w:rPr>
          <w:rFonts w:ascii="Times New Roman" w:eastAsia="Times New Roman" w:hAnsi="Times New Roman" w:cs="Times New Roman"/>
          <w:sz w:val="28"/>
          <w:szCs w:val="28"/>
          <w:lang w:val="en-US" w:eastAsia="ru-RU"/>
        </w:rPr>
        <w:t>IS</w:t>
      </w:r>
      <w:r w:rsidR="007F07DE" w:rsidRPr="007F07DE">
        <w:rPr>
          <w:rFonts w:ascii="Times New Roman" w:eastAsia="Times New Roman" w:hAnsi="Times New Roman" w:cs="Times New Roman"/>
          <w:sz w:val="28"/>
          <w:szCs w:val="28"/>
          <w:lang w:val="en-US" w:eastAsia="ru-RU"/>
        </w:rPr>
        <w:t>P</w:t>
      </w:r>
      <w:r w:rsidR="00793D25">
        <w:rPr>
          <w:rFonts w:ascii="Times New Roman" w:eastAsia="Times New Roman" w:hAnsi="Times New Roman" w:cs="Times New Roman"/>
          <w:sz w:val="28"/>
          <w:szCs w:val="28"/>
          <w:lang w:val="en-US" w:eastAsia="ru-RU"/>
        </w:rPr>
        <w:t>M</w:t>
      </w:r>
      <w:r w:rsidR="007F07DE" w:rsidRPr="007F07DE">
        <w:rPr>
          <w:rFonts w:ascii="Times New Roman" w:eastAsia="Times New Roman" w:hAnsi="Times New Roman" w:cs="Times New Roman"/>
          <w:sz w:val="28"/>
          <w:szCs w:val="28"/>
          <w:lang w:val="en-US" w:eastAsia="ru-RU"/>
        </w:rPr>
        <w:t xml:space="preserve">, divided by districts and settlements. In comparison, Atyrau region, </w:t>
      </w:r>
      <w:r w:rsidR="00367790">
        <w:rPr>
          <w:rFonts w:ascii="Times New Roman" w:eastAsia="Times New Roman" w:hAnsi="Times New Roman" w:cs="Times New Roman"/>
          <w:sz w:val="28"/>
          <w:szCs w:val="28"/>
          <w:lang w:val="en-US" w:eastAsia="ru-RU"/>
        </w:rPr>
        <w:t>that</w:t>
      </w:r>
      <w:r w:rsidR="007F07DE" w:rsidRPr="007F07DE">
        <w:rPr>
          <w:rFonts w:ascii="Times New Roman" w:eastAsia="Times New Roman" w:hAnsi="Times New Roman" w:cs="Times New Roman"/>
          <w:sz w:val="28"/>
          <w:szCs w:val="28"/>
          <w:lang w:val="en-US" w:eastAsia="ru-RU"/>
        </w:rPr>
        <w:t xml:space="preserve"> does not have a full-time head of the Project Office, registered only 546 projects.</w:t>
      </w:r>
    </w:p>
    <w:p w14:paraId="5DF9998A" w14:textId="30D95E65" w:rsidR="007F07DE" w:rsidRDefault="00AD1C27" w:rsidP="00CC7385">
      <w:pPr>
        <w:spacing w:after="0" w:line="240" w:lineRule="auto"/>
        <w:ind w:firstLine="709"/>
        <w:jc w:val="both"/>
        <w:rPr>
          <w:rFonts w:ascii="Times New Roman" w:eastAsia="Times New Roman" w:hAnsi="Times New Roman" w:cs="Times New Roman"/>
          <w:sz w:val="28"/>
          <w:szCs w:val="28"/>
          <w:lang w:val="en-US" w:eastAsia="ru-RU"/>
        </w:rPr>
      </w:pPr>
      <w:r w:rsidRPr="00AD1C27">
        <w:rPr>
          <w:rFonts w:ascii="Times New Roman" w:eastAsia="Times New Roman" w:hAnsi="Times New Roman" w:cs="Times New Roman"/>
          <w:sz w:val="28"/>
          <w:szCs w:val="28"/>
          <w:lang w:val="en-US" w:eastAsia="ru-RU"/>
        </w:rPr>
        <w:t xml:space="preserve">Project offices of government agencies assume the presence of 12 to 24 staff units (Figure 30). However, the problem of personnel </w:t>
      </w:r>
      <w:r w:rsidR="00183AF9">
        <w:rPr>
          <w:rFonts w:ascii="Times New Roman" w:eastAsia="Times New Roman" w:hAnsi="Times New Roman" w:cs="Times New Roman"/>
          <w:sz w:val="28"/>
          <w:szCs w:val="28"/>
          <w:lang w:val="en-US" w:eastAsia="ru-RU"/>
        </w:rPr>
        <w:t>deficit</w:t>
      </w:r>
      <w:r w:rsidRPr="00AD1C27">
        <w:rPr>
          <w:rFonts w:ascii="Times New Roman" w:eastAsia="Times New Roman" w:hAnsi="Times New Roman" w:cs="Times New Roman"/>
          <w:sz w:val="28"/>
          <w:szCs w:val="28"/>
          <w:lang w:val="en-US" w:eastAsia="ru-RU"/>
        </w:rPr>
        <w:t xml:space="preserve"> in the central and local executive bodies of the Republic of Kazakhstan remains relevant. Based on the results of an assessment of the maturity of P</w:t>
      </w:r>
      <w:r w:rsidR="00FF0ED9">
        <w:rPr>
          <w:rFonts w:ascii="Times New Roman" w:eastAsia="Times New Roman" w:hAnsi="Times New Roman" w:cs="Times New Roman"/>
          <w:sz w:val="28"/>
          <w:szCs w:val="28"/>
          <w:lang w:val="en-US" w:eastAsia="ru-RU"/>
        </w:rPr>
        <w:t>M</w:t>
      </w:r>
      <w:r w:rsidRPr="00AD1C27">
        <w:rPr>
          <w:rFonts w:ascii="Times New Roman" w:eastAsia="Times New Roman" w:hAnsi="Times New Roman" w:cs="Times New Roman"/>
          <w:sz w:val="28"/>
          <w:szCs w:val="28"/>
          <w:lang w:val="en-US" w:eastAsia="ru-RU"/>
        </w:rPr>
        <w:t xml:space="preserve"> in government agencies, conducted by the </w:t>
      </w:r>
      <w:r w:rsidR="00861875" w:rsidRPr="00AD1C27">
        <w:rPr>
          <w:rFonts w:ascii="Times New Roman" w:eastAsia="Times New Roman" w:hAnsi="Times New Roman" w:cs="Times New Roman"/>
          <w:sz w:val="28"/>
          <w:szCs w:val="28"/>
          <w:lang w:val="en-US" w:eastAsia="ru-RU"/>
        </w:rPr>
        <w:t xml:space="preserve">JSC </w:t>
      </w:r>
      <w:r w:rsidRPr="00AD1C27">
        <w:rPr>
          <w:rFonts w:ascii="Times New Roman" w:eastAsia="Times New Roman" w:hAnsi="Times New Roman" w:cs="Times New Roman"/>
          <w:sz w:val="28"/>
          <w:szCs w:val="28"/>
          <w:lang w:val="en-US" w:eastAsia="ru-RU"/>
        </w:rPr>
        <w:t xml:space="preserve">Institute of Economic Research, as of April 15, 2022, the number of full-time employees in project offices is 303 employees (45%) of the planned number (672 people), namely 113 </w:t>
      </w:r>
      <w:r w:rsidR="0013761F">
        <w:rPr>
          <w:rFonts w:ascii="Times New Roman" w:eastAsia="Times New Roman" w:hAnsi="Times New Roman" w:cs="Times New Roman"/>
          <w:sz w:val="28"/>
          <w:szCs w:val="28"/>
          <w:lang w:val="en-US" w:eastAsia="ru-RU"/>
        </w:rPr>
        <w:t>CEB</w:t>
      </w:r>
      <w:r w:rsidRPr="00AD1C27">
        <w:rPr>
          <w:rFonts w:ascii="Times New Roman" w:eastAsia="Times New Roman" w:hAnsi="Times New Roman" w:cs="Times New Roman"/>
          <w:sz w:val="28"/>
          <w:szCs w:val="28"/>
          <w:lang w:val="en-US" w:eastAsia="ru-RU"/>
        </w:rPr>
        <w:t xml:space="preserve"> (plan 356), </w:t>
      </w:r>
      <w:r w:rsidR="0013761F">
        <w:rPr>
          <w:rFonts w:ascii="Times New Roman" w:eastAsia="Times New Roman" w:hAnsi="Times New Roman" w:cs="Times New Roman"/>
          <w:sz w:val="28"/>
          <w:szCs w:val="28"/>
          <w:lang w:val="en-US" w:eastAsia="ru-RU"/>
        </w:rPr>
        <w:t>LEB</w:t>
      </w:r>
      <w:r w:rsidRPr="00AD1C27">
        <w:rPr>
          <w:rFonts w:ascii="Times New Roman" w:eastAsia="Times New Roman" w:hAnsi="Times New Roman" w:cs="Times New Roman"/>
          <w:sz w:val="28"/>
          <w:szCs w:val="28"/>
          <w:lang w:val="en-US" w:eastAsia="ru-RU"/>
        </w:rPr>
        <w:t xml:space="preserve"> 190 (plan 316)</w:t>
      </w:r>
      <w:r w:rsidR="00342D6E">
        <w:rPr>
          <w:rFonts w:ascii="Times New Roman" w:eastAsia="Times New Roman" w:hAnsi="Times New Roman" w:cs="Times New Roman"/>
          <w:sz w:val="28"/>
          <w:szCs w:val="28"/>
          <w:lang w:val="en-US" w:eastAsia="ru-RU"/>
        </w:rPr>
        <w:t xml:space="preserve"> [175]</w:t>
      </w:r>
      <w:r w:rsidRPr="00AD1C27">
        <w:rPr>
          <w:rFonts w:ascii="Times New Roman" w:eastAsia="Times New Roman" w:hAnsi="Times New Roman" w:cs="Times New Roman"/>
          <w:sz w:val="28"/>
          <w:szCs w:val="28"/>
          <w:lang w:val="en-US" w:eastAsia="ru-RU"/>
        </w:rPr>
        <w:t>. It is worth noting that according to the accepted methodology, the project office staff should be composed of full-time employees who are exempt from other roles and responsibilities.</w:t>
      </w:r>
    </w:p>
    <w:p w14:paraId="7BA2D9A7" w14:textId="77777777" w:rsidR="007442E8" w:rsidRDefault="007442E8" w:rsidP="00CC7385">
      <w:pPr>
        <w:spacing w:after="0" w:line="240" w:lineRule="auto"/>
        <w:ind w:firstLine="709"/>
        <w:jc w:val="both"/>
        <w:rPr>
          <w:rFonts w:ascii="Times New Roman" w:eastAsia="Times New Roman" w:hAnsi="Times New Roman" w:cs="Times New Roman"/>
          <w:sz w:val="28"/>
          <w:szCs w:val="28"/>
          <w:lang w:val="en-US" w:eastAsia="ru-RU"/>
        </w:rPr>
      </w:pPr>
    </w:p>
    <w:p w14:paraId="762756E3" w14:textId="3184D700" w:rsidR="00CC7385" w:rsidRPr="002C2F9F" w:rsidRDefault="007442E8" w:rsidP="007442E8">
      <w:pPr>
        <w:spacing w:after="0" w:line="24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drawing>
          <wp:inline distT="0" distB="0" distL="0" distR="0" wp14:anchorId="7B463285" wp14:editId="69E10DA7">
            <wp:extent cx="5997678" cy="3130283"/>
            <wp:effectExtent l="0" t="0" r="0" b="0"/>
            <wp:docPr id="17247037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03798" name="Рисунок 172470379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06466" cy="3134870"/>
                    </a:xfrm>
                    <a:prstGeom prst="rect">
                      <a:avLst/>
                    </a:prstGeom>
                  </pic:spPr>
                </pic:pic>
              </a:graphicData>
            </a:graphic>
          </wp:inline>
        </w:drawing>
      </w:r>
    </w:p>
    <w:p w14:paraId="5E3D26B8" w14:textId="77777777" w:rsidR="00CC7385" w:rsidRPr="00BB3ED6" w:rsidRDefault="00CC7385" w:rsidP="00CC7385">
      <w:pPr>
        <w:spacing w:after="0" w:line="240" w:lineRule="auto"/>
        <w:ind w:firstLine="709"/>
        <w:jc w:val="both"/>
        <w:rPr>
          <w:rFonts w:ascii="Times New Roman" w:eastAsia="Calibri" w:hAnsi="Times New Roman" w:cs="Times New Roman"/>
          <w:color w:val="000000" w:themeColor="text1"/>
          <w:kern w:val="24"/>
          <w:sz w:val="16"/>
          <w:szCs w:val="16"/>
          <w:highlight w:val="yellow"/>
          <w:lang w:eastAsia="ru-RU"/>
        </w:rPr>
      </w:pPr>
    </w:p>
    <w:p w14:paraId="6B033C2E" w14:textId="005EE097" w:rsidR="00CC7385" w:rsidRDefault="006A4F74" w:rsidP="00CC7385">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00CC7385" w:rsidRPr="00FF6374">
        <w:rPr>
          <w:rFonts w:ascii="Times New Roman" w:eastAsia="Calibri" w:hAnsi="Times New Roman" w:cs="Times New Roman"/>
          <w:color w:val="000000" w:themeColor="text1"/>
          <w:kern w:val="24"/>
          <w:sz w:val="28"/>
          <w:szCs w:val="28"/>
          <w:lang w:val="en-US" w:eastAsia="ru-RU"/>
        </w:rPr>
        <w:t xml:space="preserve"> 30 – </w:t>
      </w:r>
      <w:r w:rsidR="00281289" w:rsidRPr="00FF6374">
        <w:rPr>
          <w:rFonts w:ascii="Times New Roman" w:eastAsia="Calibri" w:hAnsi="Times New Roman" w:cs="Times New Roman"/>
          <w:color w:val="000000" w:themeColor="text1"/>
          <w:kern w:val="24"/>
          <w:sz w:val="28"/>
          <w:szCs w:val="28"/>
          <w:lang w:val="en-US" w:eastAsia="ru-RU"/>
        </w:rPr>
        <w:t>The typical structure of a project management office for local executive bodies</w:t>
      </w:r>
      <w:r w:rsidR="00CC7385" w:rsidRPr="00FF6374">
        <w:rPr>
          <w:rFonts w:ascii="Times New Roman" w:eastAsia="Calibri" w:hAnsi="Times New Roman" w:cs="Times New Roman"/>
          <w:color w:val="000000" w:themeColor="text1"/>
          <w:kern w:val="24"/>
          <w:sz w:val="28"/>
          <w:szCs w:val="28"/>
          <w:lang w:val="en-US" w:eastAsia="ru-RU"/>
        </w:rPr>
        <w:t>.</w:t>
      </w:r>
    </w:p>
    <w:p w14:paraId="455523A1" w14:textId="77777777" w:rsidR="00E73ADA" w:rsidRPr="00ED0DAE" w:rsidRDefault="00E73ADA" w:rsidP="00CC7385">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p>
    <w:p w14:paraId="0EC2193E" w14:textId="3D2BE927" w:rsidR="00CC7385" w:rsidRDefault="006A4F74" w:rsidP="00CC7385">
      <w:pPr>
        <w:spacing w:after="0" w:line="240" w:lineRule="auto"/>
        <w:ind w:firstLine="709"/>
        <w:jc w:val="both"/>
        <w:rPr>
          <w:rFonts w:ascii="Times New Roman" w:hAnsi="Times New Roman" w:cs="Times New Roman"/>
          <w:i/>
          <w:iCs/>
          <w:sz w:val="24"/>
          <w:szCs w:val="24"/>
          <w:lang w:val="en-US"/>
        </w:rPr>
      </w:pPr>
      <w:r w:rsidRPr="00E73ADA">
        <w:rPr>
          <w:rFonts w:ascii="Times New Roman" w:hAnsi="Times New Roman" w:cs="Times New Roman"/>
          <w:i/>
          <w:iCs/>
          <w:sz w:val="24"/>
          <w:szCs w:val="24"/>
          <w:lang w:val="en-US"/>
        </w:rPr>
        <w:t>Remark – compiled by the author</w:t>
      </w:r>
    </w:p>
    <w:p w14:paraId="589C611F" w14:textId="77777777" w:rsidR="0084377A" w:rsidRPr="00E73ADA" w:rsidRDefault="0084377A" w:rsidP="00CC7385">
      <w:pPr>
        <w:spacing w:after="0" w:line="240" w:lineRule="auto"/>
        <w:ind w:firstLine="709"/>
        <w:jc w:val="both"/>
        <w:rPr>
          <w:rFonts w:ascii="Times New Roman" w:hAnsi="Times New Roman" w:cs="Times New Roman"/>
          <w:i/>
          <w:iCs/>
          <w:sz w:val="24"/>
          <w:szCs w:val="24"/>
          <w:lang w:val="en-US"/>
        </w:rPr>
      </w:pPr>
    </w:p>
    <w:p w14:paraId="4B1EE378" w14:textId="7E244679" w:rsidR="004E5932" w:rsidRPr="00342D6E" w:rsidRDefault="004E5932" w:rsidP="007B473F">
      <w:pPr>
        <w:spacing w:after="0" w:line="240" w:lineRule="auto"/>
        <w:ind w:firstLine="709"/>
        <w:jc w:val="both"/>
        <w:rPr>
          <w:rFonts w:ascii="Times New Roman" w:eastAsia="Times New Roman" w:hAnsi="Times New Roman" w:cs="Times New Roman"/>
          <w:sz w:val="28"/>
          <w:szCs w:val="28"/>
          <w:lang w:val="en-US" w:eastAsia="ru-RU"/>
        </w:rPr>
      </w:pPr>
      <w:r w:rsidRPr="004E5932">
        <w:rPr>
          <w:rFonts w:ascii="Times New Roman" w:eastAsia="Times New Roman" w:hAnsi="Times New Roman" w:cs="Times New Roman"/>
          <w:sz w:val="28"/>
          <w:szCs w:val="28"/>
          <w:lang w:val="en-US" w:eastAsia="ru-RU"/>
        </w:rPr>
        <w:t xml:space="preserve">World experience shows that project offices are a necessary and important </w:t>
      </w:r>
      <w:r>
        <w:rPr>
          <w:rFonts w:ascii="Times New Roman" w:eastAsia="Times New Roman" w:hAnsi="Times New Roman" w:cs="Times New Roman"/>
          <w:sz w:val="28"/>
          <w:szCs w:val="28"/>
          <w:lang w:val="en-US" w:eastAsia="ru-RU"/>
        </w:rPr>
        <w:t>constitutient</w:t>
      </w:r>
      <w:r w:rsidRPr="004E5932">
        <w:rPr>
          <w:rFonts w:ascii="Times New Roman" w:eastAsia="Times New Roman" w:hAnsi="Times New Roman" w:cs="Times New Roman"/>
          <w:sz w:val="28"/>
          <w:szCs w:val="28"/>
          <w:lang w:val="en-US" w:eastAsia="ru-RU"/>
        </w:rPr>
        <w:t xml:space="preserve"> of the entire project management ecosystem. According to Deloitte</w:t>
      </w:r>
      <w:r w:rsidR="00DD5E2B">
        <w:rPr>
          <w:rFonts w:ascii="Times New Roman" w:eastAsia="Times New Roman" w:hAnsi="Times New Roman" w:cs="Times New Roman"/>
          <w:sz w:val="28"/>
          <w:szCs w:val="28"/>
          <w:lang w:val="en-US" w:eastAsia="ru-RU"/>
        </w:rPr>
        <w:t>’</w:t>
      </w:r>
      <w:r w:rsidRPr="004E5932">
        <w:rPr>
          <w:rFonts w:ascii="Times New Roman" w:eastAsia="Times New Roman" w:hAnsi="Times New Roman" w:cs="Times New Roman"/>
          <w:sz w:val="28"/>
          <w:szCs w:val="28"/>
          <w:lang w:val="en-US" w:eastAsia="ru-RU"/>
        </w:rPr>
        <w:t xml:space="preserve">s Global Project Management Trends 2022 survey of 630 project management professionals, 9% of respondents emphasize the critical importance of the project management office to their operations. In addition, 54% of </w:t>
      </w:r>
      <w:r w:rsidR="00DD5E2B">
        <w:rPr>
          <w:rFonts w:ascii="Times New Roman" w:eastAsia="Times New Roman" w:hAnsi="Times New Roman" w:cs="Times New Roman"/>
          <w:sz w:val="28"/>
          <w:szCs w:val="28"/>
          <w:lang w:val="en-US" w:eastAsia="ru-RU"/>
        </w:rPr>
        <w:t>participants</w:t>
      </w:r>
      <w:r w:rsidRPr="004E5932">
        <w:rPr>
          <w:rFonts w:ascii="Times New Roman" w:eastAsia="Times New Roman" w:hAnsi="Times New Roman" w:cs="Times New Roman"/>
          <w:sz w:val="28"/>
          <w:szCs w:val="28"/>
          <w:lang w:val="en-US" w:eastAsia="ru-RU"/>
        </w:rPr>
        <w:t xml:space="preserve"> indicate the presence of a centralized office for project management. The company notes that in </w:t>
      </w:r>
      <w:r w:rsidR="00B46714">
        <w:rPr>
          <w:rFonts w:ascii="Times New Roman" w:eastAsia="Times New Roman" w:hAnsi="Times New Roman" w:cs="Times New Roman"/>
          <w:sz w:val="28"/>
          <w:szCs w:val="28"/>
          <w:lang w:val="en-US" w:eastAsia="ru-RU"/>
        </w:rPr>
        <w:t>contemporary</w:t>
      </w:r>
      <w:r w:rsidRPr="004E5932">
        <w:rPr>
          <w:rFonts w:ascii="Times New Roman" w:eastAsia="Times New Roman" w:hAnsi="Times New Roman" w:cs="Times New Roman"/>
          <w:sz w:val="28"/>
          <w:szCs w:val="28"/>
          <w:lang w:val="en-US" w:eastAsia="ru-RU"/>
        </w:rPr>
        <w:t xml:space="preserve"> conditions, when digitalization of all spheres of the economy plays a major role, traditional project offices, known as </w:t>
      </w:r>
      <w:r w:rsidR="003B4375" w:rsidRPr="003B4375">
        <w:rPr>
          <w:rFonts w:ascii="Times New Roman" w:eastAsia="Times New Roman" w:hAnsi="Times New Roman" w:cs="Times New Roman"/>
          <w:sz w:val="28"/>
          <w:szCs w:val="28"/>
          <w:lang w:val="en-US" w:eastAsia="ru-RU"/>
        </w:rPr>
        <w:t>«</w:t>
      </w:r>
      <w:r w:rsidRPr="004E5932">
        <w:rPr>
          <w:rFonts w:ascii="Times New Roman" w:eastAsia="Times New Roman" w:hAnsi="Times New Roman" w:cs="Times New Roman"/>
          <w:sz w:val="28"/>
          <w:szCs w:val="28"/>
          <w:lang w:val="en-US" w:eastAsia="ru-RU"/>
        </w:rPr>
        <w:t>iron triangles</w:t>
      </w:r>
      <w:r w:rsidR="003B4375" w:rsidRPr="003B4375">
        <w:rPr>
          <w:rFonts w:ascii="Times New Roman" w:eastAsia="Times New Roman" w:hAnsi="Times New Roman" w:cs="Times New Roman"/>
          <w:sz w:val="28"/>
          <w:szCs w:val="28"/>
          <w:lang w:val="en-US" w:eastAsia="ru-RU"/>
        </w:rPr>
        <w:t>»</w:t>
      </w:r>
      <w:r w:rsidR="003B4375">
        <w:rPr>
          <w:rFonts w:ascii="Times New Roman" w:eastAsia="Times New Roman" w:hAnsi="Times New Roman" w:cs="Times New Roman"/>
          <w:sz w:val="28"/>
          <w:szCs w:val="28"/>
          <w:lang w:val="en-US" w:eastAsia="ru-RU"/>
        </w:rPr>
        <w:t>,</w:t>
      </w:r>
      <w:r w:rsidRPr="004E5932">
        <w:rPr>
          <w:rFonts w:ascii="Times New Roman" w:eastAsia="Times New Roman" w:hAnsi="Times New Roman" w:cs="Times New Roman"/>
          <w:sz w:val="28"/>
          <w:szCs w:val="28"/>
          <w:lang w:val="en-US" w:eastAsia="ru-RU"/>
        </w:rPr>
        <w:t xml:space="preserve"> no longer meet modern requirements. In this context, the </w:t>
      </w:r>
      <w:r w:rsidR="00AC7EF3">
        <w:rPr>
          <w:rFonts w:ascii="Times New Roman" w:eastAsia="Times New Roman" w:hAnsi="Times New Roman" w:cs="Times New Roman"/>
          <w:sz w:val="28"/>
          <w:szCs w:val="28"/>
          <w:lang w:val="en-US" w:eastAsia="ru-RU"/>
        </w:rPr>
        <w:t>accent</w:t>
      </w:r>
      <w:r w:rsidRPr="004E5932">
        <w:rPr>
          <w:rFonts w:ascii="Times New Roman" w:eastAsia="Times New Roman" w:hAnsi="Times New Roman" w:cs="Times New Roman"/>
          <w:sz w:val="28"/>
          <w:szCs w:val="28"/>
          <w:lang w:val="en-US" w:eastAsia="ru-RU"/>
        </w:rPr>
        <w:t xml:space="preserve"> is </w:t>
      </w:r>
      <w:r w:rsidR="00AC7EF3">
        <w:rPr>
          <w:rFonts w:ascii="Times New Roman" w:eastAsia="Times New Roman" w:hAnsi="Times New Roman" w:cs="Times New Roman"/>
          <w:sz w:val="28"/>
          <w:szCs w:val="28"/>
          <w:lang w:val="en-US" w:eastAsia="ru-RU"/>
        </w:rPr>
        <w:t xml:space="preserve">made </w:t>
      </w:r>
      <w:r w:rsidRPr="004E5932">
        <w:rPr>
          <w:rFonts w:ascii="Times New Roman" w:eastAsia="Times New Roman" w:hAnsi="Times New Roman" w:cs="Times New Roman"/>
          <w:sz w:val="28"/>
          <w:szCs w:val="28"/>
          <w:lang w:val="en-US" w:eastAsia="ru-RU"/>
        </w:rPr>
        <w:t xml:space="preserve">on </w:t>
      </w:r>
      <w:r w:rsidR="00D967FF">
        <w:rPr>
          <w:rFonts w:ascii="Times New Roman" w:eastAsia="Times New Roman" w:hAnsi="Times New Roman" w:cs="Times New Roman"/>
          <w:sz w:val="28"/>
          <w:szCs w:val="28"/>
          <w:lang w:val="en-US" w:eastAsia="ru-RU"/>
        </w:rPr>
        <w:t>agile</w:t>
      </w:r>
      <w:r w:rsidRPr="004E5932">
        <w:rPr>
          <w:rFonts w:ascii="Times New Roman" w:eastAsia="Times New Roman" w:hAnsi="Times New Roman" w:cs="Times New Roman"/>
          <w:sz w:val="28"/>
          <w:szCs w:val="28"/>
          <w:lang w:val="en-US" w:eastAsia="ru-RU"/>
        </w:rPr>
        <w:t xml:space="preserve"> project offices, which </w:t>
      </w:r>
      <w:r w:rsidRPr="00342D6E">
        <w:rPr>
          <w:rFonts w:ascii="Times New Roman" w:eastAsia="Times New Roman" w:hAnsi="Times New Roman" w:cs="Times New Roman"/>
          <w:sz w:val="28"/>
          <w:szCs w:val="28"/>
          <w:lang w:val="en-US" w:eastAsia="ru-RU"/>
        </w:rPr>
        <w:t>promote customer centricity and align with key success indicators within the business strategy [17</w:t>
      </w:r>
      <w:r w:rsidR="00342D6E" w:rsidRPr="00342D6E">
        <w:rPr>
          <w:rFonts w:ascii="Times New Roman" w:eastAsia="Times New Roman" w:hAnsi="Times New Roman" w:cs="Times New Roman"/>
          <w:sz w:val="28"/>
          <w:szCs w:val="28"/>
          <w:lang w:val="en-US" w:eastAsia="ru-RU"/>
        </w:rPr>
        <w:t>6</w:t>
      </w:r>
      <w:r w:rsidRPr="00342D6E">
        <w:rPr>
          <w:rFonts w:ascii="Times New Roman" w:eastAsia="Times New Roman" w:hAnsi="Times New Roman" w:cs="Times New Roman"/>
          <w:sz w:val="28"/>
          <w:szCs w:val="28"/>
          <w:lang w:val="en-US" w:eastAsia="ru-RU"/>
        </w:rPr>
        <w:t xml:space="preserve">]. McKinsey research confirms that corporations are increasingly focusing on competencies such as </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project management</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 xml:space="preserve">, </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critical thinking and decision making</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 xml:space="preserve"> (</w:t>
      </w:r>
      <w:r w:rsidR="004A1467" w:rsidRPr="00342D6E">
        <w:rPr>
          <w:rFonts w:ascii="Times New Roman" w:eastAsia="Times New Roman" w:hAnsi="Times New Roman" w:cs="Times New Roman"/>
          <w:sz w:val="28"/>
          <w:szCs w:val="28"/>
          <w:lang w:val="en-US" w:eastAsia="ru-RU"/>
        </w:rPr>
        <w:t xml:space="preserve">advanced </w:t>
      </w:r>
      <w:r w:rsidRPr="00342D6E">
        <w:rPr>
          <w:rFonts w:ascii="Times New Roman" w:eastAsia="Times New Roman" w:hAnsi="Times New Roman" w:cs="Times New Roman"/>
          <w:sz w:val="28"/>
          <w:szCs w:val="28"/>
          <w:lang w:val="en-US" w:eastAsia="ru-RU"/>
        </w:rPr>
        <w:t xml:space="preserve">cognitive skills category), and </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 xml:space="preserve">leadership and </w:t>
      </w:r>
      <w:r w:rsidR="00074EBC" w:rsidRPr="00342D6E">
        <w:rPr>
          <w:rFonts w:ascii="Times New Roman" w:eastAsia="Times New Roman" w:hAnsi="Times New Roman" w:cs="Times New Roman"/>
          <w:sz w:val="28"/>
          <w:szCs w:val="28"/>
          <w:lang w:val="en-US" w:eastAsia="ru-RU"/>
        </w:rPr>
        <w:t>managing others</w:t>
      </w:r>
      <w:r w:rsidR="00E002D7" w:rsidRPr="00342D6E">
        <w:rPr>
          <w:rFonts w:ascii="Times New Roman" w:eastAsia="Times New Roman" w:hAnsi="Times New Roman" w:cs="Times New Roman"/>
          <w:sz w:val="28"/>
          <w:szCs w:val="28"/>
          <w:lang w:val="en-US" w:eastAsia="ru-RU"/>
        </w:rPr>
        <w:t>»</w:t>
      </w:r>
      <w:r w:rsidRPr="00342D6E">
        <w:rPr>
          <w:rFonts w:ascii="Times New Roman" w:eastAsia="Times New Roman" w:hAnsi="Times New Roman" w:cs="Times New Roman"/>
          <w:sz w:val="28"/>
          <w:szCs w:val="28"/>
          <w:lang w:val="en-US" w:eastAsia="ru-RU"/>
        </w:rPr>
        <w:t xml:space="preserve"> (social-emotional skills category) [17</w:t>
      </w:r>
      <w:r w:rsidR="00342D6E" w:rsidRPr="00342D6E">
        <w:rPr>
          <w:rFonts w:ascii="Times New Roman" w:eastAsia="Times New Roman" w:hAnsi="Times New Roman" w:cs="Times New Roman"/>
          <w:sz w:val="28"/>
          <w:szCs w:val="28"/>
          <w:lang w:val="en-US" w:eastAsia="ru-RU"/>
        </w:rPr>
        <w:t>7</w:t>
      </w:r>
      <w:r w:rsidRPr="00342D6E">
        <w:rPr>
          <w:rFonts w:ascii="Times New Roman" w:eastAsia="Times New Roman" w:hAnsi="Times New Roman" w:cs="Times New Roman"/>
          <w:sz w:val="28"/>
          <w:szCs w:val="28"/>
          <w:lang w:val="en-US" w:eastAsia="ru-RU"/>
        </w:rPr>
        <w:t>].</w:t>
      </w:r>
    </w:p>
    <w:p w14:paraId="0405A2BA" w14:textId="48BFEAFC" w:rsidR="00C83595" w:rsidRPr="00C83595" w:rsidRDefault="00C83595" w:rsidP="00C83595">
      <w:pPr>
        <w:spacing w:after="0" w:line="240" w:lineRule="auto"/>
        <w:ind w:firstLine="709"/>
        <w:jc w:val="both"/>
        <w:rPr>
          <w:rFonts w:ascii="Times New Roman" w:eastAsia="Times New Roman" w:hAnsi="Times New Roman" w:cs="Times New Roman"/>
          <w:sz w:val="28"/>
          <w:szCs w:val="28"/>
          <w:lang w:val="en-US" w:eastAsia="ru-RU"/>
        </w:rPr>
      </w:pPr>
      <w:r w:rsidRPr="00C83595">
        <w:rPr>
          <w:rFonts w:ascii="Times New Roman" w:eastAsia="Times New Roman" w:hAnsi="Times New Roman" w:cs="Times New Roman"/>
          <w:sz w:val="28"/>
          <w:szCs w:val="28"/>
          <w:lang w:val="en-US" w:eastAsia="ru-RU"/>
        </w:rPr>
        <w:t xml:space="preserve">The Project Office (PO) is the unit responsible for the ongoing support of the consistent application of selection criteria, standards and processes; training and </w:t>
      </w:r>
      <w:r>
        <w:rPr>
          <w:rFonts w:ascii="Times New Roman" w:eastAsia="Times New Roman" w:hAnsi="Times New Roman" w:cs="Times New Roman"/>
          <w:sz w:val="28"/>
          <w:szCs w:val="28"/>
          <w:lang w:val="en-US" w:eastAsia="ru-RU"/>
        </w:rPr>
        <w:t>overall</w:t>
      </w:r>
      <w:r w:rsidRPr="00C83595">
        <w:rPr>
          <w:rFonts w:ascii="Times New Roman" w:eastAsia="Times New Roman" w:hAnsi="Times New Roman" w:cs="Times New Roman"/>
          <w:sz w:val="28"/>
          <w:szCs w:val="28"/>
          <w:lang w:val="en-US" w:eastAsia="ru-RU"/>
        </w:rPr>
        <w:t xml:space="preserve"> assistance to project managers; and continuous improvement and u</w:t>
      </w:r>
      <w:r w:rsidR="005C3FBF">
        <w:rPr>
          <w:rFonts w:ascii="Times New Roman" w:eastAsia="Times New Roman" w:hAnsi="Times New Roman" w:cs="Times New Roman"/>
          <w:sz w:val="28"/>
          <w:szCs w:val="28"/>
          <w:lang w:val="en-US" w:eastAsia="ru-RU"/>
        </w:rPr>
        <w:t>tilization</w:t>
      </w:r>
      <w:r w:rsidRPr="00C83595">
        <w:rPr>
          <w:rFonts w:ascii="Times New Roman" w:eastAsia="Times New Roman" w:hAnsi="Times New Roman" w:cs="Times New Roman"/>
          <w:sz w:val="28"/>
          <w:szCs w:val="28"/>
          <w:lang w:val="en-US" w:eastAsia="ru-RU"/>
        </w:rPr>
        <w:t xml:space="preserve"> of best practices and </w:t>
      </w:r>
      <w:r w:rsidR="005C3FBF">
        <w:rPr>
          <w:rFonts w:ascii="Times New Roman" w:eastAsia="Times New Roman" w:hAnsi="Times New Roman" w:cs="Times New Roman"/>
          <w:sz w:val="28"/>
          <w:szCs w:val="28"/>
          <w:lang w:val="en-US" w:eastAsia="ru-RU"/>
        </w:rPr>
        <w:t>benchmarking</w:t>
      </w:r>
      <w:r w:rsidRPr="00C83595">
        <w:rPr>
          <w:rFonts w:ascii="Times New Roman" w:eastAsia="Times New Roman" w:hAnsi="Times New Roman" w:cs="Times New Roman"/>
          <w:sz w:val="28"/>
          <w:szCs w:val="28"/>
          <w:lang w:val="en-US" w:eastAsia="ru-RU"/>
        </w:rPr>
        <w:t>.</w:t>
      </w:r>
    </w:p>
    <w:p w14:paraId="32B278B1" w14:textId="67405D02" w:rsidR="00942F49" w:rsidRPr="00C83595" w:rsidRDefault="00C83595" w:rsidP="00C83595">
      <w:pPr>
        <w:spacing w:after="0" w:line="240" w:lineRule="auto"/>
        <w:ind w:firstLine="709"/>
        <w:jc w:val="both"/>
        <w:rPr>
          <w:rFonts w:ascii="Times New Roman" w:eastAsia="Times New Roman" w:hAnsi="Times New Roman" w:cs="Times New Roman"/>
          <w:sz w:val="28"/>
          <w:szCs w:val="28"/>
          <w:lang w:val="en-US" w:eastAsia="ru-RU"/>
        </w:rPr>
      </w:pPr>
      <w:r w:rsidRPr="00C83595">
        <w:rPr>
          <w:rFonts w:ascii="Times New Roman" w:eastAsia="Times New Roman" w:hAnsi="Times New Roman" w:cs="Times New Roman"/>
          <w:sz w:val="28"/>
          <w:szCs w:val="28"/>
          <w:lang w:val="en-US" w:eastAsia="ru-RU"/>
        </w:rPr>
        <w:t>The software performs the following functions: methodological, controlling, expert, supporting and managerial. Thus, the services that the software can provide include the following:</w:t>
      </w:r>
    </w:p>
    <w:p w14:paraId="3D401171" w14:textId="4E5AE74B" w:rsidR="00CC7385" w:rsidRPr="009D1C8E" w:rsidRDefault="0037209A" w:rsidP="009D1C8E">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PO </w:t>
      </w:r>
      <w:r w:rsidRPr="0037209A">
        <w:rPr>
          <w:rFonts w:ascii="Times New Roman" w:eastAsia="Times New Roman" w:hAnsi="Times New Roman" w:cs="Times New Roman"/>
          <w:sz w:val="28"/>
          <w:szCs w:val="28"/>
          <w:lang w:val="en-US" w:eastAsia="ru-RU"/>
        </w:rPr>
        <w:t xml:space="preserve">performs the </w:t>
      </w:r>
      <w:r>
        <w:rPr>
          <w:rFonts w:ascii="Times New Roman" w:eastAsia="Times New Roman" w:hAnsi="Times New Roman" w:cs="Times New Roman"/>
          <w:sz w:val="28"/>
          <w:szCs w:val="28"/>
          <w:lang w:val="en-US" w:eastAsia="ru-RU"/>
        </w:rPr>
        <w:t>next</w:t>
      </w:r>
      <w:r w:rsidRPr="0037209A">
        <w:rPr>
          <w:rFonts w:ascii="Times New Roman" w:eastAsia="Times New Roman" w:hAnsi="Times New Roman" w:cs="Times New Roman"/>
          <w:sz w:val="28"/>
          <w:szCs w:val="28"/>
          <w:lang w:val="en-US" w:eastAsia="ru-RU"/>
        </w:rPr>
        <w:t xml:space="preserve"> functions:</w:t>
      </w:r>
      <w:r>
        <w:rPr>
          <w:rFonts w:ascii="Times New Roman" w:eastAsia="Times New Roman" w:hAnsi="Times New Roman" w:cs="Times New Roman"/>
          <w:sz w:val="28"/>
          <w:szCs w:val="28"/>
          <w:lang w:val="en-US" w:eastAsia="ru-RU"/>
        </w:rPr>
        <w:t xml:space="preserve"> </w:t>
      </w:r>
      <w:r w:rsidRPr="0037209A">
        <w:rPr>
          <w:rFonts w:ascii="Times New Roman" w:eastAsia="Times New Roman" w:hAnsi="Times New Roman" w:cs="Times New Roman"/>
          <w:sz w:val="28"/>
          <w:szCs w:val="28"/>
          <w:lang w:val="en-US" w:eastAsia="ru-RU"/>
        </w:rPr>
        <w:t xml:space="preserve">methodological, controlling, expert, supporting and managerial. Thus, the services that the </w:t>
      </w:r>
      <w:r>
        <w:rPr>
          <w:rFonts w:ascii="Times New Roman" w:eastAsia="Times New Roman" w:hAnsi="Times New Roman" w:cs="Times New Roman"/>
          <w:sz w:val="28"/>
          <w:szCs w:val="28"/>
          <w:lang w:val="en-US" w:eastAsia="ru-RU"/>
        </w:rPr>
        <w:t>PO</w:t>
      </w:r>
      <w:r w:rsidRPr="0037209A">
        <w:rPr>
          <w:rFonts w:ascii="Times New Roman" w:eastAsia="Times New Roman" w:hAnsi="Times New Roman" w:cs="Times New Roman"/>
          <w:sz w:val="28"/>
          <w:szCs w:val="28"/>
          <w:lang w:val="en-US" w:eastAsia="ru-RU"/>
        </w:rPr>
        <w:t xml:space="preserve"> can provide include the following:</w:t>
      </w:r>
    </w:p>
    <w:p w14:paraId="5DE9F55D" w14:textId="7FF969F2" w:rsidR="00CC7385" w:rsidRPr="006B59C9" w:rsidRDefault="00E06AD1"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w:t>
      </w:r>
      <w:r w:rsidR="006B59C9">
        <w:rPr>
          <w:rFonts w:ascii="Times New Roman" w:eastAsia="Times New Roman" w:hAnsi="Times New Roman" w:cs="Times New Roman"/>
          <w:sz w:val="28"/>
          <w:szCs w:val="28"/>
          <w:lang w:val="en-US" w:eastAsia="ru-RU"/>
        </w:rPr>
        <w:t>reation and maintenance of internal project management information system</w:t>
      </w:r>
      <w:r w:rsidR="00CC7385" w:rsidRPr="006B59C9">
        <w:rPr>
          <w:rFonts w:ascii="Times New Roman" w:eastAsia="Times New Roman" w:hAnsi="Times New Roman" w:cs="Times New Roman"/>
          <w:sz w:val="28"/>
          <w:szCs w:val="28"/>
          <w:lang w:val="en-US" w:eastAsia="ru-RU"/>
        </w:rPr>
        <w:t>;</w:t>
      </w:r>
    </w:p>
    <w:p w14:paraId="7376DE67" w14:textId="4D31F146" w:rsidR="00CC7385" w:rsidRPr="00757C7A" w:rsidRDefault="009229CA"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recruitment and selection of project managers</w:t>
      </w:r>
      <w:r w:rsidR="00CC7385" w:rsidRPr="00757C7A">
        <w:rPr>
          <w:rFonts w:ascii="Times New Roman" w:eastAsia="Times New Roman" w:hAnsi="Times New Roman" w:cs="Times New Roman"/>
          <w:sz w:val="28"/>
          <w:szCs w:val="28"/>
          <w:lang w:val="en-US" w:eastAsia="ru-RU"/>
        </w:rPr>
        <w:t>;</w:t>
      </w:r>
    </w:p>
    <w:p w14:paraId="323F0BA8" w14:textId="77DA57A5" w:rsidR="00CC7385" w:rsidRPr="00757C7A" w:rsidRDefault="00757C7A"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establishment of standardized methodologies for project planning and reporting</w:t>
      </w:r>
      <w:r w:rsidR="00CC7385" w:rsidRPr="00757C7A">
        <w:rPr>
          <w:rFonts w:ascii="Times New Roman" w:eastAsia="Times New Roman" w:hAnsi="Times New Roman" w:cs="Times New Roman"/>
          <w:sz w:val="28"/>
          <w:szCs w:val="28"/>
          <w:lang w:val="en-US" w:eastAsia="ru-RU"/>
        </w:rPr>
        <w:t>;</w:t>
      </w:r>
    </w:p>
    <w:p w14:paraId="37AEF7C9" w14:textId="668A19D0" w:rsidR="00CC7385" w:rsidRPr="00EA7B0E" w:rsidRDefault="00EA7B0E"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training of personnel on project management tools and techniques</w:t>
      </w:r>
      <w:r w:rsidR="00CC7385" w:rsidRPr="00EA7B0E">
        <w:rPr>
          <w:rFonts w:ascii="Times New Roman" w:eastAsia="Times New Roman" w:hAnsi="Times New Roman" w:cs="Times New Roman"/>
          <w:sz w:val="28"/>
          <w:szCs w:val="28"/>
          <w:lang w:val="en-US" w:eastAsia="ru-RU"/>
        </w:rPr>
        <w:t>;</w:t>
      </w:r>
    </w:p>
    <w:p w14:paraId="4E64A5FF" w14:textId="6DF1A645" w:rsidR="00CC7385" w:rsidRPr="00362667" w:rsidRDefault="00362667"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audit of current and recently completed projects</w:t>
      </w:r>
      <w:r w:rsidR="00CC7385" w:rsidRPr="00362667">
        <w:rPr>
          <w:rFonts w:ascii="Times New Roman" w:eastAsia="Times New Roman" w:hAnsi="Times New Roman" w:cs="Times New Roman"/>
          <w:sz w:val="28"/>
          <w:szCs w:val="28"/>
          <w:lang w:val="en-US" w:eastAsia="ru-RU"/>
        </w:rPr>
        <w:t>;</w:t>
      </w:r>
    </w:p>
    <w:p w14:paraId="06410886" w14:textId="1D1B513E" w:rsidR="00CC7385" w:rsidRPr="002A028B" w:rsidRDefault="000F3D43"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development of complex risk management programs</w:t>
      </w:r>
      <w:r w:rsidR="00CC7385" w:rsidRPr="002A028B">
        <w:rPr>
          <w:rFonts w:ascii="Times New Roman" w:eastAsia="Times New Roman" w:hAnsi="Times New Roman" w:cs="Times New Roman"/>
          <w:sz w:val="28"/>
          <w:szCs w:val="28"/>
          <w:lang w:val="en-US" w:eastAsia="ru-RU"/>
        </w:rPr>
        <w:t>;</w:t>
      </w:r>
    </w:p>
    <w:p w14:paraId="07F0AAD7" w14:textId="77DDD8AB" w:rsidR="00CC7385" w:rsidRPr="002A028B" w:rsidRDefault="002A028B"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provision of consulting and mentoring services in project management</w:t>
      </w:r>
      <w:r w:rsidR="00CC7385" w:rsidRPr="002A028B">
        <w:rPr>
          <w:rFonts w:ascii="Times New Roman" w:eastAsia="Times New Roman" w:hAnsi="Times New Roman" w:cs="Times New Roman"/>
          <w:sz w:val="28"/>
          <w:szCs w:val="28"/>
          <w:lang w:val="en-US" w:eastAsia="ru-RU"/>
        </w:rPr>
        <w:t>;</w:t>
      </w:r>
    </w:p>
    <w:p w14:paraId="2DB8903A" w14:textId="437BF7BE" w:rsidR="00ED4F9B" w:rsidRPr="00370138" w:rsidRDefault="00370138"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maintenance of internal PM library containing important documents such as project plans, funding documents, test plans, audit reports, etc.; </w:t>
      </w:r>
    </w:p>
    <w:p w14:paraId="36D6A963" w14:textId="184B714B" w:rsidR="00CC7385" w:rsidRPr="00BB42C6" w:rsidRDefault="00BB42C6"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establishment and comparison of </w:t>
      </w:r>
      <w:r w:rsidR="00A648A1">
        <w:rPr>
          <w:rFonts w:ascii="Times New Roman" w:eastAsia="Times New Roman" w:hAnsi="Times New Roman" w:cs="Times New Roman"/>
          <w:sz w:val="28"/>
          <w:szCs w:val="28"/>
          <w:lang w:val="en-US" w:eastAsia="ru-RU"/>
        </w:rPr>
        <w:t xml:space="preserve">PM </w:t>
      </w:r>
      <w:r>
        <w:rPr>
          <w:rFonts w:ascii="Times New Roman" w:eastAsia="Times New Roman" w:hAnsi="Times New Roman" w:cs="Times New Roman"/>
          <w:sz w:val="28"/>
          <w:szCs w:val="28"/>
          <w:lang w:val="en-US" w:eastAsia="ru-RU"/>
        </w:rPr>
        <w:t>best practices;</w:t>
      </w:r>
    </w:p>
    <w:p w14:paraId="642D060B" w14:textId="0729E78A" w:rsidR="00CC7385" w:rsidRPr="00F47D99" w:rsidRDefault="00F47D99" w:rsidP="003401B5">
      <w:pPr>
        <w:pStyle w:val="a3"/>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m</w:t>
      </w:r>
      <w:r w:rsidRPr="00F47D99">
        <w:rPr>
          <w:rFonts w:ascii="Times New Roman" w:eastAsia="Times New Roman" w:hAnsi="Times New Roman" w:cs="Times New Roman"/>
          <w:sz w:val="28"/>
          <w:szCs w:val="28"/>
          <w:lang w:val="en-US" w:eastAsia="ru-RU"/>
        </w:rPr>
        <w:t>anagement and monitoring of project portfolio within the organization</w:t>
      </w:r>
      <w:r w:rsidR="00CC7385" w:rsidRPr="00F47D99">
        <w:rPr>
          <w:rFonts w:ascii="Times New Roman" w:eastAsia="Times New Roman" w:hAnsi="Times New Roman" w:cs="Times New Roman"/>
          <w:sz w:val="28"/>
          <w:szCs w:val="28"/>
          <w:lang w:val="en-US" w:eastAsia="ru-RU"/>
        </w:rPr>
        <w:t>;</w:t>
      </w:r>
    </w:p>
    <w:p w14:paraId="31662425" w14:textId="7CA6F61B" w:rsidR="0060135F" w:rsidRPr="0028079C" w:rsidRDefault="00672A38" w:rsidP="009D4C6F">
      <w:pPr>
        <w:spacing w:after="0" w:line="240" w:lineRule="auto"/>
        <w:ind w:firstLine="709"/>
        <w:jc w:val="both"/>
        <w:rPr>
          <w:rFonts w:ascii="Times New Roman" w:eastAsia="Times New Roman" w:hAnsi="Times New Roman" w:cs="Times New Roman"/>
          <w:sz w:val="28"/>
          <w:szCs w:val="28"/>
          <w:lang w:val="en-US" w:eastAsia="ru-RU"/>
        </w:rPr>
      </w:pPr>
      <w:r w:rsidRPr="00672A38">
        <w:rPr>
          <w:rFonts w:ascii="Times New Roman" w:eastAsia="Times New Roman" w:hAnsi="Times New Roman" w:cs="Times New Roman"/>
          <w:sz w:val="28"/>
          <w:szCs w:val="28"/>
          <w:lang w:val="en-US" w:eastAsia="ru-RU"/>
        </w:rPr>
        <w:t>In Kazakhstan, currently the P</w:t>
      </w:r>
      <w:r>
        <w:rPr>
          <w:rFonts w:ascii="Times New Roman" w:eastAsia="Times New Roman" w:hAnsi="Times New Roman" w:cs="Times New Roman"/>
          <w:sz w:val="28"/>
          <w:szCs w:val="28"/>
          <w:lang w:val="en-US" w:eastAsia="ru-RU"/>
        </w:rPr>
        <w:t>M</w:t>
      </w:r>
      <w:r w:rsidRPr="00672A38">
        <w:rPr>
          <w:rFonts w:ascii="Times New Roman" w:eastAsia="Times New Roman" w:hAnsi="Times New Roman" w:cs="Times New Roman"/>
          <w:sz w:val="28"/>
          <w:szCs w:val="28"/>
          <w:lang w:val="en-US" w:eastAsia="ru-RU"/>
        </w:rPr>
        <w:t xml:space="preserve"> information system «Easy-Project KZ-2050» operates on the basis of portal of </w:t>
      </w:r>
      <w:r w:rsidR="00C717AB" w:rsidRPr="00672A38">
        <w:rPr>
          <w:rFonts w:ascii="Times New Roman" w:eastAsia="Times New Roman" w:hAnsi="Times New Roman" w:cs="Times New Roman"/>
          <w:sz w:val="28"/>
          <w:szCs w:val="28"/>
          <w:lang w:val="en-US" w:eastAsia="ru-RU"/>
        </w:rPr>
        <w:t xml:space="preserve">Digital Government </w:t>
      </w:r>
      <w:r w:rsidRPr="00672A38">
        <w:rPr>
          <w:rFonts w:ascii="Times New Roman" w:eastAsia="Times New Roman" w:hAnsi="Times New Roman" w:cs="Times New Roman"/>
          <w:sz w:val="28"/>
          <w:szCs w:val="28"/>
          <w:lang w:val="en-US" w:eastAsia="ru-RU"/>
        </w:rPr>
        <w:t xml:space="preserve">Office. Consequently, the assessment of </w:t>
      </w:r>
      <w:r w:rsidR="0028079C" w:rsidRPr="00672A38">
        <w:rPr>
          <w:rFonts w:ascii="Times New Roman" w:eastAsia="Times New Roman" w:hAnsi="Times New Roman" w:cs="Times New Roman"/>
          <w:sz w:val="28"/>
          <w:szCs w:val="28"/>
          <w:lang w:val="en-US" w:eastAsia="ru-RU"/>
        </w:rPr>
        <w:t>project offices</w:t>
      </w:r>
      <w:r w:rsidR="0028079C">
        <w:rPr>
          <w:rFonts w:ascii="Times New Roman" w:eastAsia="Times New Roman" w:hAnsi="Times New Roman" w:cs="Times New Roman"/>
          <w:sz w:val="28"/>
          <w:szCs w:val="28"/>
          <w:lang w:val="en-US" w:eastAsia="ru-RU"/>
        </w:rPr>
        <w:t>’</w:t>
      </w:r>
      <w:r w:rsidR="0028079C" w:rsidRPr="00672A38">
        <w:rPr>
          <w:rFonts w:ascii="Times New Roman" w:eastAsia="Times New Roman" w:hAnsi="Times New Roman" w:cs="Times New Roman"/>
          <w:sz w:val="28"/>
          <w:szCs w:val="28"/>
          <w:lang w:val="en-US" w:eastAsia="ru-RU"/>
        </w:rPr>
        <w:t xml:space="preserve"> </w:t>
      </w:r>
      <w:r w:rsidRPr="00672A38">
        <w:rPr>
          <w:rFonts w:ascii="Times New Roman" w:eastAsia="Times New Roman" w:hAnsi="Times New Roman" w:cs="Times New Roman"/>
          <w:sz w:val="28"/>
          <w:szCs w:val="28"/>
          <w:lang w:val="en-US" w:eastAsia="ru-RU"/>
        </w:rPr>
        <w:t xml:space="preserve">effectiveness in the context of </w:t>
      </w:r>
      <w:r w:rsidR="00765AF7" w:rsidRPr="00672A38">
        <w:rPr>
          <w:rFonts w:ascii="Times New Roman" w:eastAsia="Times New Roman" w:hAnsi="Times New Roman" w:cs="Times New Roman"/>
          <w:sz w:val="28"/>
          <w:szCs w:val="28"/>
          <w:lang w:val="en-US" w:eastAsia="ru-RU"/>
        </w:rPr>
        <w:t xml:space="preserve">operational plans </w:t>
      </w:r>
      <w:r w:rsidRPr="00672A38">
        <w:rPr>
          <w:rFonts w:ascii="Times New Roman" w:eastAsia="Times New Roman" w:hAnsi="Times New Roman" w:cs="Times New Roman"/>
          <w:sz w:val="28"/>
          <w:szCs w:val="28"/>
          <w:lang w:val="en-US" w:eastAsia="ru-RU"/>
        </w:rPr>
        <w:t xml:space="preserve">implementation is based on an analysis of </w:t>
      </w:r>
      <w:r w:rsidR="0060135F" w:rsidRPr="00672A38">
        <w:rPr>
          <w:rFonts w:ascii="Times New Roman" w:eastAsia="Times New Roman" w:hAnsi="Times New Roman" w:cs="Times New Roman"/>
          <w:sz w:val="28"/>
          <w:szCs w:val="28"/>
          <w:lang w:val="en-US" w:eastAsia="ru-RU"/>
        </w:rPr>
        <w:t xml:space="preserve">ISPM </w:t>
      </w:r>
      <w:r w:rsidRPr="00672A38">
        <w:rPr>
          <w:rFonts w:ascii="Times New Roman" w:eastAsia="Times New Roman" w:hAnsi="Times New Roman" w:cs="Times New Roman"/>
          <w:sz w:val="28"/>
          <w:szCs w:val="28"/>
          <w:lang w:val="en-US" w:eastAsia="ru-RU"/>
        </w:rPr>
        <w:t xml:space="preserve">application and determination of </w:t>
      </w:r>
      <w:r w:rsidR="0060135F" w:rsidRPr="00672A38">
        <w:rPr>
          <w:rFonts w:ascii="Times New Roman" w:eastAsia="Times New Roman" w:hAnsi="Times New Roman" w:cs="Times New Roman"/>
          <w:sz w:val="28"/>
          <w:szCs w:val="28"/>
          <w:lang w:val="en-US" w:eastAsia="ru-RU"/>
        </w:rPr>
        <w:t>project offices</w:t>
      </w:r>
      <w:r w:rsidR="0060135F">
        <w:rPr>
          <w:rFonts w:ascii="Times New Roman" w:eastAsia="Times New Roman" w:hAnsi="Times New Roman" w:cs="Times New Roman"/>
          <w:sz w:val="28"/>
          <w:szCs w:val="28"/>
          <w:lang w:val="en-US" w:eastAsia="ru-RU"/>
        </w:rPr>
        <w:t>’</w:t>
      </w:r>
      <w:r w:rsidR="0060135F" w:rsidRPr="00672A38">
        <w:rPr>
          <w:rFonts w:ascii="Times New Roman" w:eastAsia="Times New Roman" w:hAnsi="Times New Roman" w:cs="Times New Roman"/>
          <w:sz w:val="28"/>
          <w:szCs w:val="28"/>
          <w:lang w:val="en-US" w:eastAsia="ru-RU"/>
        </w:rPr>
        <w:t xml:space="preserve"> </w:t>
      </w:r>
      <w:r w:rsidRPr="00672A38">
        <w:rPr>
          <w:rFonts w:ascii="Times New Roman" w:eastAsia="Times New Roman" w:hAnsi="Times New Roman" w:cs="Times New Roman"/>
          <w:sz w:val="28"/>
          <w:szCs w:val="28"/>
          <w:lang w:val="en-US" w:eastAsia="ru-RU"/>
        </w:rPr>
        <w:t>contribution to the achievement of set goals.</w:t>
      </w:r>
    </w:p>
    <w:p w14:paraId="40EBB265" w14:textId="2DE196B2" w:rsidR="00CD7F6B" w:rsidRDefault="00F77BCF" w:rsidP="00CC7385">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Besides</w:t>
      </w:r>
      <w:r w:rsidRPr="00CD7F6B">
        <w:rPr>
          <w:rFonts w:ascii="Times New Roman" w:eastAsia="Times New Roman" w:hAnsi="Times New Roman" w:cs="Times New Roman"/>
          <w:sz w:val="28"/>
          <w:szCs w:val="28"/>
          <w:lang w:val="en-US" w:eastAsia="ru-RU"/>
        </w:rPr>
        <w:t xml:space="preserve">, </w:t>
      </w:r>
      <w:r w:rsidR="00CD7F6B">
        <w:rPr>
          <w:rFonts w:ascii="Times New Roman" w:eastAsia="Times New Roman" w:hAnsi="Times New Roman" w:cs="Times New Roman"/>
          <w:sz w:val="28"/>
          <w:szCs w:val="28"/>
          <w:lang w:val="en-US" w:eastAsia="ru-RU"/>
        </w:rPr>
        <w:t xml:space="preserve">NPO </w:t>
      </w:r>
      <w:r w:rsidR="00CD7F6B" w:rsidRPr="00CD7F6B">
        <w:rPr>
          <w:rFonts w:ascii="Times New Roman" w:eastAsia="Times New Roman" w:hAnsi="Times New Roman" w:cs="Times New Roman"/>
          <w:sz w:val="28"/>
          <w:szCs w:val="28"/>
          <w:lang w:val="en-US" w:eastAsia="ru-RU"/>
        </w:rPr>
        <w:t>ha</w:t>
      </w:r>
      <w:r w:rsidR="00CD7F6B">
        <w:rPr>
          <w:rFonts w:ascii="Times New Roman" w:eastAsia="Times New Roman" w:hAnsi="Times New Roman" w:cs="Times New Roman"/>
          <w:sz w:val="28"/>
          <w:szCs w:val="28"/>
          <w:lang w:val="en-US" w:eastAsia="ru-RU"/>
        </w:rPr>
        <w:t>s</w:t>
      </w:r>
      <w:r w:rsidR="00CD7F6B" w:rsidRPr="00CD7F6B">
        <w:rPr>
          <w:rFonts w:ascii="Times New Roman" w:eastAsia="Times New Roman" w:hAnsi="Times New Roman" w:cs="Times New Roman"/>
          <w:sz w:val="28"/>
          <w:szCs w:val="28"/>
          <w:lang w:val="en-US" w:eastAsia="ru-RU"/>
        </w:rPr>
        <w:t xml:space="preserve"> developed a special rating </w:t>
      </w:r>
      <w:r w:rsidR="009004FC">
        <w:rPr>
          <w:rFonts w:ascii="Times New Roman" w:eastAsia="Times New Roman" w:hAnsi="Times New Roman" w:cs="Times New Roman"/>
          <w:sz w:val="28"/>
          <w:szCs w:val="28"/>
          <w:lang w:val="en-US" w:eastAsia="ru-RU"/>
        </w:rPr>
        <w:t>for</w:t>
      </w:r>
      <w:r w:rsidR="00CD7F6B" w:rsidRPr="00CD7F6B">
        <w:rPr>
          <w:rFonts w:ascii="Times New Roman" w:eastAsia="Times New Roman" w:hAnsi="Times New Roman" w:cs="Times New Roman"/>
          <w:sz w:val="28"/>
          <w:szCs w:val="28"/>
          <w:lang w:val="en-US" w:eastAsia="ru-RU"/>
        </w:rPr>
        <w:t xml:space="preserve"> </w:t>
      </w:r>
      <w:r w:rsidR="00CD7F6B">
        <w:rPr>
          <w:rFonts w:ascii="Times New Roman" w:eastAsia="Times New Roman" w:hAnsi="Times New Roman" w:cs="Times New Roman"/>
          <w:sz w:val="28"/>
          <w:szCs w:val="28"/>
          <w:lang w:val="en-US" w:eastAsia="ru-RU"/>
        </w:rPr>
        <w:t xml:space="preserve">project management </w:t>
      </w:r>
      <w:r w:rsidR="00CD7F6B" w:rsidRPr="00CD7F6B">
        <w:rPr>
          <w:rFonts w:ascii="Times New Roman" w:eastAsia="Times New Roman" w:hAnsi="Times New Roman" w:cs="Times New Roman"/>
          <w:sz w:val="28"/>
          <w:szCs w:val="28"/>
          <w:lang w:val="en-US" w:eastAsia="ru-RU"/>
        </w:rPr>
        <w:t>maturity of government structures, which evaluates:</w:t>
      </w:r>
    </w:p>
    <w:p w14:paraId="620595B7" w14:textId="68324926" w:rsidR="00161A8B" w:rsidRDefault="00CD40E7" w:rsidP="00CD40E7">
      <w:pPr>
        <w:spacing w:after="0" w:line="240" w:lineRule="auto"/>
        <w:ind w:firstLine="709"/>
        <w:jc w:val="both"/>
        <w:rPr>
          <w:rFonts w:ascii="Times New Roman" w:eastAsia="Times New Roman" w:hAnsi="Times New Roman" w:cs="Times New Roman"/>
          <w:sz w:val="28"/>
          <w:szCs w:val="28"/>
          <w:lang w:val="en-US" w:eastAsia="ru-RU"/>
        </w:rPr>
      </w:pPr>
      <w:r w:rsidRPr="00CD40E7">
        <w:rPr>
          <w:rFonts w:ascii="Times New Roman" w:eastAsia="Times New Roman" w:hAnsi="Times New Roman" w:cs="Times New Roman"/>
          <w:sz w:val="28"/>
          <w:szCs w:val="28"/>
          <w:lang w:val="en-US" w:eastAsia="ru-RU"/>
        </w:rPr>
        <w:t xml:space="preserve">1) </w:t>
      </w:r>
      <w:r w:rsidR="000E11CE">
        <w:rPr>
          <w:rFonts w:ascii="Times New Roman" w:eastAsia="Times New Roman" w:hAnsi="Times New Roman" w:cs="Times New Roman"/>
          <w:sz w:val="28"/>
          <w:szCs w:val="28"/>
          <w:lang w:val="en-US" w:eastAsia="ru-RU"/>
        </w:rPr>
        <w:t>c</w:t>
      </w:r>
      <w:r w:rsidR="00161A8B" w:rsidRPr="00161A8B">
        <w:rPr>
          <w:rFonts w:ascii="Times New Roman" w:eastAsia="Times New Roman" w:hAnsi="Times New Roman" w:cs="Times New Roman"/>
          <w:sz w:val="28"/>
          <w:szCs w:val="28"/>
          <w:lang w:val="en-US" w:eastAsia="ru-RU"/>
        </w:rPr>
        <w:t>onducting a seminar-meeting with active members of governmental body involving the participation of the chief executive</w:t>
      </w:r>
      <w:r w:rsidR="00AF53B2">
        <w:rPr>
          <w:rFonts w:ascii="Times New Roman" w:eastAsia="Times New Roman" w:hAnsi="Times New Roman" w:cs="Times New Roman"/>
          <w:sz w:val="28"/>
          <w:szCs w:val="28"/>
          <w:lang w:val="en-US" w:eastAsia="ru-RU"/>
        </w:rPr>
        <w:t>;</w:t>
      </w:r>
    </w:p>
    <w:p w14:paraId="45C7FDEB" w14:textId="1A907CD6" w:rsidR="00CD40E7" w:rsidRDefault="00CD40E7" w:rsidP="00CD40E7">
      <w:pPr>
        <w:spacing w:after="0" w:line="240" w:lineRule="auto"/>
        <w:ind w:firstLine="709"/>
        <w:jc w:val="both"/>
        <w:rPr>
          <w:rFonts w:ascii="Times New Roman" w:eastAsia="Times New Roman" w:hAnsi="Times New Roman" w:cs="Times New Roman"/>
          <w:sz w:val="28"/>
          <w:szCs w:val="28"/>
          <w:lang w:val="en-US" w:eastAsia="ru-RU"/>
        </w:rPr>
      </w:pPr>
      <w:r w:rsidRPr="00CD40E7">
        <w:rPr>
          <w:rFonts w:ascii="Times New Roman" w:eastAsia="Times New Roman" w:hAnsi="Times New Roman" w:cs="Times New Roman"/>
          <w:sz w:val="28"/>
          <w:szCs w:val="28"/>
          <w:lang w:val="en-US" w:eastAsia="ru-RU"/>
        </w:rPr>
        <w:t xml:space="preserve">2) </w:t>
      </w:r>
      <w:r w:rsidR="000E11CE">
        <w:rPr>
          <w:rFonts w:ascii="Times New Roman" w:eastAsia="Times New Roman" w:hAnsi="Times New Roman" w:cs="Times New Roman"/>
          <w:sz w:val="28"/>
          <w:szCs w:val="28"/>
          <w:lang w:val="en-US" w:eastAsia="ru-RU"/>
        </w:rPr>
        <w:t>a</w:t>
      </w:r>
      <w:r w:rsidRPr="00CD40E7">
        <w:rPr>
          <w:rFonts w:ascii="Times New Roman" w:eastAsia="Times New Roman" w:hAnsi="Times New Roman" w:cs="Times New Roman"/>
          <w:sz w:val="28"/>
          <w:szCs w:val="28"/>
          <w:lang w:val="en-US" w:eastAsia="ru-RU"/>
        </w:rPr>
        <w:t xml:space="preserve">vailability of a Program </w:t>
      </w:r>
      <w:r w:rsidR="00062090">
        <w:rPr>
          <w:rFonts w:ascii="Times New Roman" w:eastAsia="Times New Roman" w:hAnsi="Times New Roman" w:cs="Times New Roman"/>
          <w:sz w:val="28"/>
          <w:szCs w:val="28"/>
          <w:lang w:val="en-US" w:eastAsia="ru-RU"/>
        </w:rPr>
        <w:t>Steering</w:t>
      </w:r>
      <w:r w:rsidRPr="00CD40E7">
        <w:rPr>
          <w:rFonts w:ascii="Times New Roman" w:eastAsia="Times New Roman" w:hAnsi="Times New Roman" w:cs="Times New Roman"/>
          <w:sz w:val="28"/>
          <w:szCs w:val="28"/>
          <w:lang w:val="en-US" w:eastAsia="ru-RU"/>
        </w:rPr>
        <w:t xml:space="preserve"> Committee;</w:t>
      </w:r>
    </w:p>
    <w:p w14:paraId="7549FBB5" w14:textId="15C994BF" w:rsidR="00943D3F" w:rsidRDefault="00943D3F" w:rsidP="00CD40E7">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w:t>
      </w:r>
      <w:r w:rsidR="00AA4A3C" w:rsidRPr="00AA4A3C">
        <w:rPr>
          <w:lang w:val="en-US"/>
        </w:rPr>
        <w:t xml:space="preserve"> </w:t>
      </w:r>
      <w:r w:rsidR="00AA4A3C" w:rsidRPr="00AA4A3C">
        <w:rPr>
          <w:rFonts w:ascii="Times New Roman" w:eastAsia="Times New Roman" w:hAnsi="Times New Roman" w:cs="Times New Roman"/>
          <w:sz w:val="28"/>
          <w:szCs w:val="28"/>
          <w:lang w:val="en-US" w:eastAsia="ru-RU"/>
        </w:rPr>
        <w:t>presence of an updated Regulation</w:t>
      </w:r>
      <w:r w:rsidR="001811BC">
        <w:rPr>
          <w:rFonts w:ascii="Times New Roman" w:eastAsia="Times New Roman" w:hAnsi="Times New Roman" w:cs="Times New Roman"/>
          <w:sz w:val="28"/>
          <w:szCs w:val="28"/>
          <w:lang w:val="en-US" w:eastAsia="ru-RU"/>
        </w:rPr>
        <w:t xml:space="preserve"> (Reglament)</w:t>
      </w:r>
      <w:r w:rsidR="00AA4A3C" w:rsidRPr="00AA4A3C">
        <w:rPr>
          <w:rFonts w:ascii="Times New Roman" w:eastAsia="Times New Roman" w:hAnsi="Times New Roman" w:cs="Times New Roman"/>
          <w:sz w:val="28"/>
          <w:szCs w:val="28"/>
          <w:lang w:val="en-US" w:eastAsia="ru-RU"/>
        </w:rPr>
        <w:t xml:space="preserve"> on project activities of the </w:t>
      </w:r>
      <w:r w:rsidR="00AA4A3C">
        <w:rPr>
          <w:rFonts w:ascii="Times New Roman" w:eastAsia="Times New Roman" w:hAnsi="Times New Roman" w:cs="Times New Roman"/>
          <w:sz w:val="28"/>
          <w:szCs w:val="28"/>
          <w:lang w:val="en-US" w:eastAsia="ru-RU"/>
        </w:rPr>
        <w:t>government</w:t>
      </w:r>
      <w:r w:rsidR="00AA4A3C" w:rsidRPr="00AA4A3C">
        <w:rPr>
          <w:rFonts w:ascii="Times New Roman" w:eastAsia="Times New Roman" w:hAnsi="Times New Roman" w:cs="Times New Roman"/>
          <w:sz w:val="28"/>
          <w:szCs w:val="28"/>
          <w:lang w:val="en-US" w:eastAsia="ru-RU"/>
        </w:rPr>
        <w:t xml:space="preserve"> body</w:t>
      </w:r>
      <w:r w:rsidR="00AA4A3C">
        <w:rPr>
          <w:rFonts w:ascii="Times New Roman" w:eastAsia="Times New Roman" w:hAnsi="Times New Roman" w:cs="Times New Roman"/>
          <w:sz w:val="28"/>
          <w:szCs w:val="28"/>
          <w:lang w:val="en-US" w:eastAsia="ru-RU"/>
        </w:rPr>
        <w:t>;</w:t>
      </w:r>
    </w:p>
    <w:p w14:paraId="389DEE23" w14:textId="77FFCD21" w:rsidR="00943D3F" w:rsidRPr="002C4F0E" w:rsidRDefault="00943D3F" w:rsidP="00CD40E7">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w:t>
      </w:r>
      <w:r w:rsidR="00BF7823" w:rsidRPr="002C4F0E">
        <w:rPr>
          <w:rFonts w:ascii="Times New Roman" w:eastAsia="Times New Roman" w:hAnsi="Times New Roman" w:cs="Times New Roman"/>
          <w:sz w:val="28"/>
          <w:szCs w:val="28"/>
          <w:lang w:val="en-US" w:eastAsia="ru-RU"/>
        </w:rPr>
        <w:t xml:space="preserve"> order establishing the personal responsibility of the </w:t>
      </w:r>
      <w:r w:rsidR="002C4F0E">
        <w:rPr>
          <w:rFonts w:ascii="Times New Roman" w:eastAsia="Times New Roman" w:hAnsi="Times New Roman" w:cs="Times New Roman"/>
          <w:sz w:val="28"/>
          <w:szCs w:val="28"/>
          <w:lang w:val="en-US" w:eastAsia="ru-RU"/>
        </w:rPr>
        <w:t>heads</w:t>
      </w:r>
      <w:r w:rsidR="00BF7823" w:rsidRPr="002C4F0E">
        <w:rPr>
          <w:rFonts w:ascii="Times New Roman" w:eastAsia="Times New Roman" w:hAnsi="Times New Roman" w:cs="Times New Roman"/>
          <w:sz w:val="28"/>
          <w:szCs w:val="28"/>
          <w:lang w:val="en-US" w:eastAsia="ru-RU"/>
        </w:rPr>
        <w:t xml:space="preserve"> of the Basic Directions, including the Standard Basic Direction.</w:t>
      </w:r>
    </w:p>
    <w:p w14:paraId="246500BB" w14:textId="71EB3C80" w:rsidR="00CD40E7" w:rsidRPr="00CD40E7" w:rsidRDefault="00943D3F" w:rsidP="00966BEE">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5</w:t>
      </w:r>
      <w:r w:rsidR="00CD40E7" w:rsidRPr="00CD40E7">
        <w:rPr>
          <w:rFonts w:ascii="Times New Roman" w:eastAsia="Times New Roman" w:hAnsi="Times New Roman" w:cs="Times New Roman"/>
          <w:sz w:val="28"/>
          <w:szCs w:val="28"/>
          <w:lang w:val="en-US" w:eastAsia="ru-RU"/>
        </w:rPr>
        <w:t xml:space="preserve">) </w:t>
      </w:r>
      <w:r w:rsidR="000E11CE">
        <w:rPr>
          <w:rFonts w:ascii="Times New Roman" w:eastAsia="Times New Roman" w:hAnsi="Times New Roman" w:cs="Times New Roman"/>
          <w:sz w:val="28"/>
          <w:szCs w:val="28"/>
          <w:lang w:val="en-US" w:eastAsia="ru-RU"/>
        </w:rPr>
        <w:t>a</w:t>
      </w:r>
      <w:r w:rsidR="006C25ED" w:rsidRPr="006C25ED">
        <w:rPr>
          <w:rFonts w:ascii="Times New Roman" w:eastAsia="Times New Roman" w:hAnsi="Times New Roman" w:cs="Times New Roman"/>
          <w:sz w:val="28"/>
          <w:szCs w:val="28"/>
          <w:lang w:val="en-US" w:eastAsia="ru-RU"/>
        </w:rPr>
        <w:t xml:space="preserve">ssignment of the Project Office </w:t>
      </w:r>
      <w:r w:rsidR="000E1C11">
        <w:rPr>
          <w:rFonts w:ascii="Times New Roman" w:eastAsia="Times New Roman" w:hAnsi="Times New Roman" w:cs="Times New Roman"/>
          <w:sz w:val="28"/>
          <w:szCs w:val="28"/>
          <w:lang w:val="en-US" w:eastAsia="ru-RU"/>
        </w:rPr>
        <w:t>Head’</w:t>
      </w:r>
      <w:r w:rsidR="006C25ED" w:rsidRPr="006C25ED">
        <w:rPr>
          <w:rFonts w:ascii="Times New Roman" w:eastAsia="Times New Roman" w:hAnsi="Times New Roman" w:cs="Times New Roman"/>
          <w:sz w:val="28"/>
          <w:szCs w:val="28"/>
          <w:lang w:val="en-US" w:eastAsia="ru-RU"/>
        </w:rPr>
        <w:t>s role on a full-time basis</w:t>
      </w:r>
      <w:r w:rsidR="00966BEE">
        <w:rPr>
          <w:rFonts w:ascii="Times New Roman" w:eastAsia="Times New Roman" w:hAnsi="Times New Roman" w:cs="Times New Roman"/>
          <w:sz w:val="28"/>
          <w:szCs w:val="28"/>
          <w:lang w:val="en-US" w:eastAsia="ru-RU"/>
        </w:rPr>
        <w:t>;</w:t>
      </w:r>
    </w:p>
    <w:p w14:paraId="025D656E" w14:textId="1C013048" w:rsidR="00682FA0" w:rsidRDefault="00943D3F" w:rsidP="00CD40E7">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w:t>
      </w:r>
      <w:r w:rsidR="00CD40E7" w:rsidRPr="00CD40E7">
        <w:rPr>
          <w:rFonts w:ascii="Times New Roman" w:eastAsia="Times New Roman" w:hAnsi="Times New Roman" w:cs="Times New Roman"/>
          <w:sz w:val="28"/>
          <w:szCs w:val="28"/>
          <w:lang w:val="en-US" w:eastAsia="ru-RU"/>
        </w:rPr>
        <w:t xml:space="preserve">) </w:t>
      </w:r>
      <w:r w:rsidR="000E11CE">
        <w:rPr>
          <w:rFonts w:ascii="Times New Roman" w:eastAsia="Times New Roman" w:hAnsi="Times New Roman" w:cs="Times New Roman"/>
          <w:sz w:val="28"/>
          <w:szCs w:val="28"/>
          <w:lang w:val="en-US" w:eastAsia="ru-RU"/>
        </w:rPr>
        <w:t>s</w:t>
      </w:r>
      <w:r w:rsidR="00682FA0" w:rsidRPr="00682FA0">
        <w:rPr>
          <w:rFonts w:ascii="Times New Roman" w:eastAsia="Times New Roman" w:hAnsi="Times New Roman" w:cs="Times New Roman"/>
          <w:sz w:val="28"/>
          <w:szCs w:val="28"/>
          <w:lang w:val="en-US" w:eastAsia="ru-RU"/>
        </w:rPr>
        <w:t>taffing the Project Office with full-time employees</w:t>
      </w:r>
      <w:r w:rsidR="00682FA0">
        <w:rPr>
          <w:rFonts w:ascii="Times New Roman" w:eastAsia="Times New Roman" w:hAnsi="Times New Roman" w:cs="Times New Roman"/>
          <w:sz w:val="28"/>
          <w:szCs w:val="28"/>
          <w:lang w:val="en-US" w:eastAsia="ru-RU"/>
        </w:rPr>
        <w:t>;</w:t>
      </w:r>
    </w:p>
    <w:p w14:paraId="40BF775E" w14:textId="1CFECD00" w:rsidR="00CE6AE3" w:rsidRPr="00CE6AE3" w:rsidRDefault="00943D3F" w:rsidP="00CE6AE3">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7</w:t>
      </w:r>
      <w:r w:rsidR="00CE6AE3" w:rsidRPr="00CE6AE3">
        <w:rPr>
          <w:rFonts w:ascii="Times New Roman" w:eastAsia="Times New Roman" w:hAnsi="Times New Roman" w:cs="Times New Roman"/>
          <w:sz w:val="28"/>
          <w:szCs w:val="28"/>
          <w:lang w:val="en-US" w:eastAsia="ru-RU"/>
        </w:rPr>
        <w:t xml:space="preserve">) </w:t>
      </w:r>
      <w:r w:rsidR="000E11CE">
        <w:rPr>
          <w:rFonts w:ascii="Times New Roman" w:eastAsia="Times New Roman" w:hAnsi="Times New Roman" w:cs="Times New Roman"/>
          <w:sz w:val="28"/>
          <w:szCs w:val="28"/>
          <w:lang w:val="en-US" w:eastAsia="ru-RU"/>
        </w:rPr>
        <w:t>c</w:t>
      </w:r>
      <w:r w:rsidR="00CE6AE3" w:rsidRPr="00CE6AE3">
        <w:rPr>
          <w:rFonts w:ascii="Times New Roman" w:eastAsia="Times New Roman" w:hAnsi="Times New Roman" w:cs="Times New Roman"/>
          <w:sz w:val="28"/>
          <w:szCs w:val="28"/>
          <w:lang w:val="en-US" w:eastAsia="ru-RU"/>
        </w:rPr>
        <w:t xml:space="preserve">onducting a SCRUM meeting </w:t>
      </w:r>
      <w:r w:rsidR="009367E9">
        <w:rPr>
          <w:rFonts w:ascii="Times New Roman" w:eastAsia="Times New Roman" w:hAnsi="Times New Roman" w:cs="Times New Roman"/>
          <w:sz w:val="28"/>
          <w:szCs w:val="28"/>
          <w:lang w:val="en-US" w:eastAsia="ru-RU"/>
        </w:rPr>
        <w:t>by</w:t>
      </w:r>
      <w:r w:rsidR="00CE6AE3" w:rsidRPr="00CE6AE3">
        <w:rPr>
          <w:rFonts w:ascii="Times New Roman" w:eastAsia="Times New Roman" w:hAnsi="Times New Roman" w:cs="Times New Roman"/>
          <w:sz w:val="28"/>
          <w:szCs w:val="28"/>
          <w:lang w:val="en-US" w:eastAsia="ru-RU"/>
        </w:rPr>
        <w:t xml:space="preserve"> the </w:t>
      </w:r>
      <w:r w:rsidR="003C04E7">
        <w:rPr>
          <w:rFonts w:ascii="Times New Roman" w:eastAsia="Times New Roman" w:hAnsi="Times New Roman" w:cs="Times New Roman"/>
          <w:sz w:val="28"/>
          <w:szCs w:val="28"/>
          <w:lang w:val="en-US" w:eastAsia="ru-RU"/>
        </w:rPr>
        <w:t>h</w:t>
      </w:r>
      <w:r w:rsidR="009367E9" w:rsidRPr="00CE6AE3">
        <w:rPr>
          <w:rFonts w:ascii="Times New Roman" w:eastAsia="Times New Roman" w:hAnsi="Times New Roman" w:cs="Times New Roman"/>
          <w:sz w:val="28"/>
          <w:szCs w:val="28"/>
          <w:lang w:val="en-US" w:eastAsia="ru-RU"/>
        </w:rPr>
        <w:t xml:space="preserve">ead </w:t>
      </w:r>
      <w:r w:rsidR="009367E9">
        <w:rPr>
          <w:rFonts w:ascii="Times New Roman" w:eastAsia="Times New Roman" w:hAnsi="Times New Roman" w:cs="Times New Roman"/>
          <w:sz w:val="28"/>
          <w:szCs w:val="28"/>
          <w:lang w:val="en-US" w:eastAsia="ru-RU"/>
        </w:rPr>
        <w:t xml:space="preserve">of </w:t>
      </w:r>
      <w:r w:rsidR="002E14BE" w:rsidRPr="00CE6AE3">
        <w:rPr>
          <w:rFonts w:ascii="Times New Roman" w:eastAsia="Times New Roman" w:hAnsi="Times New Roman" w:cs="Times New Roman"/>
          <w:sz w:val="28"/>
          <w:szCs w:val="28"/>
          <w:lang w:val="en-US" w:eastAsia="ru-RU"/>
        </w:rPr>
        <w:t xml:space="preserve">Project Office </w:t>
      </w:r>
      <w:r w:rsidR="00CE6AE3" w:rsidRPr="00CE6AE3">
        <w:rPr>
          <w:rFonts w:ascii="Times New Roman" w:eastAsia="Times New Roman" w:hAnsi="Times New Roman" w:cs="Times New Roman"/>
          <w:sz w:val="28"/>
          <w:szCs w:val="28"/>
          <w:lang w:val="en-US" w:eastAsia="ru-RU"/>
        </w:rPr>
        <w:t xml:space="preserve">with the </w:t>
      </w:r>
      <w:r w:rsidR="002E14BE">
        <w:rPr>
          <w:rFonts w:ascii="Times New Roman" w:eastAsia="Times New Roman" w:hAnsi="Times New Roman" w:cs="Times New Roman"/>
          <w:sz w:val="28"/>
          <w:szCs w:val="28"/>
          <w:lang w:val="en-US" w:eastAsia="ru-RU"/>
        </w:rPr>
        <w:t>i</w:t>
      </w:r>
      <w:r w:rsidR="00CE6AE3" w:rsidRPr="00CE6AE3">
        <w:rPr>
          <w:rFonts w:ascii="Times New Roman" w:eastAsia="Times New Roman" w:hAnsi="Times New Roman" w:cs="Times New Roman"/>
          <w:sz w:val="28"/>
          <w:szCs w:val="28"/>
          <w:lang w:val="en-US" w:eastAsia="ru-RU"/>
        </w:rPr>
        <w:t xml:space="preserve">mplementation </w:t>
      </w:r>
      <w:r w:rsidR="002E14BE">
        <w:rPr>
          <w:rFonts w:ascii="Times New Roman" w:eastAsia="Times New Roman" w:hAnsi="Times New Roman" w:cs="Times New Roman"/>
          <w:sz w:val="28"/>
          <w:szCs w:val="28"/>
          <w:lang w:val="en-US" w:eastAsia="ru-RU"/>
        </w:rPr>
        <w:t>g</w:t>
      </w:r>
      <w:r w:rsidR="00CE6AE3" w:rsidRPr="00CE6AE3">
        <w:rPr>
          <w:rFonts w:ascii="Times New Roman" w:eastAsia="Times New Roman" w:hAnsi="Times New Roman" w:cs="Times New Roman"/>
          <w:sz w:val="28"/>
          <w:szCs w:val="28"/>
          <w:lang w:val="en-US" w:eastAsia="ru-RU"/>
        </w:rPr>
        <w:t xml:space="preserve">roups of </w:t>
      </w:r>
      <w:r w:rsidR="00F90675" w:rsidRPr="00CE6AE3">
        <w:rPr>
          <w:rFonts w:ascii="Times New Roman" w:eastAsia="Times New Roman" w:hAnsi="Times New Roman" w:cs="Times New Roman"/>
          <w:sz w:val="28"/>
          <w:szCs w:val="28"/>
          <w:lang w:val="en-US" w:eastAsia="ru-RU"/>
        </w:rPr>
        <w:t>Programs</w:t>
      </w:r>
      <w:r w:rsidR="00F90675">
        <w:rPr>
          <w:rFonts w:ascii="Times New Roman" w:eastAsia="Times New Roman" w:hAnsi="Times New Roman" w:cs="Times New Roman"/>
          <w:sz w:val="28"/>
          <w:szCs w:val="28"/>
          <w:lang w:val="en-US" w:eastAsia="ru-RU"/>
        </w:rPr>
        <w:t>’</w:t>
      </w:r>
      <w:r w:rsidR="00F90675" w:rsidRPr="00CE6AE3">
        <w:rPr>
          <w:rFonts w:ascii="Times New Roman" w:eastAsia="Times New Roman" w:hAnsi="Times New Roman" w:cs="Times New Roman"/>
          <w:sz w:val="28"/>
          <w:szCs w:val="28"/>
          <w:lang w:val="en-US" w:eastAsia="ru-RU"/>
        </w:rPr>
        <w:t xml:space="preserve"> </w:t>
      </w:r>
      <w:r w:rsidR="00CE6AE3" w:rsidRPr="00CE6AE3">
        <w:rPr>
          <w:rFonts w:ascii="Times New Roman" w:eastAsia="Times New Roman" w:hAnsi="Times New Roman" w:cs="Times New Roman"/>
          <w:sz w:val="28"/>
          <w:szCs w:val="28"/>
          <w:lang w:val="en-US" w:eastAsia="ru-RU"/>
        </w:rPr>
        <w:t>Basic Directions and Project Groups;</w:t>
      </w:r>
    </w:p>
    <w:p w14:paraId="0C531962" w14:textId="270946BC" w:rsidR="00CE6AE3" w:rsidRPr="00CE6AE3" w:rsidRDefault="00943D3F" w:rsidP="00CE6AE3">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w:t>
      </w:r>
      <w:r w:rsidR="00CE6AE3" w:rsidRPr="00CE6AE3">
        <w:rPr>
          <w:rFonts w:ascii="Times New Roman" w:eastAsia="Times New Roman" w:hAnsi="Times New Roman" w:cs="Times New Roman"/>
          <w:sz w:val="28"/>
          <w:szCs w:val="28"/>
          <w:lang w:val="en-US" w:eastAsia="ru-RU"/>
        </w:rPr>
        <w:t xml:space="preserve">) </w:t>
      </w:r>
      <w:r w:rsidR="00714046">
        <w:rPr>
          <w:rFonts w:ascii="Times New Roman" w:eastAsia="Times New Roman" w:hAnsi="Times New Roman" w:cs="Times New Roman"/>
          <w:sz w:val="28"/>
          <w:szCs w:val="28"/>
          <w:lang w:val="en-US" w:eastAsia="ru-RU"/>
        </w:rPr>
        <w:t>p</w:t>
      </w:r>
      <w:r w:rsidR="00CE6AE3" w:rsidRPr="00CE6AE3">
        <w:rPr>
          <w:rFonts w:ascii="Times New Roman" w:eastAsia="Times New Roman" w:hAnsi="Times New Roman" w:cs="Times New Roman"/>
          <w:sz w:val="28"/>
          <w:szCs w:val="28"/>
          <w:lang w:val="en-US" w:eastAsia="ru-RU"/>
        </w:rPr>
        <w:t xml:space="preserve">articipation of the </w:t>
      </w:r>
      <w:r w:rsidR="003C04E7" w:rsidRPr="00CE6AE3">
        <w:rPr>
          <w:rFonts w:ascii="Times New Roman" w:eastAsia="Times New Roman" w:hAnsi="Times New Roman" w:cs="Times New Roman"/>
          <w:sz w:val="28"/>
          <w:szCs w:val="28"/>
          <w:lang w:val="en-US" w:eastAsia="ru-RU"/>
        </w:rPr>
        <w:t xml:space="preserve">Project Office </w:t>
      </w:r>
      <w:r w:rsidR="003C04E7">
        <w:rPr>
          <w:rFonts w:ascii="Times New Roman" w:eastAsia="Times New Roman" w:hAnsi="Times New Roman" w:cs="Times New Roman"/>
          <w:sz w:val="28"/>
          <w:szCs w:val="28"/>
          <w:lang w:val="en-US" w:eastAsia="ru-RU"/>
        </w:rPr>
        <w:t>H</w:t>
      </w:r>
      <w:r w:rsidR="00CE6AE3" w:rsidRPr="00CE6AE3">
        <w:rPr>
          <w:rFonts w:ascii="Times New Roman" w:eastAsia="Times New Roman" w:hAnsi="Times New Roman" w:cs="Times New Roman"/>
          <w:sz w:val="28"/>
          <w:szCs w:val="28"/>
          <w:lang w:val="en-US" w:eastAsia="ru-RU"/>
        </w:rPr>
        <w:t>ead in weekly SCRUM meetings with N</w:t>
      </w:r>
      <w:r w:rsidR="003C04E7">
        <w:rPr>
          <w:rFonts w:ascii="Times New Roman" w:eastAsia="Times New Roman" w:hAnsi="Times New Roman" w:cs="Times New Roman"/>
          <w:sz w:val="28"/>
          <w:szCs w:val="28"/>
          <w:lang w:val="en-US" w:eastAsia="ru-RU"/>
        </w:rPr>
        <w:t>P</w:t>
      </w:r>
      <w:r w:rsidR="00CE6AE3" w:rsidRPr="00CE6AE3">
        <w:rPr>
          <w:rFonts w:ascii="Times New Roman" w:eastAsia="Times New Roman" w:hAnsi="Times New Roman" w:cs="Times New Roman"/>
          <w:sz w:val="28"/>
          <w:szCs w:val="28"/>
          <w:lang w:val="en-US" w:eastAsia="ru-RU"/>
        </w:rPr>
        <w:t>O;</w:t>
      </w:r>
    </w:p>
    <w:p w14:paraId="6B017BF9" w14:textId="44DF61E9" w:rsidR="00CE6AE3" w:rsidRPr="00CE6AE3" w:rsidRDefault="00943D3F" w:rsidP="00CE6AE3">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w:t>
      </w:r>
      <w:r w:rsidR="00CE6AE3" w:rsidRPr="00CE6AE3">
        <w:rPr>
          <w:rFonts w:ascii="Times New Roman" w:eastAsia="Times New Roman" w:hAnsi="Times New Roman" w:cs="Times New Roman"/>
          <w:sz w:val="28"/>
          <w:szCs w:val="28"/>
          <w:lang w:val="en-US" w:eastAsia="ru-RU"/>
        </w:rPr>
        <w:t xml:space="preserve">) </w:t>
      </w:r>
      <w:r w:rsidR="005D16B5">
        <w:rPr>
          <w:rFonts w:ascii="Times New Roman" w:eastAsia="Times New Roman" w:hAnsi="Times New Roman" w:cs="Times New Roman"/>
          <w:sz w:val="28"/>
          <w:szCs w:val="28"/>
          <w:lang w:val="en-US" w:eastAsia="ru-RU"/>
        </w:rPr>
        <w:t>c</w:t>
      </w:r>
      <w:r w:rsidR="00CE6AE3" w:rsidRPr="00CE6AE3">
        <w:rPr>
          <w:rFonts w:ascii="Times New Roman" w:eastAsia="Times New Roman" w:hAnsi="Times New Roman" w:cs="Times New Roman"/>
          <w:sz w:val="28"/>
          <w:szCs w:val="28"/>
          <w:lang w:val="en-US" w:eastAsia="ru-RU"/>
        </w:rPr>
        <w:t xml:space="preserve">onducting weekly meetings of </w:t>
      </w:r>
      <w:r w:rsidR="00C94439">
        <w:rPr>
          <w:rFonts w:ascii="Times New Roman" w:eastAsia="Times New Roman" w:hAnsi="Times New Roman" w:cs="Times New Roman"/>
          <w:sz w:val="28"/>
          <w:szCs w:val="28"/>
          <w:lang w:val="en-US" w:eastAsia="ru-RU"/>
        </w:rPr>
        <w:t xml:space="preserve">the </w:t>
      </w:r>
      <w:r w:rsidR="00CE6AE3" w:rsidRPr="00CE6AE3">
        <w:rPr>
          <w:rFonts w:ascii="Times New Roman" w:eastAsia="Times New Roman" w:hAnsi="Times New Roman" w:cs="Times New Roman"/>
          <w:sz w:val="28"/>
          <w:szCs w:val="28"/>
          <w:lang w:val="en-US" w:eastAsia="ru-RU"/>
        </w:rPr>
        <w:t xml:space="preserve">Program </w:t>
      </w:r>
      <w:r w:rsidR="000C5914">
        <w:rPr>
          <w:rFonts w:ascii="Times New Roman" w:eastAsia="Times New Roman" w:hAnsi="Times New Roman" w:cs="Times New Roman"/>
          <w:sz w:val="28"/>
          <w:szCs w:val="28"/>
          <w:lang w:val="en-US" w:eastAsia="ru-RU"/>
        </w:rPr>
        <w:t>Steering</w:t>
      </w:r>
      <w:r w:rsidR="00CE6AE3" w:rsidRPr="00CE6AE3">
        <w:rPr>
          <w:rFonts w:ascii="Times New Roman" w:eastAsia="Times New Roman" w:hAnsi="Times New Roman" w:cs="Times New Roman"/>
          <w:sz w:val="28"/>
          <w:szCs w:val="28"/>
          <w:lang w:val="en-US" w:eastAsia="ru-RU"/>
        </w:rPr>
        <w:t xml:space="preserve"> Committee with </w:t>
      </w:r>
      <w:r w:rsidR="00C94439">
        <w:rPr>
          <w:rFonts w:ascii="Times New Roman" w:eastAsia="Times New Roman" w:hAnsi="Times New Roman" w:cs="Times New Roman"/>
          <w:sz w:val="28"/>
          <w:szCs w:val="28"/>
          <w:lang w:val="en-US" w:eastAsia="ru-RU"/>
        </w:rPr>
        <w:t>the registration</w:t>
      </w:r>
      <w:r w:rsidR="00CE6AE3" w:rsidRPr="00CE6AE3">
        <w:rPr>
          <w:rFonts w:ascii="Times New Roman" w:eastAsia="Times New Roman" w:hAnsi="Times New Roman" w:cs="Times New Roman"/>
          <w:sz w:val="28"/>
          <w:szCs w:val="28"/>
          <w:lang w:val="en-US" w:eastAsia="ru-RU"/>
        </w:rPr>
        <w:t xml:space="preserve"> of </w:t>
      </w:r>
      <w:r w:rsidR="00C94439">
        <w:rPr>
          <w:rFonts w:ascii="Times New Roman" w:eastAsia="Times New Roman" w:hAnsi="Times New Roman" w:cs="Times New Roman"/>
          <w:sz w:val="28"/>
          <w:szCs w:val="28"/>
          <w:lang w:val="en-US" w:eastAsia="ru-RU"/>
        </w:rPr>
        <w:t xml:space="preserve">assignments and </w:t>
      </w:r>
      <w:r w:rsidR="00CE6AE3" w:rsidRPr="00CE6AE3">
        <w:rPr>
          <w:rFonts w:ascii="Times New Roman" w:eastAsia="Times New Roman" w:hAnsi="Times New Roman" w:cs="Times New Roman"/>
          <w:sz w:val="28"/>
          <w:szCs w:val="28"/>
          <w:lang w:val="en-US" w:eastAsia="ru-RU"/>
        </w:rPr>
        <w:t xml:space="preserve">instructions in </w:t>
      </w:r>
      <w:r w:rsidR="00C94439">
        <w:rPr>
          <w:rFonts w:ascii="Times New Roman" w:eastAsia="Times New Roman" w:hAnsi="Times New Roman" w:cs="Times New Roman"/>
          <w:sz w:val="28"/>
          <w:szCs w:val="28"/>
          <w:lang w:val="en-US" w:eastAsia="ru-RU"/>
        </w:rPr>
        <w:t xml:space="preserve">the </w:t>
      </w:r>
      <w:r w:rsidR="00CE6AE3" w:rsidRPr="00CE6AE3">
        <w:rPr>
          <w:rFonts w:ascii="Times New Roman" w:eastAsia="Times New Roman" w:hAnsi="Times New Roman" w:cs="Times New Roman"/>
          <w:sz w:val="28"/>
          <w:szCs w:val="28"/>
          <w:lang w:val="en-US" w:eastAsia="ru-RU"/>
        </w:rPr>
        <w:t>ISP</w:t>
      </w:r>
      <w:r w:rsidR="000C5914">
        <w:rPr>
          <w:rFonts w:ascii="Times New Roman" w:eastAsia="Times New Roman" w:hAnsi="Times New Roman" w:cs="Times New Roman"/>
          <w:sz w:val="28"/>
          <w:szCs w:val="28"/>
          <w:lang w:val="en-US" w:eastAsia="ru-RU"/>
        </w:rPr>
        <w:t>M</w:t>
      </w:r>
      <w:r w:rsidR="00CE6AE3" w:rsidRPr="00CE6AE3">
        <w:rPr>
          <w:rFonts w:ascii="Times New Roman" w:eastAsia="Times New Roman" w:hAnsi="Times New Roman" w:cs="Times New Roman"/>
          <w:sz w:val="28"/>
          <w:szCs w:val="28"/>
          <w:lang w:val="en-US" w:eastAsia="ru-RU"/>
        </w:rPr>
        <w:t xml:space="preserve"> </w:t>
      </w:r>
      <w:r w:rsidR="007F38F0">
        <w:rPr>
          <w:rFonts w:ascii="Times New Roman" w:eastAsia="Times New Roman" w:hAnsi="Times New Roman" w:cs="Times New Roman"/>
          <w:sz w:val="28"/>
          <w:szCs w:val="28"/>
          <w:lang w:val="en-US" w:eastAsia="ru-RU"/>
        </w:rPr>
        <w:t>as</w:t>
      </w:r>
      <w:r w:rsidR="00CE6AE3" w:rsidRPr="00CE6AE3">
        <w:rPr>
          <w:rFonts w:ascii="Times New Roman" w:eastAsia="Times New Roman" w:hAnsi="Times New Roman" w:cs="Times New Roman"/>
          <w:sz w:val="28"/>
          <w:szCs w:val="28"/>
          <w:lang w:val="en-US" w:eastAsia="ru-RU"/>
        </w:rPr>
        <w:t xml:space="preserve"> tasks </w:t>
      </w:r>
      <w:r w:rsidR="00AC29EB">
        <w:rPr>
          <w:rFonts w:ascii="Times New Roman" w:eastAsia="Times New Roman" w:hAnsi="Times New Roman" w:cs="Times New Roman"/>
          <w:sz w:val="28"/>
          <w:szCs w:val="28"/>
          <w:lang w:val="en-US" w:eastAsia="ru-RU"/>
        </w:rPr>
        <w:t>for</w:t>
      </w:r>
      <w:r w:rsidR="00CE6AE3" w:rsidRPr="00CE6AE3">
        <w:rPr>
          <w:rFonts w:ascii="Times New Roman" w:eastAsia="Times New Roman" w:hAnsi="Times New Roman" w:cs="Times New Roman"/>
          <w:sz w:val="28"/>
          <w:szCs w:val="28"/>
          <w:lang w:val="en-US" w:eastAsia="ru-RU"/>
        </w:rPr>
        <w:t xml:space="preserve"> </w:t>
      </w:r>
      <w:r w:rsidR="002E5805">
        <w:rPr>
          <w:rFonts w:ascii="Times New Roman" w:eastAsia="Times New Roman" w:hAnsi="Times New Roman" w:cs="Times New Roman"/>
          <w:sz w:val="28"/>
          <w:szCs w:val="28"/>
          <w:lang w:val="en-US" w:eastAsia="ru-RU"/>
        </w:rPr>
        <w:t xml:space="preserve">the </w:t>
      </w:r>
      <w:r w:rsidR="00CE6AE3" w:rsidRPr="00CE6AE3">
        <w:rPr>
          <w:rFonts w:ascii="Times New Roman" w:eastAsia="Times New Roman" w:hAnsi="Times New Roman" w:cs="Times New Roman"/>
          <w:sz w:val="28"/>
          <w:szCs w:val="28"/>
          <w:lang w:val="en-US" w:eastAsia="ru-RU"/>
        </w:rPr>
        <w:t xml:space="preserve">Project Office of government </w:t>
      </w:r>
      <w:r w:rsidR="00AC29EB">
        <w:rPr>
          <w:rFonts w:ascii="Times New Roman" w:eastAsia="Times New Roman" w:hAnsi="Times New Roman" w:cs="Times New Roman"/>
          <w:sz w:val="28"/>
          <w:szCs w:val="28"/>
          <w:lang w:val="en-US" w:eastAsia="ru-RU"/>
        </w:rPr>
        <w:t>body</w:t>
      </w:r>
      <w:r w:rsidR="00CE6AE3" w:rsidRPr="00CE6AE3">
        <w:rPr>
          <w:rFonts w:ascii="Times New Roman" w:eastAsia="Times New Roman" w:hAnsi="Times New Roman" w:cs="Times New Roman"/>
          <w:sz w:val="28"/>
          <w:szCs w:val="28"/>
          <w:lang w:val="en-US" w:eastAsia="ru-RU"/>
        </w:rPr>
        <w:t>;</w:t>
      </w:r>
    </w:p>
    <w:p w14:paraId="79C9DF9A" w14:textId="56001262" w:rsidR="00F90F36" w:rsidRPr="00CE6AE3" w:rsidRDefault="00943D3F" w:rsidP="00F90F36">
      <w:pPr>
        <w:tabs>
          <w:tab w:val="left" w:pos="851"/>
          <w:tab w:val="left" w:pos="993"/>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10</w:t>
      </w:r>
      <w:r w:rsidR="00CE6AE3" w:rsidRPr="00CE6AE3">
        <w:rPr>
          <w:rFonts w:ascii="Times New Roman" w:eastAsia="Times New Roman" w:hAnsi="Times New Roman" w:cs="Times New Roman"/>
          <w:sz w:val="28"/>
          <w:szCs w:val="28"/>
          <w:lang w:val="en-US" w:eastAsia="ru-RU"/>
        </w:rPr>
        <w:t xml:space="preserve">) </w:t>
      </w:r>
      <w:r w:rsidR="00C42006">
        <w:rPr>
          <w:rFonts w:ascii="Times New Roman" w:eastAsia="Times New Roman" w:hAnsi="Times New Roman" w:cs="Times New Roman"/>
          <w:sz w:val="28"/>
          <w:szCs w:val="28"/>
          <w:lang w:val="en-US" w:eastAsia="ru-RU"/>
        </w:rPr>
        <w:t>p</w:t>
      </w:r>
      <w:r w:rsidR="00CE6AE3" w:rsidRPr="00CE6AE3">
        <w:rPr>
          <w:rFonts w:ascii="Times New Roman" w:eastAsia="Times New Roman" w:hAnsi="Times New Roman" w:cs="Times New Roman"/>
          <w:sz w:val="28"/>
          <w:szCs w:val="28"/>
          <w:lang w:val="en-US" w:eastAsia="ru-RU"/>
        </w:rPr>
        <w:t xml:space="preserve">rofessional competencies of civil servants in the field of project management (certification of civil servants: IPMA, PMI, PRINCE2, ISO-21500, etc., plan </w:t>
      </w:r>
      <w:r w:rsidR="00C42006">
        <w:rPr>
          <w:rFonts w:ascii="Times New Roman" w:eastAsia="Times New Roman" w:hAnsi="Times New Roman" w:cs="Times New Roman"/>
          <w:sz w:val="28"/>
          <w:szCs w:val="28"/>
          <w:lang w:val="en-US" w:eastAsia="ru-RU"/>
        </w:rPr>
        <w:t>–</w:t>
      </w:r>
      <w:r w:rsidR="00CE6AE3" w:rsidRPr="00CE6AE3">
        <w:rPr>
          <w:rFonts w:ascii="Times New Roman" w:eastAsia="Times New Roman" w:hAnsi="Times New Roman" w:cs="Times New Roman"/>
          <w:sz w:val="28"/>
          <w:szCs w:val="28"/>
          <w:lang w:val="en-US" w:eastAsia="ru-RU"/>
        </w:rPr>
        <w:t xml:space="preserve"> 15% of </w:t>
      </w:r>
      <w:r w:rsidR="005864FD" w:rsidRPr="00CE6AE3">
        <w:rPr>
          <w:rFonts w:ascii="Times New Roman" w:eastAsia="Times New Roman" w:hAnsi="Times New Roman" w:cs="Times New Roman"/>
          <w:sz w:val="28"/>
          <w:szCs w:val="28"/>
          <w:lang w:val="en-US" w:eastAsia="ru-RU"/>
        </w:rPr>
        <w:t xml:space="preserve">the government </w:t>
      </w:r>
      <w:r w:rsidR="009D2BB7">
        <w:rPr>
          <w:rFonts w:ascii="Times New Roman" w:eastAsia="Times New Roman" w:hAnsi="Times New Roman" w:cs="Times New Roman"/>
          <w:sz w:val="28"/>
          <w:szCs w:val="28"/>
          <w:lang w:val="en-US" w:eastAsia="ru-RU"/>
        </w:rPr>
        <w:t>body</w:t>
      </w:r>
      <w:r w:rsidR="005864FD">
        <w:rPr>
          <w:rFonts w:ascii="Times New Roman" w:eastAsia="Times New Roman" w:hAnsi="Times New Roman" w:cs="Times New Roman"/>
          <w:sz w:val="28"/>
          <w:szCs w:val="28"/>
          <w:lang w:val="en-US" w:eastAsia="ru-RU"/>
        </w:rPr>
        <w:t>’s</w:t>
      </w:r>
      <w:r w:rsidR="005864FD" w:rsidRPr="00CE6AE3">
        <w:rPr>
          <w:rFonts w:ascii="Times New Roman" w:eastAsia="Times New Roman" w:hAnsi="Times New Roman" w:cs="Times New Roman"/>
          <w:sz w:val="28"/>
          <w:szCs w:val="28"/>
          <w:lang w:val="en-US" w:eastAsia="ru-RU"/>
        </w:rPr>
        <w:t xml:space="preserve"> </w:t>
      </w:r>
      <w:r w:rsidR="005864FD">
        <w:rPr>
          <w:rFonts w:ascii="Times New Roman" w:eastAsia="Times New Roman" w:hAnsi="Times New Roman" w:cs="Times New Roman"/>
          <w:sz w:val="28"/>
          <w:szCs w:val="28"/>
          <w:lang w:val="en-US" w:eastAsia="ru-RU"/>
        </w:rPr>
        <w:t>staff complement</w:t>
      </w:r>
      <w:r w:rsidR="00CE6AE3" w:rsidRPr="00CE6AE3">
        <w:rPr>
          <w:rFonts w:ascii="Times New Roman" w:eastAsia="Times New Roman" w:hAnsi="Times New Roman" w:cs="Times New Roman"/>
          <w:sz w:val="28"/>
          <w:szCs w:val="28"/>
          <w:lang w:val="en-US" w:eastAsia="ru-RU"/>
        </w:rPr>
        <w:t>);</w:t>
      </w:r>
    </w:p>
    <w:p w14:paraId="1C562E9D" w14:textId="5850263C" w:rsidR="00000030" w:rsidRPr="00CE6AE3" w:rsidRDefault="00943D3F" w:rsidP="00000030">
      <w:pPr>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11</w:t>
      </w:r>
      <w:r w:rsidR="00CE6AE3" w:rsidRPr="00CE6AE3">
        <w:rPr>
          <w:rFonts w:ascii="Times New Roman" w:eastAsia="Times New Roman" w:hAnsi="Times New Roman" w:cs="Times New Roman"/>
          <w:sz w:val="28"/>
          <w:szCs w:val="28"/>
          <w:lang w:val="en-US" w:eastAsia="ru-RU"/>
        </w:rPr>
        <w:t xml:space="preserve">) </w:t>
      </w:r>
      <w:r w:rsidR="00A8748D">
        <w:rPr>
          <w:rFonts w:ascii="Times New Roman" w:eastAsia="Times New Roman" w:hAnsi="Times New Roman" w:cs="Times New Roman"/>
          <w:sz w:val="28"/>
          <w:szCs w:val="28"/>
          <w:lang w:val="en-US" w:eastAsia="ru-RU"/>
        </w:rPr>
        <w:t xml:space="preserve"> </w:t>
      </w:r>
      <w:r w:rsidR="00000030">
        <w:rPr>
          <w:rFonts w:ascii="Times New Roman" w:eastAsia="Times New Roman" w:hAnsi="Times New Roman" w:cs="Times New Roman"/>
          <w:sz w:val="28"/>
          <w:szCs w:val="28"/>
          <w:lang w:val="en-US" w:eastAsia="ru-RU"/>
        </w:rPr>
        <w:t>d</w:t>
      </w:r>
      <w:r w:rsidR="00CE6AE3" w:rsidRPr="00CE6AE3">
        <w:rPr>
          <w:rFonts w:ascii="Times New Roman" w:eastAsia="Times New Roman" w:hAnsi="Times New Roman" w:cs="Times New Roman"/>
          <w:sz w:val="28"/>
          <w:szCs w:val="28"/>
          <w:lang w:val="en-US" w:eastAsia="ru-RU"/>
        </w:rPr>
        <w:t>evelopment of a Priority Goals Map;</w:t>
      </w:r>
    </w:p>
    <w:p w14:paraId="41087AA6" w14:textId="0E3381CB" w:rsidR="0010195D" w:rsidRDefault="00CE6AE3" w:rsidP="00CE6AE3">
      <w:pPr>
        <w:spacing w:after="0" w:line="240" w:lineRule="auto"/>
        <w:ind w:firstLine="709"/>
        <w:jc w:val="both"/>
        <w:rPr>
          <w:rFonts w:ascii="Times New Roman" w:eastAsia="Times New Roman" w:hAnsi="Times New Roman" w:cs="Times New Roman"/>
          <w:sz w:val="28"/>
          <w:szCs w:val="28"/>
          <w:lang w:val="en-US" w:eastAsia="ru-RU"/>
        </w:rPr>
      </w:pPr>
      <w:r w:rsidRPr="00CE6AE3">
        <w:rPr>
          <w:rFonts w:ascii="Times New Roman" w:eastAsia="Times New Roman" w:hAnsi="Times New Roman" w:cs="Times New Roman"/>
          <w:sz w:val="28"/>
          <w:szCs w:val="28"/>
          <w:lang w:val="en-US" w:eastAsia="ru-RU"/>
        </w:rPr>
        <w:t>1</w:t>
      </w:r>
      <w:r w:rsidR="00943D3F">
        <w:rPr>
          <w:rFonts w:ascii="Times New Roman" w:eastAsia="Times New Roman" w:hAnsi="Times New Roman" w:cs="Times New Roman"/>
          <w:sz w:val="28"/>
          <w:szCs w:val="28"/>
          <w:lang w:val="en-US" w:eastAsia="ru-RU"/>
        </w:rPr>
        <w:t>2</w:t>
      </w:r>
      <w:r w:rsidRPr="00CE6AE3">
        <w:rPr>
          <w:rFonts w:ascii="Times New Roman" w:eastAsia="Times New Roman" w:hAnsi="Times New Roman" w:cs="Times New Roman"/>
          <w:sz w:val="28"/>
          <w:szCs w:val="28"/>
          <w:lang w:val="en-US" w:eastAsia="ru-RU"/>
        </w:rPr>
        <w:t xml:space="preserve">) </w:t>
      </w:r>
      <w:r w:rsidR="0010195D">
        <w:rPr>
          <w:rFonts w:ascii="Times New Roman" w:eastAsia="Times New Roman" w:hAnsi="Times New Roman" w:cs="Times New Roman"/>
          <w:sz w:val="28"/>
          <w:szCs w:val="28"/>
          <w:lang w:val="en-US" w:eastAsia="ru-RU"/>
        </w:rPr>
        <w:t>elaboration</w:t>
      </w:r>
      <w:r w:rsidR="0010195D" w:rsidRPr="0010195D">
        <w:rPr>
          <w:rFonts w:ascii="Times New Roman" w:eastAsia="Times New Roman" w:hAnsi="Times New Roman" w:cs="Times New Roman"/>
          <w:sz w:val="28"/>
          <w:szCs w:val="28"/>
          <w:lang w:val="en-US" w:eastAsia="ru-RU"/>
        </w:rPr>
        <w:t xml:space="preserve"> of a Project and Initiatives (</w:t>
      </w:r>
      <w:r w:rsidR="0010195D">
        <w:rPr>
          <w:rFonts w:ascii="Times New Roman" w:eastAsia="Times New Roman" w:hAnsi="Times New Roman" w:cs="Times New Roman"/>
          <w:sz w:val="28"/>
          <w:szCs w:val="28"/>
          <w:lang w:val="en-US" w:eastAsia="ru-RU"/>
        </w:rPr>
        <w:t>a</w:t>
      </w:r>
      <w:r w:rsidR="0010195D" w:rsidRPr="0010195D">
        <w:rPr>
          <w:rFonts w:ascii="Times New Roman" w:eastAsia="Times New Roman" w:hAnsi="Times New Roman" w:cs="Times New Roman"/>
          <w:sz w:val="28"/>
          <w:szCs w:val="28"/>
          <w:lang w:val="en-US" w:eastAsia="ru-RU"/>
        </w:rPr>
        <w:t>ctions</w:t>
      </w:r>
      <w:r w:rsidR="0010195D">
        <w:rPr>
          <w:rFonts w:ascii="Times New Roman" w:eastAsia="Times New Roman" w:hAnsi="Times New Roman" w:cs="Times New Roman"/>
          <w:sz w:val="28"/>
          <w:szCs w:val="28"/>
          <w:lang w:val="en-US" w:eastAsia="ru-RU"/>
        </w:rPr>
        <w:t>,</w:t>
      </w:r>
      <w:r w:rsidR="0010195D" w:rsidRPr="0010195D">
        <w:rPr>
          <w:rFonts w:ascii="Times New Roman" w:eastAsia="Times New Roman" w:hAnsi="Times New Roman" w:cs="Times New Roman"/>
          <w:sz w:val="28"/>
          <w:szCs w:val="28"/>
          <w:lang w:val="en-US" w:eastAsia="ru-RU"/>
        </w:rPr>
        <w:t xml:space="preserve"> </w:t>
      </w:r>
      <w:r w:rsidR="0010195D" w:rsidRPr="00CE6AE3">
        <w:rPr>
          <w:rFonts w:ascii="Times New Roman" w:eastAsia="Times New Roman" w:hAnsi="Times New Roman" w:cs="Times New Roman"/>
          <w:sz w:val="28"/>
          <w:szCs w:val="28"/>
          <w:lang w:val="en-US" w:eastAsia="ru-RU"/>
        </w:rPr>
        <w:t>measures</w:t>
      </w:r>
      <w:r w:rsidR="0010195D" w:rsidRPr="0010195D">
        <w:rPr>
          <w:rFonts w:ascii="Times New Roman" w:eastAsia="Times New Roman" w:hAnsi="Times New Roman" w:cs="Times New Roman"/>
          <w:sz w:val="28"/>
          <w:szCs w:val="28"/>
          <w:lang w:val="en-US" w:eastAsia="ru-RU"/>
        </w:rPr>
        <w:t>) Map for the program (for each program);</w:t>
      </w:r>
    </w:p>
    <w:p w14:paraId="36D668C4" w14:textId="4DA1F5E2" w:rsidR="007D72B6" w:rsidRDefault="00CE6AE3" w:rsidP="00CE6AE3">
      <w:pPr>
        <w:spacing w:after="0" w:line="240" w:lineRule="auto"/>
        <w:ind w:firstLine="709"/>
        <w:jc w:val="both"/>
        <w:rPr>
          <w:rFonts w:ascii="Times New Roman" w:eastAsia="Times New Roman" w:hAnsi="Times New Roman" w:cs="Times New Roman"/>
          <w:sz w:val="28"/>
          <w:szCs w:val="28"/>
          <w:lang w:val="en-US" w:eastAsia="ru-RU"/>
        </w:rPr>
      </w:pPr>
      <w:r w:rsidRPr="00CE6AE3">
        <w:rPr>
          <w:rFonts w:ascii="Times New Roman" w:eastAsia="Times New Roman" w:hAnsi="Times New Roman" w:cs="Times New Roman"/>
          <w:sz w:val="28"/>
          <w:szCs w:val="28"/>
          <w:lang w:val="en-US" w:eastAsia="ru-RU"/>
        </w:rPr>
        <w:t>1</w:t>
      </w:r>
      <w:r w:rsidR="00943D3F">
        <w:rPr>
          <w:rFonts w:ascii="Times New Roman" w:eastAsia="Times New Roman" w:hAnsi="Times New Roman" w:cs="Times New Roman"/>
          <w:sz w:val="28"/>
          <w:szCs w:val="28"/>
          <w:lang w:val="en-US" w:eastAsia="ru-RU"/>
        </w:rPr>
        <w:t>3</w:t>
      </w:r>
      <w:r w:rsidRPr="00CE6AE3">
        <w:rPr>
          <w:rFonts w:ascii="Times New Roman" w:eastAsia="Times New Roman" w:hAnsi="Times New Roman" w:cs="Times New Roman"/>
          <w:sz w:val="28"/>
          <w:szCs w:val="28"/>
          <w:lang w:val="en-US" w:eastAsia="ru-RU"/>
        </w:rPr>
        <w:t xml:space="preserve">) </w:t>
      </w:r>
      <w:r w:rsidR="007D72B6">
        <w:rPr>
          <w:rFonts w:ascii="Times New Roman" w:eastAsia="Times New Roman" w:hAnsi="Times New Roman" w:cs="Times New Roman"/>
          <w:sz w:val="28"/>
          <w:szCs w:val="28"/>
          <w:lang w:val="en-US" w:eastAsia="ru-RU"/>
        </w:rPr>
        <w:t>p</w:t>
      </w:r>
      <w:r w:rsidR="007D72B6" w:rsidRPr="007D72B6">
        <w:rPr>
          <w:rFonts w:ascii="Times New Roman" w:eastAsia="Times New Roman" w:hAnsi="Times New Roman" w:cs="Times New Roman"/>
          <w:sz w:val="28"/>
          <w:szCs w:val="28"/>
          <w:lang w:val="en-US" w:eastAsia="ru-RU"/>
        </w:rPr>
        <w:t xml:space="preserve">rovision to the program/basic direction manager and to the Office of weekly </w:t>
      </w:r>
      <w:r w:rsidR="007D72B6">
        <w:rPr>
          <w:rFonts w:ascii="Times New Roman" w:eastAsia="Times New Roman" w:hAnsi="Times New Roman" w:cs="Times New Roman"/>
          <w:sz w:val="28"/>
          <w:szCs w:val="28"/>
          <w:lang w:val="en-US" w:eastAsia="ru-RU"/>
        </w:rPr>
        <w:t>information and u</w:t>
      </w:r>
      <w:r w:rsidR="007D72B6" w:rsidRPr="007D72B6">
        <w:rPr>
          <w:rFonts w:ascii="Times New Roman" w:eastAsia="Times New Roman" w:hAnsi="Times New Roman" w:cs="Times New Roman"/>
          <w:sz w:val="28"/>
          <w:szCs w:val="28"/>
          <w:lang w:val="en-US" w:eastAsia="ru-RU"/>
        </w:rPr>
        <w:t>pdates on the progress of program implementation.</w:t>
      </w:r>
    </w:p>
    <w:p w14:paraId="2E0DEF8D" w14:textId="3EF87DB6" w:rsidR="00CC7385" w:rsidRPr="00B4060F" w:rsidRDefault="00CE6AE3" w:rsidP="00B4060F">
      <w:pPr>
        <w:spacing w:after="0" w:line="240" w:lineRule="auto"/>
        <w:ind w:firstLine="709"/>
        <w:jc w:val="both"/>
        <w:rPr>
          <w:rFonts w:ascii="Times New Roman" w:eastAsia="Times New Roman" w:hAnsi="Times New Roman" w:cs="Times New Roman"/>
          <w:sz w:val="28"/>
          <w:szCs w:val="28"/>
          <w:lang w:val="en-US" w:eastAsia="ru-RU"/>
        </w:rPr>
      </w:pPr>
      <w:r w:rsidRPr="00CE6AE3">
        <w:rPr>
          <w:rFonts w:ascii="Times New Roman" w:eastAsia="Times New Roman" w:hAnsi="Times New Roman" w:cs="Times New Roman"/>
          <w:sz w:val="28"/>
          <w:szCs w:val="28"/>
          <w:lang w:val="en-US" w:eastAsia="ru-RU"/>
        </w:rPr>
        <w:t>1</w:t>
      </w:r>
      <w:r w:rsidR="00943D3F">
        <w:rPr>
          <w:rFonts w:ascii="Times New Roman" w:eastAsia="Times New Roman" w:hAnsi="Times New Roman" w:cs="Times New Roman"/>
          <w:sz w:val="28"/>
          <w:szCs w:val="28"/>
          <w:lang w:val="en-US" w:eastAsia="ru-RU"/>
        </w:rPr>
        <w:t>4</w:t>
      </w:r>
      <w:r w:rsidRPr="00CE6AE3">
        <w:rPr>
          <w:rFonts w:ascii="Times New Roman" w:eastAsia="Times New Roman" w:hAnsi="Times New Roman" w:cs="Times New Roman"/>
          <w:sz w:val="28"/>
          <w:szCs w:val="28"/>
          <w:lang w:val="en-US" w:eastAsia="ru-RU"/>
        </w:rPr>
        <w:t xml:space="preserve">) </w:t>
      </w:r>
      <w:r w:rsidR="007619E0">
        <w:rPr>
          <w:rFonts w:ascii="Times New Roman" w:eastAsia="Times New Roman" w:hAnsi="Times New Roman" w:cs="Times New Roman"/>
          <w:sz w:val="28"/>
          <w:szCs w:val="28"/>
          <w:lang w:val="en-US" w:eastAsia="ru-RU"/>
        </w:rPr>
        <w:t>presence</w:t>
      </w:r>
      <w:r w:rsidRPr="00CE6AE3">
        <w:rPr>
          <w:rFonts w:ascii="Times New Roman" w:eastAsia="Times New Roman" w:hAnsi="Times New Roman" w:cs="Times New Roman"/>
          <w:sz w:val="28"/>
          <w:szCs w:val="28"/>
          <w:lang w:val="en-US" w:eastAsia="ru-RU"/>
        </w:rPr>
        <w:t xml:space="preserve"> in the ISP</w:t>
      </w:r>
      <w:r w:rsidR="00E647F3">
        <w:rPr>
          <w:rFonts w:ascii="Times New Roman" w:eastAsia="Times New Roman" w:hAnsi="Times New Roman" w:cs="Times New Roman"/>
          <w:sz w:val="28"/>
          <w:szCs w:val="28"/>
          <w:lang w:val="en-US" w:eastAsia="ru-RU"/>
        </w:rPr>
        <w:t>M</w:t>
      </w:r>
      <w:r w:rsidRPr="00CE6AE3">
        <w:rPr>
          <w:rFonts w:ascii="Times New Roman" w:eastAsia="Times New Roman" w:hAnsi="Times New Roman" w:cs="Times New Roman"/>
          <w:sz w:val="28"/>
          <w:szCs w:val="28"/>
          <w:lang w:val="en-US" w:eastAsia="ru-RU"/>
        </w:rPr>
        <w:t xml:space="preserve"> of the government agency’s </w:t>
      </w:r>
      <w:r w:rsidR="00C64E33">
        <w:rPr>
          <w:rFonts w:ascii="Times New Roman" w:eastAsia="Times New Roman" w:hAnsi="Times New Roman" w:cs="Times New Roman"/>
          <w:sz w:val="28"/>
          <w:szCs w:val="28"/>
          <w:lang w:val="en-US" w:eastAsia="ru-RU"/>
        </w:rPr>
        <w:t>project</w:t>
      </w:r>
      <w:r w:rsidRPr="00CE6AE3">
        <w:rPr>
          <w:rFonts w:ascii="Times New Roman" w:eastAsia="Times New Roman" w:hAnsi="Times New Roman" w:cs="Times New Roman"/>
          <w:sz w:val="28"/>
          <w:szCs w:val="28"/>
          <w:lang w:val="en-US" w:eastAsia="ru-RU"/>
        </w:rPr>
        <w:t xml:space="preserve"> architecture, which includes all components of the government agency’s portfolio of programs and projects (up to the level of Project Groups).</w:t>
      </w:r>
    </w:p>
    <w:p w14:paraId="35EE77DF" w14:textId="0329BF4D" w:rsidR="00FC23D7" w:rsidRDefault="00810FC8" w:rsidP="00CC7385">
      <w:pPr>
        <w:spacing w:after="0" w:line="240" w:lineRule="auto"/>
        <w:ind w:firstLine="709"/>
        <w:jc w:val="both"/>
        <w:rPr>
          <w:rFonts w:ascii="Times New Roman" w:eastAsia="Times New Roman" w:hAnsi="Times New Roman" w:cs="Times New Roman"/>
          <w:sz w:val="28"/>
          <w:szCs w:val="28"/>
          <w:lang w:val="en-US" w:eastAsia="ru-RU"/>
        </w:rPr>
      </w:pPr>
      <w:r w:rsidRPr="00810FC8">
        <w:rPr>
          <w:rFonts w:ascii="Times New Roman" w:eastAsia="Times New Roman" w:hAnsi="Times New Roman" w:cs="Times New Roman"/>
          <w:sz w:val="28"/>
          <w:szCs w:val="28"/>
          <w:lang w:val="en-US" w:eastAsia="ru-RU"/>
        </w:rPr>
        <w:t xml:space="preserve">According to the results of </w:t>
      </w:r>
      <w:r>
        <w:rPr>
          <w:rFonts w:ascii="Times New Roman" w:eastAsia="Times New Roman" w:hAnsi="Times New Roman" w:cs="Times New Roman"/>
          <w:sz w:val="28"/>
          <w:szCs w:val="28"/>
          <w:lang w:val="en-US" w:eastAsia="ru-RU"/>
        </w:rPr>
        <w:t>an</w:t>
      </w:r>
      <w:r w:rsidRPr="00810FC8">
        <w:rPr>
          <w:rFonts w:ascii="Times New Roman" w:eastAsia="Times New Roman" w:hAnsi="Times New Roman" w:cs="Times New Roman"/>
          <w:sz w:val="28"/>
          <w:szCs w:val="28"/>
          <w:lang w:val="en-US" w:eastAsia="ru-RU"/>
        </w:rPr>
        <w:t xml:space="preserve"> assessment, as of 2022, the leading positions were occupied by the akimats of Pavlodar region </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 14</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5 points, Mang</w:t>
      </w:r>
      <w:r w:rsidR="002553FD">
        <w:rPr>
          <w:rFonts w:ascii="Times New Roman" w:eastAsia="Times New Roman" w:hAnsi="Times New Roman" w:cs="Times New Roman"/>
          <w:sz w:val="28"/>
          <w:szCs w:val="28"/>
          <w:lang w:val="en-US" w:eastAsia="ru-RU"/>
        </w:rPr>
        <w:t>y</w:t>
      </w:r>
      <w:r w:rsidRPr="00810FC8">
        <w:rPr>
          <w:rFonts w:ascii="Times New Roman" w:eastAsia="Times New Roman" w:hAnsi="Times New Roman" w:cs="Times New Roman"/>
          <w:sz w:val="28"/>
          <w:szCs w:val="28"/>
          <w:lang w:val="en-US" w:eastAsia="ru-RU"/>
        </w:rPr>
        <w:t xml:space="preserve">stau region </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14</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3 points and Zhambyl region </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 14</w:t>
      </w:r>
      <w:r w:rsidR="002553FD">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0 points, among the Central Government: </w:t>
      </w:r>
      <w:r w:rsidR="00391DCD">
        <w:rPr>
          <w:rFonts w:ascii="Times New Roman" w:eastAsia="Times New Roman" w:hAnsi="Times New Roman" w:cs="Times New Roman"/>
          <w:sz w:val="28"/>
          <w:szCs w:val="28"/>
          <w:lang w:val="en-US" w:eastAsia="ru-RU"/>
        </w:rPr>
        <w:t>Ministry of Culture and Sport</w:t>
      </w:r>
      <w:r w:rsidRPr="00810FC8">
        <w:rPr>
          <w:rFonts w:ascii="Times New Roman" w:eastAsia="Times New Roman" w:hAnsi="Times New Roman" w:cs="Times New Roman"/>
          <w:sz w:val="28"/>
          <w:szCs w:val="28"/>
          <w:lang w:val="en-US" w:eastAsia="ru-RU"/>
        </w:rPr>
        <w:t xml:space="preserve"> </w:t>
      </w:r>
      <w:r w:rsidR="00AB054A">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 13</w:t>
      </w:r>
      <w:r w:rsidR="00AB054A">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1 points, Ministry of Emergency Situations - 13,1 points, Ministry of Internal Affairs – 12</w:t>
      </w:r>
      <w:r w:rsidR="00F07901">
        <w:rPr>
          <w:rFonts w:ascii="Times New Roman" w:eastAsia="Times New Roman" w:hAnsi="Times New Roman" w:cs="Times New Roman"/>
          <w:sz w:val="28"/>
          <w:szCs w:val="28"/>
          <w:lang w:val="en-US" w:eastAsia="ru-RU"/>
        </w:rPr>
        <w:t>,</w:t>
      </w:r>
      <w:r w:rsidRPr="00810FC8">
        <w:rPr>
          <w:rFonts w:ascii="Times New Roman" w:eastAsia="Times New Roman" w:hAnsi="Times New Roman" w:cs="Times New Roman"/>
          <w:sz w:val="28"/>
          <w:szCs w:val="28"/>
          <w:lang w:val="en-US" w:eastAsia="ru-RU"/>
        </w:rPr>
        <w:t xml:space="preserve">5 points. </w:t>
      </w:r>
      <w:r w:rsidR="00FC23D7" w:rsidRPr="00FC23D7">
        <w:rPr>
          <w:rFonts w:ascii="Times New Roman" w:eastAsia="Times New Roman" w:hAnsi="Times New Roman" w:cs="Times New Roman"/>
          <w:sz w:val="28"/>
          <w:szCs w:val="28"/>
          <w:lang w:val="en-US" w:eastAsia="ru-RU"/>
        </w:rPr>
        <w:t xml:space="preserve">The average score for local executive bodies across the country is </w:t>
      </w:r>
      <w:r w:rsidR="00FC23D7">
        <w:rPr>
          <w:rFonts w:ascii="Times New Roman" w:eastAsia="Times New Roman" w:hAnsi="Times New Roman" w:cs="Times New Roman"/>
          <w:sz w:val="28"/>
          <w:szCs w:val="28"/>
          <w:lang w:val="en-US" w:eastAsia="ru-RU"/>
        </w:rPr>
        <w:t>9,8</w:t>
      </w:r>
      <w:r w:rsidR="00FC23D7" w:rsidRPr="00FC23D7">
        <w:rPr>
          <w:rFonts w:ascii="Times New Roman" w:eastAsia="Times New Roman" w:hAnsi="Times New Roman" w:cs="Times New Roman"/>
          <w:sz w:val="28"/>
          <w:szCs w:val="28"/>
          <w:lang w:val="en-US" w:eastAsia="ru-RU"/>
        </w:rPr>
        <w:t xml:space="preserve"> points, while for central government bodies it is 8</w:t>
      </w:r>
      <w:r w:rsidR="00DB6DAF">
        <w:rPr>
          <w:rFonts w:ascii="Times New Roman" w:eastAsia="Times New Roman" w:hAnsi="Times New Roman" w:cs="Times New Roman"/>
          <w:sz w:val="28"/>
          <w:szCs w:val="28"/>
          <w:lang w:val="en-US" w:eastAsia="ru-RU"/>
        </w:rPr>
        <w:t>,</w:t>
      </w:r>
      <w:r w:rsidR="00FC23D7" w:rsidRPr="00FC23D7">
        <w:rPr>
          <w:rFonts w:ascii="Times New Roman" w:eastAsia="Times New Roman" w:hAnsi="Times New Roman" w:cs="Times New Roman"/>
          <w:sz w:val="28"/>
          <w:szCs w:val="28"/>
          <w:lang w:val="en-US" w:eastAsia="ru-RU"/>
        </w:rPr>
        <w:t>4 points</w:t>
      </w:r>
      <w:r w:rsidR="00534400">
        <w:rPr>
          <w:rFonts w:ascii="Times New Roman" w:eastAsia="Times New Roman" w:hAnsi="Times New Roman" w:cs="Times New Roman"/>
          <w:sz w:val="28"/>
          <w:szCs w:val="28"/>
          <w:lang w:val="en-US" w:eastAsia="ru-RU"/>
        </w:rPr>
        <w:t>.</w:t>
      </w:r>
    </w:p>
    <w:p w14:paraId="3B2B350D" w14:textId="0228684A" w:rsidR="007013C7" w:rsidRPr="00D21B95" w:rsidRDefault="007013C7" w:rsidP="007013C7">
      <w:pPr>
        <w:spacing w:after="0" w:line="240" w:lineRule="auto"/>
        <w:ind w:firstLine="709"/>
        <w:jc w:val="both"/>
        <w:rPr>
          <w:rFonts w:ascii="Times New Roman" w:eastAsia="Times New Roman" w:hAnsi="Times New Roman" w:cs="Times New Roman"/>
          <w:sz w:val="28"/>
          <w:szCs w:val="28"/>
          <w:lang w:val="en-US" w:eastAsia="ru-RU"/>
        </w:rPr>
      </w:pPr>
      <w:r w:rsidRPr="00D82270">
        <w:rPr>
          <w:rFonts w:ascii="Times New Roman" w:eastAsia="Times New Roman" w:hAnsi="Times New Roman" w:cs="Times New Roman"/>
          <w:sz w:val="28"/>
          <w:szCs w:val="28"/>
          <w:lang w:val="en-US" w:eastAsia="ru-RU"/>
        </w:rPr>
        <w:t xml:space="preserve">Despite the </w:t>
      </w:r>
      <w:r w:rsidR="00835CE4" w:rsidRPr="00D82270">
        <w:rPr>
          <w:rFonts w:ascii="Times New Roman" w:eastAsia="Times New Roman" w:hAnsi="Times New Roman" w:cs="Times New Roman"/>
          <w:sz w:val="28"/>
          <w:szCs w:val="28"/>
          <w:lang w:val="en-US" w:eastAsia="ru-RU"/>
        </w:rPr>
        <w:t xml:space="preserve">taken </w:t>
      </w:r>
      <w:r w:rsidRPr="00D82270">
        <w:rPr>
          <w:rFonts w:ascii="Times New Roman" w:eastAsia="Times New Roman" w:hAnsi="Times New Roman" w:cs="Times New Roman"/>
          <w:sz w:val="28"/>
          <w:szCs w:val="28"/>
          <w:lang w:val="en-US" w:eastAsia="ru-RU"/>
        </w:rPr>
        <w:t>measures</w:t>
      </w:r>
      <w:r w:rsidR="00835CE4" w:rsidRPr="00835CE4">
        <w:rPr>
          <w:rFonts w:ascii="Times New Roman" w:eastAsia="Times New Roman" w:hAnsi="Times New Roman" w:cs="Times New Roman"/>
          <w:sz w:val="28"/>
          <w:szCs w:val="28"/>
          <w:lang w:val="en-US" w:eastAsia="ru-RU"/>
        </w:rPr>
        <w:t xml:space="preserve"> </w:t>
      </w:r>
      <w:r w:rsidR="00835CE4">
        <w:rPr>
          <w:rFonts w:ascii="Times New Roman" w:eastAsia="Times New Roman" w:hAnsi="Times New Roman" w:cs="Times New Roman"/>
          <w:sz w:val="28"/>
          <w:szCs w:val="28"/>
          <w:lang w:val="en-US" w:eastAsia="ru-RU"/>
        </w:rPr>
        <w:t xml:space="preserve">that are oriented </w:t>
      </w:r>
      <w:r w:rsidR="00F90B53" w:rsidRPr="00F90B53">
        <w:rPr>
          <w:rFonts w:ascii="Times New Roman" w:eastAsia="Times New Roman" w:hAnsi="Times New Roman" w:cs="Times New Roman"/>
          <w:sz w:val="28"/>
          <w:szCs w:val="28"/>
          <w:lang w:val="en-US" w:eastAsia="ru-RU"/>
        </w:rPr>
        <w:t>toward</w:t>
      </w:r>
      <w:r w:rsidRPr="00D82270">
        <w:rPr>
          <w:rFonts w:ascii="Times New Roman" w:eastAsia="Times New Roman" w:hAnsi="Times New Roman" w:cs="Times New Roman"/>
          <w:sz w:val="28"/>
          <w:szCs w:val="28"/>
          <w:lang w:val="en-US" w:eastAsia="ru-RU"/>
        </w:rPr>
        <w:t xml:space="preserve"> </w:t>
      </w:r>
      <w:r w:rsidR="003B4098">
        <w:rPr>
          <w:rFonts w:ascii="Times New Roman" w:eastAsia="Times New Roman" w:hAnsi="Times New Roman" w:cs="Times New Roman"/>
          <w:sz w:val="28"/>
          <w:szCs w:val="28"/>
          <w:lang w:val="en-US" w:eastAsia="ru-RU"/>
        </w:rPr>
        <w:t>improving</w:t>
      </w:r>
      <w:r w:rsidRPr="00D82270">
        <w:rPr>
          <w:rFonts w:ascii="Times New Roman" w:eastAsia="Times New Roman" w:hAnsi="Times New Roman" w:cs="Times New Roman"/>
          <w:sz w:val="28"/>
          <w:szCs w:val="28"/>
          <w:lang w:val="en-US" w:eastAsia="ru-RU"/>
        </w:rPr>
        <w:t xml:space="preserve"> the </w:t>
      </w:r>
      <w:r w:rsidR="000B12AB">
        <w:rPr>
          <w:rFonts w:ascii="Times New Roman" w:eastAsia="Times New Roman" w:hAnsi="Times New Roman" w:cs="Times New Roman"/>
          <w:sz w:val="28"/>
          <w:szCs w:val="28"/>
          <w:lang w:val="en-US" w:eastAsia="ru-RU"/>
        </w:rPr>
        <w:t xml:space="preserve">activity on the </w:t>
      </w:r>
      <w:r w:rsidR="000B12AB" w:rsidRPr="00D21B95">
        <w:rPr>
          <w:rFonts w:ascii="Times New Roman" w:eastAsia="Times New Roman" w:hAnsi="Times New Roman" w:cs="Times New Roman"/>
          <w:sz w:val="28"/>
          <w:szCs w:val="28"/>
          <w:lang w:val="en-US" w:eastAsia="ru-RU"/>
        </w:rPr>
        <w:t>realization</w:t>
      </w:r>
      <w:r w:rsidRPr="00D21B95">
        <w:rPr>
          <w:rFonts w:ascii="Times New Roman" w:eastAsia="Times New Roman" w:hAnsi="Times New Roman" w:cs="Times New Roman"/>
          <w:sz w:val="28"/>
          <w:szCs w:val="28"/>
          <w:lang w:val="en-US" w:eastAsia="ru-RU"/>
        </w:rPr>
        <w:t xml:space="preserve"> of approved state programs and national projects, there are a number of systemic problems and difficulties in the </w:t>
      </w:r>
      <w:r w:rsidR="00217D3C" w:rsidRPr="00D21B95">
        <w:rPr>
          <w:rFonts w:ascii="Times New Roman" w:eastAsia="Times New Roman" w:hAnsi="Times New Roman" w:cs="Times New Roman"/>
          <w:sz w:val="28"/>
          <w:szCs w:val="28"/>
          <w:lang w:val="en-US" w:eastAsia="ru-RU"/>
        </w:rPr>
        <w:t>work</w:t>
      </w:r>
      <w:r w:rsidRPr="00D21B95">
        <w:rPr>
          <w:rFonts w:ascii="Times New Roman" w:eastAsia="Times New Roman" w:hAnsi="Times New Roman" w:cs="Times New Roman"/>
          <w:sz w:val="28"/>
          <w:szCs w:val="28"/>
          <w:lang w:val="en-US" w:eastAsia="ru-RU"/>
        </w:rPr>
        <w:t xml:space="preserve"> of government agencies (Table 22).</w:t>
      </w:r>
    </w:p>
    <w:p w14:paraId="6176223E" w14:textId="77777777" w:rsidR="00CC7385" w:rsidRPr="00D21B95" w:rsidRDefault="00CC7385" w:rsidP="00CC7385">
      <w:pPr>
        <w:shd w:val="clear" w:color="auto" w:fill="FFFFFF"/>
        <w:spacing w:after="0" w:line="240" w:lineRule="auto"/>
        <w:ind w:firstLine="709"/>
        <w:jc w:val="both"/>
        <w:rPr>
          <w:rFonts w:ascii="Times New Roman" w:hAnsi="Times New Roman" w:cs="Times New Roman"/>
          <w:sz w:val="28"/>
          <w:szCs w:val="28"/>
          <w:lang w:val="en-US"/>
        </w:rPr>
      </w:pPr>
    </w:p>
    <w:p w14:paraId="7AD68D55" w14:textId="4B9E2EE6" w:rsidR="004473B8" w:rsidRDefault="00D25EF8" w:rsidP="00CC7385">
      <w:pPr>
        <w:shd w:val="clear" w:color="auto" w:fill="FFFFFF"/>
        <w:spacing w:after="0" w:line="240" w:lineRule="auto"/>
        <w:ind w:firstLine="709"/>
        <w:jc w:val="both"/>
        <w:rPr>
          <w:rFonts w:ascii="Times New Roman" w:hAnsi="Times New Roman" w:cs="Times New Roman"/>
          <w:sz w:val="28"/>
          <w:szCs w:val="28"/>
          <w:lang w:val="en-US"/>
        </w:rPr>
      </w:pPr>
      <w:r w:rsidRPr="00D21B95">
        <w:rPr>
          <w:rFonts w:ascii="Times New Roman" w:hAnsi="Times New Roman" w:cs="Times New Roman"/>
          <w:sz w:val="28"/>
          <w:szCs w:val="28"/>
          <w:lang w:val="en-US"/>
        </w:rPr>
        <w:t>Table</w:t>
      </w:r>
      <w:r w:rsidR="00CC7385" w:rsidRPr="00D21B95">
        <w:rPr>
          <w:rFonts w:ascii="Times New Roman" w:hAnsi="Times New Roman" w:cs="Times New Roman"/>
          <w:sz w:val="28"/>
          <w:szCs w:val="28"/>
          <w:lang w:val="en-US"/>
        </w:rPr>
        <w:t xml:space="preserve"> 22 – </w:t>
      </w:r>
      <w:r w:rsidR="004473B8" w:rsidRPr="00D21B95">
        <w:rPr>
          <w:rFonts w:ascii="Times New Roman" w:hAnsi="Times New Roman" w:cs="Times New Roman"/>
          <w:sz w:val="28"/>
          <w:szCs w:val="28"/>
          <w:lang w:val="en-US"/>
        </w:rPr>
        <w:t>Peculiarities of the application of project management principles in government executive</w:t>
      </w:r>
      <w:r w:rsidR="004473B8">
        <w:rPr>
          <w:rFonts w:ascii="Times New Roman" w:hAnsi="Times New Roman" w:cs="Times New Roman"/>
          <w:sz w:val="28"/>
          <w:szCs w:val="28"/>
          <w:lang w:val="en-US"/>
        </w:rPr>
        <w:t xml:space="preserve"> authorities</w:t>
      </w:r>
      <w:r w:rsidR="004473B8" w:rsidRPr="004473B8">
        <w:rPr>
          <w:rFonts w:ascii="Times New Roman" w:hAnsi="Times New Roman" w:cs="Times New Roman"/>
          <w:sz w:val="28"/>
          <w:szCs w:val="28"/>
          <w:lang w:val="en-US"/>
        </w:rPr>
        <w:t xml:space="preserve"> and </w:t>
      </w:r>
      <w:r w:rsidR="004473B8">
        <w:rPr>
          <w:rFonts w:ascii="Times New Roman" w:hAnsi="Times New Roman" w:cs="Times New Roman"/>
          <w:sz w:val="28"/>
          <w:szCs w:val="28"/>
          <w:lang w:val="en-US"/>
        </w:rPr>
        <w:t>a</w:t>
      </w:r>
      <w:r w:rsidR="004473B8" w:rsidRPr="004473B8">
        <w:rPr>
          <w:rFonts w:ascii="Times New Roman" w:hAnsi="Times New Roman" w:cs="Times New Roman"/>
          <w:sz w:val="28"/>
          <w:szCs w:val="28"/>
          <w:lang w:val="en-US"/>
        </w:rPr>
        <w:t xml:space="preserve">dministrative </w:t>
      </w:r>
      <w:r w:rsidR="004473B8">
        <w:rPr>
          <w:rFonts w:ascii="Times New Roman" w:hAnsi="Times New Roman" w:cs="Times New Roman"/>
          <w:sz w:val="28"/>
          <w:szCs w:val="28"/>
          <w:lang w:val="en-US"/>
        </w:rPr>
        <w:t>b</w:t>
      </w:r>
      <w:r w:rsidR="004473B8" w:rsidRPr="004473B8">
        <w:rPr>
          <w:rFonts w:ascii="Times New Roman" w:hAnsi="Times New Roman" w:cs="Times New Roman"/>
          <w:sz w:val="28"/>
          <w:szCs w:val="28"/>
          <w:lang w:val="en-US"/>
        </w:rPr>
        <w:t>odies</w:t>
      </w:r>
    </w:p>
    <w:p w14:paraId="569D845A" w14:textId="77777777" w:rsidR="00CC7385" w:rsidRPr="008B2825" w:rsidRDefault="00CC7385" w:rsidP="004473B8">
      <w:pPr>
        <w:shd w:val="clear" w:color="auto" w:fill="FFFFFF"/>
        <w:spacing w:after="0" w:line="240" w:lineRule="auto"/>
        <w:rPr>
          <w:rFonts w:ascii="Times New Roman" w:eastAsia="Times New Roman" w:hAnsi="Times New Roman" w:cs="Times New Roman"/>
          <w:b/>
          <w:bCs/>
          <w:sz w:val="28"/>
          <w:szCs w:val="28"/>
          <w:lang w:val="en-US" w:eastAsia="ru-RU"/>
        </w:rPr>
      </w:pPr>
    </w:p>
    <w:tbl>
      <w:tblPr>
        <w:tblStyle w:val="a5"/>
        <w:tblW w:w="0" w:type="auto"/>
        <w:tblLook w:val="04A0" w:firstRow="1" w:lastRow="0" w:firstColumn="1" w:lastColumn="0" w:noHBand="0" w:noVBand="1"/>
      </w:tblPr>
      <w:tblGrid>
        <w:gridCol w:w="4672"/>
        <w:gridCol w:w="4673"/>
      </w:tblGrid>
      <w:tr w:rsidR="00CC7385" w:rsidRPr="009D4C6F" w14:paraId="4BF9F309" w14:textId="77777777" w:rsidTr="002A7963">
        <w:trPr>
          <w:tblHeader/>
        </w:trPr>
        <w:tc>
          <w:tcPr>
            <w:tcW w:w="4672" w:type="dxa"/>
            <w:shd w:val="clear" w:color="auto" w:fill="EEECE1" w:themeFill="background2"/>
          </w:tcPr>
          <w:p w14:paraId="73EB5A44" w14:textId="7E2AFA9B" w:rsidR="00CC7385" w:rsidRPr="009D4C6F" w:rsidRDefault="0045282E" w:rsidP="002A7963">
            <w:pPr>
              <w:jc w:val="center"/>
              <w:rPr>
                <w:rFonts w:ascii="Times New Roman" w:hAnsi="Times New Roman" w:cs="Times New Roman"/>
                <w:b/>
                <w:sz w:val="24"/>
                <w:szCs w:val="24"/>
                <w:lang w:val="en-US"/>
              </w:rPr>
            </w:pPr>
            <w:r w:rsidRPr="009D4C6F">
              <w:rPr>
                <w:rFonts w:ascii="Times New Roman" w:hAnsi="Times New Roman" w:cs="Times New Roman"/>
                <w:b/>
                <w:sz w:val="24"/>
                <w:szCs w:val="24"/>
                <w:lang w:val="en-US"/>
              </w:rPr>
              <w:t>BENEFITS</w:t>
            </w:r>
          </w:p>
          <w:p w14:paraId="26F2E049" w14:textId="77777777" w:rsidR="00CC7385" w:rsidRPr="009D4C6F" w:rsidRDefault="00CC7385" w:rsidP="002A7963">
            <w:pPr>
              <w:jc w:val="center"/>
              <w:rPr>
                <w:rFonts w:ascii="Times New Roman" w:hAnsi="Times New Roman" w:cs="Times New Roman"/>
                <w:b/>
                <w:sz w:val="24"/>
                <w:szCs w:val="24"/>
              </w:rPr>
            </w:pPr>
          </w:p>
        </w:tc>
        <w:tc>
          <w:tcPr>
            <w:tcW w:w="4673" w:type="dxa"/>
            <w:shd w:val="clear" w:color="auto" w:fill="EEECE1" w:themeFill="background2"/>
          </w:tcPr>
          <w:p w14:paraId="4E93147B" w14:textId="2CA3AA74" w:rsidR="00CC7385" w:rsidRPr="009D4C6F" w:rsidRDefault="00C10269" w:rsidP="002A7963">
            <w:pPr>
              <w:jc w:val="center"/>
              <w:rPr>
                <w:rFonts w:ascii="Times New Roman" w:hAnsi="Times New Roman" w:cs="Times New Roman"/>
                <w:b/>
                <w:sz w:val="24"/>
                <w:szCs w:val="24"/>
                <w:lang w:val="en-US"/>
              </w:rPr>
            </w:pPr>
            <w:r w:rsidRPr="009D4C6F">
              <w:rPr>
                <w:rFonts w:ascii="Times New Roman" w:hAnsi="Times New Roman" w:cs="Times New Roman"/>
                <w:b/>
                <w:sz w:val="24"/>
                <w:szCs w:val="24"/>
                <w:lang w:val="en-US"/>
              </w:rPr>
              <w:t>COMPLEXITIES</w:t>
            </w:r>
          </w:p>
          <w:p w14:paraId="7B8582DB" w14:textId="77777777" w:rsidR="00CC7385" w:rsidRPr="009D4C6F" w:rsidRDefault="00CC7385" w:rsidP="002A7963">
            <w:pPr>
              <w:jc w:val="center"/>
              <w:rPr>
                <w:rFonts w:ascii="Times New Roman" w:hAnsi="Times New Roman" w:cs="Times New Roman"/>
                <w:b/>
                <w:sz w:val="24"/>
                <w:szCs w:val="24"/>
              </w:rPr>
            </w:pPr>
          </w:p>
        </w:tc>
      </w:tr>
      <w:tr w:rsidR="00CC7385" w:rsidRPr="005D6982" w14:paraId="5C0A0E54" w14:textId="77777777" w:rsidTr="002A7963">
        <w:tc>
          <w:tcPr>
            <w:tcW w:w="4672" w:type="dxa"/>
          </w:tcPr>
          <w:p w14:paraId="4EED7443" w14:textId="7B504128" w:rsidR="00CC7385" w:rsidRPr="009D4C6F" w:rsidRDefault="00883676"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Precise definition of goals and adequate response to changes and deviations from norms to achieve project success within limited budget and time</w:t>
            </w:r>
          </w:p>
        </w:tc>
        <w:tc>
          <w:tcPr>
            <w:tcW w:w="4673" w:type="dxa"/>
          </w:tcPr>
          <w:p w14:paraId="594F6A24" w14:textId="121A389C" w:rsidR="00552DD0" w:rsidRPr="009D4C6F" w:rsidRDefault="0079061D"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P</w:t>
            </w:r>
            <w:r w:rsidR="00552DD0" w:rsidRPr="009D4C6F">
              <w:rPr>
                <w:rFonts w:ascii="Times New Roman" w:hAnsi="Times New Roman" w:cs="Times New Roman"/>
                <w:i/>
                <w:sz w:val="24"/>
                <w:szCs w:val="24"/>
                <w:lang w:val="en-US"/>
              </w:rPr>
              <w:t xml:space="preserve">roblem is in the clear definition and </w:t>
            </w:r>
            <w:r w:rsidR="00921EE9" w:rsidRPr="009D4C6F">
              <w:rPr>
                <w:rFonts w:ascii="Times New Roman" w:hAnsi="Times New Roman" w:cs="Times New Roman"/>
                <w:i/>
                <w:sz w:val="24"/>
                <w:szCs w:val="24"/>
                <w:lang w:val="en-US"/>
              </w:rPr>
              <w:t>proper</w:t>
            </w:r>
            <w:r w:rsidR="00552DD0" w:rsidRPr="009D4C6F">
              <w:rPr>
                <w:rFonts w:ascii="Times New Roman" w:hAnsi="Times New Roman" w:cs="Times New Roman"/>
                <w:i/>
                <w:sz w:val="24"/>
                <w:szCs w:val="24"/>
                <w:lang w:val="en-US"/>
              </w:rPr>
              <w:t xml:space="preserve"> formulation of the project’s goals and outcomes.</w:t>
            </w:r>
          </w:p>
          <w:p w14:paraId="2EDFD563" w14:textId="77777777" w:rsidR="00CC7385" w:rsidRPr="009D4C6F" w:rsidRDefault="00CC7385" w:rsidP="00552DD0">
            <w:pPr>
              <w:jc w:val="both"/>
              <w:rPr>
                <w:rFonts w:ascii="Times New Roman" w:hAnsi="Times New Roman" w:cs="Times New Roman"/>
                <w:i/>
                <w:sz w:val="24"/>
                <w:szCs w:val="24"/>
                <w:lang w:val="en-US"/>
              </w:rPr>
            </w:pPr>
          </w:p>
        </w:tc>
      </w:tr>
      <w:tr w:rsidR="00CC7385" w:rsidRPr="005D6982" w14:paraId="147428EF" w14:textId="77777777" w:rsidTr="002A7963">
        <w:tc>
          <w:tcPr>
            <w:tcW w:w="4672" w:type="dxa"/>
          </w:tcPr>
          <w:p w14:paraId="08D4A4C7" w14:textId="399CEB09" w:rsidR="00CC7385" w:rsidRPr="009D4C6F" w:rsidRDefault="00BF69D2"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Allowability of urgent adjustments to goals, objectives, scope of work and, if necessary, project tactics</w:t>
            </w:r>
          </w:p>
        </w:tc>
        <w:tc>
          <w:tcPr>
            <w:tcW w:w="4673" w:type="dxa"/>
          </w:tcPr>
          <w:p w14:paraId="60C22E39" w14:textId="04A076E9" w:rsidR="00CC7385" w:rsidRPr="009D4C6F" w:rsidRDefault="0079061D"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I</w:t>
            </w:r>
            <w:r w:rsidR="006320BE" w:rsidRPr="009D4C6F">
              <w:rPr>
                <w:rFonts w:ascii="Times New Roman" w:hAnsi="Times New Roman" w:cs="Times New Roman"/>
                <w:i/>
                <w:sz w:val="24"/>
                <w:szCs w:val="24"/>
                <w:lang w:val="en-US"/>
              </w:rPr>
              <w:t>mpossibility of timely redistribution of budget funds due to the linking of implementation stages and schedules to the financial year and budget cycle</w:t>
            </w:r>
          </w:p>
        </w:tc>
      </w:tr>
      <w:tr w:rsidR="00CC7385" w:rsidRPr="005D6982" w14:paraId="5BCF4744" w14:textId="77777777" w:rsidTr="002A7963">
        <w:trPr>
          <w:trHeight w:val="485"/>
        </w:trPr>
        <w:tc>
          <w:tcPr>
            <w:tcW w:w="4672" w:type="dxa"/>
          </w:tcPr>
          <w:p w14:paraId="475325B3" w14:textId="43AE2105" w:rsidR="00CC7385" w:rsidRPr="009D4C6F" w:rsidRDefault="00803302"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 xml:space="preserve">Distribution of responsibility between all participants for the </w:t>
            </w:r>
            <w:r w:rsidR="00CB116F" w:rsidRPr="009D4C6F">
              <w:rPr>
                <w:rFonts w:ascii="Times New Roman" w:hAnsi="Times New Roman" w:cs="Times New Roman"/>
                <w:i/>
                <w:sz w:val="24"/>
                <w:szCs w:val="24"/>
                <w:lang w:val="en-US"/>
              </w:rPr>
              <w:t>realization</w:t>
            </w:r>
            <w:r w:rsidRPr="009D4C6F">
              <w:rPr>
                <w:rFonts w:ascii="Times New Roman" w:hAnsi="Times New Roman" w:cs="Times New Roman"/>
                <w:i/>
                <w:sz w:val="24"/>
                <w:szCs w:val="24"/>
                <w:lang w:val="en-US"/>
              </w:rPr>
              <w:t xml:space="preserve"> of project</w:t>
            </w:r>
          </w:p>
        </w:tc>
        <w:tc>
          <w:tcPr>
            <w:tcW w:w="4673" w:type="dxa"/>
          </w:tcPr>
          <w:p w14:paraId="5BDA2BCD" w14:textId="17D68C8E" w:rsidR="00CC7385" w:rsidRPr="009D4C6F" w:rsidRDefault="00761C52" w:rsidP="002A7963">
            <w:pPr>
              <w:jc w:val="both"/>
              <w:rPr>
                <w:rFonts w:ascii="Times New Roman" w:hAnsi="Times New Roman" w:cs="Times New Roman"/>
                <w:sz w:val="24"/>
                <w:szCs w:val="24"/>
                <w:lang w:val="en-US"/>
              </w:rPr>
            </w:pPr>
            <w:r w:rsidRPr="003A0414">
              <w:rPr>
                <w:rFonts w:ascii="Times New Roman" w:hAnsi="Times New Roman" w:cs="Times New Roman"/>
                <w:i/>
                <w:sz w:val="24"/>
                <w:szCs w:val="24"/>
                <w:lang w:val="en-US"/>
              </w:rPr>
              <w:t>I</w:t>
            </w:r>
            <w:r>
              <w:rPr>
                <w:rFonts w:ascii="Times New Roman" w:hAnsi="Times New Roman" w:cs="Times New Roman"/>
                <w:i/>
                <w:sz w:val="24"/>
                <w:szCs w:val="24"/>
                <w:lang w:val="en-US"/>
              </w:rPr>
              <w:t>mperfect</w:t>
            </w:r>
            <w:r w:rsidR="00667B5A" w:rsidRPr="009D4C6F">
              <w:rPr>
                <w:rFonts w:ascii="Times New Roman" w:hAnsi="Times New Roman" w:cs="Times New Roman"/>
                <w:i/>
                <w:sz w:val="24"/>
                <w:szCs w:val="24"/>
                <w:lang w:val="en-US"/>
              </w:rPr>
              <w:t xml:space="preserve"> project management organizational structure</w:t>
            </w:r>
          </w:p>
        </w:tc>
      </w:tr>
      <w:tr w:rsidR="00CC7385" w:rsidRPr="005D6982" w14:paraId="2B077D93" w14:textId="77777777" w:rsidTr="002A7963">
        <w:tc>
          <w:tcPr>
            <w:tcW w:w="4672" w:type="dxa"/>
          </w:tcPr>
          <w:p w14:paraId="39EDD5D8" w14:textId="5B6D889F" w:rsidR="00CC7385" w:rsidRPr="009D4C6F" w:rsidRDefault="00667B5A"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Planning with consideration of existing risks and opportunities</w:t>
            </w:r>
          </w:p>
        </w:tc>
        <w:tc>
          <w:tcPr>
            <w:tcW w:w="4673" w:type="dxa"/>
          </w:tcPr>
          <w:p w14:paraId="743186A6" w14:textId="4F4F4188" w:rsidR="00CC7385" w:rsidRPr="009D4C6F" w:rsidRDefault="006A127A"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P</w:t>
            </w:r>
            <w:r w:rsidR="006C6A45" w:rsidRPr="009D4C6F">
              <w:rPr>
                <w:rFonts w:ascii="Times New Roman" w:hAnsi="Times New Roman" w:cs="Times New Roman"/>
                <w:i/>
                <w:sz w:val="24"/>
                <w:szCs w:val="24"/>
                <w:lang w:val="en-US"/>
              </w:rPr>
              <w:t>roblem of planning and risk management. Not fully developed strategy and project implementation plan</w:t>
            </w:r>
          </w:p>
        </w:tc>
      </w:tr>
      <w:tr w:rsidR="00CC7385" w:rsidRPr="005D6982" w14:paraId="26B63035" w14:textId="77777777" w:rsidTr="002A7963">
        <w:tc>
          <w:tcPr>
            <w:tcW w:w="4672" w:type="dxa"/>
          </w:tcPr>
          <w:p w14:paraId="59694033" w14:textId="3EF8F1A9" w:rsidR="00CC7385" w:rsidRPr="009D4C6F" w:rsidRDefault="004C4BE7"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Option for forecasting time, deadlines, results, and the opportunity for optimization of solutions to project tasks</w:t>
            </w:r>
          </w:p>
        </w:tc>
        <w:tc>
          <w:tcPr>
            <w:tcW w:w="4673" w:type="dxa"/>
          </w:tcPr>
          <w:p w14:paraId="35D0CF87" w14:textId="3D2CC3FB" w:rsidR="00CC7385" w:rsidRPr="009D4C6F" w:rsidRDefault="00D86E96"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Difficulty in forming project KPIs (discrepancies in plan-actual results)</w:t>
            </w:r>
          </w:p>
        </w:tc>
      </w:tr>
      <w:tr w:rsidR="00CC7385" w:rsidRPr="005D6982" w14:paraId="44F832F1" w14:textId="77777777" w:rsidTr="002A7963">
        <w:tc>
          <w:tcPr>
            <w:tcW w:w="4672" w:type="dxa"/>
          </w:tcPr>
          <w:p w14:paraId="366423A4" w14:textId="088C0180" w:rsidR="00CC7385" w:rsidRPr="009D4C6F" w:rsidRDefault="002D2FF9"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Increas</w:t>
            </w:r>
            <w:r w:rsidR="00362F64" w:rsidRPr="009D4C6F">
              <w:rPr>
                <w:rFonts w:ascii="Times New Roman" w:hAnsi="Times New Roman" w:cs="Times New Roman"/>
                <w:i/>
                <w:sz w:val="24"/>
                <w:szCs w:val="24"/>
                <w:lang w:val="en-US"/>
              </w:rPr>
              <w:t>e of</w:t>
            </w:r>
            <w:r w:rsidRPr="009D4C6F">
              <w:rPr>
                <w:rFonts w:ascii="Times New Roman" w:hAnsi="Times New Roman" w:cs="Times New Roman"/>
                <w:i/>
                <w:sz w:val="24"/>
                <w:szCs w:val="24"/>
                <w:lang w:val="en-US"/>
              </w:rPr>
              <w:t xml:space="preserve"> employee performance and efficiency through productive project management methods</w:t>
            </w:r>
          </w:p>
        </w:tc>
        <w:tc>
          <w:tcPr>
            <w:tcW w:w="4673" w:type="dxa"/>
          </w:tcPr>
          <w:p w14:paraId="3AB821DF" w14:textId="3E4EF737" w:rsidR="00CC7385" w:rsidRPr="009D4C6F" w:rsidRDefault="00BE6984"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Incompleteness and fragmentation of information systems, which complicates data exchange and affects productivity</w:t>
            </w:r>
          </w:p>
        </w:tc>
      </w:tr>
      <w:tr w:rsidR="00CC7385" w:rsidRPr="005D6982" w14:paraId="10D47C83" w14:textId="77777777" w:rsidTr="002A7963">
        <w:tc>
          <w:tcPr>
            <w:tcW w:w="4672" w:type="dxa"/>
          </w:tcPr>
          <w:p w14:paraId="00C7139B" w14:textId="693BB5B2" w:rsidR="00CC7385" w:rsidRPr="009D4C6F" w:rsidRDefault="007A7325"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Opportunity for adaptation of business management models, creation of a corporate culture and work style of government agencies</w:t>
            </w:r>
          </w:p>
        </w:tc>
        <w:tc>
          <w:tcPr>
            <w:tcW w:w="4673" w:type="dxa"/>
          </w:tcPr>
          <w:p w14:paraId="7047E2CB" w14:textId="7E142930" w:rsidR="00CC7385" w:rsidRPr="009D4C6F" w:rsidRDefault="00D73451"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 xml:space="preserve">Low qualifications of personnel and </w:t>
            </w:r>
            <w:r w:rsidR="00BE31C1" w:rsidRPr="009D4C6F">
              <w:rPr>
                <w:rFonts w:ascii="Times New Roman" w:hAnsi="Times New Roman" w:cs="Times New Roman"/>
                <w:i/>
                <w:sz w:val="24"/>
                <w:szCs w:val="24"/>
                <w:lang w:val="en-US"/>
              </w:rPr>
              <w:t>resistance</w:t>
            </w:r>
            <w:r w:rsidRPr="009D4C6F">
              <w:rPr>
                <w:rFonts w:ascii="Times New Roman" w:hAnsi="Times New Roman" w:cs="Times New Roman"/>
                <w:i/>
                <w:sz w:val="24"/>
                <w:szCs w:val="24"/>
                <w:lang w:val="en-US"/>
              </w:rPr>
              <w:t xml:space="preserve"> to change</w:t>
            </w:r>
          </w:p>
        </w:tc>
      </w:tr>
      <w:tr w:rsidR="00CC7385" w:rsidRPr="005D6982" w14:paraId="235554DA" w14:textId="77777777" w:rsidTr="002A7963">
        <w:tc>
          <w:tcPr>
            <w:tcW w:w="4672" w:type="dxa"/>
          </w:tcPr>
          <w:p w14:paraId="42B968DC" w14:textId="65151EC4" w:rsidR="00CC7385" w:rsidRPr="009D4C6F" w:rsidRDefault="00DF772F" w:rsidP="002A7963">
            <w:pPr>
              <w:jc w:val="both"/>
              <w:rPr>
                <w:rFonts w:ascii="Times New Roman" w:hAnsi="Times New Roman" w:cs="Times New Roman"/>
                <w:b/>
                <w:bCs/>
                <w:i/>
                <w:sz w:val="24"/>
                <w:szCs w:val="24"/>
                <w:lang w:val="en-US"/>
              </w:rPr>
            </w:pPr>
            <w:r w:rsidRPr="009D4C6F">
              <w:rPr>
                <w:rFonts w:ascii="Times New Roman" w:hAnsi="Times New Roman" w:cs="Times New Roman"/>
                <w:i/>
                <w:sz w:val="24"/>
                <w:szCs w:val="24"/>
                <w:lang w:val="en-US"/>
              </w:rPr>
              <w:t>Enhancement of the proactivity and transparency of government bodies</w:t>
            </w:r>
          </w:p>
        </w:tc>
        <w:tc>
          <w:tcPr>
            <w:tcW w:w="4673" w:type="dxa"/>
          </w:tcPr>
          <w:p w14:paraId="5DF88D65" w14:textId="36AAE467" w:rsidR="00CC7385" w:rsidRPr="009D4C6F" w:rsidRDefault="00C4184C"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Problem of introducing public administration with elements of e-government</w:t>
            </w:r>
          </w:p>
        </w:tc>
      </w:tr>
      <w:tr w:rsidR="00CC7385" w:rsidRPr="005D6982" w14:paraId="7A5C7C02" w14:textId="77777777" w:rsidTr="002A7963">
        <w:tc>
          <w:tcPr>
            <w:tcW w:w="4672" w:type="dxa"/>
          </w:tcPr>
          <w:p w14:paraId="1BA4FE06" w14:textId="45325758" w:rsidR="00CC7385" w:rsidRPr="009D4C6F" w:rsidRDefault="00F542A2" w:rsidP="002A7963">
            <w:pPr>
              <w:jc w:val="both"/>
              <w:rPr>
                <w:rFonts w:ascii="Times New Roman" w:hAnsi="Times New Roman" w:cs="Times New Roman"/>
                <w:b/>
                <w:bCs/>
                <w:i/>
                <w:sz w:val="24"/>
                <w:szCs w:val="24"/>
                <w:lang w:val="en-US"/>
              </w:rPr>
            </w:pPr>
            <w:r w:rsidRPr="009D4C6F">
              <w:rPr>
                <w:rFonts w:ascii="Times New Roman" w:hAnsi="Times New Roman" w:cs="Times New Roman"/>
                <w:i/>
                <w:sz w:val="24"/>
                <w:szCs w:val="24"/>
                <w:lang w:val="en-US"/>
              </w:rPr>
              <w:t>Creation of a favorable administrative and economic microclimate</w:t>
            </w:r>
          </w:p>
        </w:tc>
        <w:tc>
          <w:tcPr>
            <w:tcW w:w="4673" w:type="dxa"/>
          </w:tcPr>
          <w:p w14:paraId="23B1E2F4" w14:textId="09255C2F" w:rsidR="00CC7385" w:rsidRPr="009D4C6F" w:rsidRDefault="00F542A2"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Use of semi-professional project documentation. Updating and synchronizing project documentation</w:t>
            </w:r>
          </w:p>
        </w:tc>
      </w:tr>
      <w:tr w:rsidR="00CC7385" w:rsidRPr="005D6982" w14:paraId="023062F7" w14:textId="77777777" w:rsidTr="002A7963">
        <w:tc>
          <w:tcPr>
            <w:tcW w:w="4672" w:type="dxa"/>
          </w:tcPr>
          <w:p w14:paraId="490E62F8" w14:textId="11CCCA40" w:rsidR="00CC7385" w:rsidRPr="009D4C6F" w:rsidRDefault="00621A9B"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Enhancement of intellectual investments, including licensing, scientific and technical products, and training of specialized managers</w:t>
            </w:r>
          </w:p>
        </w:tc>
        <w:tc>
          <w:tcPr>
            <w:tcW w:w="4673" w:type="dxa"/>
          </w:tcPr>
          <w:p w14:paraId="47F7A2E1" w14:textId="09764C76" w:rsidR="00CC7385" w:rsidRPr="009D4C6F" w:rsidRDefault="00836E0C"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Insufficiency, and in some cases, absence of authority</w:t>
            </w:r>
          </w:p>
        </w:tc>
      </w:tr>
      <w:tr w:rsidR="00CC7385" w:rsidRPr="00754AE5" w14:paraId="0AD66764" w14:textId="77777777" w:rsidTr="002A7963">
        <w:tc>
          <w:tcPr>
            <w:tcW w:w="4672" w:type="dxa"/>
          </w:tcPr>
          <w:p w14:paraId="0054FC27" w14:textId="20D12347" w:rsidR="0079061D" w:rsidRPr="009D4C6F" w:rsidRDefault="000355BA"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Opportunity for</w:t>
            </w:r>
            <w:r w:rsidR="00825636" w:rsidRPr="009D4C6F">
              <w:rPr>
                <w:rFonts w:ascii="Times New Roman" w:hAnsi="Times New Roman" w:cs="Times New Roman"/>
                <w:i/>
                <w:sz w:val="24"/>
                <w:szCs w:val="24"/>
                <w:lang w:val="en-US"/>
              </w:rPr>
              <w:t xml:space="preserve"> easy integration of novices and partners into the project.</w:t>
            </w:r>
            <w:r w:rsidR="00DC530E" w:rsidRPr="009D4C6F">
              <w:rPr>
                <w:rFonts w:ascii="Times New Roman" w:hAnsi="Times New Roman" w:cs="Times New Roman"/>
                <w:i/>
                <w:sz w:val="24"/>
                <w:szCs w:val="24"/>
                <w:lang w:val="en-US"/>
              </w:rPr>
              <w:t xml:space="preserve"> </w:t>
            </w:r>
          </w:p>
          <w:p w14:paraId="6B0FB6A7" w14:textId="26393DC5" w:rsidR="00CC7385" w:rsidRPr="009D4C6F" w:rsidRDefault="00DC530E"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Increased efficiency of communications between project stakeholders.</w:t>
            </w:r>
          </w:p>
        </w:tc>
        <w:tc>
          <w:tcPr>
            <w:tcW w:w="4673" w:type="dxa"/>
          </w:tcPr>
          <w:p w14:paraId="54DF052D" w14:textId="4E2903D1" w:rsidR="00CC7385" w:rsidRPr="009D4C6F" w:rsidRDefault="00C60B83"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Disunity of views, interests and values of project participants</w:t>
            </w:r>
          </w:p>
        </w:tc>
      </w:tr>
      <w:tr w:rsidR="00CC7385" w:rsidRPr="005D6982" w14:paraId="31F344AC" w14:textId="77777777" w:rsidTr="002A7963">
        <w:tc>
          <w:tcPr>
            <w:tcW w:w="4672" w:type="dxa"/>
          </w:tcPr>
          <w:p w14:paraId="5E492B36" w14:textId="7C15C4CD" w:rsidR="00CC7385" w:rsidRPr="009D4C6F" w:rsidRDefault="009033A4"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Rise of the efficiency of inter- and intra-departmental interaction, communication of central executive bodies, local executive bodies with business structures at all levels</w:t>
            </w:r>
          </w:p>
        </w:tc>
        <w:tc>
          <w:tcPr>
            <w:tcW w:w="4673" w:type="dxa"/>
          </w:tcPr>
          <w:p w14:paraId="380BA630" w14:textId="3FF6F454" w:rsidR="00CC7385" w:rsidRPr="009D4C6F" w:rsidRDefault="002E767D"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Lack of coordination and imbalance of functions and actions of different structures and departments at the central and regional levels</w:t>
            </w:r>
          </w:p>
        </w:tc>
      </w:tr>
      <w:tr w:rsidR="00CC7385" w:rsidRPr="005D6982" w14:paraId="4C384A3A" w14:textId="77777777" w:rsidTr="002A7963">
        <w:tc>
          <w:tcPr>
            <w:tcW w:w="4672" w:type="dxa"/>
          </w:tcPr>
          <w:p w14:paraId="5C9E4E07" w14:textId="5FD86B95" w:rsidR="00CC7385" w:rsidRPr="009D4C6F" w:rsidRDefault="00D4536F"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Establishment of a succession system for actions in response to changes in the external and internal environment.</w:t>
            </w:r>
          </w:p>
        </w:tc>
        <w:tc>
          <w:tcPr>
            <w:tcW w:w="4673" w:type="dxa"/>
          </w:tcPr>
          <w:p w14:paraId="402450B0" w14:textId="3F63E4D1" w:rsidR="00CC7385" w:rsidRPr="009D4C6F" w:rsidRDefault="00151EE6" w:rsidP="002A7963">
            <w:pPr>
              <w:jc w:val="both"/>
              <w:rPr>
                <w:rFonts w:ascii="Times New Roman" w:hAnsi="Times New Roman" w:cs="Times New Roman"/>
                <w:i/>
                <w:sz w:val="24"/>
                <w:szCs w:val="24"/>
                <w:lang w:val="en-US"/>
              </w:rPr>
            </w:pPr>
            <w:r w:rsidRPr="009D4C6F">
              <w:rPr>
                <w:rFonts w:ascii="Times New Roman" w:hAnsi="Times New Roman" w:cs="Times New Roman"/>
                <w:i/>
                <w:sz w:val="24"/>
                <w:szCs w:val="24"/>
                <w:lang w:val="en-US"/>
              </w:rPr>
              <w:t>Formal approach to the integration of project management</w:t>
            </w:r>
          </w:p>
        </w:tc>
      </w:tr>
      <w:tr w:rsidR="00CC7385" w:rsidRPr="005D6982" w14:paraId="03B905B5" w14:textId="77777777" w:rsidTr="002A7963">
        <w:tc>
          <w:tcPr>
            <w:tcW w:w="4672" w:type="dxa"/>
          </w:tcPr>
          <w:p w14:paraId="26846831" w14:textId="26E73CA4" w:rsidR="00CC7385" w:rsidRPr="009D4C6F" w:rsidRDefault="00625B95"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Application</w:t>
            </w:r>
            <w:r w:rsidR="00961984" w:rsidRPr="009D4C6F">
              <w:rPr>
                <w:rFonts w:ascii="Times New Roman" w:hAnsi="Times New Roman" w:cs="Times New Roman"/>
                <w:i/>
                <w:sz w:val="24"/>
                <w:szCs w:val="24"/>
                <w:lang w:val="en-US"/>
              </w:rPr>
              <w:t xml:space="preserve"> of modern </w:t>
            </w:r>
            <w:r w:rsidR="00B03DEF" w:rsidRPr="009D4C6F">
              <w:rPr>
                <w:rFonts w:ascii="Times New Roman" w:hAnsi="Times New Roman" w:cs="Times New Roman"/>
                <w:i/>
                <w:sz w:val="24"/>
                <w:szCs w:val="24"/>
                <w:lang w:val="en-US"/>
              </w:rPr>
              <w:t xml:space="preserve">project management </w:t>
            </w:r>
            <w:r w:rsidR="00961984" w:rsidRPr="009D4C6F">
              <w:rPr>
                <w:rFonts w:ascii="Times New Roman" w:hAnsi="Times New Roman" w:cs="Times New Roman"/>
                <w:i/>
                <w:sz w:val="24"/>
                <w:szCs w:val="24"/>
                <w:lang w:val="en-US"/>
              </w:rPr>
              <w:t xml:space="preserve">methods and tools saves about 20–30% of time and 15–20% of resources spent on the </w:t>
            </w:r>
            <w:r w:rsidR="005D16BA" w:rsidRPr="009D4C6F">
              <w:rPr>
                <w:rFonts w:ascii="Times New Roman" w:hAnsi="Times New Roman" w:cs="Times New Roman"/>
                <w:i/>
                <w:sz w:val="24"/>
                <w:szCs w:val="24"/>
                <w:lang w:val="en-US"/>
              </w:rPr>
              <w:t>realization</w:t>
            </w:r>
            <w:r w:rsidR="00961984" w:rsidRPr="009D4C6F">
              <w:rPr>
                <w:rFonts w:ascii="Times New Roman" w:hAnsi="Times New Roman" w:cs="Times New Roman"/>
                <w:i/>
                <w:sz w:val="24"/>
                <w:szCs w:val="24"/>
                <w:lang w:val="en-US"/>
              </w:rPr>
              <w:t xml:space="preserve"> of programs and projects</w:t>
            </w:r>
          </w:p>
        </w:tc>
        <w:tc>
          <w:tcPr>
            <w:tcW w:w="4673" w:type="dxa"/>
          </w:tcPr>
          <w:p w14:paraId="409DE077" w14:textId="15EA40C6" w:rsidR="00CC7385" w:rsidRPr="009D4C6F" w:rsidRDefault="00AD1BDE" w:rsidP="002A7963">
            <w:pPr>
              <w:jc w:val="both"/>
              <w:rPr>
                <w:rFonts w:ascii="Times New Roman" w:hAnsi="Times New Roman" w:cs="Times New Roman"/>
                <w:sz w:val="24"/>
                <w:szCs w:val="24"/>
                <w:lang w:val="en-US"/>
              </w:rPr>
            </w:pPr>
            <w:r w:rsidRPr="009D4C6F">
              <w:rPr>
                <w:rFonts w:ascii="Times New Roman" w:hAnsi="Times New Roman" w:cs="Times New Roman"/>
                <w:i/>
                <w:sz w:val="24"/>
                <w:szCs w:val="24"/>
                <w:lang w:val="en-US"/>
              </w:rPr>
              <w:t>Execution of established regulatory and legal documents of project management</w:t>
            </w:r>
          </w:p>
        </w:tc>
      </w:tr>
      <w:tr w:rsidR="00CC7385" w:rsidRPr="005D6982" w14:paraId="224DF7AD" w14:textId="77777777" w:rsidTr="002A7963">
        <w:tc>
          <w:tcPr>
            <w:tcW w:w="9345" w:type="dxa"/>
            <w:gridSpan w:val="2"/>
          </w:tcPr>
          <w:p w14:paraId="6C1CA760" w14:textId="2394A6FA" w:rsidR="00CC7385" w:rsidRPr="009D4C6F" w:rsidRDefault="00F674D9" w:rsidP="002A7963">
            <w:pPr>
              <w:jc w:val="both"/>
              <w:rPr>
                <w:rFonts w:ascii="Times New Roman" w:hAnsi="Times New Roman" w:cs="Times New Roman"/>
                <w:sz w:val="24"/>
                <w:szCs w:val="24"/>
                <w:lang w:val="en-US"/>
              </w:rPr>
            </w:pPr>
            <w:r w:rsidRPr="00A47A92">
              <w:rPr>
                <w:rFonts w:ascii="Times New Roman" w:hAnsi="Times New Roman" w:cs="Times New Roman"/>
                <w:i/>
                <w:iCs/>
                <w:sz w:val="24"/>
                <w:szCs w:val="24"/>
                <w:lang w:val="en-US"/>
              </w:rPr>
              <w:t>Remark – compiled by the author</w:t>
            </w:r>
            <w:r w:rsidR="003164E9" w:rsidRPr="00A47A92">
              <w:rPr>
                <w:rFonts w:ascii="Times New Roman" w:hAnsi="Times New Roman" w:cs="Times New Roman"/>
                <w:sz w:val="24"/>
                <w:szCs w:val="24"/>
                <w:lang w:val="en-US"/>
              </w:rPr>
              <w:t xml:space="preserve"> </w:t>
            </w:r>
          </w:p>
        </w:tc>
      </w:tr>
    </w:tbl>
    <w:p w14:paraId="24236D9C" w14:textId="77777777" w:rsidR="00CC7385" w:rsidRPr="00883676" w:rsidRDefault="00CC7385" w:rsidP="00CC7385">
      <w:pPr>
        <w:spacing w:after="0" w:line="240" w:lineRule="auto"/>
        <w:jc w:val="both"/>
        <w:rPr>
          <w:rFonts w:ascii="Times New Roman" w:eastAsia="Times New Roman" w:hAnsi="Times New Roman" w:cs="Times New Roman"/>
          <w:sz w:val="28"/>
          <w:szCs w:val="28"/>
          <w:lang w:val="en-US" w:eastAsia="ru-RU"/>
        </w:rPr>
      </w:pPr>
    </w:p>
    <w:p w14:paraId="40F66C89" w14:textId="04C99F5F" w:rsidR="00260DE3" w:rsidRDefault="00260DE3" w:rsidP="00EE53DD">
      <w:pPr>
        <w:spacing w:after="0" w:line="240" w:lineRule="auto"/>
        <w:ind w:firstLine="708"/>
        <w:jc w:val="both"/>
        <w:rPr>
          <w:rFonts w:ascii="Times New Roman" w:eastAsia="Times New Roman" w:hAnsi="Times New Roman" w:cs="Times New Roman"/>
          <w:sz w:val="28"/>
          <w:szCs w:val="28"/>
          <w:lang w:val="en-US" w:eastAsia="ru-RU"/>
        </w:rPr>
      </w:pPr>
      <w:r w:rsidRPr="00260DE3">
        <w:rPr>
          <w:rFonts w:ascii="Times New Roman" w:eastAsia="Times New Roman" w:hAnsi="Times New Roman" w:cs="Times New Roman"/>
          <w:sz w:val="28"/>
          <w:szCs w:val="28"/>
          <w:lang w:val="en-US" w:eastAsia="ru-RU"/>
        </w:rPr>
        <w:t xml:space="preserve">The resolution of these issues, as well as the enhancement of the efficiency of </w:t>
      </w:r>
      <w:r>
        <w:rPr>
          <w:rFonts w:ascii="Times New Roman" w:eastAsia="Times New Roman" w:hAnsi="Times New Roman" w:cs="Times New Roman"/>
          <w:sz w:val="28"/>
          <w:szCs w:val="28"/>
          <w:lang w:val="en-US" w:eastAsia="ru-RU"/>
        </w:rPr>
        <w:t>government spending</w:t>
      </w:r>
      <w:r w:rsidRPr="00260DE3">
        <w:rPr>
          <w:rFonts w:ascii="Times New Roman" w:eastAsia="Times New Roman" w:hAnsi="Times New Roman" w:cs="Times New Roman"/>
          <w:sz w:val="28"/>
          <w:szCs w:val="28"/>
          <w:lang w:val="en-US" w:eastAsia="ru-RU"/>
        </w:rPr>
        <w:t xml:space="preserve"> in the </w:t>
      </w:r>
      <w:r>
        <w:rPr>
          <w:rFonts w:ascii="Times New Roman" w:eastAsia="Times New Roman" w:hAnsi="Times New Roman" w:cs="Times New Roman"/>
          <w:sz w:val="28"/>
          <w:szCs w:val="28"/>
          <w:lang w:val="en-US" w:eastAsia="ru-RU"/>
        </w:rPr>
        <w:t>accomplishment</w:t>
      </w:r>
      <w:r w:rsidRPr="00260DE3">
        <w:rPr>
          <w:rFonts w:ascii="Times New Roman" w:eastAsia="Times New Roman" w:hAnsi="Times New Roman" w:cs="Times New Roman"/>
          <w:sz w:val="28"/>
          <w:szCs w:val="28"/>
          <w:lang w:val="en-US" w:eastAsia="ru-RU"/>
        </w:rPr>
        <w:t xml:space="preserve"> of state programs and national projects, is envisaged in proper application of tools and methods of project activit</w:t>
      </w:r>
      <w:r>
        <w:rPr>
          <w:rFonts w:ascii="Times New Roman" w:eastAsia="Times New Roman" w:hAnsi="Times New Roman" w:cs="Times New Roman"/>
          <w:sz w:val="28"/>
          <w:szCs w:val="28"/>
          <w:lang w:val="en-US" w:eastAsia="ru-RU"/>
        </w:rPr>
        <w:t>y</w:t>
      </w:r>
      <w:r w:rsidRPr="00260DE3">
        <w:rPr>
          <w:rFonts w:ascii="Times New Roman" w:eastAsia="Times New Roman" w:hAnsi="Times New Roman" w:cs="Times New Roman"/>
          <w:sz w:val="28"/>
          <w:szCs w:val="28"/>
          <w:lang w:val="en-US" w:eastAsia="ru-RU"/>
        </w:rPr>
        <w:t>.</w:t>
      </w:r>
    </w:p>
    <w:p w14:paraId="285B4167" w14:textId="005C7500" w:rsidR="00EE53DD" w:rsidRPr="00EE53DD" w:rsidRDefault="00EE53DD" w:rsidP="00EE53DD">
      <w:pPr>
        <w:spacing w:after="0" w:line="240" w:lineRule="auto"/>
        <w:ind w:firstLine="708"/>
        <w:jc w:val="both"/>
        <w:rPr>
          <w:rFonts w:ascii="Times New Roman" w:eastAsia="Times New Roman" w:hAnsi="Times New Roman" w:cs="Times New Roman"/>
          <w:sz w:val="28"/>
          <w:szCs w:val="28"/>
          <w:lang w:val="en-US" w:eastAsia="ru-RU"/>
        </w:rPr>
      </w:pPr>
      <w:r w:rsidRPr="00EE53DD">
        <w:rPr>
          <w:rFonts w:ascii="Times New Roman" w:eastAsia="Times New Roman" w:hAnsi="Times New Roman" w:cs="Times New Roman"/>
          <w:sz w:val="28"/>
          <w:szCs w:val="28"/>
          <w:lang w:val="en-US" w:eastAsia="ru-RU"/>
        </w:rPr>
        <w:t xml:space="preserve">In turn, the real effect from this initiative can only be obtained </w:t>
      </w:r>
      <w:r w:rsidR="00275BB2" w:rsidRPr="00275BB2">
        <w:rPr>
          <w:rFonts w:ascii="Times New Roman" w:eastAsia="Times New Roman" w:hAnsi="Times New Roman" w:cs="Times New Roman"/>
          <w:sz w:val="28"/>
          <w:szCs w:val="28"/>
          <w:lang w:val="en-US" w:eastAsia="ru-RU"/>
        </w:rPr>
        <w:t xml:space="preserve">through </w:t>
      </w:r>
      <w:r w:rsidRPr="00EE53DD">
        <w:rPr>
          <w:rFonts w:ascii="Times New Roman" w:eastAsia="Times New Roman" w:hAnsi="Times New Roman" w:cs="Times New Roman"/>
          <w:sz w:val="28"/>
          <w:szCs w:val="28"/>
          <w:lang w:val="en-US" w:eastAsia="ru-RU"/>
        </w:rPr>
        <w:t xml:space="preserve">a meaningful and consistent transition to the </w:t>
      </w:r>
      <w:r w:rsidR="000D3232">
        <w:rPr>
          <w:rFonts w:ascii="Times New Roman" w:eastAsia="Times New Roman" w:hAnsi="Times New Roman" w:cs="Times New Roman"/>
          <w:sz w:val="28"/>
          <w:szCs w:val="28"/>
          <w:lang w:val="en-US" w:eastAsia="ru-RU"/>
        </w:rPr>
        <w:t>utilization</w:t>
      </w:r>
      <w:r w:rsidRPr="00EE53DD">
        <w:rPr>
          <w:rFonts w:ascii="Times New Roman" w:eastAsia="Times New Roman" w:hAnsi="Times New Roman" w:cs="Times New Roman"/>
          <w:sz w:val="28"/>
          <w:szCs w:val="28"/>
          <w:lang w:val="en-US" w:eastAsia="ru-RU"/>
        </w:rPr>
        <w:t xml:space="preserve"> of project management tools, which excludes the formal execution of organizational </w:t>
      </w:r>
      <w:r w:rsidR="00275BB2" w:rsidRPr="00275BB2">
        <w:rPr>
          <w:rFonts w:ascii="Times New Roman" w:eastAsia="Times New Roman" w:hAnsi="Times New Roman" w:cs="Times New Roman"/>
          <w:sz w:val="28"/>
          <w:szCs w:val="28"/>
          <w:lang w:val="en-US" w:eastAsia="ru-RU"/>
        </w:rPr>
        <w:t>measures</w:t>
      </w:r>
      <w:r w:rsidRPr="00EE53DD">
        <w:rPr>
          <w:rFonts w:ascii="Times New Roman" w:eastAsia="Times New Roman" w:hAnsi="Times New Roman" w:cs="Times New Roman"/>
          <w:sz w:val="28"/>
          <w:szCs w:val="28"/>
          <w:lang w:val="en-US" w:eastAsia="ru-RU"/>
        </w:rPr>
        <w:t>.</w:t>
      </w:r>
    </w:p>
    <w:p w14:paraId="40AC2FF6" w14:textId="4D5CFF6F" w:rsidR="00275BB2" w:rsidRPr="003B6392" w:rsidRDefault="003B6392" w:rsidP="00CC7385">
      <w:pPr>
        <w:spacing w:after="0" w:line="240" w:lineRule="auto"/>
        <w:ind w:firstLine="709"/>
        <w:jc w:val="both"/>
        <w:rPr>
          <w:rFonts w:ascii="Times New Roman" w:eastAsia="Times New Roman" w:hAnsi="Times New Roman" w:cs="Times New Roman"/>
          <w:sz w:val="28"/>
          <w:szCs w:val="28"/>
          <w:lang w:val="en-US" w:eastAsia="ru-RU"/>
        </w:rPr>
      </w:pPr>
      <w:r w:rsidRPr="003B6392">
        <w:rPr>
          <w:rFonts w:ascii="Times New Roman" w:eastAsia="Times New Roman" w:hAnsi="Times New Roman" w:cs="Times New Roman"/>
          <w:sz w:val="28"/>
          <w:szCs w:val="28"/>
          <w:lang w:val="en-US" w:eastAsia="ru-RU"/>
        </w:rPr>
        <w:t xml:space="preserve">Kazakhstan, which has </w:t>
      </w:r>
      <w:r>
        <w:rPr>
          <w:rFonts w:ascii="Times New Roman" w:eastAsia="Times New Roman" w:hAnsi="Times New Roman" w:cs="Times New Roman"/>
          <w:sz w:val="28"/>
          <w:szCs w:val="28"/>
          <w:lang w:val="en-US" w:eastAsia="ru-RU"/>
        </w:rPr>
        <w:t xml:space="preserve">a </w:t>
      </w:r>
      <w:r w:rsidRPr="003B6392">
        <w:rPr>
          <w:rFonts w:ascii="Times New Roman" w:eastAsia="Times New Roman" w:hAnsi="Times New Roman" w:cs="Times New Roman"/>
          <w:sz w:val="28"/>
          <w:szCs w:val="28"/>
          <w:lang w:val="en-US" w:eastAsia="ru-RU"/>
        </w:rPr>
        <w:t xml:space="preserve">diverse regional potential, faces the </w:t>
      </w:r>
      <w:r w:rsidR="00363CE2">
        <w:rPr>
          <w:rFonts w:ascii="Times New Roman" w:eastAsia="Times New Roman" w:hAnsi="Times New Roman" w:cs="Times New Roman"/>
          <w:sz w:val="28"/>
          <w:szCs w:val="28"/>
          <w:lang w:val="en-US" w:eastAsia="ru-RU"/>
        </w:rPr>
        <w:t>task</w:t>
      </w:r>
      <w:r w:rsidRPr="003B6392">
        <w:rPr>
          <w:rFonts w:ascii="Times New Roman" w:eastAsia="Times New Roman" w:hAnsi="Times New Roman" w:cs="Times New Roman"/>
          <w:sz w:val="28"/>
          <w:szCs w:val="28"/>
          <w:lang w:val="en-US" w:eastAsia="ru-RU"/>
        </w:rPr>
        <w:t xml:space="preserve"> of optimizing project management at the local level. In conditions of dynamic changes in the economic climate and the need to quickly adapt to new challenges, the project approach is an effective management tool.</w:t>
      </w:r>
    </w:p>
    <w:p w14:paraId="33E9593E" w14:textId="38620EE5" w:rsidR="00C77AF1" w:rsidRPr="00772460" w:rsidRDefault="00772460" w:rsidP="00CC7385">
      <w:pPr>
        <w:spacing w:after="0" w:line="240" w:lineRule="auto"/>
        <w:ind w:firstLine="709"/>
        <w:jc w:val="both"/>
        <w:rPr>
          <w:rFonts w:ascii="Times New Roman" w:hAnsi="Times New Roman" w:cs="Times New Roman"/>
          <w:color w:val="000000"/>
          <w:sz w:val="28"/>
          <w:lang w:val="en-US"/>
        </w:rPr>
      </w:pPr>
      <w:r w:rsidRPr="00772460">
        <w:rPr>
          <w:rFonts w:ascii="Times New Roman" w:hAnsi="Times New Roman" w:cs="Times New Roman"/>
          <w:color w:val="000000"/>
          <w:sz w:val="28"/>
          <w:lang w:val="en-US"/>
        </w:rPr>
        <w:t xml:space="preserve">Suggested ways to improve the efficiency of </w:t>
      </w:r>
      <w:r w:rsidR="006D1C79">
        <w:rPr>
          <w:rFonts w:ascii="Times New Roman" w:hAnsi="Times New Roman" w:cs="Times New Roman"/>
          <w:color w:val="000000"/>
          <w:sz w:val="28"/>
          <w:lang w:val="en-US"/>
        </w:rPr>
        <w:t>government</w:t>
      </w:r>
      <w:r w:rsidRPr="00772460">
        <w:rPr>
          <w:rFonts w:ascii="Times New Roman" w:hAnsi="Times New Roman" w:cs="Times New Roman"/>
          <w:color w:val="000000"/>
          <w:sz w:val="28"/>
          <w:lang w:val="en-US"/>
        </w:rPr>
        <w:t xml:space="preserve"> project management in the regions:</w:t>
      </w:r>
    </w:p>
    <w:p w14:paraId="0C981381" w14:textId="31FC1819" w:rsidR="00DA58A2" w:rsidRPr="002B33E9" w:rsidRDefault="00662DBA" w:rsidP="00FA2F3C">
      <w:pPr>
        <w:spacing w:after="0" w:line="240" w:lineRule="auto"/>
        <w:ind w:firstLine="709"/>
        <w:jc w:val="both"/>
        <w:rPr>
          <w:rFonts w:ascii="Times New Roman" w:hAnsi="Times New Roman" w:cs="Times New Roman"/>
          <w:iCs/>
          <w:color w:val="000000"/>
          <w:sz w:val="28"/>
          <w:lang w:val="en-US"/>
        </w:rPr>
      </w:pPr>
      <w:r>
        <w:rPr>
          <w:rFonts w:ascii="Times New Roman" w:hAnsi="Times New Roman" w:cs="Times New Roman"/>
          <w:i/>
          <w:color w:val="000000"/>
          <w:sz w:val="28"/>
          <w:lang w:val="en-US"/>
        </w:rPr>
        <w:t>Education, t</w:t>
      </w:r>
      <w:r w:rsidR="00DA58A2" w:rsidRPr="002B33E9">
        <w:rPr>
          <w:rFonts w:ascii="Times New Roman" w:hAnsi="Times New Roman" w:cs="Times New Roman"/>
          <w:i/>
          <w:color w:val="000000"/>
          <w:sz w:val="28"/>
          <w:lang w:val="en-US"/>
        </w:rPr>
        <w:t xml:space="preserve">raining and certification: </w:t>
      </w:r>
      <w:r w:rsidR="00FA2F3C" w:rsidRPr="00FA2F3C">
        <w:rPr>
          <w:rFonts w:ascii="Times New Roman" w:hAnsi="Times New Roman" w:cs="Times New Roman"/>
          <w:iCs/>
          <w:color w:val="000000"/>
          <w:sz w:val="28"/>
          <w:lang w:val="en-US"/>
        </w:rPr>
        <w:t xml:space="preserve">Enhancement of the professional competencies of project office </w:t>
      </w:r>
      <w:r w:rsidR="00FA2F3C">
        <w:rPr>
          <w:rFonts w:ascii="Times New Roman" w:hAnsi="Times New Roman" w:cs="Times New Roman"/>
          <w:iCs/>
          <w:color w:val="000000"/>
          <w:sz w:val="28"/>
          <w:lang w:val="en-US"/>
        </w:rPr>
        <w:t>employees</w:t>
      </w:r>
      <w:r w:rsidR="00FA2F3C" w:rsidRPr="00FA2F3C">
        <w:rPr>
          <w:rFonts w:ascii="Times New Roman" w:hAnsi="Times New Roman" w:cs="Times New Roman"/>
          <w:iCs/>
          <w:color w:val="000000"/>
          <w:sz w:val="28"/>
          <w:lang w:val="en-US"/>
        </w:rPr>
        <w:t xml:space="preserve"> in accordance with international standards of project management.</w:t>
      </w:r>
      <w:r w:rsidR="00FA2F3C">
        <w:rPr>
          <w:rFonts w:ascii="Times New Roman" w:hAnsi="Times New Roman" w:cs="Times New Roman"/>
          <w:iCs/>
          <w:color w:val="000000"/>
          <w:sz w:val="28"/>
          <w:lang w:val="en-US"/>
        </w:rPr>
        <w:t xml:space="preserve"> </w:t>
      </w:r>
      <w:r w:rsidR="00DA58A2" w:rsidRPr="002B33E9">
        <w:rPr>
          <w:rFonts w:ascii="Times New Roman" w:hAnsi="Times New Roman" w:cs="Times New Roman"/>
          <w:iCs/>
          <w:color w:val="000000"/>
          <w:sz w:val="28"/>
          <w:lang w:val="en-US"/>
        </w:rPr>
        <w:t>Completion of certification programs such as PMP (Project Management Professional), IPMA, PRINCE2, etc.</w:t>
      </w:r>
    </w:p>
    <w:p w14:paraId="33B65688" w14:textId="4130F389" w:rsidR="00DA58A2" w:rsidRPr="002B33E9" w:rsidRDefault="00DA58A2" w:rsidP="00DA58A2">
      <w:pPr>
        <w:spacing w:after="0" w:line="240" w:lineRule="auto"/>
        <w:ind w:firstLine="709"/>
        <w:jc w:val="both"/>
        <w:rPr>
          <w:rFonts w:ascii="Times New Roman" w:hAnsi="Times New Roman" w:cs="Times New Roman"/>
          <w:iCs/>
          <w:color w:val="000000"/>
          <w:sz w:val="28"/>
          <w:lang w:val="en-US"/>
        </w:rPr>
      </w:pPr>
      <w:r w:rsidRPr="002B33E9">
        <w:rPr>
          <w:rFonts w:ascii="Times New Roman" w:hAnsi="Times New Roman" w:cs="Times New Roman"/>
          <w:i/>
          <w:color w:val="000000"/>
          <w:sz w:val="28"/>
          <w:lang w:val="en-US"/>
        </w:rPr>
        <w:t xml:space="preserve">Digitalization of processes: </w:t>
      </w:r>
      <w:r w:rsidRPr="002B33E9">
        <w:rPr>
          <w:rFonts w:ascii="Times New Roman" w:hAnsi="Times New Roman" w:cs="Times New Roman"/>
          <w:iCs/>
          <w:color w:val="000000"/>
          <w:sz w:val="28"/>
          <w:lang w:val="en-US"/>
        </w:rPr>
        <w:t>Introduction of modern IT solutions and platforms to automate project management processes. Using systems such as ERP or SAP to coordinate resources between different structural units.</w:t>
      </w:r>
    </w:p>
    <w:p w14:paraId="3503E246" w14:textId="6012B51B" w:rsidR="00930106" w:rsidRPr="00930106" w:rsidRDefault="00930106" w:rsidP="00930106">
      <w:pPr>
        <w:spacing w:after="0" w:line="240" w:lineRule="auto"/>
        <w:ind w:firstLine="709"/>
        <w:jc w:val="both"/>
        <w:rPr>
          <w:rFonts w:ascii="Times New Roman" w:hAnsi="Times New Roman" w:cs="Times New Roman"/>
          <w:iCs/>
          <w:color w:val="000000"/>
          <w:sz w:val="28"/>
          <w:lang w:val="en-US"/>
        </w:rPr>
      </w:pPr>
      <w:r w:rsidRPr="00930106">
        <w:rPr>
          <w:rFonts w:ascii="Times New Roman" w:hAnsi="Times New Roman" w:cs="Times New Roman"/>
          <w:i/>
          <w:color w:val="000000"/>
          <w:sz w:val="28"/>
          <w:lang w:val="en-US"/>
        </w:rPr>
        <w:t xml:space="preserve">Risk assessment: </w:t>
      </w:r>
      <w:r w:rsidRPr="00930106">
        <w:rPr>
          <w:rFonts w:ascii="Times New Roman" w:hAnsi="Times New Roman" w:cs="Times New Roman"/>
          <w:iCs/>
          <w:color w:val="000000"/>
          <w:sz w:val="28"/>
          <w:lang w:val="en-US"/>
        </w:rPr>
        <w:t xml:space="preserve">Regular analysis and accounting of potential risks associated with the </w:t>
      </w:r>
      <w:r w:rsidR="00771B6C">
        <w:rPr>
          <w:rFonts w:ascii="Times New Roman" w:hAnsi="Times New Roman" w:cs="Times New Roman"/>
          <w:iCs/>
          <w:color w:val="000000"/>
          <w:sz w:val="28"/>
          <w:lang w:val="en-US"/>
        </w:rPr>
        <w:t>accomplishment</w:t>
      </w:r>
      <w:r w:rsidRPr="00930106">
        <w:rPr>
          <w:rFonts w:ascii="Times New Roman" w:hAnsi="Times New Roman" w:cs="Times New Roman"/>
          <w:iCs/>
          <w:color w:val="000000"/>
          <w:sz w:val="28"/>
          <w:lang w:val="en-US"/>
        </w:rPr>
        <w:t xml:space="preserve"> of projects</w:t>
      </w:r>
      <w:r w:rsidR="00B5046D">
        <w:rPr>
          <w:rFonts w:ascii="Times New Roman" w:hAnsi="Times New Roman" w:cs="Times New Roman"/>
          <w:iCs/>
          <w:color w:val="000000"/>
          <w:sz w:val="28"/>
          <w:lang w:val="en-US"/>
        </w:rPr>
        <w:t>,</w:t>
      </w:r>
      <w:r w:rsidRPr="00930106">
        <w:rPr>
          <w:rFonts w:ascii="Times New Roman" w:hAnsi="Times New Roman" w:cs="Times New Roman"/>
          <w:iCs/>
          <w:color w:val="000000"/>
          <w:sz w:val="28"/>
          <w:lang w:val="en-US"/>
        </w:rPr>
        <w:t xml:space="preserve"> and the development of strategies to minimize them.</w:t>
      </w:r>
    </w:p>
    <w:p w14:paraId="218617CD" w14:textId="67E4D28E" w:rsidR="00BA04EE" w:rsidRDefault="00930106" w:rsidP="00930106">
      <w:pPr>
        <w:spacing w:after="0" w:line="240" w:lineRule="auto"/>
        <w:ind w:firstLine="709"/>
        <w:jc w:val="both"/>
        <w:rPr>
          <w:rFonts w:ascii="Times New Roman" w:hAnsi="Times New Roman" w:cs="Times New Roman"/>
          <w:iCs/>
          <w:color w:val="000000"/>
          <w:sz w:val="28"/>
          <w:lang w:val="en-US"/>
        </w:rPr>
      </w:pPr>
      <w:r w:rsidRPr="001C320D">
        <w:rPr>
          <w:rFonts w:ascii="Times New Roman" w:hAnsi="Times New Roman" w:cs="Times New Roman"/>
          <w:i/>
          <w:color w:val="000000"/>
          <w:sz w:val="28"/>
          <w:lang w:val="en-US"/>
        </w:rPr>
        <w:t>Regular monitoring and control:</w:t>
      </w:r>
      <w:r w:rsidRPr="001C320D">
        <w:rPr>
          <w:rFonts w:ascii="Times New Roman" w:hAnsi="Times New Roman" w:cs="Times New Roman"/>
          <w:iCs/>
          <w:color w:val="000000"/>
          <w:sz w:val="28"/>
          <w:lang w:val="en-US"/>
        </w:rPr>
        <w:t xml:space="preserve"> </w:t>
      </w:r>
      <w:r w:rsidR="00BA04EE" w:rsidRPr="00BA04EE">
        <w:rPr>
          <w:rFonts w:ascii="Times New Roman" w:hAnsi="Times New Roman" w:cs="Times New Roman"/>
          <w:iCs/>
          <w:color w:val="000000"/>
          <w:sz w:val="28"/>
          <w:lang w:val="en-US"/>
        </w:rPr>
        <w:t xml:space="preserve">Implementation of real-time project execution monitoring and control systems. This will enable timely identification of issues and adjustment of </w:t>
      </w:r>
      <w:r w:rsidR="00EA5C59" w:rsidRPr="00EA5C59">
        <w:rPr>
          <w:rFonts w:ascii="Times New Roman" w:hAnsi="Times New Roman" w:cs="Times New Roman"/>
          <w:iCs/>
          <w:color w:val="000000"/>
          <w:sz w:val="28"/>
          <w:lang w:val="en-US"/>
        </w:rPr>
        <w:t>the course of project implementation</w:t>
      </w:r>
      <w:r w:rsidR="00BA04EE" w:rsidRPr="00BA04EE">
        <w:rPr>
          <w:rFonts w:ascii="Times New Roman" w:hAnsi="Times New Roman" w:cs="Times New Roman"/>
          <w:iCs/>
          <w:color w:val="000000"/>
          <w:sz w:val="28"/>
          <w:lang w:val="en-US"/>
        </w:rPr>
        <w:t>.</w:t>
      </w:r>
    </w:p>
    <w:p w14:paraId="02F551AD" w14:textId="4488621D" w:rsidR="00930106" w:rsidRPr="001C320D" w:rsidRDefault="00930106" w:rsidP="00930106">
      <w:pPr>
        <w:spacing w:after="0" w:line="240" w:lineRule="auto"/>
        <w:ind w:firstLine="709"/>
        <w:jc w:val="both"/>
        <w:rPr>
          <w:rFonts w:ascii="Times New Roman" w:hAnsi="Times New Roman" w:cs="Times New Roman"/>
          <w:iCs/>
          <w:color w:val="000000"/>
          <w:sz w:val="28"/>
          <w:lang w:val="en-US"/>
        </w:rPr>
      </w:pPr>
      <w:r w:rsidRPr="001C320D">
        <w:rPr>
          <w:rFonts w:ascii="Times New Roman" w:hAnsi="Times New Roman" w:cs="Times New Roman"/>
          <w:i/>
          <w:color w:val="000000"/>
          <w:sz w:val="28"/>
          <w:lang w:val="en-US"/>
        </w:rPr>
        <w:t>Reporting:</w:t>
      </w:r>
      <w:r w:rsidRPr="001C320D">
        <w:rPr>
          <w:rFonts w:ascii="Times New Roman" w:hAnsi="Times New Roman" w:cs="Times New Roman"/>
          <w:iCs/>
          <w:color w:val="000000"/>
          <w:sz w:val="28"/>
          <w:lang w:val="en-US"/>
        </w:rPr>
        <w:t xml:space="preserve"> </w:t>
      </w:r>
      <w:r w:rsidR="001E52D2">
        <w:rPr>
          <w:rFonts w:ascii="Times New Roman" w:hAnsi="Times New Roman" w:cs="Times New Roman"/>
          <w:iCs/>
          <w:color w:val="000000"/>
          <w:sz w:val="28"/>
          <w:lang w:val="en-US"/>
        </w:rPr>
        <w:t>I</w:t>
      </w:r>
      <w:r w:rsidRPr="001C320D">
        <w:rPr>
          <w:rFonts w:ascii="Times New Roman" w:hAnsi="Times New Roman" w:cs="Times New Roman"/>
          <w:iCs/>
          <w:color w:val="000000"/>
          <w:sz w:val="28"/>
          <w:lang w:val="en-US"/>
        </w:rPr>
        <w:t xml:space="preserve">ntroduction of standardized reporting methods will facilitate the process of monitoring and control over project </w:t>
      </w:r>
      <w:r w:rsidR="001E52D2">
        <w:rPr>
          <w:rFonts w:ascii="Times New Roman" w:hAnsi="Times New Roman" w:cs="Times New Roman"/>
          <w:iCs/>
          <w:color w:val="000000"/>
          <w:sz w:val="28"/>
          <w:lang w:val="en-US"/>
        </w:rPr>
        <w:t>execution</w:t>
      </w:r>
      <w:r w:rsidRPr="001C320D">
        <w:rPr>
          <w:rFonts w:ascii="Times New Roman" w:hAnsi="Times New Roman" w:cs="Times New Roman"/>
          <w:iCs/>
          <w:color w:val="000000"/>
          <w:sz w:val="28"/>
          <w:lang w:val="en-US"/>
        </w:rPr>
        <w:t>.</w:t>
      </w:r>
    </w:p>
    <w:p w14:paraId="066062A8" w14:textId="694F1407" w:rsidR="00A564EA" w:rsidRDefault="00930106" w:rsidP="00930106">
      <w:pPr>
        <w:spacing w:after="0" w:line="240" w:lineRule="auto"/>
        <w:ind w:firstLine="709"/>
        <w:jc w:val="both"/>
        <w:rPr>
          <w:rFonts w:ascii="Times New Roman" w:hAnsi="Times New Roman" w:cs="Times New Roman"/>
          <w:iCs/>
          <w:color w:val="000000"/>
          <w:sz w:val="28"/>
          <w:lang w:val="en-US"/>
        </w:rPr>
      </w:pPr>
      <w:r w:rsidRPr="001C320D">
        <w:rPr>
          <w:rFonts w:ascii="Times New Roman" w:hAnsi="Times New Roman" w:cs="Times New Roman"/>
          <w:i/>
          <w:color w:val="000000"/>
          <w:sz w:val="28"/>
          <w:lang w:val="en-US"/>
        </w:rPr>
        <w:t xml:space="preserve">Public </w:t>
      </w:r>
      <w:r w:rsidR="00A564EA" w:rsidRPr="00A564EA">
        <w:rPr>
          <w:rFonts w:ascii="Times New Roman" w:hAnsi="Times New Roman" w:cs="Times New Roman"/>
          <w:i/>
          <w:color w:val="000000"/>
          <w:sz w:val="28"/>
          <w:lang w:val="en-US"/>
        </w:rPr>
        <w:t>Engagement</w:t>
      </w:r>
      <w:r w:rsidRPr="001C320D">
        <w:rPr>
          <w:rFonts w:ascii="Times New Roman" w:hAnsi="Times New Roman" w:cs="Times New Roman"/>
          <w:i/>
          <w:color w:val="000000"/>
          <w:sz w:val="28"/>
          <w:lang w:val="en-US"/>
        </w:rPr>
        <w:t>:</w:t>
      </w:r>
      <w:r w:rsidRPr="001C320D">
        <w:rPr>
          <w:rFonts w:ascii="Times New Roman" w:hAnsi="Times New Roman" w:cs="Times New Roman"/>
          <w:iCs/>
          <w:color w:val="000000"/>
          <w:sz w:val="28"/>
          <w:lang w:val="en-US"/>
        </w:rPr>
        <w:t xml:space="preserve"> </w:t>
      </w:r>
      <w:r w:rsidR="00A564EA" w:rsidRPr="00A564EA">
        <w:rPr>
          <w:rFonts w:ascii="Times New Roman" w:hAnsi="Times New Roman" w:cs="Times New Roman"/>
          <w:iCs/>
          <w:color w:val="000000"/>
          <w:sz w:val="28"/>
          <w:lang w:val="en-US"/>
        </w:rPr>
        <w:t xml:space="preserve">Involving the community in decision-making processes, which will help to consider the interests of the local population and make projects more adapted to </w:t>
      </w:r>
      <w:r w:rsidR="00A564EA" w:rsidRPr="001C320D">
        <w:rPr>
          <w:rFonts w:ascii="Times New Roman" w:hAnsi="Times New Roman" w:cs="Times New Roman"/>
          <w:iCs/>
          <w:color w:val="000000"/>
          <w:sz w:val="28"/>
          <w:lang w:val="en-US"/>
        </w:rPr>
        <w:t xml:space="preserve">real </w:t>
      </w:r>
      <w:r w:rsidR="00A564EA" w:rsidRPr="00A564EA">
        <w:rPr>
          <w:rFonts w:ascii="Times New Roman" w:hAnsi="Times New Roman" w:cs="Times New Roman"/>
          <w:iCs/>
          <w:color w:val="000000"/>
          <w:sz w:val="28"/>
          <w:lang w:val="en-US"/>
        </w:rPr>
        <w:t>conditions.</w:t>
      </w:r>
    </w:p>
    <w:p w14:paraId="58F96D69" w14:textId="75A9D6FB" w:rsidR="0067780D" w:rsidRDefault="0067780D" w:rsidP="00930106">
      <w:pPr>
        <w:spacing w:after="0" w:line="240" w:lineRule="auto"/>
        <w:ind w:firstLine="709"/>
        <w:jc w:val="both"/>
        <w:rPr>
          <w:rFonts w:ascii="Times New Roman" w:hAnsi="Times New Roman" w:cs="Times New Roman"/>
          <w:iCs/>
          <w:color w:val="000000"/>
          <w:sz w:val="28"/>
          <w:lang w:val="en-US"/>
        </w:rPr>
      </w:pPr>
      <w:r w:rsidRPr="0067780D">
        <w:rPr>
          <w:rFonts w:ascii="Times New Roman" w:hAnsi="Times New Roman" w:cs="Times New Roman"/>
          <w:i/>
          <w:color w:val="000000"/>
          <w:sz w:val="28"/>
          <w:lang w:val="en-US"/>
        </w:rPr>
        <w:t>Interagency Collaboration:</w:t>
      </w:r>
      <w:r>
        <w:rPr>
          <w:rFonts w:ascii="Times New Roman" w:hAnsi="Times New Roman" w:cs="Times New Roman"/>
          <w:iCs/>
          <w:color w:val="000000"/>
          <w:sz w:val="28"/>
          <w:lang w:val="en-US"/>
        </w:rPr>
        <w:t xml:space="preserve"> </w:t>
      </w:r>
      <w:r w:rsidRPr="0067780D">
        <w:rPr>
          <w:rFonts w:ascii="Times New Roman" w:hAnsi="Times New Roman" w:cs="Times New Roman"/>
          <w:iCs/>
          <w:color w:val="000000"/>
          <w:sz w:val="28"/>
          <w:lang w:val="en-US"/>
        </w:rPr>
        <w:t xml:space="preserve">Enhancing coordination among various governmental bodies at regional and central levels for collaborative </w:t>
      </w:r>
      <w:r w:rsidR="00457A51">
        <w:rPr>
          <w:rFonts w:ascii="Times New Roman" w:hAnsi="Times New Roman" w:cs="Times New Roman"/>
          <w:iCs/>
          <w:color w:val="000000"/>
          <w:sz w:val="28"/>
          <w:lang w:val="en-US"/>
        </w:rPr>
        <w:t>work</w:t>
      </w:r>
      <w:r w:rsidRPr="0067780D">
        <w:rPr>
          <w:rFonts w:ascii="Times New Roman" w:hAnsi="Times New Roman" w:cs="Times New Roman"/>
          <w:iCs/>
          <w:color w:val="000000"/>
          <w:sz w:val="28"/>
          <w:lang w:val="en-US"/>
        </w:rPr>
        <w:t xml:space="preserve"> </w:t>
      </w:r>
      <w:r w:rsidR="00457A51">
        <w:rPr>
          <w:rFonts w:ascii="Times New Roman" w:hAnsi="Times New Roman" w:cs="Times New Roman"/>
          <w:iCs/>
          <w:color w:val="000000"/>
          <w:sz w:val="28"/>
          <w:lang w:val="en-US"/>
        </w:rPr>
        <w:t>on</w:t>
      </w:r>
      <w:r w:rsidRPr="0067780D">
        <w:rPr>
          <w:rFonts w:ascii="Times New Roman" w:hAnsi="Times New Roman" w:cs="Times New Roman"/>
          <w:iCs/>
          <w:color w:val="000000"/>
          <w:sz w:val="28"/>
          <w:lang w:val="en-US"/>
        </w:rPr>
        <w:t xml:space="preserve"> project</w:t>
      </w:r>
      <w:r w:rsidR="00457A51">
        <w:rPr>
          <w:rFonts w:ascii="Times New Roman" w:hAnsi="Times New Roman" w:cs="Times New Roman"/>
          <w:iCs/>
          <w:color w:val="000000"/>
          <w:sz w:val="28"/>
          <w:lang w:val="en-US"/>
        </w:rPr>
        <w:t>s</w:t>
      </w:r>
      <w:r w:rsidRPr="0067780D">
        <w:rPr>
          <w:rFonts w:ascii="Times New Roman" w:hAnsi="Times New Roman" w:cs="Times New Roman"/>
          <w:iCs/>
          <w:color w:val="000000"/>
          <w:sz w:val="28"/>
          <w:lang w:val="en-US"/>
        </w:rPr>
        <w:t>.</w:t>
      </w:r>
    </w:p>
    <w:p w14:paraId="5C51FC5E" w14:textId="799957BF" w:rsidR="00D77679" w:rsidRDefault="00930106" w:rsidP="00930106">
      <w:pPr>
        <w:spacing w:after="0" w:line="240" w:lineRule="auto"/>
        <w:ind w:firstLine="709"/>
        <w:jc w:val="both"/>
        <w:rPr>
          <w:rFonts w:ascii="Times New Roman" w:hAnsi="Times New Roman" w:cs="Times New Roman"/>
          <w:iCs/>
          <w:color w:val="000000"/>
          <w:sz w:val="28"/>
          <w:lang w:val="en-US"/>
        </w:rPr>
      </w:pPr>
      <w:r w:rsidRPr="001C320D">
        <w:rPr>
          <w:rFonts w:ascii="Times New Roman" w:hAnsi="Times New Roman" w:cs="Times New Roman"/>
          <w:i/>
          <w:color w:val="000000"/>
          <w:sz w:val="28"/>
          <w:lang w:val="en-US"/>
        </w:rPr>
        <w:t>Transparency:</w:t>
      </w:r>
      <w:r w:rsidRPr="001C320D">
        <w:rPr>
          <w:rFonts w:ascii="Times New Roman" w:hAnsi="Times New Roman" w:cs="Times New Roman"/>
          <w:iCs/>
          <w:color w:val="000000"/>
          <w:sz w:val="28"/>
          <w:lang w:val="en-US"/>
        </w:rPr>
        <w:t xml:space="preserve"> </w:t>
      </w:r>
      <w:r w:rsidR="00D77679" w:rsidRPr="00D77679">
        <w:rPr>
          <w:rFonts w:ascii="Times New Roman" w:hAnsi="Times New Roman" w:cs="Times New Roman"/>
          <w:iCs/>
          <w:color w:val="000000"/>
          <w:sz w:val="28"/>
          <w:lang w:val="en-US"/>
        </w:rPr>
        <w:t>Ensuring the openness of project information to attract a greater number of external investors and enable public monitoring of project execution.</w:t>
      </w:r>
    </w:p>
    <w:p w14:paraId="0A469FF0" w14:textId="695496B2" w:rsidR="008931B0" w:rsidRPr="008931B0" w:rsidRDefault="00F826C6" w:rsidP="00F826C6">
      <w:pPr>
        <w:spacing w:after="0" w:line="240" w:lineRule="auto"/>
        <w:ind w:firstLine="709"/>
        <w:jc w:val="both"/>
        <w:rPr>
          <w:rFonts w:ascii="Times New Roman" w:hAnsi="Times New Roman" w:cs="Times New Roman"/>
          <w:iCs/>
          <w:color w:val="000000"/>
          <w:sz w:val="28"/>
          <w:lang w:val="en-US"/>
        </w:rPr>
      </w:pPr>
      <w:r w:rsidRPr="00F826C6">
        <w:rPr>
          <w:rFonts w:ascii="Times New Roman" w:hAnsi="Times New Roman" w:cs="Times New Roman"/>
          <w:i/>
          <w:color w:val="000000"/>
          <w:sz w:val="28"/>
          <w:lang w:val="en-US"/>
        </w:rPr>
        <w:t>Stimulation of regional initiatives</w:t>
      </w:r>
      <w:r w:rsidR="008931B0">
        <w:rPr>
          <w:rFonts w:ascii="Times New Roman" w:hAnsi="Times New Roman" w:cs="Times New Roman"/>
          <w:i/>
          <w:color w:val="000000"/>
          <w:sz w:val="28"/>
          <w:lang w:val="en-US"/>
        </w:rPr>
        <w:t>:</w:t>
      </w:r>
      <w:r w:rsidR="008931B0" w:rsidRPr="008931B0">
        <w:rPr>
          <w:lang w:val="en-US"/>
        </w:rPr>
        <w:t xml:space="preserve"> </w:t>
      </w:r>
      <w:r w:rsidR="008931B0" w:rsidRPr="008931B0">
        <w:rPr>
          <w:rFonts w:ascii="Times New Roman" w:hAnsi="Times New Roman" w:cs="Times New Roman"/>
          <w:iCs/>
          <w:color w:val="000000"/>
          <w:sz w:val="28"/>
          <w:lang w:val="en-US"/>
        </w:rPr>
        <w:t>Support for local initiatives and projects, particularly in remote regions, contributes to diversity and takes into account regional specificities in the implementation of national projects</w:t>
      </w:r>
      <w:r w:rsidR="008931B0">
        <w:rPr>
          <w:rFonts w:ascii="Times New Roman" w:hAnsi="Times New Roman" w:cs="Times New Roman"/>
          <w:iCs/>
          <w:color w:val="000000"/>
          <w:sz w:val="28"/>
          <w:lang w:val="en-US"/>
        </w:rPr>
        <w:t>.</w:t>
      </w:r>
    </w:p>
    <w:p w14:paraId="0BDA030F" w14:textId="3D15F30C" w:rsidR="00930106" w:rsidRPr="001C320D" w:rsidRDefault="00F826C6" w:rsidP="00F826C6">
      <w:pPr>
        <w:spacing w:after="0" w:line="240" w:lineRule="auto"/>
        <w:ind w:firstLine="709"/>
        <w:jc w:val="both"/>
        <w:rPr>
          <w:rFonts w:ascii="Times New Roman" w:hAnsi="Times New Roman" w:cs="Times New Roman"/>
          <w:iCs/>
          <w:color w:val="000000"/>
          <w:sz w:val="28"/>
          <w:lang w:val="en-US"/>
        </w:rPr>
      </w:pPr>
      <w:r w:rsidRPr="00914C60">
        <w:rPr>
          <w:rFonts w:ascii="Times New Roman" w:hAnsi="Times New Roman" w:cs="Times New Roman"/>
          <w:i/>
          <w:color w:val="000000"/>
          <w:sz w:val="28"/>
          <w:lang w:val="en-US"/>
        </w:rPr>
        <w:t>Creation of regional project management centers:</w:t>
      </w:r>
      <w:r w:rsidRPr="00F826C6">
        <w:rPr>
          <w:rFonts w:ascii="Times New Roman" w:hAnsi="Times New Roman" w:cs="Times New Roman"/>
          <w:iCs/>
          <w:color w:val="000000"/>
          <w:sz w:val="28"/>
          <w:lang w:val="en-US"/>
        </w:rPr>
        <w:t xml:space="preserve"> The creation of such centers will allow concentrating experts, resources and </w:t>
      </w:r>
      <w:r w:rsidR="003214CA">
        <w:rPr>
          <w:rFonts w:ascii="Times New Roman" w:hAnsi="Times New Roman" w:cs="Times New Roman"/>
          <w:iCs/>
          <w:color w:val="000000"/>
          <w:sz w:val="28"/>
          <w:lang w:val="en-US"/>
        </w:rPr>
        <w:t>methodologies</w:t>
      </w:r>
      <w:r w:rsidRPr="00F826C6">
        <w:rPr>
          <w:rFonts w:ascii="Times New Roman" w:hAnsi="Times New Roman" w:cs="Times New Roman"/>
          <w:iCs/>
          <w:color w:val="000000"/>
          <w:sz w:val="28"/>
          <w:lang w:val="en-US"/>
        </w:rPr>
        <w:t xml:space="preserve"> for the </w:t>
      </w:r>
      <w:r w:rsidR="003214CA">
        <w:rPr>
          <w:rFonts w:ascii="Times New Roman" w:hAnsi="Times New Roman" w:cs="Times New Roman"/>
          <w:iCs/>
          <w:color w:val="000000"/>
          <w:sz w:val="28"/>
          <w:lang w:val="en-US"/>
        </w:rPr>
        <w:t>realization</w:t>
      </w:r>
      <w:r w:rsidRPr="00F826C6">
        <w:rPr>
          <w:rFonts w:ascii="Times New Roman" w:hAnsi="Times New Roman" w:cs="Times New Roman"/>
          <w:iCs/>
          <w:color w:val="000000"/>
          <w:sz w:val="28"/>
          <w:lang w:val="en-US"/>
        </w:rPr>
        <w:t xml:space="preserve"> of key projects in the region.</w:t>
      </w:r>
    </w:p>
    <w:p w14:paraId="27B18E6B" w14:textId="77777777" w:rsidR="00E5599C" w:rsidRPr="00E5599C" w:rsidRDefault="00E5599C" w:rsidP="00E5599C">
      <w:pPr>
        <w:spacing w:after="0" w:line="240" w:lineRule="auto"/>
        <w:ind w:firstLine="709"/>
        <w:jc w:val="both"/>
        <w:rPr>
          <w:rFonts w:ascii="Times New Roman" w:hAnsi="Times New Roman" w:cs="Times New Roman"/>
          <w:iCs/>
          <w:color w:val="000000"/>
          <w:sz w:val="28"/>
          <w:lang w:val="en-US"/>
        </w:rPr>
      </w:pPr>
      <w:r w:rsidRPr="00E5599C">
        <w:rPr>
          <w:rFonts w:ascii="Times New Roman" w:hAnsi="Times New Roman" w:cs="Times New Roman"/>
          <w:i/>
          <w:color w:val="000000"/>
          <w:sz w:val="28"/>
          <w:lang w:val="en-US"/>
        </w:rPr>
        <w:t xml:space="preserve">Creation of a nationwide platform for the exchange of experience: </w:t>
      </w:r>
      <w:r w:rsidRPr="00E5599C">
        <w:rPr>
          <w:rFonts w:ascii="Times New Roman" w:hAnsi="Times New Roman" w:cs="Times New Roman"/>
          <w:iCs/>
          <w:color w:val="000000"/>
          <w:sz w:val="28"/>
          <w:lang w:val="en-US"/>
        </w:rPr>
        <w:t>Organizing conferences, seminars, events and master classes on the topic of project management for the exchange of experience and best practices between regions will be an important step towards creating a unified project management system in the country.</w:t>
      </w:r>
    </w:p>
    <w:p w14:paraId="066742BC" w14:textId="5B5104F9" w:rsidR="00B21052" w:rsidRPr="00E5599C" w:rsidRDefault="00E5599C" w:rsidP="00E5599C">
      <w:pPr>
        <w:spacing w:after="0" w:line="240" w:lineRule="auto"/>
        <w:ind w:firstLine="709"/>
        <w:jc w:val="both"/>
        <w:rPr>
          <w:rFonts w:ascii="Times New Roman" w:hAnsi="Times New Roman" w:cs="Times New Roman"/>
          <w:iCs/>
          <w:color w:val="000000"/>
          <w:sz w:val="28"/>
          <w:lang w:val="en-US"/>
        </w:rPr>
      </w:pPr>
      <w:r w:rsidRPr="00E5599C">
        <w:rPr>
          <w:rFonts w:ascii="Times New Roman" w:hAnsi="Times New Roman" w:cs="Times New Roman"/>
          <w:i/>
          <w:color w:val="000000"/>
          <w:sz w:val="28"/>
          <w:lang w:val="en-US"/>
        </w:rPr>
        <w:t xml:space="preserve">Continuous improvement: </w:t>
      </w:r>
      <w:r w:rsidRPr="00E5599C">
        <w:rPr>
          <w:rFonts w:ascii="Times New Roman" w:hAnsi="Times New Roman" w:cs="Times New Roman"/>
          <w:iCs/>
          <w:color w:val="000000"/>
          <w:sz w:val="28"/>
          <w:lang w:val="en-US"/>
        </w:rPr>
        <w:t xml:space="preserve">Conducting retrospectives, analyzing successful and unsuccessful practices, participating in professional communities and organizations will help </w:t>
      </w:r>
      <w:r w:rsidR="00641808">
        <w:rPr>
          <w:rFonts w:ascii="Times New Roman" w:hAnsi="Times New Roman" w:cs="Times New Roman"/>
          <w:iCs/>
          <w:color w:val="000000"/>
          <w:sz w:val="28"/>
          <w:lang w:val="en-US"/>
        </w:rPr>
        <w:t xml:space="preserve">to </w:t>
      </w:r>
      <w:r w:rsidRPr="00E5599C">
        <w:rPr>
          <w:rFonts w:ascii="Times New Roman" w:hAnsi="Times New Roman" w:cs="Times New Roman"/>
          <w:iCs/>
          <w:color w:val="000000"/>
          <w:sz w:val="28"/>
          <w:lang w:val="en-US"/>
        </w:rPr>
        <w:t>improve project management practices at the regional level.</w:t>
      </w:r>
    </w:p>
    <w:p w14:paraId="4280956C" w14:textId="371A6375" w:rsidR="00E00915" w:rsidRDefault="00DB1EC0" w:rsidP="00CC7385">
      <w:pPr>
        <w:spacing w:after="0" w:line="240" w:lineRule="auto"/>
        <w:ind w:firstLine="709"/>
        <w:jc w:val="both"/>
        <w:rPr>
          <w:rFonts w:ascii="Times New Roman" w:hAnsi="Times New Roman" w:cs="Times New Roman"/>
          <w:iCs/>
          <w:color w:val="000000"/>
          <w:sz w:val="28"/>
          <w:lang w:val="en-US"/>
        </w:rPr>
      </w:pPr>
      <w:r w:rsidRPr="00DB1EC0">
        <w:rPr>
          <w:rFonts w:ascii="Times New Roman" w:hAnsi="Times New Roman" w:cs="Times New Roman"/>
          <w:i/>
          <w:color w:val="000000"/>
          <w:sz w:val="28"/>
          <w:lang w:val="en-US"/>
        </w:rPr>
        <w:t>Public</w:t>
      </w:r>
      <w:r w:rsidR="00A4644E">
        <w:rPr>
          <w:rFonts w:ascii="Times New Roman" w:hAnsi="Times New Roman" w:cs="Times New Roman"/>
          <w:i/>
          <w:color w:val="000000"/>
          <w:sz w:val="28"/>
          <w:lang w:val="en-US"/>
        </w:rPr>
        <w:t xml:space="preserve"> – </w:t>
      </w:r>
      <w:r w:rsidRPr="00DB1EC0">
        <w:rPr>
          <w:rFonts w:ascii="Times New Roman" w:hAnsi="Times New Roman" w:cs="Times New Roman"/>
          <w:i/>
          <w:color w:val="000000"/>
          <w:sz w:val="28"/>
          <w:lang w:val="en-US"/>
        </w:rPr>
        <w:t xml:space="preserve">Private Partnerships: </w:t>
      </w:r>
      <w:r w:rsidRPr="00DB1EC0">
        <w:rPr>
          <w:rFonts w:ascii="Times New Roman" w:hAnsi="Times New Roman" w:cs="Times New Roman"/>
          <w:iCs/>
          <w:color w:val="000000"/>
          <w:sz w:val="28"/>
          <w:lang w:val="en-US"/>
        </w:rPr>
        <w:t xml:space="preserve">Collaboration between the public and private sectors can </w:t>
      </w:r>
      <w:r w:rsidR="00211283">
        <w:rPr>
          <w:rFonts w:ascii="Times New Roman" w:hAnsi="Times New Roman" w:cs="Times New Roman"/>
          <w:iCs/>
          <w:color w:val="000000"/>
          <w:sz w:val="28"/>
          <w:lang w:val="en-US"/>
        </w:rPr>
        <w:t>ensure</w:t>
      </w:r>
      <w:r w:rsidRPr="00DB1EC0">
        <w:rPr>
          <w:rFonts w:ascii="Times New Roman" w:hAnsi="Times New Roman" w:cs="Times New Roman"/>
          <w:iCs/>
          <w:color w:val="000000"/>
          <w:sz w:val="28"/>
          <w:lang w:val="en-US"/>
        </w:rPr>
        <w:t xml:space="preserve"> a strong </w:t>
      </w:r>
      <w:r w:rsidR="001518E7" w:rsidRPr="001518E7">
        <w:rPr>
          <w:rFonts w:ascii="Times New Roman" w:hAnsi="Times New Roman" w:cs="Times New Roman"/>
          <w:iCs/>
          <w:color w:val="000000"/>
          <w:sz w:val="28"/>
          <w:lang w:val="en-US"/>
        </w:rPr>
        <w:t xml:space="preserve">impetus </w:t>
      </w:r>
      <w:r w:rsidRPr="00DB1EC0">
        <w:rPr>
          <w:rFonts w:ascii="Times New Roman" w:hAnsi="Times New Roman" w:cs="Times New Roman"/>
          <w:iCs/>
          <w:color w:val="000000"/>
          <w:sz w:val="28"/>
          <w:lang w:val="en-US"/>
        </w:rPr>
        <w:t>to regional development. Government agencies can act as project initiators and coordinators, while private investors can provide financing and bring innovative solutions.</w:t>
      </w:r>
    </w:p>
    <w:p w14:paraId="0CB34999" w14:textId="4B7A857D" w:rsidR="008F4FB5" w:rsidRPr="00DB1EC0" w:rsidRDefault="00C44BEC" w:rsidP="00CC7385">
      <w:pPr>
        <w:spacing w:after="0" w:line="240" w:lineRule="auto"/>
        <w:ind w:firstLine="709"/>
        <w:jc w:val="both"/>
        <w:rPr>
          <w:rFonts w:ascii="Times New Roman" w:hAnsi="Times New Roman" w:cs="Times New Roman"/>
          <w:iCs/>
          <w:color w:val="000000"/>
          <w:sz w:val="28"/>
          <w:lang w:val="en-US"/>
        </w:rPr>
      </w:pPr>
      <w:r w:rsidRPr="00C44BEC">
        <w:rPr>
          <w:rFonts w:ascii="Times New Roman" w:hAnsi="Times New Roman" w:cs="Times New Roman"/>
          <w:i/>
          <w:color w:val="000000"/>
          <w:sz w:val="28"/>
          <w:lang w:val="en-US"/>
        </w:rPr>
        <w:t>Cooperation with</w:t>
      </w:r>
      <w:r w:rsidR="00B765E0">
        <w:rPr>
          <w:rFonts w:ascii="Times New Roman" w:hAnsi="Times New Roman" w:cs="Times New Roman"/>
          <w:i/>
          <w:color w:val="000000"/>
          <w:sz w:val="28"/>
          <w:lang w:val="en-US"/>
        </w:rPr>
        <w:t xml:space="preserve"> scientific and</w:t>
      </w:r>
      <w:r w:rsidRPr="00C44BEC">
        <w:rPr>
          <w:rFonts w:ascii="Times New Roman" w:hAnsi="Times New Roman" w:cs="Times New Roman"/>
          <w:i/>
          <w:color w:val="000000"/>
          <w:sz w:val="28"/>
          <w:lang w:val="en-US"/>
        </w:rPr>
        <w:t xml:space="preserve"> international organizations:</w:t>
      </w:r>
      <w:r w:rsidRPr="00C44BEC">
        <w:rPr>
          <w:rFonts w:ascii="Times New Roman" w:hAnsi="Times New Roman" w:cs="Times New Roman"/>
          <w:iCs/>
          <w:color w:val="000000"/>
          <w:sz w:val="28"/>
          <w:lang w:val="en-US"/>
        </w:rPr>
        <w:t xml:space="preserve"> Exchange of experience and knowledge with foreign partners and experts to apply best practices and innovative management methods.</w:t>
      </w:r>
    </w:p>
    <w:p w14:paraId="73F21738" w14:textId="17BAF365" w:rsidR="0058575F" w:rsidRDefault="00C44BEC" w:rsidP="0058575F">
      <w:pPr>
        <w:spacing w:after="0" w:line="240" w:lineRule="auto"/>
        <w:ind w:firstLine="709"/>
        <w:jc w:val="both"/>
        <w:rPr>
          <w:rFonts w:ascii="Times New Roman" w:hAnsi="Times New Roman" w:cs="Times New Roman"/>
          <w:iCs/>
          <w:color w:val="000000"/>
          <w:sz w:val="28"/>
          <w:lang w:val="en-US"/>
        </w:rPr>
      </w:pPr>
      <w:r w:rsidRPr="00D37546">
        <w:rPr>
          <w:rFonts w:ascii="Times New Roman" w:hAnsi="Times New Roman" w:cs="Times New Roman"/>
          <w:iCs/>
          <w:color w:val="000000"/>
          <w:sz w:val="28"/>
          <w:lang w:val="en-US"/>
        </w:rPr>
        <w:t>Increasing the efficiency of project management in the regions of Kazakhstan requires an integrated approach, including educational training, the introduction of modern technologies and techniques, public-private partnerships, standardization of methodologies, as well as active cooperation both within the country and at the international level.</w:t>
      </w:r>
    </w:p>
    <w:p w14:paraId="4DCE1B65" w14:textId="3331214A" w:rsidR="00C44BEC" w:rsidRPr="00D37546" w:rsidRDefault="00C44BEC" w:rsidP="005727D0">
      <w:pPr>
        <w:spacing w:after="0" w:line="240" w:lineRule="auto"/>
        <w:ind w:firstLine="709"/>
        <w:jc w:val="both"/>
        <w:rPr>
          <w:rFonts w:ascii="Times New Roman" w:hAnsi="Times New Roman" w:cs="Times New Roman"/>
          <w:iCs/>
          <w:color w:val="000000"/>
          <w:sz w:val="28"/>
          <w:lang w:val="en-US"/>
        </w:rPr>
      </w:pPr>
      <w:r w:rsidRPr="00D37546">
        <w:rPr>
          <w:rFonts w:ascii="Times New Roman" w:hAnsi="Times New Roman" w:cs="Times New Roman"/>
          <w:iCs/>
          <w:color w:val="000000"/>
          <w:sz w:val="28"/>
          <w:lang w:val="en-US"/>
        </w:rPr>
        <w:t xml:space="preserve">The </w:t>
      </w:r>
      <w:r w:rsidR="00D37546">
        <w:rPr>
          <w:rFonts w:ascii="Times New Roman" w:hAnsi="Times New Roman" w:cs="Times New Roman"/>
          <w:iCs/>
          <w:color w:val="000000"/>
          <w:sz w:val="28"/>
          <w:lang w:val="en-US"/>
        </w:rPr>
        <w:t>application</w:t>
      </w:r>
      <w:r w:rsidRPr="00D37546">
        <w:rPr>
          <w:rFonts w:ascii="Times New Roman" w:hAnsi="Times New Roman" w:cs="Times New Roman"/>
          <w:iCs/>
          <w:color w:val="000000"/>
          <w:sz w:val="28"/>
          <w:lang w:val="en-US"/>
        </w:rPr>
        <w:t xml:space="preserve"> of these </w:t>
      </w:r>
      <w:r w:rsidR="00AC06FF" w:rsidRPr="00D37546">
        <w:rPr>
          <w:rFonts w:ascii="Times New Roman" w:hAnsi="Times New Roman" w:cs="Times New Roman"/>
          <w:iCs/>
          <w:color w:val="000000"/>
          <w:sz w:val="28"/>
          <w:lang w:val="en-US"/>
        </w:rPr>
        <w:t xml:space="preserve">tools </w:t>
      </w:r>
      <w:r w:rsidRPr="00D37546">
        <w:rPr>
          <w:rFonts w:ascii="Times New Roman" w:hAnsi="Times New Roman" w:cs="Times New Roman"/>
          <w:iCs/>
          <w:color w:val="000000"/>
          <w:sz w:val="28"/>
          <w:lang w:val="en-US"/>
        </w:rPr>
        <w:t xml:space="preserve">and </w:t>
      </w:r>
      <w:r w:rsidR="00AC06FF">
        <w:rPr>
          <w:rFonts w:ascii="Times New Roman" w:hAnsi="Times New Roman" w:cs="Times New Roman"/>
          <w:iCs/>
          <w:color w:val="000000"/>
          <w:sz w:val="28"/>
          <w:lang w:val="en-US"/>
        </w:rPr>
        <w:t xml:space="preserve">techniques </w:t>
      </w:r>
      <w:r w:rsidR="0058575F" w:rsidRPr="0058575F">
        <w:rPr>
          <w:rFonts w:ascii="Times New Roman" w:hAnsi="Times New Roman" w:cs="Times New Roman"/>
          <w:iCs/>
          <w:color w:val="000000"/>
          <w:sz w:val="28"/>
          <w:lang w:val="en-US"/>
        </w:rPr>
        <w:t xml:space="preserve">will enhance the efficiency of state project management in the regions, the quality of project </w:t>
      </w:r>
      <w:r w:rsidR="0058575F">
        <w:rPr>
          <w:rFonts w:ascii="Times New Roman" w:hAnsi="Times New Roman" w:cs="Times New Roman"/>
          <w:iCs/>
          <w:color w:val="000000"/>
          <w:sz w:val="28"/>
          <w:lang w:val="en-US"/>
        </w:rPr>
        <w:t>accomplishment</w:t>
      </w:r>
      <w:r w:rsidR="0058575F" w:rsidRPr="0058575F">
        <w:rPr>
          <w:rFonts w:ascii="Times New Roman" w:hAnsi="Times New Roman" w:cs="Times New Roman"/>
          <w:iCs/>
          <w:color w:val="000000"/>
          <w:sz w:val="28"/>
          <w:lang w:val="en-US"/>
        </w:rPr>
        <w:t>, and ensure their successful completion.</w:t>
      </w:r>
      <w:r w:rsidR="005727D0">
        <w:rPr>
          <w:rFonts w:ascii="Times New Roman" w:hAnsi="Times New Roman" w:cs="Times New Roman"/>
          <w:iCs/>
          <w:color w:val="000000"/>
          <w:sz w:val="28"/>
          <w:lang w:val="en-US"/>
        </w:rPr>
        <w:t xml:space="preserve"> </w:t>
      </w:r>
      <w:r w:rsidRPr="00D37546">
        <w:rPr>
          <w:rFonts w:ascii="Times New Roman" w:hAnsi="Times New Roman" w:cs="Times New Roman"/>
          <w:iCs/>
          <w:color w:val="000000"/>
          <w:sz w:val="28"/>
          <w:lang w:val="en-US"/>
        </w:rPr>
        <w:t xml:space="preserve">This will </w:t>
      </w:r>
      <w:r w:rsidR="005727D0">
        <w:rPr>
          <w:rFonts w:ascii="Times New Roman" w:hAnsi="Times New Roman" w:cs="Times New Roman"/>
          <w:iCs/>
          <w:color w:val="000000"/>
          <w:sz w:val="28"/>
          <w:lang w:val="en-US"/>
        </w:rPr>
        <w:t>rise</w:t>
      </w:r>
      <w:r w:rsidRPr="00D37546">
        <w:rPr>
          <w:rFonts w:ascii="Times New Roman" w:hAnsi="Times New Roman" w:cs="Times New Roman"/>
          <w:iCs/>
          <w:color w:val="000000"/>
          <w:sz w:val="28"/>
          <w:lang w:val="en-US"/>
        </w:rPr>
        <w:t xml:space="preserve"> the likelihood of effective </w:t>
      </w:r>
      <w:r w:rsidR="00175511">
        <w:rPr>
          <w:rFonts w:ascii="Times New Roman" w:hAnsi="Times New Roman" w:cs="Times New Roman"/>
          <w:iCs/>
          <w:color w:val="000000"/>
          <w:sz w:val="28"/>
          <w:lang w:val="en-US"/>
        </w:rPr>
        <w:t>execution</w:t>
      </w:r>
      <w:r w:rsidRPr="00D37546">
        <w:rPr>
          <w:rFonts w:ascii="Times New Roman" w:hAnsi="Times New Roman" w:cs="Times New Roman"/>
          <w:iCs/>
          <w:color w:val="000000"/>
          <w:sz w:val="28"/>
          <w:lang w:val="en-US"/>
        </w:rPr>
        <w:t xml:space="preserve"> of strategic projects aimed at developing regions and </w:t>
      </w:r>
      <w:r w:rsidR="004875F4">
        <w:rPr>
          <w:rFonts w:ascii="Times New Roman" w:hAnsi="Times New Roman" w:cs="Times New Roman"/>
          <w:iCs/>
          <w:color w:val="000000"/>
          <w:sz w:val="28"/>
          <w:lang w:val="en-US"/>
        </w:rPr>
        <w:t>advancing</w:t>
      </w:r>
      <w:r w:rsidRPr="00D37546">
        <w:rPr>
          <w:rFonts w:ascii="Times New Roman" w:hAnsi="Times New Roman" w:cs="Times New Roman"/>
          <w:iCs/>
          <w:color w:val="000000"/>
          <w:sz w:val="28"/>
          <w:lang w:val="en-US"/>
        </w:rPr>
        <w:t xml:space="preserve"> the quality of </w:t>
      </w:r>
      <w:r w:rsidR="00175511" w:rsidRPr="00D37546">
        <w:rPr>
          <w:rFonts w:ascii="Times New Roman" w:hAnsi="Times New Roman" w:cs="Times New Roman"/>
          <w:iCs/>
          <w:color w:val="000000"/>
          <w:sz w:val="28"/>
          <w:lang w:val="en-US"/>
        </w:rPr>
        <w:t>population</w:t>
      </w:r>
      <w:r w:rsidR="00175511" w:rsidRPr="00175511">
        <w:rPr>
          <w:rFonts w:ascii="Times New Roman" w:hAnsi="Times New Roman" w:cs="Times New Roman"/>
          <w:iCs/>
          <w:color w:val="000000"/>
          <w:sz w:val="28"/>
          <w:lang w:val="en-US"/>
        </w:rPr>
        <w:t>'</w:t>
      </w:r>
      <w:r w:rsidR="00175511">
        <w:rPr>
          <w:rFonts w:ascii="Times New Roman" w:hAnsi="Times New Roman" w:cs="Times New Roman"/>
          <w:iCs/>
          <w:color w:val="000000"/>
          <w:sz w:val="28"/>
          <w:lang w:val="en-US"/>
        </w:rPr>
        <w:t>s</w:t>
      </w:r>
      <w:r w:rsidR="00175511" w:rsidRPr="00D37546">
        <w:rPr>
          <w:rFonts w:ascii="Times New Roman" w:hAnsi="Times New Roman" w:cs="Times New Roman"/>
          <w:iCs/>
          <w:color w:val="000000"/>
          <w:sz w:val="28"/>
          <w:lang w:val="en-US"/>
        </w:rPr>
        <w:t xml:space="preserve"> </w:t>
      </w:r>
      <w:r w:rsidRPr="00D37546">
        <w:rPr>
          <w:rFonts w:ascii="Times New Roman" w:hAnsi="Times New Roman" w:cs="Times New Roman"/>
          <w:iCs/>
          <w:color w:val="000000"/>
          <w:sz w:val="28"/>
          <w:lang w:val="en-US"/>
        </w:rPr>
        <w:t>life. In this way, it is possible to achieve sustainable development and increase the competitiveness of the regions of Kazakhstan.</w:t>
      </w:r>
    </w:p>
    <w:p w14:paraId="1B49B648" w14:textId="77777777" w:rsidR="0084377A" w:rsidRPr="00B95DB5" w:rsidRDefault="0084377A" w:rsidP="00C00156">
      <w:pPr>
        <w:spacing w:after="0" w:line="240" w:lineRule="auto"/>
        <w:jc w:val="both"/>
        <w:rPr>
          <w:rFonts w:ascii="Times New Roman" w:hAnsi="Times New Roman" w:cs="Times New Roman"/>
          <w:color w:val="000000"/>
          <w:sz w:val="28"/>
          <w:lang w:val="en-US"/>
        </w:rPr>
      </w:pPr>
    </w:p>
    <w:p w14:paraId="17CB9487" w14:textId="77777777" w:rsidR="00E417DC" w:rsidRPr="00B95DB5" w:rsidRDefault="00E417DC" w:rsidP="00CC7385">
      <w:pPr>
        <w:spacing w:after="0" w:line="240" w:lineRule="auto"/>
        <w:ind w:firstLine="709"/>
        <w:jc w:val="both"/>
        <w:rPr>
          <w:rFonts w:ascii="Times New Roman" w:hAnsi="Times New Roman" w:cs="Times New Roman"/>
          <w:color w:val="000000"/>
          <w:sz w:val="28"/>
          <w:lang w:val="en-US"/>
        </w:rPr>
      </w:pPr>
    </w:p>
    <w:p w14:paraId="523D2554" w14:textId="381726E3" w:rsidR="00026809" w:rsidRPr="00026809" w:rsidRDefault="00CC7385" w:rsidP="00CC7385">
      <w:pPr>
        <w:pStyle w:val="ac"/>
        <w:tabs>
          <w:tab w:val="left" w:pos="140"/>
        </w:tabs>
        <w:spacing w:before="0" w:beforeAutospacing="0" w:after="0" w:afterAutospacing="0" w:line="256" w:lineRule="auto"/>
        <w:ind w:firstLine="706"/>
        <w:jc w:val="both"/>
        <w:rPr>
          <w:rFonts w:eastAsia="Calibri"/>
          <w:b/>
          <w:color w:val="000000" w:themeColor="text1"/>
          <w:kern w:val="24"/>
          <w:sz w:val="28"/>
          <w:szCs w:val="28"/>
          <w:lang w:val="en-US"/>
        </w:rPr>
      </w:pPr>
      <w:r w:rsidRPr="00026809">
        <w:rPr>
          <w:rFonts w:eastAsia="Calibri"/>
          <w:b/>
          <w:color w:val="000000" w:themeColor="text1"/>
          <w:kern w:val="24"/>
          <w:sz w:val="28"/>
          <w:szCs w:val="28"/>
          <w:lang w:val="en-US"/>
        </w:rPr>
        <w:t>3.3</w:t>
      </w:r>
      <w:r w:rsidR="00026809">
        <w:rPr>
          <w:rFonts w:eastAsia="Calibri"/>
          <w:b/>
          <w:color w:val="000000" w:themeColor="text1"/>
          <w:kern w:val="24"/>
          <w:sz w:val="28"/>
          <w:szCs w:val="28"/>
          <w:lang w:val="en-US"/>
        </w:rPr>
        <w:t xml:space="preserve"> </w:t>
      </w:r>
      <w:r w:rsidR="00026809" w:rsidRPr="00026809">
        <w:rPr>
          <w:rFonts w:eastAsia="Calibri"/>
          <w:b/>
          <w:color w:val="000000" w:themeColor="text1"/>
          <w:kern w:val="24"/>
          <w:sz w:val="28"/>
          <w:szCs w:val="28"/>
          <w:lang w:val="en-US"/>
        </w:rPr>
        <w:t xml:space="preserve">Recommendations for </w:t>
      </w:r>
      <w:r w:rsidR="00CA6974">
        <w:rPr>
          <w:rFonts w:eastAsia="Calibri"/>
          <w:b/>
          <w:color w:val="000000" w:themeColor="text1"/>
          <w:kern w:val="24"/>
          <w:sz w:val="28"/>
          <w:szCs w:val="28"/>
          <w:lang w:val="en-US"/>
        </w:rPr>
        <w:t xml:space="preserve">regions on </w:t>
      </w:r>
      <w:r w:rsidR="00026809" w:rsidRPr="00026809">
        <w:rPr>
          <w:rFonts w:eastAsia="Calibri"/>
          <w:b/>
          <w:color w:val="000000" w:themeColor="text1"/>
          <w:kern w:val="24"/>
          <w:sz w:val="28"/>
          <w:szCs w:val="28"/>
          <w:lang w:val="en-US"/>
        </w:rPr>
        <w:t>the accelerated implementation of project management as an innovative development tool</w:t>
      </w:r>
    </w:p>
    <w:p w14:paraId="06FDE647" w14:textId="77777777" w:rsidR="00CC7385" w:rsidRPr="00B95DB5" w:rsidRDefault="00CC7385" w:rsidP="00CC7385">
      <w:pPr>
        <w:spacing w:after="0" w:line="240" w:lineRule="auto"/>
        <w:ind w:firstLine="708"/>
        <w:jc w:val="both"/>
        <w:rPr>
          <w:lang w:val="en-US"/>
        </w:rPr>
      </w:pPr>
    </w:p>
    <w:p w14:paraId="14A0373D" w14:textId="62C40FD7" w:rsidR="002E05E2" w:rsidRPr="002E05E2" w:rsidRDefault="002E05E2" w:rsidP="002E05E2">
      <w:pPr>
        <w:spacing w:after="0" w:line="240" w:lineRule="auto"/>
        <w:ind w:firstLine="708"/>
        <w:jc w:val="both"/>
        <w:rPr>
          <w:rFonts w:ascii="Times New Roman" w:hAnsi="Times New Roman" w:cs="Times New Roman"/>
          <w:sz w:val="28"/>
          <w:szCs w:val="28"/>
          <w:lang w:val="en-US"/>
        </w:rPr>
      </w:pPr>
      <w:r w:rsidRPr="002E05E2">
        <w:rPr>
          <w:rFonts w:ascii="Times New Roman" w:hAnsi="Times New Roman" w:cs="Times New Roman"/>
          <w:sz w:val="28"/>
          <w:szCs w:val="28"/>
          <w:lang w:val="en-US"/>
        </w:rPr>
        <w:t xml:space="preserve">The experience of developed competitive countries, as well as global institutions, demonstrates that project approach </w:t>
      </w:r>
      <w:r w:rsidR="009263DA">
        <w:rPr>
          <w:rFonts w:ascii="Times New Roman" w:hAnsi="Times New Roman" w:cs="Times New Roman"/>
          <w:sz w:val="28"/>
          <w:szCs w:val="28"/>
          <w:lang w:val="en-US"/>
        </w:rPr>
        <w:t>comes under</w:t>
      </w:r>
      <w:r w:rsidRPr="002E05E2">
        <w:rPr>
          <w:rFonts w:ascii="Times New Roman" w:hAnsi="Times New Roman" w:cs="Times New Roman"/>
          <w:sz w:val="28"/>
          <w:szCs w:val="28"/>
          <w:lang w:val="en-US"/>
        </w:rPr>
        <w:t xml:space="preserve"> the most preferred and effective technologies for improving the functions of state and regional management.</w:t>
      </w:r>
    </w:p>
    <w:p w14:paraId="5D10CA7D" w14:textId="72F466C9" w:rsidR="00EE3006" w:rsidRDefault="002E05E2" w:rsidP="002E05E2">
      <w:pPr>
        <w:spacing w:after="0" w:line="240" w:lineRule="auto"/>
        <w:ind w:firstLine="708"/>
        <w:jc w:val="both"/>
        <w:rPr>
          <w:rFonts w:ascii="Times New Roman" w:hAnsi="Times New Roman" w:cs="Times New Roman"/>
          <w:sz w:val="28"/>
          <w:szCs w:val="28"/>
          <w:lang w:val="en-US"/>
        </w:rPr>
      </w:pPr>
      <w:r w:rsidRPr="002E05E2">
        <w:rPr>
          <w:rFonts w:ascii="Times New Roman" w:hAnsi="Times New Roman" w:cs="Times New Roman"/>
          <w:sz w:val="28"/>
          <w:szCs w:val="28"/>
          <w:lang w:val="en-US"/>
        </w:rPr>
        <w:t xml:space="preserve">As </w:t>
      </w:r>
      <w:r w:rsidR="00FC33D8">
        <w:rPr>
          <w:rFonts w:ascii="Times New Roman" w:hAnsi="Times New Roman" w:cs="Times New Roman"/>
          <w:sz w:val="28"/>
          <w:szCs w:val="28"/>
          <w:lang w:val="en-US"/>
        </w:rPr>
        <w:t xml:space="preserve">it was </w:t>
      </w:r>
      <w:r w:rsidRPr="002E05E2">
        <w:rPr>
          <w:rFonts w:ascii="Times New Roman" w:hAnsi="Times New Roman" w:cs="Times New Roman"/>
          <w:sz w:val="28"/>
          <w:szCs w:val="28"/>
          <w:lang w:val="en-US"/>
        </w:rPr>
        <w:t xml:space="preserve">noted in the theoretical section of dissertation, the governments of </w:t>
      </w:r>
      <w:r w:rsidR="000E5C83">
        <w:rPr>
          <w:rFonts w:ascii="Times New Roman" w:hAnsi="Times New Roman" w:cs="Times New Roman"/>
          <w:sz w:val="28"/>
          <w:szCs w:val="28"/>
          <w:lang w:val="en-US"/>
        </w:rPr>
        <w:t xml:space="preserve">countries such as </w:t>
      </w:r>
      <w:r w:rsidRPr="002E05E2">
        <w:rPr>
          <w:rFonts w:ascii="Times New Roman" w:hAnsi="Times New Roman" w:cs="Times New Roman"/>
          <w:sz w:val="28"/>
          <w:szCs w:val="28"/>
          <w:lang w:val="en-US"/>
        </w:rPr>
        <w:t xml:space="preserve">the USA, </w:t>
      </w:r>
      <w:r w:rsidR="000E5C83">
        <w:rPr>
          <w:rFonts w:ascii="Times New Roman" w:hAnsi="Times New Roman" w:cs="Times New Roman"/>
          <w:sz w:val="28"/>
          <w:szCs w:val="28"/>
          <w:lang w:val="en-US"/>
        </w:rPr>
        <w:t>United Kingdom</w:t>
      </w:r>
      <w:r w:rsidRPr="002E05E2">
        <w:rPr>
          <w:rFonts w:ascii="Times New Roman" w:hAnsi="Times New Roman" w:cs="Times New Roman"/>
          <w:sz w:val="28"/>
          <w:szCs w:val="28"/>
          <w:lang w:val="en-US"/>
        </w:rPr>
        <w:t xml:space="preserve">, Switzerland, Japan, Russia and others actively </w:t>
      </w:r>
      <w:r w:rsidR="00FF6489">
        <w:rPr>
          <w:rFonts w:ascii="Times New Roman" w:hAnsi="Times New Roman" w:cs="Times New Roman"/>
          <w:sz w:val="28"/>
          <w:szCs w:val="28"/>
          <w:lang w:val="en-US"/>
        </w:rPr>
        <w:t>employ</w:t>
      </w:r>
      <w:r w:rsidRPr="002E05E2">
        <w:rPr>
          <w:rFonts w:ascii="Times New Roman" w:hAnsi="Times New Roman" w:cs="Times New Roman"/>
          <w:sz w:val="28"/>
          <w:szCs w:val="28"/>
          <w:lang w:val="en-US"/>
        </w:rPr>
        <w:t xml:space="preserve"> project management standards in </w:t>
      </w:r>
      <w:r w:rsidR="00FF6489">
        <w:rPr>
          <w:rFonts w:ascii="Times New Roman" w:hAnsi="Times New Roman" w:cs="Times New Roman"/>
          <w:sz w:val="28"/>
          <w:szCs w:val="28"/>
          <w:lang w:val="en-US"/>
        </w:rPr>
        <w:t xml:space="preserve">the </w:t>
      </w:r>
      <w:r w:rsidRPr="002E05E2">
        <w:rPr>
          <w:rFonts w:ascii="Times New Roman" w:hAnsi="Times New Roman" w:cs="Times New Roman"/>
          <w:sz w:val="28"/>
          <w:szCs w:val="28"/>
          <w:lang w:val="en-US"/>
        </w:rPr>
        <w:t>public sector.</w:t>
      </w:r>
    </w:p>
    <w:p w14:paraId="27BD4139" w14:textId="1BD7D4E1" w:rsidR="00FC33D8" w:rsidRDefault="00800851" w:rsidP="00F33630">
      <w:pPr>
        <w:spacing w:after="0" w:line="240" w:lineRule="auto"/>
        <w:ind w:firstLine="708"/>
        <w:jc w:val="both"/>
        <w:rPr>
          <w:rFonts w:ascii="Times New Roman" w:hAnsi="Times New Roman" w:cs="Times New Roman"/>
          <w:sz w:val="28"/>
          <w:szCs w:val="28"/>
          <w:lang w:val="en-US"/>
        </w:rPr>
      </w:pPr>
      <w:r w:rsidRPr="00800851">
        <w:rPr>
          <w:rFonts w:ascii="Times New Roman" w:hAnsi="Times New Roman" w:cs="Times New Roman"/>
          <w:sz w:val="28"/>
          <w:szCs w:val="28"/>
          <w:lang w:val="en-US"/>
        </w:rPr>
        <w:t xml:space="preserve">In accordance with international </w:t>
      </w:r>
      <w:r>
        <w:rPr>
          <w:rFonts w:ascii="Times New Roman" w:hAnsi="Times New Roman" w:cs="Times New Roman"/>
          <w:sz w:val="28"/>
          <w:szCs w:val="28"/>
          <w:lang w:val="en-US"/>
        </w:rPr>
        <w:t>positive</w:t>
      </w:r>
      <w:r w:rsidRPr="00800851">
        <w:rPr>
          <w:rFonts w:ascii="Times New Roman" w:hAnsi="Times New Roman" w:cs="Times New Roman"/>
          <w:sz w:val="28"/>
          <w:szCs w:val="28"/>
          <w:lang w:val="en-US"/>
        </w:rPr>
        <w:t xml:space="preserve"> practice for the development of high-quality reasoned recommendations, we will consider and analyze the methodological aspects of implementing the project approach in planning and managing regional development and growth.</w:t>
      </w:r>
    </w:p>
    <w:p w14:paraId="5577F275" w14:textId="1C1243D0" w:rsidR="00CC7385" w:rsidRPr="00F33630" w:rsidRDefault="00F33630" w:rsidP="00F33630">
      <w:pPr>
        <w:spacing w:after="0" w:line="240" w:lineRule="auto"/>
        <w:ind w:firstLine="708"/>
        <w:jc w:val="both"/>
        <w:rPr>
          <w:rFonts w:ascii="Times New Roman" w:hAnsi="Times New Roman" w:cs="Times New Roman"/>
          <w:sz w:val="28"/>
          <w:szCs w:val="28"/>
          <w:lang w:val="en-US"/>
        </w:rPr>
      </w:pPr>
      <w:r w:rsidRPr="00F33630">
        <w:rPr>
          <w:rFonts w:ascii="Times New Roman" w:hAnsi="Times New Roman" w:cs="Times New Roman"/>
          <w:sz w:val="28"/>
          <w:szCs w:val="28"/>
          <w:lang w:val="en-US"/>
        </w:rPr>
        <w:t xml:space="preserve">The need for accelerated implementation of project management as an innovative development tool is determined by the following advantages and positive </w:t>
      </w:r>
      <w:r w:rsidR="00800851">
        <w:rPr>
          <w:rFonts w:ascii="Times New Roman" w:hAnsi="Times New Roman" w:cs="Times New Roman"/>
          <w:sz w:val="28"/>
          <w:szCs w:val="28"/>
          <w:lang w:val="en-US"/>
        </w:rPr>
        <w:t>sides</w:t>
      </w:r>
      <w:r w:rsidR="00CC7385" w:rsidRPr="00F33630">
        <w:rPr>
          <w:rFonts w:ascii="Times New Roman" w:hAnsi="Times New Roman" w:cs="Times New Roman"/>
          <w:sz w:val="28"/>
          <w:szCs w:val="28"/>
          <w:lang w:val="en-US"/>
        </w:rPr>
        <w:t>:</w:t>
      </w:r>
    </w:p>
    <w:p w14:paraId="759D42F9" w14:textId="313FFD2B" w:rsidR="00CC7385" w:rsidRPr="00DB57CF"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g</w:t>
      </w:r>
      <w:r w:rsidR="0044512F">
        <w:rPr>
          <w:rFonts w:ascii="Times New Roman" w:hAnsi="Times New Roman" w:cs="Times New Roman"/>
          <w:sz w:val="28"/>
          <w:szCs w:val="28"/>
          <w:lang w:val="en-US"/>
        </w:rPr>
        <w:t>oals</w:t>
      </w:r>
      <w:r w:rsidR="00CC7385" w:rsidRPr="00DB57CF">
        <w:rPr>
          <w:rFonts w:ascii="Times New Roman" w:hAnsi="Times New Roman" w:cs="Times New Roman"/>
          <w:sz w:val="28"/>
          <w:szCs w:val="28"/>
          <w:lang w:val="en-US"/>
        </w:rPr>
        <w:t xml:space="preserve"> (</w:t>
      </w:r>
      <w:r w:rsidR="000A2D72" w:rsidRPr="00DB57CF">
        <w:rPr>
          <w:rFonts w:ascii="Times New Roman" w:hAnsi="Times New Roman" w:cs="Times New Roman"/>
          <w:sz w:val="28"/>
          <w:szCs w:val="28"/>
          <w:lang w:val="en-US"/>
        </w:rPr>
        <w:t>achieving specified goals and objectives with limited resources</w:t>
      </w:r>
      <w:r w:rsidR="00CC7385" w:rsidRPr="00DB57CF">
        <w:rPr>
          <w:rFonts w:ascii="Times New Roman" w:hAnsi="Times New Roman" w:cs="Times New Roman"/>
          <w:sz w:val="28"/>
          <w:szCs w:val="28"/>
          <w:lang w:val="en-US"/>
        </w:rPr>
        <w:t>);</w:t>
      </w:r>
    </w:p>
    <w:p w14:paraId="2D1F4DCF" w14:textId="7A0187C5" w:rsidR="00CC7385" w:rsidRPr="00DB57CF"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005759F0">
        <w:rPr>
          <w:rFonts w:ascii="Times New Roman" w:hAnsi="Times New Roman" w:cs="Times New Roman"/>
          <w:sz w:val="28"/>
          <w:szCs w:val="28"/>
          <w:lang w:val="en-US"/>
        </w:rPr>
        <w:t>imeframe</w:t>
      </w:r>
      <w:r w:rsidR="00DB64EE" w:rsidRPr="00DB57CF">
        <w:rPr>
          <w:rFonts w:ascii="Times New Roman" w:hAnsi="Times New Roman" w:cs="Times New Roman"/>
          <w:sz w:val="28"/>
          <w:szCs w:val="28"/>
          <w:lang w:val="en-US"/>
        </w:rPr>
        <w:t>,</w:t>
      </w:r>
      <w:r w:rsidR="005759F0" w:rsidRPr="00DB57CF">
        <w:rPr>
          <w:rFonts w:ascii="Times New Roman" w:hAnsi="Times New Roman" w:cs="Times New Roman"/>
          <w:sz w:val="28"/>
          <w:szCs w:val="28"/>
          <w:lang w:val="en-US"/>
        </w:rPr>
        <w:t xml:space="preserve"> </w:t>
      </w:r>
      <w:r w:rsidR="0044512F">
        <w:rPr>
          <w:rFonts w:ascii="Times New Roman" w:hAnsi="Times New Roman" w:cs="Times New Roman"/>
          <w:sz w:val="28"/>
          <w:szCs w:val="28"/>
          <w:lang w:val="en-US"/>
        </w:rPr>
        <w:t>deadlines</w:t>
      </w:r>
      <w:r w:rsidR="00CC7385" w:rsidRPr="00DB57CF">
        <w:rPr>
          <w:rFonts w:ascii="Times New Roman" w:hAnsi="Times New Roman" w:cs="Times New Roman"/>
          <w:sz w:val="28"/>
          <w:szCs w:val="28"/>
          <w:lang w:val="en-US"/>
        </w:rPr>
        <w:t xml:space="preserve"> (</w:t>
      </w:r>
      <w:r w:rsidR="00DB57CF" w:rsidRPr="00DB57CF">
        <w:rPr>
          <w:rFonts w:ascii="Times New Roman" w:hAnsi="Times New Roman" w:cs="Times New Roman"/>
          <w:sz w:val="28"/>
          <w:szCs w:val="28"/>
          <w:lang w:val="en-US"/>
        </w:rPr>
        <w:t>control over project deadlines</w:t>
      </w:r>
      <w:r w:rsidR="00CC7385" w:rsidRPr="00DB57CF">
        <w:rPr>
          <w:rFonts w:ascii="Times New Roman" w:hAnsi="Times New Roman" w:cs="Times New Roman"/>
          <w:sz w:val="28"/>
          <w:szCs w:val="28"/>
          <w:lang w:val="en-US"/>
        </w:rPr>
        <w:t>);</w:t>
      </w:r>
    </w:p>
    <w:p w14:paraId="24F8C1B6" w14:textId="6C5B7CC7" w:rsidR="00CC7385" w:rsidRPr="00F92EB7"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DB64EE">
        <w:rPr>
          <w:rFonts w:ascii="Times New Roman" w:hAnsi="Times New Roman" w:cs="Times New Roman"/>
          <w:sz w:val="28"/>
          <w:szCs w:val="28"/>
          <w:lang w:val="en-US"/>
        </w:rPr>
        <w:t>lan</w:t>
      </w:r>
      <w:r w:rsidR="00CC7385" w:rsidRPr="00F92EB7">
        <w:rPr>
          <w:rFonts w:ascii="Times New Roman" w:hAnsi="Times New Roman" w:cs="Times New Roman"/>
          <w:sz w:val="28"/>
          <w:szCs w:val="28"/>
          <w:lang w:val="en-US"/>
        </w:rPr>
        <w:t xml:space="preserve"> (</w:t>
      </w:r>
      <w:r w:rsidR="00C01F75">
        <w:rPr>
          <w:rFonts w:ascii="Times New Roman" w:hAnsi="Times New Roman" w:cs="Times New Roman"/>
          <w:sz w:val="28"/>
          <w:szCs w:val="28"/>
          <w:lang w:val="en-US"/>
        </w:rPr>
        <w:t>i</w:t>
      </w:r>
      <w:r w:rsidR="00C01F75" w:rsidRPr="00F92EB7">
        <w:rPr>
          <w:rFonts w:ascii="Times New Roman" w:hAnsi="Times New Roman" w:cs="Times New Roman"/>
          <w:sz w:val="28"/>
          <w:szCs w:val="28"/>
          <w:lang w:val="en-US"/>
        </w:rPr>
        <w:t>ntegrated end-to-end planning</w:t>
      </w:r>
      <w:r w:rsidR="00CC7385" w:rsidRPr="00F92EB7">
        <w:rPr>
          <w:rFonts w:ascii="Times New Roman" w:hAnsi="Times New Roman" w:cs="Times New Roman"/>
          <w:sz w:val="28"/>
          <w:szCs w:val="28"/>
          <w:lang w:val="en-US"/>
        </w:rPr>
        <w:t>);</w:t>
      </w:r>
    </w:p>
    <w:p w14:paraId="762C2FD7" w14:textId="773D5FAD" w:rsidR="00CC7385" w:rsidRPr="00F92EB7"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00DB64EE">
        <w:rPr>
          <w:rFonts w:ascii="Times New Roman" w:hAnsi="Times New Roman" w:cs="Times New Roman"/>
          <w:sz w:val="28"/>
          <w:szCs w:val="28"/>
          <w:lang w:val="en-US"/>
        </w:rPr>
        <w:t>eam</w:t>
      </w:r>
      <w:r w:rsidR="00CC7385" w:rsidRPr="00F92EB7">
        <w:rPr>
          <w:rFonts w:ascii="Times New Roman" w:hAnsi="Times New Roman" w:cs="Times New Roman"/>
          <w:sz w:val="28"/>
          <w:szCs w:val="28"/>
          <w:lang w:val="en-US"/>
        </w:rPr>
        <w:t xml:space="preserve"> (</w:t>
      </w:r>
      <w:r w:rsidR="00F92EB7" w:rsidRPr="00F92EB7">
        <w:rPr>
          <w:rFonts w:ascii="Times New Roman" w:hAnsi="Times New Roman" w:cs="Times New Roman"/>
          <w:sz w:val="28"/>
          <w:szCs w:val="28"/>
          <w:lang w:val="en-US"/>
        </w:rPr>
        <w:t>orientation and focus of team on the end result, aspir</w:t>
      </w:r>
      <w:r w:rsidR="00915E00">
        <w:rPr>
          <w:rFonts w:ascii="Times New Roman" w:hAnsi="Times New Roman" w:cs="Times New Roman"/>
          <w:sz w:val="28"/>
          <w:szCs w:val="28"/>
          <w:lang w:val="en-US"/>
        </w:rPr>
        <w:t>ation</w:t>
      </w:r>
      <w:r w:rsidR="00F92EB7" w:rsidRPr="00F92EB7">
        <w:rPr>
          <w:rFonts w:ascii="Times New Roman" w:hAnsi="Times New Roman" w:cs="Times New Roman"/>
          <w:sz w:val="28"/>
          <w:szCs w:val="28"/>
          <w:lang w:val="en-US"/>
        </w:rPr>
        <w:t xml:space="preserve"> to</w:t>
      </w:r>
      <w:r w:rsidR="00915E00">
        <w:rPr>
          <w:rFonts w:ascii="Times New Roman" w:hAnsi="Times New Roman" w:cs="Times New Roman"/>
          <w:sz w:val="28"/>
          <w:szCs w:val="28"/>
          <w:lang w:val="en-US"/>
        </w:rPr>
        <w:t>wards</w:t>
      </w:r>
      <w:r w:rsidR="00F92EB7" w:rsidRPr="00F92EB7">
        <w:rPr>
          <w:rFonts w:ascii="Times New Roman" w:hAnsi="Times New Roman" w:cs="Times New Roman"/>
          <w:sz w:val="28"/>
          <w:szCs w:val="28"/>
          <w:lang w:val="en-US"/>
        </w:rPr>
        <w:t xml:space="preserve"> a common </w:t>
      </w:r>
      <w:r w:rsidR="007705AC">
        <w:rPr>
          <w:rFonts w:ascii="Times New Roman" w:hAnsi="Times New Roman" w:cs="Times New Roman"/>
          <w:sz w:val="28"/>
          <w:szCs w:val="28"/>
          <w:lang w:val="en-US"/>
        </w:rPr>
        <w:t>purpose</w:t>
      </w:r>
      <w:r w:rsidR="00CC7385" w:rsidRPr="00F92EB7">
        <w:rPr>
          <w:rFonts w:ascii="Times New Roman" w:hAnsi="Times New Roman" w:cs="Times New Roman"/>
          <w:sz w:val="28"/>
          <w:szCs w:val="28"/>
          <w:lang w:val="en-US"/>
        </w:rPr>
        <w:t>);</w:t>
      </w:r>
    </w:p>
    <w:p w14:paraId="18344B4F" w14:textId="0E041C49" w:rsidR="00CC7385" w:rsidRPr="00A40E1D"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w:t>
      </w:r>
      <w:r w:rsidR="00DB64EE">
        <w:rPr>
          <w:rFonts w:ascii="Times New Roman" w:hAnsi="Times New Roman" w:cs="Times New Roman"/>
          <w:sz w:val="28"/>
          <w:szCs w:val="28"/>
          <w:lang w:val="en-US"/>
        </w:rPr>
        <w:t>anageability</w:t>
      </w:r>
      <w:r w:rsidR="00DB64EE" w:rsidRPr="00A40E1D">
        <w:rPr>
          <w:rFonts w:ascii="Times New Roman" w:hAnsi="Times New Roman" w:cs="Times New Roman"/>
          <w:sz w:val="28"/>
          <w:szCs w:val="28"/>
          <w:lang w:val="en-US"/>
        </w:rPr>
        <w:t xml:space="preserve"> </w:t>
      </w:r>
      <w:r w:rsidR="00CC7385" w:rsidRPr="00A40E1D">
        <w:rPr>
          <w:rFonts w:ascii="Times New Roman" w:hAnsi="Times New Roman" w:cs="Times New Roman"/>
          <w:sz w:val="28"/>
          <w:szCs w:val="28"/>
          <w:lang w:val="en-US"/>
        </w:rPr>
        <w:t>(</w:t>
      </w:r>
      <w:r w:rsidR="00A40E1D">
        <w:rPr>
          <w:rFonts w:ascii="Times New Roman" w:hAnsi="Times New Roman" w:cs="Times New Roman"/>
          <w:sz w:val="28"/>
          <w:szCs w:val="28"/>
          <w:lang w:val="en-US"/>
        </w:rPr>
        <w:t xml:space="preserve">opportunity to </w:t>
      </w:r>
      <w:r w:rsidR="00A40E1D" w:rsidRPr="00A40E1D">
        <w:rPr>
          <w:rFonts w:ascii="Times New Roman" w:hAnsi="Times New Roman" w:cs="Times New Roman"/>
          <w:sz w:val="28"/>
          <w:szCs w:val="28"/>
          <w:lang w:val="en-US"/>
        </w:rPr>
        <w:t>forecast and influence existing circumstances</w:t>
      </w:r>
      <w:r w:rsidR="00CC7385" w:rsidRPr="00A40E1D">
        <w:rPr>
          <w:rFonts w:ascii="Times New Roman" w:hAnsi="Times New Roman" w:cs="Times New Roman"/>
          <w:sz w:val="28"/>
          <w:szCs w:val="28"/>
          <w:lang w:val="en-US"/>
        </w:rPr>
        <w:t>);</w:t>
      </w:r>
    </w:p>
    <w:p w14:paraId="2939E773" w14:textId="65FD777C" w:rsidR="00CC7385" w:rsidRPr="00A94DBF"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00DB64EE">
        <w:rPr>
          <w:rFonts w:ascii="Times New Roman" w:hAnsi="Times New Roman" w:cs="Times New Roman"/>
          <w:sz w:val="28"/>
          <w:szCs w:val="28"/>
          <w:lang w:val="en-US"/>
        </w:rPr>
        <w:t>ransparency</w:t>
      </w:r>
      <w:r w:rsidR="00DB64EE" w:rsidRPr="00A94DBF">
        <w:rPr>
          <w:rFonts w:ascii="Times New Roman" w:hAnsi="Times New Roman" w:cs="Times New Roman"/>
          <w:sz w:val="28"/>
          <w:szCs w:val="28"/>
          <w:lang w:val="en-US"/>
        </w:rPr>
        <w:t xml:space="preserve"> </w:t>
      </w:r>
      <w:r w:rsidR="00CC7385" w:rsidRPr="00A94DBF">
        <w:rPr>
          <w:rFonts w:ascii="Times New Roman" w:hAnsi="Times New Roman" w:cs="Times New Roman"/>
          <w:sz w:val="28"/>
          <w:szCs w:val="28"/>
          <w:lang w:val="en-US"/>
        </w:rPr>
        <w:t>(</w:t>
      </w:r>
      <w:r w:rsidR="00A94DBF" w:rsidRPr="00A94DBF">
        <w:rPr>
          <w:rFonts w:ascii="Times New Roman" w:hAnsi="Times New Roman" w:cs="Times New Roman"/>
          <w:sz w:val="28"/>
          <w:szCs w:val="28"/>
          <w:lang w:val="en-US"/>
        </w:rPr>
        <w:t xml:space="preserve">access to information </w:t>
      </w:r>
      <w:r w:rsidR="00E1661D">
        <w:rPr>
          <w:rFonts w:ascii="Times New Roman" w:hAnsi="Times New Roman" w:cs="Times New Roman"/>
          <w:sz w:val="28"/>
          <w:szCs w:val="28"/>
          <w:lang w:val="en-US"/>
        </w:rPr>
        <w:t>on</w:t>
      </w:r>
      <w:r w:rsidR="00A94DBF" w:rsidRPr="00A94DBF">
        <w:rPr>
          <w:rFonts w:ascii="Times New Roman" w:hAnsi="Times New Roman" w:cs="Times New Roman"/>
          <w:sz w:val="28"/>
          <w:szCs w:val="28"/>
          <w:lang w:val="en-US"/>
        </w:rPr>
        <w:t xml:space="preserve"> the results of project, the possibility to observe the results, identify implicit prospects</w:t>
      </w:r>
      <w:r w:rsidR="00CC7385" w:rsidRPr="00A94DBF">
        <w:rPr>
          <w:rFonts w:ascii="Times New Roman" w:hAnsi="Times New Roman" w:cs="Times New Roman"/>
          <w:sz w:val="28"/>
          <w:szCs w:val="28"/>
          <w:lang w:val="en-US"/>
        </w:rPr>
        <w:t>);</w:t>
      </w:r>
    </w:p>
    <w:p w14:paraId="2D70E0C6" w14:textId="1F214BC0" w:rsidR="00CC7385" w:rsidRPr="00AE3B84"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5074B9">
        <w:rPr>
          <w:rFonts w:ascii="Times New Roman" w:hAnsi="Times New Roman" w:cs="Times New Roman"/>
          <w:sz w:val="28"/>
          <w:szCs w:val="28"/>
          <w:lang w:val="en-US"/>
        </w:rPr>
        <w:t>roductivity</w:t>
      </w:r>
      <w:r w:rsidR="005074B9" w:rsidRPr="00AE3B84">
        <w:rPr>
          <w:rFonts w:ascii="Times New Roman" w:hAnsi="Times New Roman" w:cs="Times New Roman"/>
          <w:sz w:val="28"/>
          <w:szCs w:val="28"/>
          <w:lang w:val="en-US"/>
        </w:rPr>
        <w:t xml:space="preserve">, </w:t>
      </w:r>
      <w:r w:rsidR="005074B9">
        <w:rPr>
          <w:rFonts w:ascii="Times New Roman" w:hAnsi="Times New Roman" w:cs="Times New Roman"/>
          <w:sz w:val="28"/>
          <w:szCs w:val="28"/>
          <w:lang w:val="en-US"/>
        </w:rPr>
        <w:t>outcome</w:t>
      </w:r>
      <w:r w:rsidR="00CC7385" w:rsidRPr="00AE3B84">
        <w:rPr>
          <w:rFonts w:ascii="Times New Roman" w:hAnsi="Times New Roman" w:cs="Times New Roman"/>
          <w:sz w:val="28"/>
          <w:szCs w:val="28"/>
          <w:lang w:val="en-US"/>
        </w:rPr>
        <w:t xml:space="preserve"> (</w:t>
      </w:r>
      <w:r w:rsidR="00AE3B84" w:rsidRPr="00AE3B84">
        <w:rPr>
          <w:rFonts w:ascii="Times New Roman" w:hAnsi="Times New Roman" w:cs="Times New Roman"/>
          <w:sz w:val="28"/>
          <w:szCs w:val="28"/>
          <w:lang w:val="en-US"/>
        </w:rPr>
        <w:t>precise, defined connection between decisions, communications, interactions and final result</w:t>
      </w:r>
      <w:r w:rsidR="00CC7385" w:rsidRPr="00AE3B84">
        <w:rPr>
          <w:rFonts w:ascii="Times New Roman" w:hAnsi="Times New Roman" w:cs="Times New Roman"/>
          <w:sz w:val="28"/>
          <w:szCs w:val="28"/>
          <w:lang w:val="en-US"/>
        </w:rPr>
        <w:t>);</w:t>
      </w:r>
    </w:p>
    <w:p w14:paraId="6619FDC1" w14:textId="1CCD2D2A" w:rsidR="00DE6FF3" w:rsidRDefault="00A75878" w:rsidP="003401B5">
      <w:pPr>
        <w:pStyle w:val="a3"/>
        <w:numPr>
          <w:ilvl w:val="0"/>
          <w:numId w:val="42"/>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r</w:t>
      </w:r>
      <w:r w:rsidR="00F964A3">
        <w:rPr>
          <w:rFonts w:ascii="Times New Roman" w:hAnsi="Times New Roman" w:cs="Times New Roman"/>
          <w:sz w:val="28"/>
          <w:szCs w:val="28"/>
          <w:lang w:val="en-US"/>
        </w:rPr>
        <w:t>esponsibility</w:t>
      </w:r>
      <w:r w:rsidR="00F964A3" w:rsidRPr="00E70FC8">
        <w:rPr>
          <w:rFonts w:ascii="Times New Roman" w:hAnsi="Times New Roman" w:cs="Times New Roman"/>
          <w:sz w:val="28"/>
          <w:szCs w:val="28"/>
          <w:lang w:val="en-US"/>
        </w:rPr>
        <w:t xml:space="preserve">, </w:t>
      </w:r>
      <w:r w:rsidR="00F964A3">
        <w:rPr>
          <w:rFonts w:ascii="Times New Roman" w:hAnsi="Times New Roman" w:cs="Times New Roman"/>
          <w:sz w:val="28"/>
          <w:szCs w:val="28"/>
          <w:lang w:val="en-US"/>
        </w:rPr>
        <w:t>accountability</w:t>
      </w:r>
      <w:r w:rsidR="00CC7385" w:rsidRPr="00E70FC8">
        <w:rPr>
          <w:rFonts w:ascii="Times New Roman" w:hAnsi="Times New Roman" w:cs="Times New Roman"/>
          <w:sz w:val="28"/>
          <w:szCs w:val="28"/>
          <w:lang w:val="en-US"/>
        </w:rPr>
        <w:t xml:space="preserve"> (</w:t>
      </w:r>
      <w:r w:rsidR="00E70FC8">
        <w:rPr>
          <w:rFonts w:ascii="Times New Roman" w:hAnsi="Times New Roman" w:cs="Times New Roman"/>
          <w:sz w:val="28"/>
          <w:szCs w:val="28"/>
          <w:lang w:val="en-US"/>
        </w:rPr>
        <w:t>a</w:t>
      </w:r>
      <w:r w:rsidR="00E70FC8" w:rsidRPr="00E70FC8">
        <w:rPr>
          <w:rFonts w:ascii="Times New Roman" w:hAnsi="Times New Roman" w:cs="Times New Roman"/>
          <w:sz w:val="28"/>
          <w:szCs w:val="28"/>
          <w:lang w:val="en-US"/>
        </w:rPr>
        <w:t xml:space="preserve"> clear understanding of who bears personal responsibility and how to guarantee </w:t>
      </w:r>
      <w:r w:rsidR="00FF7A81">
        <w:rPr>
          <w:rFonts w:ascii="Times New Roman" w:hAnsi="Times New Roman" w:cs="Times New Roman"/>
          <w:sz w:val="28"/>
          <w:szCs w:val="28"/>
          <w:lang w:val="en-US"/>
        </w:rPr>
        <w:t xml:space="preserve">a </w:t>
      </w:r>
      <w:r w:rsidR="00E70FC8" w:rsidRPr="00E70FC8">
        <w:rPr>
          <w:rFonts w:ascii="Times New Roman" w:hAnsi="Times New Roman" w:cs="Times New Roman"/>
          <w:sz w:val="28"/>
          <w:szCs w:val="28"/>
          <w:lang w:val="en-US"/>
        </w:rPr>
        <w:t>fulfillment</w:t>
      </w:r>
      <w:r w:rsidR="0034042D">
        <w:rPr>
          <w:rFonts w:ascii="Times New Roman" w:hAnsi="Times New Roman" w:cs="Times New Roman"/>
          <w:sz w:val="28"/>
          <w:szCs w:val="28"/>
          <w:lang w:val="en-US"/>
        </w:rPr>
        <w:t xml:space="preserve"> of tasks</w:t>
      </w:r>
      <w:r w:rsidR="00E70FC8" w:rsidRPr="00E70FC8">
        <w:rPr>
          <w:rFonts w:ascii="Times New Roman" w:hAnsi="Times New Roman" w:cs="Times New Roman"/>
          <w:sz w:val="28"/>
          <w:szCs w:val="28"/>
          <w:lang w:val="en-US"/>
        </w:rPr>
        <w:t>.</w:t>
      </w:r>
    </w:p>
    <w:p w14:paraId="3D624B4A" w14:textId="203B8B96" w:rsidR="00DB10CC" w:rsidRDefault="009A7F2F" w:rsidP="00A6546A">
      <w:pPr>
        <w:spacing w:after="0" w:line="240" w:lineRule="auto"/>
        <w:ind w:firstLine="708"/>
        <w:jc w:val="both"/>
        <w:rPr>
          <w:rFonts w:ascii="Times New Roman" w:hAnsi="Times New Roman" w:cs="Times New Roman"/>
          <w:sz w:val="28"/>
          <w:szCs w:val="28"/>
          <w:lang w:val="en-US"/>
        </w:rPr>
      </w:pPr>
      <w:r w:rsidRPr="009A7F2F">
        <w:rPr>
          <w:rFonts w:ascii="Times New Roman" w:hAnsi="Times New Roman" w:cs="Times New Roman"/>
          <w:sz w:val="28"/>
          <w:szCs w:val="28"/>
          <w:lang w:val="en-US"/>
        </w:rPr>
        <w:t xml:space="preserve">In the Republic of Kazakhstan, in accordance with previously existing Rules </w:t>
      </w:r>
      <w:r w:rsidR="004109B1">
        <w:rPr>
          <w:rFonts w:ascii="Times New Roman" w:hAnsi="Times New Roman" w:cs="Times New Roman"/>
          <w:sz w:val="28"/>
          <w:szCs w:val="28"/>
          <w:lang w:val="en-US"/>
        </w:rPr>
        <w:t>of</w:t>
      </w:r>
      <w:r w:rsidRPr="009A7F2F">
        <w:rPr>
          <w:rFonts w:ascii="Times New Roman" w:hAnsi="Times New Roman" w:cs="Times New Roman"/>
          <w:sz w:val="28"/>
          <w:szCs w:val="28"/>
          <w:lang w:val="en-US"/>
        </w:rPr>
        <w:t xml:space="preserve"> the implementation of project management, the National Project Management System provides </w:t>
      </w:r>
      <w:r w:rsidR="000613A5">
        <w:rPr>
          <w:rFonts w:ascii="Times New Roman" w:hAnsi="Times New Roman" w:cs="Times New Roman"/>
          <w:sz w:val="28"/>
          <w:szCs w:val="28"/>
          <w:lang w:val="en-US"/>
        </w:rPr>
        <w:t xml:space="preserve">the </w:t>
      </w:r>
      <w:r w:rsidRPr="009A7F2F">
        <w:rPr>
          <w:rFonts w:ascii="Times New Roman" w:hAnsi="Times New Roman" w:cs="Times New Roman"/>
          <w:sz w:val="28"/>
          <w:szCs w:val="28"/>
          <w:lang w:val="en-US"/>
        </w:rPr>
        <w:t>management of</w:t>
      </w:r>
      <w:r w:rsidR="00FF7A81">
        <w:rPr>
          <w:rFonts w:ascii="Times New Roman" w:hAnsi="Times New Roman" w:cs="Times New Roman"/>
          <w:sz w:val="28"/>
          <w:szCs w:val="28"/>
          <w:lang w:val="en-US"/>
        </w:rPr>
        <w:t xml:space="preserve"> the fol</w:t>
      </w:r>
      <w:r w:rsidR="00F22405">
        <w:rPr>
          <w:rFonts w:ascii="Times New Roman" w:hAnsi="Times New Roman" w:cs="Times New Roman"/>
          <w:sz w:val="28"/>
          <w:szCs w:val="28"/>
          <w:lang w:val="en-US"/>
        </w:rPr>
        <w:t>lowing components</w:t>
      </w:r>
      <w:r w:rsidRPr="009A7F2F">
        <w:rPr>
          <w:rFonts w:ascii="Times New Roman" w:hAnsi="Times New Roman" w:cs="Times New Roman"/>
          <w:sz w:val="28"/>
          <w:szCs w:val="28"/>
          <w:lang w:val="en-US"/>
        </w:rPr>
        <w:t>:</w:t>
      </w:r>
    </w:p>
    <w:p w14:paraId="61693D17" w14:textId="07529560" w:rsidR="00A6546A" w:rsidRDefault="00B4344A" w:rsidP="003401B5">
      <w:pPr>
        <w:pStyle w:val="a3"/>
        <w:numPr>
          <w:ilvl w:val="0"/>
          <w:numId w:val="46"/>
        </w:numPr>
        <w:tabs>
          <w:tab w:val="left" w:pos="1134"/>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BD1475">
        <w:rPr>
          <w:rFonts w:ascii="Times New Roman" w:hAnsi="Times New Roman" w:cs="Times New Roman"/>
          <w:sz w:val="28"/>
          <w:szCs w:val="28"/>
          <w:lang w:val="en-US"/>
        </w:rPr>
        <w:t xml:space="preserve">ortfolios – at the level of </w:t>
      </w:r>
      <w:r w:rsidR="00985FF5">
        <w:rPr>
          <w:rFonts w:ascii="Times New Roman" w:hAnsi="Times New Roman" w:cs="Times New Roman"/>
          <w:sz w:val="28"/>
          <w:szCs w:val="28"/>
          <w:lang w:val="en-US"/>
        </w:rPr>
        <w:t xml:space="preserve">the </w:t>
      </w:r>
      <w:r w:rsidR="00BD1475">
        <w:rPr>
          <w:rFonts w:ascii="Times New Roman" w:hAnsi="Times New Roman" w:cs="Times New Roman"/>
          <w:sz w:val="28"/>
          <w:szCs w:val="28"/>
          <w:lang w:val="en-US"/>
        </w:rPr>
        <w:t xml:space="preserve">Administration of the President </w:t>
      </w:r>
      <w:r w:rsidR="00985FF5">
        <w:rPr>
          <w:rFonts w:ascii="Times New Roman" w:hAnsi="Times New Roman" w:cs="Times New Roman"/>
          <w:sz w:val="28"/>
          <w:szCs w:val="28"/>
          <w:lang w:val="en-US"/>
        </w:rPr>
        <w:t>and the Government of the Republic of Kazakhstan (</w:t>
      </w:r>
      <w:r w:rsidR="00137219">
        <w:rPr>
          <w:rFonts w:ascii="Times New Roman" w:hAnsi="Times New Roman" w:cs="Times New Roman"/>
          <w:sz w:val="28"/>
          <w:szCs w:val="28"/>
          <w:lang w:val="en-US"/>
        </w:rPr>
        <w:t>realization of portfolios of national priorities</w:t>
      </w:r>
      <w:r w:rsidR="00985FF5">
        <w:rPr>
          <w:rFonts w:ascii="Times New Roman" w:hAnsi="Times New Roman" w:cs="Times New Roman"/>
          <w:sz w:val="28"/>
          <w:szCs w:val="28"/>
          <w:lang w:val="en-US"/>
        </w:rPr>
        <w:t>)</w:t>
      </w:r>
      <w:r w:rsidR="00137219">
        <w:rPr>
          <w:rFonts w:ascii="Times New Roman" w:hAnsi="Times New Roman" w:cs="Times New Roman"/>
          <w:sz w:val="28"/>
          <w:szCs w:val="28"/>
          <w:lang w:val="en-US"/>
        </w:rPr>
        <w:t>;</w:t>
      </w:r>
    </w:p>
    <w:p w14:paraId="6566E9F5" w14:textId="5BD6ABD3" w:rsidR="00137219" w:rsidRPr="00143F4D" w:rsidRDefault="00B4344A" w:rsidP="003401B5">
      <w:pPr>
        <w:pStyle w:val="a3"/>
        <w:numPr>
          <w:ilvl w:val="0"/>
          <w:numId w:val="46"/>
        </w:numPr>
        <w:tabs>
          <w:tab w:val="left" w:pos="1134"/>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0B280B">
        <w:rPr>
          <w:rFonts w:ascii="Times New Roman" w:hAnsi="Times New Roman" w:cs="Times New Roman"/>
          <w:sz w:val="28"/>
          <w:szCs w:val="28"/>
          <w:lang w:val="en-US"/>
        </w:rPr>
        <w:t xml:space="preserve">rograms – </w:t>
      </w:r>
      <w:r w:rsidR="006D3272" w:rsidRPr="007E6AA3">
        <w:rPr>
          <w:rFonts w:ascii="Times New Roman" w:hAnsi="Times New Roman" w:cs="Times New Roman"/>
          <w:color w:val="000000"/>
          <w:sz w:val="28"/>
          <w:lang w:val="en-US"/>
        </w:rPr>
        <w:t>at</w:t>
      </w:r>
      <w:r w:rsidR="006D3272" w:rsidRPr="00A55D6D">
        <w:rPr>
          <w:rFonts w:ascii="Times New Roman" w:hAnsi="Times New Roman" w:cs="Times New Roman"/>
          <w:color w:val="000000"/>
          <w:sz w:val="28"/>
          <w:lang w:val="en-US"/>
        </w:rPr>
        <w:t xml:space="preserve"> </w:t>
      </w:r>
      <w:r w:rsidR="006D3272" w:rsidRPr="007E6AA3">
        <w:rPr>
          <w:rFonts w:ascii="Times New Roman" w:hAnsi="Times New Roman" w:cs="Times New Roman"/>
          <w:color w:val="000000"/>
          <w:sz w:val="28"/>
          <w:lang w:val="en-US"/>
        </w:rPr>
        <w:t>the</w:t>
      </w:r>
      <w:r w:rsidR="006D3272" w:rsidRPr="00A55D6D">
        <w:rPr>
          <w:rFonts w:ascii="Times New Roman" w:hAnsi="Times New Roman" w:cs="Times New Roman"/>
          <w:color w:val="000000"/>
          <w:sz w:val="28"/>
          <w:lang w:val="en-US"/>
        </w:rPr>
        <w:t xml:space="preserve"> </w:t>
      </w:r>
      <w:r w:rsidR="006D3272" w:rsidRPr="007E6AA3">
        <w:rPr>
          <w:rFonts w:ascii="Times New Roman" w:hAnsi="Times New Roman" w:cs="Times New Roman"/>
          <w:color w:val="000000"/>
          <w:sz w:val="28"/>
          <w:lang w:val="en-US"/>
        </w:rPr>
        <w:t>level</w:t>
      </w:r>
      <w:r w:rsidR="006D3272" w:rsidRPr="00A55D6D">
        <w:rPr>
          <w:rFonts w:ascii="Times New Roman" w:hAnsi="Times New Roman" w:cs="Times New Roman"/>
          <w:color w:val="000000"/>
          <w:sz w:val="28"/>
          <w:lang w:val="en-US"/>
        </w:rPr>
        <w:t xml:space="preserve"> </w:t>
      </w:r>
      <w:r w:rsidR="006D3272" w:rsidRPr="007E6AA3">
        <w:rPr>
          <w:rFonts w:ascii="Times New Roman" w:hAnsi="Times New Roman" w:cs="Times New Roman"/>
          <w:color w:val="000000"/>
          <w:sz w:val="28"/>
          <w:lang w:val="en-US"/>
        </w:rPr>
        <w:t>of</w:t>
      </w:r>
      <w:r w:rsidR="006D3272" w:rsidRPr="00A55D6D">
        <w:rPr>
          <w:rFonts w:ascii="Times New Roman" w:hAnsi="Times New Roman" w:cs="Times New Roman"/>
          <w:b/>
          <w:bCs/>
          <w:color w:val="000000"/>
          <w:sz w:val="28"/>
          <w:lang w:val="en-US"/>
        </w:rPr>
        <w:t xml:space="preserve"> </w:t>
      </w:r>
      <w:r w:rsidR="006D3272">
        <w:rPr>
          <w:rFonts w:ascii="Times New Roman" w:hAnsi="Times New Roman" w:cs="Times New Roman"/>
          <w:color w:val="000000"/>
          <w:sz w:val="28"/>
          <w:lang w:val="en-US"/>
        </w:rPr>
        <w:t>state</w:t>
      </w:r>
      <w:r w:rsidR="006D3272" w:rsidRPr="00A55D6D">
        <w:rPr>
          <w:rFonts w:ascii="Times New Roman" w:hAnsi="Times New Roman" w:cs="Times New Roman"/>
          <w:color w:val="000000"/>
          <w:sz w:val="28"/>
          <w:lang w:val="en-US"/>
        </w:rPr>
        <w:t xml:space="preserve"> </w:t>
      </w:r>
      <w:r w:rsidR="006D3272" w:rsidRPr="007E6AA3">
        <w:rPr>
          <w:rFonts w:ascii="Times New Roman" w:hAnsi="Times New Roman" w:cs="Times New Roman"/>
          <w:color w:val="000000"/>
          <w:sz w:val="28"/>
          <w:lang w:val="en-US"/>
        </w:rPr>
        <w:t>bodies</w:t>
      </w:r>
      <w:r w:rsidR="00143F4D">
        <w:rPr>
          <w:rFonts w:ascii="Times New Roman" w:hAnsi="Times New Roman" w:cs="Times New Roman"/>
          <w:color w:val="000000"/>
          <w:sz w:val="28"/>
          <w:lang w:val="en-US"/>
        </w:rPr>
        <w:t xml:space="preserve"> </w:t>
      </w:r>
      <w:r w:rsidR="00143F4D" w:rsidRPr="00A55D6D">
        <w:rPr>
          <w:rFonts w:ascii="Times New Roman" w:hAnsi="Times New Roman" w:cs="Times New Roman"/>
          <w:color w:val="000000"/>
          <w:sz w:val="28"/>
          <w:lang w:val="en-US"/>
        </w:rPr>
        <w:t>(</w:t>
      </w:r>
      <w:r w:rsidR="00143F4D">
        <w:rPr>
          <w:rFonts w:ascii="Times New Roman" w:hAnsi="Times New Roman" w:cs="Times New Roman"/>
          <w:color w:val="000000"/>
          <w:sz w:val="28"/>
          <w:lang w:val="en-US"/>
        </w:rPr>
        <w:t>realization of state programs, national projects, regional development plans);</w:t>
      </w:r>
    </w:p>
    <w:p w14:paraId="4B9A5657" w14:textId="410DAC81" w:rsidR="00143F4D" w:rsidRDefault="00B4344A" w:rsidP="003401B5">
      <w:pPr>
        <w:pStyle w:val="a3"/>
        <w:numPr>
          <w:ilvl w:val="0"/>
          <w:numId w:val="46"/>
        </w:numPr>
        <w:tabs>
          <w:tab w:val="left" w:pos="1134"/>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FF5B57">
        <w:rPr>
          <w:rFonts w:ascii="Times New Roman" w:hAnsi="Times New Roman" w:cs="Times New Roman"/>
          <w:sz w:val="28"/>
          <w:szCs w:val="28"/>
          <w:lang w:val="en-US"/>
        </w:rPr>
        <w:t xml:space="preserve">rojects – </w:t>
      </w:r>
      <w:r w:rsidR="00FF1269">
        <w:rPr>
          <w:rFonts w:ascii="Times New Roman" w:hAnsi="Times New Roman" w:cs="Times New Roman"/>
          <w:sz w:val="28"/>
          <w:szCs w:val="28"/>
          <w:lang w:val="en-US"/>
        </w:rPr>
        <w:t xml:space="preserve">at the level of realization of concrete projects through the </w:t>
      </w:r>
      <w:r w:rsidR="007705AC">
        <w:rPr>
          <w:rFonts w:ascii="Times New Roman" w:hAnsi="Times New Roman" w:cs="Times New Roman"/>
          <w:sz w:val="28"/>
          <w:szCs w:val="28"/>
          <w:lang w:val="en-US"/>
        </w:rPr>
        <w:t xml:space="preserve">creation of project teams and </w:t>
      </w:r>
      <w:r w:rsidR="00A042A2">
        <w:rPr>
          <w:rFonts w:ascii="Times New Roman" w:hAnsi="Times New Roman" w:cs="Times New Roman"/>
          <w:sz w:val="28"/>
          <w:szCs w:val="28"/>
          <w:lang w:val="en-US"/>
        </w:rPr>
        <w:t>organization of their activities.</w:t>
      </w:r>
    </w:p>
    <w:p w14:paraId="6E3C25E2" w14:textId="77777777" w:rsidR="003E2DDF" w:rsidRPr="003E2DDF" w:rsidRDefault="003E2DDF" w:rsidP="003E2DDF">
      <w:pPr>
        <w:spacing w:after="0" w:line="240" w:lineRule="auto"/>
        <w:ind w:left="708"/>
        <w:jc w:val="both"/>
        <w:rPr>
          <w:rFonts w:ascii="Times New Roman" w:hAnsi="Times New Roman" w:cs="Times New Roman"/>
          <w:sz w:val="28"/>
          <w:szCs w:val="28"/>
          <w:lang w:val="en-US"/>
        </w:rPr>
      </w:pPr>
      <w:r w:rsidRPr="003E2DDF">
        <w:rPr>
          <w:rFonts w:ascii="Times New Roman" w:hAnsi="Times New Roman" w:cs="Times New Roman"/>
          <w:sz w:val="28"/>
          <w:szCs w:val="28"/>
          <w:lang w:val="en-US"/>
        </w:rPr>
        <w:t>Also, the National Project Management System includes:</w:t>
      </w:r>
    </w:p>
    <w:p w14:paraId="17E30E8B" w14:textId="3E8F541A" w:rsidR="003E2DDF" w:rsidRPr="003E2DDF" w:rsidRDefault="00B4344A" w:rsidP="003401B5">
      <w:pPr>
        <w:pStyle w:val="a3"/>
        <w:numPr>
          <w:ilvl w:val="0"/>
          <w:numId w:val="47"/>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3E2DDF" w:rsidRPr="003E2DDF">
        <w:rPr>
          <w:rFonts w:ascii="Times New Roman" w:hAnsi="Times New Roman" w:cs="Times New Roman"/>
          <w:sz w:val="28"/>
          <w:szCs w:val="28"/>
          <w:lang w:val="en-US"/>
        </w:rPr>
        <w:t xml:space="preserve">roject Office (the head is appointed by the Prime Minister, the composition </w:t>
      </w:r>
      <w:r w:rsidR="00261A7F">
        <w:rPr>
          <w:rFonts w:ascii="Times New Roman" w:hAnsi="Times New Roman" w:cs="Times New Roman"/>
          <w:sz w:val="28"/>
          <w:szCs w:val="28"/>
          <w:lang w:val="en-US"/>
        </w:rPr>
        <w:t xml:space="preserve">of this Office </w:t>
      </w:r>
      <w:r w:rsidR="003E2DDF" w:rsidRPr="003E2DDF">
        <w:rPr>
          <w:rFonts w:ascii="Times New Roman" w:hAnsi="Times New Roman" w:cs="Times New Roman"/>
          <w:sz w:val="28"/>
          <w:szCs w:val="28"/>
          <w:lang w:val="en-US"/>
        </w:rPr>
        <w:t xml:space="preserve">is formed from </w:t>
      </w:r>
      <w:r w:rsidR="00261A7F">
        <w:rPr>
          <w:rFonts w:ascii="Times New Roman" w:hAnsi="Times New Roman" w:cs="Times New Roman"/>
          <w:sz w:val="28"/>
          <w:szCs w:val="28"/>
          <w:lang w:val="en-US"/>
        </w:rPr>
        <w:t xml:space="preserve">the staff </w:t>
      </w:r>
      <w:r w:rsidR="003E2DDF" w:rsidRPr="003E2DDF">
        <w:rPr>
          <w:rFonts w:ascii="Times New Roman" w:hAnsi="Times New Roman" w:cs="Times New Roman"/>
          <w:sz w:val="28"/>
          <w:szCs w:val="28"/>
          <w:lang w:val="en-US"/>
        </w:rPr>
        <w:t xml:space="preserve">of </w:t>
      </w:r>
      <w:r w:rsidR="00242945">
        <w:rPr>
          <w:rFonts w:ascii="Times New Roman" w:hAnsi="Times New Roman" w:cs="Times New Roman"/>
          <w:sz w:val="28"/>
          <w:szCs w:val="28"/>
          <w:lang w:val="en-US"/>
        </w:rPr>
        <w:t>subdivision</w:t>
      </w:r>
      <w:r w:rsidR="003E2DDF" w:rsidRPr="003E2DDF">
        <w:rPr>
          <w:rFonts w:ascii="Times New Roman" w:hAnsi="Times New Roman" w:cs="Times New Roman"/>
          <w:sz w:val="28"/>
          <w:szCs w:val="28"/>
          <w:lang w:val="en-US"/>
        </w:rPr>
        <w:t xml:space="preserve"> of </w:t>
      </w:r>
      <w:r w:rsidR="00296C4D">
        <w:rPr>
          <w:rFonts w:ascii="Times New Roman" w:hAnsi="Times New Roman" w:cs="Times New Roman"/>
          <w:sz w:val="28"/>
          <w:szCs w:val="28"/>
          <w:lang w:val="en-US"/>
        </w:rPr>
        <w:t xml:space="preserve">the </w:t>
      </w:r>
      <w:r w:rsidR="003E2DDF" w:rsidRPr="003E2DDF">
        <w:rPr>
          <w:rFonts w:ascii="Times New Roman" w:hAnsi="Times New Roman" w:cs="Times New Roman"/>
          <w:sz w:val="28"/>
          <w:szCs w:val="28"/>
          <w:lang w:val="en-US"/>
        </w:rPr>
        <w:t xml:space="preserve">Government </w:t>
      </w:r>
      <w:r w:rsidR="00261A7F" w:rsidRPr="00261A7F">
        <w:rPr>
          <w:rFonts w:ascii="Times New Roman" w:hAnsi="Times New Roman" w:cs="Times New Roman"/>
          <w:sz w:val="28"/>
          <w:szCs w:val="28"/>
          <w:lang w:val="en-US"/>
        </w:rPr>
        <w:t>A</w:t>
      </w:r>
      <w:r w:rsidR="00261A7F">
        <w:rPr>
          <w:rFonts w:ascii="Times New Roman" w:hAnsi="Times New Roman" w:cs="Times New Roman"/>
          <w:sz w:val="28"/>
          <w:szCs w:val="28"/>
          <w:lang w:val="en-US"/>
        </w:rPr>
        <w:t>pparatus</w:t>
      </w:r>
      <w:r w:rsidR="003E2DDF" w:rsidRPr="003E2DDF">
        <w:rPr>
          <w:rFonts w:ascii="Times New Roman" w:hAnsi="Times New Roman" w:cs="Times New Roman"/>
          <w:sz w:val="28"/>
          <w:szCs w:val="28"/>
          <w:lang w:val="en-US"/>
        </w:rPr>
        <w:t xml:space="preserve">, the authorized body for project management, the Center for the Development of Project Management in the </w:t>
      </w:r>
      <w:r w:rsidR="00F02322">
        <w:rPr>
          <w:rFonts w:ascii="Times New Roman" w:hAnsi="Times New Roman" w:cs="Times New Roman"/>
          <w:sz w:val="28"/>
          <w:szCs w:val="28"/>
          <w:lang w:val="en-US"/>
        </w:rPr>
        <w:t>public</w:t>
      </w:r>
      <w:r w:rsidR="003E2DDF" w:rsidRPr="003E2DDF">
        <w:rPr>
          <w:rFonts w:ascii="Times New Roman" w:hAnsi="Times New Roman" w:cs="Times New Roman"/>
          <w:sz w:val="28"/>
          <w:szCs w:val="28"/>
          <w:lang w:val="en-US"/>
        </w:rPr>
        <w:t xml:space="preserve"> </w:t>
      </w:r>
      <w:r w:rsidR="00F02322">
        <w:rPr>
          <w:rFonts w:ascii="Times New Roman" w:hAnsi="Times New Roman" w:cs="Times New Roman"/>
          <w:sz w:val="28"/>
          <w:szCs w:val="28"/>
          <w:lang w:val="en-US"/>
        </w:rPr>
        <w:t>a</w:t>
      </w:r>
      <w:r w:rsidR="003E2DDF" w:rsidRPr="003E2DDF">
        <w:rPr>
          <w:rFonts w:ascii="Times New Roman" w:hAnsi="Times New Roman" w:cs="Times New Roman"/>
          <w:sz w:val="28"/>
          <w:szCs w:val="28"/>
          <w:lang w:val="en-US"/>
        </w:rPr>
        <w:t>dministration of the</w:t>
      </w:r>
      <w:r w:rsidR="00F02322">
        <w:rPr>
          <w:rFonts w:ascii="Times New Roman" w:hAnsi="Times New Roman" w:cs="Times New Roman"/>
          <w:sz w:val="28"/>
          <w:szCs w:val="28"/>
          <w:lang w:val="en-US"/>
        </w:rPr>
        <w:t xml:space="preserve"> APA</w:t>
      </w:r>
      <w:r w:rsidR="003E2DDF" w:rsidRPr="003E2DDF">
        <w:rPr>
          <w:rFonts w:ascii="Times New Roman" w:hAnsi="Times New Roman" w:cs="Times New Roman"/>
          <w:sz w:val="28"/>
          <w:szCs w:val="28"/>
          <w:lang w:val="en-US"/>
        </w:rPr>
        <w:t>);</w:t>
      </w:r>
    </w:p>
    <w:p w14:paraId="7DD42991" w14:textId="75F99E96" w:rsidR="003E2DDF" w:rsidRPr="003E2DDF" w:rsidRDefault="00B4344A" w:rsidP="003401B5">
      <w:pPr>
        <w:pStyle w:val="a3"/>
        <w:numPr>
          <w:ilvl w:val="0"/>
          <w:numId w:val="47"/>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003E2DDF" w:rsidRPr="003E2DDF">
        <w:rPr>
          <w:rFonts w:ascii="Times New Roman" w:hAnsi="Times New Roman" w:cs="Times New Roman"/>
          <w:sz w:val="28"/>
          <w:szCs w:val="28"/>
          <w:lang w:val="en-US"/>
        </w:rPr>
        <w:t xml:space="preserve">roject </w:t>
      </w:r>
      <w:r>
        <w:rPr>
          <w:rFonts w:ascii="Times New Roman" w:hAnsi="Times New Roman" w:cs="Times New Roman"/>
          <w:sz w:val="28"/>
          <w:szCs w:val="28"/>
          <w:lang w:val="en-US"/>
        </w:rPr>
        <w:t>O</w:t>
      </w:r>
      <w:r w:rsidR="003E2DDF" w:rsidRPr="003E2DDF">
        <w:rPr>
          <w:rFonts w:ascii="Times New Roman" w:hAnsi="Times New Roman" w:cs="Times New Roman"/>
          <w:sz w:val="28"/>
          <w:szCs w:val="28"/>
          <w:lang w:val="en-US"/>
        </w:rPr>
        <w:t xml:space="preserve">ffices of </w:t>
      </w:r>
      <w:r w:rsidR="00D01FB2">
        <w:rPr>
          <w:rFonts w:ascii="Times New Roman" w:hAnsi="Times New Roman" w:cs="Times New Roman"/>
          <w:sz w:val="28"/>
          <w:szCs w:val="28"/>
          <w:lang w:val="en-US"/>
        </w:rPr>
        <w:t>state</w:t>
      </w:r>
      <w:r w:rsidR="003E2DDF" w:rsidRPr="003E2DDF">
        <w:rPr>
          <w:rFonts w:ascii="Times New Roman" w:hAnsi="Times New Roman" w:cs="Times New Roman"/>
          <w:sz w:val="28"/>
          <w:szCs w:val="28"/>
          <w:lang w:val="en-US"/>
        </w:rPr>
        <w:t xml:space="preserve"> </w:t>
      </w:r>
      <w:r w:rsidR="00D01FB2">
        <w:rPr>
          <w:rFonts w:ascii="Times New Roman" w:hAnsi="Times New Roman" w:cs="Times New Roman"/>
          <w:sz w:val="28"/>
          <w:szCs w:val="28"/>
          <w:lang w:val="en-US"/>
        </w:rPr>
        <w:t>bodies</w:t>
      </w:r>
      <w:r w:rsidR="003E2DDF" w:rsidRPr="003E2DDF">
        <w:rPr>
          <w:rFonts w:ascii="Times New Roman" w:hAnsi="Times New Roman" w:cs="Times New Roman"/>
          <w:sz w:val="28"/>
          <w:szCs w:val="28"/>
          <w:lang w:val="en-US"/>
        </w:rPr>
        <w:t>;</w:t>
      </w:r>
    </w:p>
    <w:p w14:paraId="4F4BA280" w14:textId="058AF848" w:rsidR="003E2DDF" w:rsidRPr="003E2DDF" w:rsidRDefault="00B4344A" w:rsidP="003401B5">
      <w:pPr>
        <w:pStyle w:val="a3"/>
        <w:numPr>
          <w:ilvl w:val="0"/>
          <w:numId w:val="47"/>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U</w:t>
      </w:r>
      <w:r w:rsidR="003E2DDF" w:rsidRPr="003E2DDF">
        <w:rPr>
          <w:rFonts w:ascii="Times New Roman" w:hAnsi="Times New Roman" w:cs="Times New Roman"/>
          <w:sz w:val="28"/>
          <w:szCs w:val="28"/>
          <w:lang w:val="en-US"/>
        </w:rPr>
        <w:t xml:space="preserve">nified information system </w:t>
      </w:r>
      <w:r w:rsidR="00B87672">
        <w:rPr>
          <w:rFonts w:ascii="Times New Roman" w:hAnsi="Times New Roman" w:cs="Times New Roman"/>
          <w:sz w:val="28"/>
          <w:szCs w:val="28"/>
          <w:lang w:val="en-US"/>
        </w:rPr>
        <w:t>of</w:t>
      </w:r>
      <w:r w:rsidR="003E2DDF" w:rsidRPr="003E2DDF">
        <w:rPr>
          <w:rFonts w:ascii="Times New Roman" w:hAnsi="Times New Roman" w:cs="Times New Roman"/>
          <w:sz w:val="28"/>
          <w:szCs w:val="28"/>
          <w:lang w:val="en-US"/>
        </w:rPr>
        <w:t xml:space="preserve"> project management;</w:t>
      </w:r>
    </w:p>
    <w:p w14:paraId="23A5E7E3" w14:textId="68737069" w:rsidR="003E2DDF" w:rsidRPr="003E2DDF" w:rsidRDefault="00B4344A" w:rsidP="003401B5">
      <w:pPr>
        <w:pStyle w:val="a3"/>
        <w:numPr>
          <w:ilvl w:val="0"/>
          <w:numId w:val="47"/>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R</w:t>
      </w:r>
      <w:r w:rsidR="003E2DDF" w:rsidRPr="003E2DDF">
        <w:rPr>
          <w:rFonts w:ascii="Times New Roman" w:hAnsi="Times New Roman" w:cs="Times New Roman"/>
          <w:sz w:val="28"/>
          <w:szCs w:val="28"/>
          <w:lang w:val="en-US"/>
        </w:rPr>
        <w:t xml:space="preserve">egulatory, legal and methodological </w:t>
      </w:r>
      <w:r w:rsidR="00B87672">
        <w:rPr>
          <w:rFonts w:ascii="Times New Roman" w:hAnsi="Times New Roman" w:cs="Times New Roman"/>
          <w:sz w:val="28"/>
          <w:szCs w:val="28"/>
          <w:lang w:val="en-US"/>
        </w:rPr>
        <w:t>base</w:t>
      </w:r>
      <w:r w:rsidR="003E2DDF" w:rsidRPr="003E2DDF">
        <w:rPr>
          <w:rFonts w:ascii="Times New Roman" w:hAnsi="Times New Roman" w:cs="Times New Roman"/>
          <w:sz w:val="28"/>
          <w:szCs w:val="28"/>
          <w:lang w:val="en-US"/>
        </w:rPr>
        <w:t>;</w:t>
      </w:r>
    </w:p>
    <w:p w14:paraId="7EBCC6AD" w14:textId="75D8318A" w:rsidR="00A042A2" w:rsidRPr="003E2DDF" w:rsidRDefault="00B4344A" w:rsidP="003401B5">
      <w:pPr>
        <w:pStyle w:val="a3"/>
        <w:numPr>
          <w:ilvl w:val="0"/>
          <w:numId w:val="47"/>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w:t>
      </w:r>
      <w:r w:rsidR="003E2DDF" w:rsidRPr="003E2DDF">
        <w:rPr>
          <w:rFonts w:ascii="Times New Roman" w:hAnsi="Times New Roman" w:cs="Times New Roman"/>
          <w:sz w:val="28"/>
          <w:szCs w:val="28"/>
          <w:lang w:val="en-US"/>
        </w:rPr>
        <w:t>ystem for improving personnel competencies based on educational, public and professional organizations.</w:t>
      </w:r>
    </w:p>
    <w:p w14:paraId="653460E6" w14:textId="42000506" w:rsidR="00C23B3B" w:rsidRPr="00C23B3B" w:rsidRDefault="00C87E1E" w:rsidP="00C23B3B">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Herewith</w:t>
      </w:r>
      <w:r w:rsidR="00C23B3B" w:rsidRPr="00C23B3B">
        <w:rPr>
          <w:rFonts w:ascii="Times New Roman" w:hAnsi="Times New Roman" w:cs="Times New Roman"/>
          <w:sz w:val="28"/>
          <w:szCs w:val="28"/>
          <w:lang w:val="en-US"/>
        </w:rPr>
        <w:t xml:space="preserve">, within </w:t>
      </w:r>
      <w:r w:rsidR="00063C6C">
        <w:rPr>
          <w:rFonts w:ascii="Times New Roman" w:hAnsi="Times New Roman" w:cs="Times New Roman"/>
          <w:sz w:val="28"/>
          <w:szCs w:val="28"/>
          <w:lang w:val="en-US"/>
        </w:rPr>
        <w:t>a single</w:t>
      </w:r>
      <w:r w:rsidR="00C23B3B" w:rsidRPr="00C23B3B">
        <w:rPr>
          <w:rFonts w:ascii="Times New Roman" w:hAnsi="Times New Roman" w:cs="Times New Roman"/>
          <w:sz w:val="28"/>
          <w:szCs w:val="28"/>
          <w:lang w:val="en-US"/>
        </w:rPr>
        <w:t xml:space="preserve"> state body</w:t>
      </w:r>
      <w:r w:rsidR="00063C6C">
        <w:rPr>
          <w:rFonts w:ascii="Times New Roman" w:hAnsi="Times New Roman" w:cs="Times New Roman"/>
          <w:sz w:val="28"/>
          <w:szCs w:val="28"/>
          <w:lang w:val="en-US"/>
        </w:rPr>
        <w:t>, a single</w:t>
      </w:r>
      <w:r w:rsidR="00C23B3B" w:rsidRPr="00C23B3B">
        <w:rPr>
          <w:rFonts w:ascii="Times New Roman" w:hAnsi="Times New Roman" w:cs="Times New Roman"/>
          <w:sz w:val="28"/>
          <w:szCs w:val="28"/>
          <w:lang w:val="en-US"/>
        </w:rPr>
        <w:t xml:space="preserve"> project office is </w:t>
      </w:r>
      <w:r w:rsidR="00643575">
        <w:rPr>
          <w:rFonts w:ascii="Times New Roman" w:hAnsi="Times New Roman" w:cs="Times New Roman"/>
          <w:sz w:val="28"/>
          <w:szCs w:val="28"/>
          <w:lang w:val="en-US"/>
        </w:rPr>
        <w:t>established to</w:t>
      </w:r>
      <w:r w:rsidR="00C23B3B" w:rsidRPr="00C23B3B">
        <w:rPr>
          <w:rFonts w:ascii="Times New Roman" w:hAnsi="Times New Roman" w:cs="Times New Roman"/>
          <w:sz w:val="28"/>
          <w:szCs w:val="28"/>
          <w:lang w:val="en-US"/>
        </w:rPr>
        <w:t xml:space="preserve"> ensur</w:t>
      </w:r>
      <w:r w:rsidR="00643575">
        <w:rPr>
          <w:rFonts w:ascii="Times New Roman" w:hAnsi="Times New Roman" w:cs="Times New Roman"/>
          <w:sz w:val="28"/>
          <w:szCs w:val="28"/>
          <w:lang w:val="en-US"/>
        </w:rPr>
        <w:t>e</w:t>
      </w:r>
      <w:r w:rsidR="00C23B3B" w:rsidRPr="00C23B3B">
        <w:rPr>
          <w:rFonts w:ascii="Times New Roman" w:hAnsi="Times New Roman" w:cs="Times New Roman"/>
          <w:sz w:val="28"/>
          <w:szCs w:val="28"/>
          <w:lang w:val="en-US"/>
        </w:rPr>
        <w:t xml:space="preserve"> the implementation of all programs, national projects, basic directions, </w:t>
      </w:r>
      <w:r w:rsidR="00643575" w:rsidRPr="00C23B3B">
        <w:rPr>
          <w:rFonts w:ascii="Times New Roman" w:hAnsi="Times New Roman" w:cs="Times New Roman"/>
          <w:sz w:val="28"/>
          <w:szCs w:val="28"/>
          <w:lang w:val="en-US"/>
        </w:rPr>
        <w:t xml:space="preserve">projects </w:t>
      </w:r>
      <w:r w:rsidR="00C23B3B" w:rsidRPr="00C23B3B">
        <w:rPr>
          <w:rFonts w:ascii="Times New Roman" w:hAnsi="Times New Roman" w:cs="Times New Roman"/>
          <w:sz w:val="28"/>
          <w:szCs w:val="28"/>
          <w:lang w:val="en-US"/>
        </w:rPr>
        <w:t>groups and projects in which this state body is a participant.</w:t>
      </w:r>
    </w:p>
    <w:p w14:paraId="25765104" w14:textId="2D90FA0B" w:rsidR="00C23B3B" w:rsidRPr="00C23B3B" w:rsidRDefault="00C23B3B" w:rsidP="00C23B3B">
      <w:pPr>
        <w:spacing w:after="0" w:line="240" w:lineRule="auto"/>
        <w:ind w:firstLine="708"/>
        <w:jc w:val="both"/>
        <w:rPr>
          <w:rFonts w:ascii="Times New Roman" w:hAnsi="Times New Roman" w:cs="Times New Roman"/>
          <w:sz w:val="28"/>
          <w:szCs w:val="28"/>
          <w:lang w:val="en-US"/>
        </w:rPr>
      </w:pPr>
      <w:r w:rsidRPr="00C23B3B">
        <w:rPr>
          <w:rFonts w:ascii="Times New Roman" w:hAnsi="Times New Roman" w:cs="Times New Roman"/>
          <w:sz w:val="28"/>
          <w:szCs w:val="28"/>
          <w:lang w:val="en-US"/>
        </w:rPr>
        <w:t xml:space="preserve">The formation and operation of a </w:t>
      </w:r>
      <w:r w:rsidR="000936DD">
        <w:rPr>
          <w:rFonts w:ascii="Times New Roman" w:hAnsi="Times New Roman" w:cs="Times New Roman"/>
          <w:sz w:val="28"/>
          <w:szCs w:val="28"/>
          <w:lang w:val="en-US"/>
        </w:rPr>
        <w:t>state bod</w:t>
      </w:r>
      <w:r w:rsidRPr="00C23B3B">
        <w:rPr>
          <w:rFonts w:ascii="Times New Roman" w:hAnsi="Times New Roman" w:cs="Times New Roman"/>
          <w:sz w:val="28"/>
          <w:szCs w:val="28"/>
          <w:lang w:val="en-US"/>
        </w:rPr>
        <w:t>y’s project office is ensured within the budget and staffing levels of its subordinate organizations with the possibility of participation of other interested parties, regardless of the form of ownership.</w:t>
      </w:r>
    </w:p>
    <w:p w14:paraId="0F58C9A7" w14:textId="67B7B692" w:rsidR="00A6546A" w:rsidRDefault="00C23B3B" w:rsidP="00C23B3B">
      <w:pPr>
        <w:spacing w:after="0" w:line="240" w:lineRule="auto"/>
        <w:ind w:firstLine="708"/>
        <w:jc w:val="both"/>
        <w:rPr>
          <w:rFonts w:ascii="Times New Roman" w:hAnsi="Times New Roman" w:cs="Times New Roman"/>
          <w:sz w:val="28"/>
          <w:szCs w:val="28"/>
          <w:lang w:val="en-US"/>
        </w:rPr>
      </w:pPr>
      <w:r w:rsidRPr="00C23B3B">
        <w:rPr>
          <w:rFonts w:ascii="Times New Roman" w:hAnsi="Times New Roman" w:cs="Times New Roman"/>
          <w:sz w:val="28"/>
          <w:szCs w:val="28"/>
          <w:lang w:val="en-US"/>
        </w:rPr>
        <w:t xml:space="preserve">The project office of </w:t>
      </w:r>
      <w:r w:rsidR="00D93F19">
        <w:rPr>
          <w:rFonts w:ascii="Times New Roman" w:hAnsi="Times New Roman" w:cs="Times New Roman"/>
          <w:sz w:val="28"/>
          <w:szCs w:val="28"/>
          <w:lang w:val="en-US"/>
        </w:rPr>
        <w:t>state</w:t>
      </w:r>
      <w:r w:rsidRPr="00C23B3B">
        <w:rPr>
          <w:rFonts w:ascii="Times New Roman" w:hAnsi="Times New Roman" w:cs="Times New Roman"/>
          <w:sz w:val="28"/>
          <w:szCs w:val="28"/>
          <w:lang w:val="en-US"/>
        </w:rPr>
        <w:t xml:space="preserve"> </w:t>
      </w:r>
      <w:r w:rsidR="00D93F19">
        <w:rPr>
          <w:rFonts w:ascii="Times New Roman" w:hAnsi="Times New Roman" w:cs="Times New Roman"/>
          <w:sz w:val="28"/>
          <w:szCs w:val="28"/>
          <w:lang w:val="en-US"/>
        </w:rPr>
        <w:t xml:space="preserve">body </w:t>
      </w:r>
      <w:r w:rsidRPr="00C23B3B">
        <w:rPr>
          <w:rFonts w:ascii="Times New Roman" w:hAnsi="Times New Roman" w:cs="Times New Roman"/>
          <w:sz w:val="28"/>
          <w:szCs w:val="28"/>
          <w:lang w:val="en-US"/>
        </w:rPr>
        <w:t>can be created on the basis of state enterprise or organization, fifty percent or more of which belongs to the state.</w:t>
      </w:r>
    </w:p>
    <w:p w14:paraId="038D76B5" w14:textId="1F89094C"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The organizational structure of project management in </w:t>
      </w:r>
      <w:r>
        <w:rPr>
          <w:rFonts w:ascii="Times New Roman" w:hAnsi="Times New Roman" w:cs="Times New Roman"/>
          <w:sz w:val="28"/>
          <w:szCs w:val="28"/>
          <w:lang w:val="en-US"/>
        </w:rPr>
        <w:t>state bodies</w:t>
      </w:r>
      <w:r w:rsidRPr="00747CF9">
        <w:rPr>
          <w:rFonts w:ascii="Times New Roman" w:hAnsi="Times New Roman" w:cs="Times New Roman"/>
          <w:sz w:val="28"/>
          <w:szCs w:val="28"/>
          <w:lang w:val="en-US"/>
        </w:rPr>
        <w:t xml:space="preserve"> is as follows:</w:t>
      </w:r>
    </w:p>
    <w:p w14:paraId="650FA58A" w14:textId="6E7CAB37"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1) </w:t>
      </w:r>
      <w:r w:rsidR="00C90ACC">
        <w:rPr>
          <w:rFonts w:ascii="Times New Roman" w:hAnsi="Times New Roman" w:cs="Times New Roman"/>
          <w:sz w:val="28"/>
          <w:szCs w:val="28"/>
          <w:lang w:val="en-US"/>
        </w:rPr>
        <w:t>P</w:t>
      </w:r>
      <w:r w:rsidRPr="00747CF9">
        <w:rPr>
          <w:rFonts w:ascii="Times New Roman" w:hAnsi="Times New Roman" w:cs="Times New Roman"/>
          <w:sz w:val="28"/>
          <w:szCs w:val="28"/>
          <w:lang w:val="en-US"/>
        </w:rPr>
        <w:t xml:space="preserve">rogram </w:t>
      </w:r>
      <w:r w:rsidR="00C90ACC">
        <w:rPr>
          <w:rFonts w:ascii="Times New Roman" w:hAnsi="Times New Roman" w:cs="Times New Roman"/>
          <w:sz w:val="28"/>
          <w:szCs w:val="28"/>
          <w:lang w:val="en-US"/>
        </w:rPr>
        <w:t>M</w:t>
      </w:r>
      <w:r w:rsidRPr="00747CF9">
        <w:rPr>
          <w:rFonts w:ascii="Times New Roman" w:hAnsi="Times New Roman" w:cs="Times New Roman"/>
          <w:sz w:val="28"/>
          <w:szCs w:val="28"/>
          <w:lang w:val="en-US"/>
        </w:rPr>
        <w:t xml:space="preserve">anager – first head of the </w:t>
      </w:r>
      <w:r w:rsidR="0022352B">
        <w:rPr>
          <w:rFonts w:ascii="Times New Roman" w:hAnsi="Times New Roman" w:cs="Times New Roman"/>
          <w:sz w:val="28"/>
          <w:szCs w:val="28"/>
          <w:lang w:val="en-US"/>
        </w:rPr>
        <w:t>state body</w:t>
      </w:r>
      <w:r w:rsidRPr="00747CF9">
        <w:rPr>
          <w:rFonts w:ascii="Times New Roman" w:hAnsi="Times New Roman" w:cs="Times New Roman"/>
          <w:sz w:val="28"/>
          <w:szCs w:val="28"/>
          <w:lang w:val="en-US"/>
        </w:rPr>
        <w:t>;</w:t>
      </w:r>
    </w:p>
    <w:p w14:paraId="244E8A48" w14:textId="57982648"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2) </w:t>
      </w:r>
      <w:r w:rsidR="00C90ACC">
        <w:rPr>
          <w:rFonts w:ascii="Times New Roman" w:hAnsi="Times New Roman" w:cs="Times New Roman"/>
          <w:sz w:val="28"/>
          <w:szCs w:val="28"/>
          <w:lang w:val="en-US"/>
        </w:rPr>
        <w:t>P</w:t>
      </w:r>
      <w:r w:rsidRPr="00747CF9">
        <w:rPr>
          <w:rFonts w:ascii="Times New Roman" w:hAnsi="Times New Roman" w:cs="Times New Roman"/>
          <w:sz w:val="28"/>
          <w:szCs w:val="28"/>
          <w:lang w:val="en-US"/>
        </w:rPr>
        <w:t xml:space="preserve">rogram </w:t>
      </w:r>
      <w:r w:rsidR="00C90ACC">
        <w:rPr>
          <w:rFonts w:ascii="Times New Roman" w:hAnsi="Times New Roman" w:cs="Times New Roman"/>
          <w:sz w:val="28"/>
          <w:szCs w:val="28"/>
          <w:lang w:val="en-US"/>
        </w:rPr>
        <w:t>M</w:t>
      </w:r>
      <w:r w:rsidRPr="00747CF9">
        <w:rPr>
          <w:rFonts w:ascii="Times New Roman" w:hAnsi="Times New Roman" w:cs="Times New Roman"/>
          <w:sz w:val="28"/>
          <w:szCs w:val="28"/>
          <w:lang w:val="en-US"/>
        </w:rPr>
        <w:t xml:space="preserve">anagement </w:t>
      </w:r>
      <w:r w:rsidR="00C90ACC">
        <w:rPr>
          <w:rFonts w:ascii="Times New Roman" w:hAnsi="Times New Roman" w:cs="Times New Roman"/>
          <w:sz w:val="28"/>
          <w:szCs w:val="28"/>
          <w:lang w:val="en-US"/>
        </w:rPr>
        <w:t>C</w:t>
      </w:r>
      <w:r w:rsidRPr="00747CF9">
        <w:rPr>
          <w:rFonts w:ascii="Times New Roman" w:hAnsi="Times New Roman" w:cs="Times New Roman"/>
          <w:sz w:val="28"/>
          <w:szCs w:val="28"/>
          <w:lang w:val="en-US"/>
        </w:rPr>
        <w:t>ommittee – a collegial body, decision-making center;</w:t>
      </w:r>
    </w:p>
    <w:p w14:paraId="741BBC40" w14:textId="697F154E"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3) </w:t>
      </w:r>
      <w:r w:rsidR="00C90ACC">
        <w:rPr>
          <w:rFonts w:ascii="Times New Roman" w:hAnsi="Times New Roman" w:cs="Times New Roman"/>
          <w:sz w:val="28"/>
          <w:szCs w:val="28"/>
          <w:lang w:val="en-US"/>
        </w:rPr>
        <w:t>H</w:t>
      </w:r>
      <w:r w:rsidRPr="00747CF9">
        <w:rPr>
          <w:rFonts w:ascii="Times New Roman" w:hAnsi="Times New Roman" w:cs="Times New Roman"/>
          <w:sz w:val="28"/>
          <w:szCs w:val="28"/>
          <w:lang w:val="en-US"/>
        </w:rPr>
        <w:t xml:space="preserve">ead of </w:t>
      </w:r>
      <w:r w:rsidR="00323A88">
        <w:rPr>
          <w:rFonts w:ascii="Times New Roman" w:hAnsi="Times New Roman" w:cs="Times New Roman"/>
          <w:sz w:val="28"/>
          <w:szCs w:val="28"/>
          <w:lang w:val="en-US"/>
        </w:rPr>
        <w:t>typical</w:t>
      </w:r>
      <w:r w:rsidRPr="00747CF9">
        <w:rPr>
          <w:rFonts w:ascii="Times New Roman" w:hAnsi="Times New Roman" w:cs="Times New Roman"/>
          <w:sz w:val="28"/>
          <w:szCs w:val="28"/>
          <w:lang w:val="en-US"/>
        </w:rPr>
        <w:t xml:space="preserve"> basic direction </w:t>
      </w:r>
      <w:r w:rsidR="0018378E">
        <w:rPr>
          <w:rFonts w:ascii="Times New Roman" w:hAnsi="Times New Roman" w:cs="Times New Roman"/>
          <w:sz w:val="28"/>
          <w:szCs w:val="28"/>
          <w:lang w:val="en-US"/>
        </w:rPr>
        <w:t>–</w:t>
      </w:r>
      <w:r w:rsidR="00EB1CA4">
        <w:rPr>
          <w:rFonts w:ascii="Times New Roman" w:hAnsi="Times New Roman" w:cs="Times New Roman"/>
          <w:sz w:val="28"/>
          <w:szCs w:val="28"/>
          <w:lang w:val="en-US"/>
        </w:rPr>
        <w:t xml:space="preserve"> </w:t>
      </w:r>
      <w:r w:rsidRPr="00747CF9">
        <w:rPr>
          <w:rFonts w:ascii="Times New Roman" w:hAnsi="Times New Roman" w:cs="Times New Roman"/>
          <w:sz w:val="28"/>
          <w:szCs w:val="28"/>
          <w:lang w:val="en-US"/>
        </w:rPr>
        <w:t xml:space="preserve">head of the </w:t>
      </w:r>
      <w:r w:rsidR="0063584E">
        <w:rPr>
          <w:rFonts w:ascii="Times New Roman" w:hAnsi="Times New Roman" w:cs="Times New Roman"/>
          <w:sz w:val="28"/>
          <w:szCs w:val="28"/>
          <w:lang w:val="en-US"/>
        </w:rPr>
        <w:t>state bod</w:t>
      </w:r>
      <w:r w:rsidRPr="00747CF9">
        <w:rPr>
          <w:rFonts w:ascii="Times New Roman" w:hAnsi="Times New Roman" w:cs="Times New Roman"/>
          <w:sz w:val="28"/>
          <w:szCs w:val="28"/>
          <w:lang w:val="en-US"/>
        </w:rPr>
        <w:t>y’s apparatus;</w:t>
      </w:r>
    </w:p>
    <w:p w14:paraId="6711EA1E" w14:textId="6F70C495"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4) </w:t>
      </w:r>
      <w:r w:rsidR="00C90ACC">
        <w:rPr>
          <w:rFonts w:ascii="Times New Roman" w:hAnsi="Times New Roman" w:cs="Times New Roman"/>
          <w:sz w:val="28"/>
          <w:szCs w:val="28"/>
          <w:lang w:val="en-US"/>
        </w:rPr>
        <w:t>H</w:t>
      </w:r>
      <w:r w:rsidRPr="00747CF9">
        <w:rPr>
          <w:rFonts w:ascii="Times New Roman" w:hAnsi="Times New Roman" w:cs="Times New Roman"/>
          <w:sz w:val="28"/>
          <w:szCs w:val="28"/>
          <w:lang w:val="en-US"/>
        </w:rPr>
        <w:t xml:space="preserve">ead of basic direction </w:t>
      </w:r>
      <w:r w:rsidR="0060230B">
        <w:rPr>
          <w:rFonts w:ascii="Times New Roman" w:hAnsi="Times New Roman" w:cs="Times New Roman"/>
          <w:sz w:val="28"/>
          <w:szCs w:val="28"/>
          <w:lang w:val="en-US"/>
        </w:rPr>
        <w:t>–</w:t>
      </w:r>
      <w:r w:rsidRPr="00747CF9">
        <w:rPr>
          <w:rFonts w:ascii="Times New Roman" w:hAnsi="Times New Roman" w:cs="Times New Roman"/>
          <w:sz w:val="28"/>
          <w:szCs w:val="28"/>
          <w:lang w:val="en-US"/>
        </w:rPr>
        <w:t xml:space="preserve"> deputy first head of the </w:t>
      </w:r>
      <w:r w:rsidR="00CB08A7">
        <w:rPr>
          <w:rFonts w:ascii="Times New Roman" w:hAnsi="Times New Roman" w:cs="Times New Roman"/>
          <w:sz w:val="28"/>
          <w:szCs w:val="28"/>
          <w:lang w:val="en-US"/>
        </w:rPr>
        <w:t>state body</w:t>
      </w:r>
      <w:r w:rsidRPr="00747CF9">
        <w:rPr>
          <w:rFonts w:ascii="Times New Roman" w:hAnsi="Times New Roman" w:cs="Times New Roman"/>
          <w:sz w:val="28"/>
          <w:szCs w:val="28"/>
          <w:lang w:val="en-US"/>
        </w:rPr>
        <w:t>;</w:t>
      </w:r>
    </w:p>
    <w:p w14:paraId="354F7F4E" w14:textId="2E2CBE84"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5)</w:t>
      </w:r>
      <w:r w:rsidR="00D1442F">
        <w:rPr>
          <w:rFonts w:ascii="Times New Roman" w:hAnsi="Times New Roman" w:cs="Times New Roman"/>
          <w:sz w:val="28"/>
          <w:szCs w:val="28"/>
          <w:lang w:val="en-US"/>
        </w:rPr>
        <w:t xml:space="preserve"> </w:t>
      </w:r>
      <w:r w:rsidR="00C90ACC">
        <w:rPr>
          <w:rFonts w:ascii="Times New Roman" w:hAnsi="Times New Roman" w:cs="Times New Roman"/>
          <w:sz w:val="28"/>
          <w:szCs w:val="28"/>
          <w:lang w:val="en-US"/>
        </w:rPr>
        <w:t>C</w:t>
      </w:r>
      <w:r w:rsidRPr="00747CF9">
        <w:rPr>
          <w:rFonts w:ascii="Times New Roman" w:hAnsi="Times New Roman" w:cs="Times New Roman"/>
          <w:sz w:val="28"/>
          <w:szCs w:val="28"/>
          <w:lang w:val="en-US"/>
        </w:rPr>
        <w:t xml:space="preserve">urator of project group (if necessary) </w:t>
      </w:r>
      <w:r w:rsidR="00A44D5B">
        <w:rPr>
          <w:rFonts w:ascii="Times New Roman" w:hAnsi="Times New Roman" w:cs="Times New Roman"/>
          <w:sz w:val="28"/>
          <w:szCs w:val="28"/>
          <w:lang w:val="en-US"/>
        </w:rPr>
        <w:t>–</w:t>
      </w:r>
      <w:r w:rsidRPr="00747CF9">
        <w:rPr>
          <w:rFonts w:ascii="Times New Roman" w:hAnsi="Times New Roman" w:cs="Times New Roman"/>
          <w:sz w:val="28"/>
          <w:szCs w:val="28"/>
          <w:lang w:val="en-US"/>
        </w:rPr>
        <w:t xml:space="preserve"> deputy head of the </w:t>
      </w:r>
      <w:r w:rsidR="002716D4">
        <w:rPr>
          <w:rFonts w:ascii="Times New Roman" w:hAnsi="Times New Roman" w:cs="Times New Roman"/>
          <w:sz w:val="28"/>
          <w:szCs w:val="28"/>
          <w:lang w:val="en-US"/>
        </w:rPr>
        <w:t>state body</w:t>
      </w:r>
      <w:r w:rsidRPr="00747CF9">
        <w:rPr>
          <w:rFonts w:ascii="Times New Roman" w:hAnsi="Times New Roman" w:cs="Times New Roman"/>
          <w:sz w:val="28"/>
          <w:szCs w:val="28"/>
          <w:lang w:val="en-US"/>
        </w:rPr>
        <w:t xml:space="preserve"> supervising the head of project group in the basic direction;</w:t>
      </w:r>
    </w:p>
    <w:p w14:paraId="45D39739" w14:textId="4799D59B" w:rsidR="00747CF9" w:rsidRPr="00747CF9"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6) </w:t>
      </w:r>
      <w:r w:rsidR="00C90ACC">
        <w:rPr>
          <w:rFonts w:ascii="Times New Roman" w:hAnsi="Times New Roman" w:cs="Times New Roman"/>
          <w:sz w:val="28"/>
          <w:szCs w:val="28"/>
          <w:lang w:val="en-US"/>
        </w:rPr>
        <w:t>P</w:t>
      </w:r>
      <w:r w:rsidRPr="00747CF9">
        <w:rPr>
          <w:rFonts w:ascii="Times New Roman" w:hAnsi="Times New Roman" w:cs="Times New Roman"/>
          <w:sz w:val="28"/>
          <w:szCs w:val="28"/>
          <w:lang w:val="en-US"/>
        </w:rPr>
        <w:t xml:space="preserve">roject </w:t>
      </w:r>
      <w:r w:rsidR="00C90ACC">
        <w:rPr>
          <w:rFonts w:ascii="Times New Roman" w:hAnsi="Times New Roman" w:cs="Times New Roman"/>
          <w:sz w:val="28"/>
          <w:szCs w:val="28"/>
          <w:lang w:val="en-US"/>
        </w:rPr>
        <w:t>O</w:t>
      </w:r>
      <w:r w:rsidRPr="00747CF9">
        <w:rPr>
          <w:rFonts w:ascii="Times New Roman" w:hAnsi="Times New Roman" w:cs="Times New Roman"/>
          <w:sz w:val="28"/>
          <w:szCs w:val="28"/>
          <w:lang w:val="en-US"/>
        </w:rPr>
        <w:t>ffice of state body</w:t>
      </w:r>
      <w:r w:rsidR="00266D15">
        <w:rPr>
          <w:rFonts w:ascii="Times New Roman" w:hAnsi="Times New Roman" w:cs="Times New Roman"/>
          <w:sz w:val="28"/>
          <w:szCs w:val="28"/>
          <w:lang w:val="en-US"/>
        </w:rPr>
        <w:t xml:space="preserve"> –</w:t>
      </w:r>
      <w:r w:rsidRPr="00747CF9">
        <w:rPr>
          <w:rFonts w:ascii="Times New Roman" w:hAnsi="Times New Roman" w:cs="Times New Roman"/>
          <w:sz w:val="28"/>
          <w:szCs w:val="28"/>
          <w:lang w:val="en-US"/>
        </w:rPr>
        <w:t xml:space="preserve"> a collegial working body that ensures the implementation of portfolios of national priorities, the </w:t>
      </w:r>
      <w:r w:rsidR="00B33507">
        <w:rPr>
          <w:rFonts w:ascii="Times New Roman" w:hAnsi="Times New Roman" w:cs="Times New Roman"/>
          <w:sz w:val="28"/>
          <w:szCs w:val="28"/>
          <w:lang w:val="en-US"/>
        </w:rPr>
        <w:t>introduction</w:t>
      </w:r>
      <w:r w:rsidRPr="00747CF9">
        <w:rPr>
          <w:rFonts w:ascii="Times New Roman" w:hAnsi="Times New Roman" w:cs="Times New Roman"/>
          <w:sz w:val="28"/>
          <w:szCs w:val="28"/>
          <w:lang w:val="en-US"/>
        </w:rPr>
        <w:t xml:space="preserve"> and development of </w:t>
      </w:r>
      <w:r w:rsidR="00F42179">
        <w:rPr>
          <w:rFonts w:ascii="Times New Roman" w:hAnsi="Times New Roman" w:cs="Times New Roman"/>
          <w:sz w:val="28"/>
          <w:szCs w:val="28"/>
          <w:lang w:val="en-US"/>
        </w:rPr>
        <w:t>project management</w:t>
      </w:r>
      <w:r w:rsidRPr="00747CF9">
        <w:rPr>
          <w:rFonts w:ascii="Times New Roman" w:hAnsi="Times New Roman" w:cs="Times New Roman"/>
          <w:sz w:val="28"/>
          <w:szCs w:val="28"/>
          <w:lang w:val="en-US"/>
        </w:rPr>
        <w:t xml:space="preserve"> in the public sector;</w:t>
      </w:r>
    </w:p>
    <w:p w14:paraId="1D5F08A5" w14:textId="3081E6B2" w:rsidR="00531781" w:rsidRDefault="00747CF9" w:rsidP="00747CF9">
      <w:pPr>
        <w:spacing w:after="0" w:line="240" w:lineRule="auto"/>
        <w:ind w:firstLine="708"/>
        <w:jc w:val="both"/>
        <w:rPr>
          <w:rFonts w:ascii="Times New Roman" w:hAnsi="Times New Roman" w:cs="Times New Roman"/>
          <w:sz w:val="28"/>
          <w:szCs w:val="28"/>
          <w:lang w:val="en-US"/>
        </w:rPr>
      </w:pPr>
      <w:r w:rsidRPr="00747CF9">
        <w:rPr>
          <w:rFonts w:ascii="Times New Roman" w:hAnsi="Times New Roman" w:cs="Times New Roman"/>
          <w:sz w:val="28"/>
          <w:szCs w:val="28"/>
          <w:lang w:val="en-US"/>
        </w:rPr>
        <w:t xml:space="preserve">7) </w:t>
      </w:r>
      <w:r w:rsidR="006C31F4">
        <w:rPr>
          <w:rFonts w:ascii="Times New Roman" w:hAnsi="Times New Roman" w:cs="Times New Roman"/>
          <w:sz w:val="28"/>
          <w:szCs w:val="28"/>
          <w:lang w:val="en-US"/>
        </w:rPr>
        <w:t>p</w:t>
      </w:r>
      <w:r w:rsidRPr="00747CF9">
        <w:rPr>
          <w:rFonts w:ascii="Times New Roman" w:hAnsi="Times New Roman" w:cs="Times New Roman"/>
          <w:sz w:val="28"/>
          <w:szCs w:val="28"/>
          <w:lang w:val="en-US"/>
        </w:rPr>
        <w:t>roject teams.</w:t>
      </w:r>
    </w:p>
    <w:p w14:paraId="3AE0C812" w14:textId="43682C15" w:rsidR="00531781" w:rsidRDefault="004152C0" w:rsidP="00C23B3B">
      <w:pPr>
        <w:spacing w:after="0" w:line="240" w:lineRule="auto"/>
        <w:ind w:firstLine="708"/>
        <w:jc w:val="both"/>
        <w:rPr>
          <w:rFonts w:ascii="Times New Roman" w:hAnsi="Times New Roman" w:cs="Times New Roman"/>
          <w:sz w:val="28"/>
          <w:szCs w:val="28"/>
          <w:lang w:val="en-US"/>
        </w:rPr>
      </w:pPr>
      <w:r w:rsidRPr="004152C0">
        <w:rPr>
          <w:rFonts w:ascii="Times New Roman" w:hAnsi="Times New Roman" w:cs="Times New Roman"/>
          <w:sz w:val="28"/>
          <w:szCs w:val="28"/>
          <w:lang w:val="en-US"/>
        </w:rPr>
        <w:t>According to the approved structure, the following positions were envisaged in s</w:t>
      </w:r>
      <w:r>
        <w:rPr>
          <w:rFonts w:ascii="Times New Roman" w:hAnsi="Times New Roman" w:cs="Times New Roman"/>
          <w:sz w:val="28"/>
          <w:szCs w:val="28"/>
          <w:lang w:val="en-US"/>
        </w:rPr>
        <w:t>tate bodies</w:t>
      </w:r>
      <w:r w:rsidRPr="004152C0">
        <w:rPr>
          <w:rFonts w:ascii="Times New Roman" w:hAnsi="Times New Roman" w:cs="Times New Roman"/>
          <w:sz w:val="28"/>
          <w:szCs w:val="28"/>
          <w:lang w:val="en-US"/>
        </w:rPr>
        <w:t>:</w:t>
      </w:r>
    </w:p>
    <w:p w14:paraId="7762AF88" w14:textId="3B7C2411" w:rsidR="004152C0" w:rsidRDefault="00622E4E"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Head of </w:t>
      </w:r>
      <w:r w:rsidR="00CB02C2">
        <w:rPr>
          <w:rFonts w:ascii="Times New Roman" w:hAnsi="Times New Roman" w:cs="Times New Roman"/>
          <w:sz w:val="28"/>
          <w:szCs w:val="28"/>
          <w:lang w:val="en-US"/>
        </w:rPr>
        <w:t>state body’s Project Office;</w:t>
      </w:r>
    </w:p>
    <w:p w14:paraId="5013ECD7" w14:textId="02739D69" w:rsidR="00CB02C2" w:rsidRDefault="00CB02C2"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Chief Manager of state body’s Project Office</w:t>
      </w:r>
      <w:r w:rsidR="00382ED6">
        <w:rPr>
          <w:rFonts w:ascii="Times New Roman" w:hAnsi="Times New Roman" w:cs="Times New Roman"/>
          <w:sz w:val="28"/>
          <w:szCs w:val="28"/>
          <w:lang w:val="en-US"/>
        </w:rPr>
        <w:t>;</w:t>
      </w:r>
    </w:p>
    <w:p w14:paraId="41FDAF84" w14:textId="77777777" w:rsidR="00382ED6" w:rsidRDefault="00382ED6"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Administrator of state body’s Project Office;</w:t>
      </w:r>
    </w:p>
    <w:p w14:paraId="19A4C64A" w14:textId="4DE30A1A" w:rsidR="00382ED6" w:rsidRPr="00CB02C2" w:rsidRDefault="00403427"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Consultant on project management.</w:t>
      </w:r>
    </w:p>
    <w:p w14:paraId="135036BC" w14:textId="4B6D320E" w:rsidR="004152C0" w:rsidRDefault="00C82898" w:rsidP="00C23B3B">
      <w:pPr>
        <w:spacing w:after="0" w:line="240" w:lineRule="auto"/>
        <w:ind w:firstLine="708"/>
        <w:jc w:val="both"/>
        <w:rPr>
          <w:rFonts w:ascii="Times New Roman" w:hAnsi="Times New Roman" w:cs="Times New Roman"/>
          <w:sz w:val="28"/>
          <w:szCs w:val="28"/>
          <w:lang w:val="en-US"/>
        </w:rPr>
      </w:pPr>
      <w:r w:rsidRPr="00C82898">
        <w:rPr>
          <w:rFonts w:ascii="Times New Roman" w:hAnsi="Times New Roman" w:cs="Times New Roman"/>
          <w:sz w:val="28"/>
          <w:szCs w:val="28"/>
          <w:lang w:val="en-US"/>
        </w:rPr>
        <w:t xml:space="preserve">Implementation team for each basic </w:t>
      </w:r>
      <w:r>
        <w:rPr>
          <w:rFonts w:ascii="Times New Roman" w:hAnsi="Times New Roman" w:cs="Times New Roman"/>
          <w:sz w:val="28"/>
          <w:szCs w:val="28"/>
          <w:lang w:val="en-US"/>
        </w:rPr>
        <w:t>direction</w:t>
      </w:r>
      <w:r w:rsidRPr="00C82898">
        <w:rPr>
          <w:rFonts w:ascii="Times New Roman" w:hAnsi="Times New Roman" w:cs="Times New Roman"/>
          <w:sz w:val="28"/>
          <w:szCs w:val="28"/>
          <w:lang w:val="en-US"/>
        </w:rPr>
        <w:t xml:space="preserve"> of the program:</w:t>
      </w:r>
    </w:p>
    <w:p w14:paraId="4D6F936A" w14:textId="42B62117" w:rsidR="00C82898" w:rsidRDefault="002F697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Pr="002F6973">
        <w:rPr>
          <w:rFonts w:ascii="Times New Roman" w:hAnsi="Times New Roman" w:cs="Times New Roman"/>
          <w:sz w:val="28"/>
          <w:szCs w:val="28"/>
          <w:lang w:val="en-US"/>
        </w:rPr>
        <w:t>ead of the implementation group for basic direction of program;</w:t>
      </w:r>
      <w:r>
        <w:rPr>
          <w:rFonts w:ascii="Times New Roman" w:hAnsi="Times New Roman" w:cs="Times New Roman"/>
          <w:sz w:val="28"/>
          <w:szCs w:val="28"/>
          <w:lang w:val="en-US"/>
        </w:rPr>
        <w:t xml:space="preserve"> </w:t>
      </w:r>
    </w:p>
    <w:p w14:paraId="4F01533A" w14:textId="0F7E7203" w:rsidR="002F6973" w:rsidRDefault="002F697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Chief Manager of </w:t>
      </w:r>
      <w:r w:rsidR="00AC579B" w:rsidRPr="002F6973">
        <w:rPr>
          <w:rFonts w:ascii="Times New Roman" w:hAnsi="Times New Roman" w:cs="Times New Roman"/>
          <w:sz w:val="28"/>
          <w:szCs w:val="28"/>
          <w:lang w:val="en-US"/>
        </w:rPr>
        <w:t>the implementation group for basic direction of program;</w:t>
      </w:r>
    </w:p>
    <w:p w14:paraId="75BF73AE" w14:textId="4AEAC0DF" w:rsidR="00AC579B" w:rsidRDefault="00AC579B"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Administrator of </w:t>
      </w:r>
      <w:r w:rsidRPr="002F6973">
        <w:rPr>
          <w:rFonts w:ascii="Times New Roman" w:hAnsi="Times New Roman" w:cs="Times New Roman"/>
          <w:sz w:val="28"/>
          <w:szCs w:val="28"/>
          <w:lang w:val="en-US"/>
        </w:rPr>
        <w:t>the implementation group for basic direction of program</w:t>
      </w:r>
      <w:r>
        <w:rPr>
          <w:rFonts w:ascii="Times New Roman" w:hAnsi="Times New Roman" w:cs="Times New Roman"/>
          <w:sz w:val="28"/>
          <w:szCs w:val="28"/>
          <w:lang w:val="en-US"/>
        </w:rPr>
        <w:t>.</w:t>
      </w:r>
    </w:p>
    <w:p w14:paraId="66B69BCE" w14:textId="77777777" w:rsidR="00CF13B8" w:rsidRPr="00CF13B8" w:rsidRDefault="00CF13B8" w:rsidP="00CF13B8">
      <w:pPr>
        <w:spacing w:after="0" w:line="240" w:lineRule="auto"/>
        <w:ind w:firstLine="708"/>
        <w:jc w:val="both"/>
        <w:rPr>
          <w:rFonts w:ascii="Times New Roman" w:hAnsi="Times New Roman" w:cs="Times New Roman"/>
          <w:sz w:val="28"/>
          <w:szCs w:val="28"/>
          <w:lang w:val="en-US"/>
        </w:rPr>
      </w:pPr>
      <w:r w:rsidRPr="00CF13B8">
        <w:rPr>
          <w:rFonts w:ascii="Times New Roman" w:hAnsi="Times New Roman" w:cs="Times New Roman"/>
          <w:sz w:val="28"/>
          <w:szCs w:val="28"/>
          <w:lang w:val="en-US"/>
        </w:rPr>
        <w:t>Situation Analysis Center (if necessary):</w:t>
      </w:r>
    </w:p>
    <w:p w14:paraId="62DCBD23" w14:textId="63EBA4A4" w:rsidR="00CF13B8" w:rsidRDefault="00CF13B8"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H</w:t>
      </w:r>
      <w:r w:rsidRPr="00CF13B8">
        <w:rPr>
          <w:rFonts w:ascii="Times New Roman" w:hAnsi="Times New Roman" w:cs="Times New Roman"/>
          <w:sz w:val="28"/>
          <w:szCs w:val="28"/>
          <w:lang w:val="en-US"/>
        </w:rPr>
        <w:t xml:space="preserve">ead of the </w:t>
      </w:r>
      <w:r>
        <w:rPr>
          <w:rFonts w:ascii="Times New Roman" w:hAnsi="Times New Roman" w:cs="Times New Roman"/>
          <w:sz w:val="28"/>
          <w:szCs w:val="28"/>
          <w:lang w:val="en-US"/>
        </w:rPr>
        <w:t>S</w:t>
      </w:r>
      <w:r w:rsidRPr="00CF13B8">
        <w:rPr>
          <w:rFonts w:ascii="Times New Roman" w:hAnsi="Times New Roman" w:cs="Times New Roman"/>
          <w:sz w:val="28"/>
          <w:szCs w:val="28"/>
          <w:lang w:val="en-US"/>
        </w:rPr>
        <w:t xml:space="preserve">ituational </w:t>
      </w:r>
      <w:r>
        <w:rPr>
          <w:rFonts w:ascii="Times New Roman" w:hAnsi="Times New Roman" w:cs="Times New Roman"/>
          <w:sz w:val="28"/>
          <w:szCs w:val="28"/>
          <w:lang w:val="en-US"/>
        </w:rPr>
        <w:t>– A</w:t>
      </w:r>
      <w:r w:rsidRPr="00CF13B8">
        <w:rPr>
          <w:rFonts w:ascii="Times New Roman" w:hAnsi="Times New Roman" w:cs="Times New Roman"/>
          <w:sz w:val="28"/>
          <w:szCs w:val="28"/>
          <w:lang w:val="en-US"/>
        </w:rPr>
        <w:t xml:space="preserve">nalytical </w:t>
      </w:r>
      <w:r>
        <w:rPr>
          <w:rFonts w:ascii="Times New Roman" w:hAnsi="Times New Roman" w:cs="Times New Roman"/>
          <w:sz w:val="28"/>
          <w:szCs w:val="28"/>
          <w:lang w:val="en-US"/>
        </w:rPr>
        <w:t>C</w:t>
      </w:r>
      <w:r w:rsidRPr="00CF13B8">
        <w:rPr>
          <w:rFonts w:ascii="Times New Roman" w:hAnsi="Times New Roman" w:cs="Times New Roman"/>
          <w:sz w:val="28"/>
          <w:szCs w:val="28"/>
          <w:lang w:val="en-US"/>
        </w:rPr>
        <w:t>enter;</w:t>
      </w:r>
    </w:p>
    <w:p w14:paraId="3C4463EF" w14:textId="199635A5" w:rsidR="00AC579B" w:rsidRDefault="006B737B"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w:t>
      </w:r>
      <w:r w:rsidR="00CF13B8" w:rsidRPr="00CF13B8">
        <w:rPr>
          <w:rFonts w:ascii="Times New Roman" w:hAnsi="Times New Roman" w:cs="Times New Roman"/>
          <w:sz w:val="28"/>
          <w:szCs w:val="28"/>
          <w:lang w:val="en-US"/>
        </w:rPr>
        <w:t xml:space="preserve">anager – </w:t>
      </w:r>
      <w:r>
        <w:rPr>
          <w:rFonts w:ascii="Times New Roman" w:hAnsi="Times New Roman" w:cs="Times New Roman"/>
          <w:sz w:val="28"/>
          <w:szCs w:val="28"/>
          <w:lang w:val="en-US"/>
        </w:rPr>
        <w:t>A</w:t>
      </w:r>
      <w:r w:rsidR="00CF13B8" w:rsidRPr="00CF13B8">
        <w:rPr>
          <w:rFonts w:ascii="Times New Roman" w:hAnsi="Times New Roman" w:cs="Times New Roman"/>
          <w:sz w:val="28"/>
          <w:szCs w:val="28"/>
          <w:lang w:val="en-US"/>
        </w:rPr>
        <w:t xml:space="preserve">nalyst of </w:t>
      </w:r>
      <w:r>
        <w:rPr>
          <w:rFonts w:ascii="Times New Roman" w:hAnsi="Times New Roman" w:cs="Times New Roman"/>
          <w:sz w:val="28"/>
          <w:szCs w:val="28"/>
          <w:lang w:val="en-US"/>
        </w:rPr>
        <w:t>S</w:t>
      </w:r>
      <w:r w:rsidR="00CF13B8" w:rsidRPr="00CF13B8">
        <w:rPr>
          <w:rFonts w:ascii="Times New Roman" w:hAnsi="Times New Roman" w:cs="Times New Roman"/>
          <w:sz w:val="28"/>
          <w:szCs w:val="28"/>
          <w:lang w:val="en-US"/>
        </w:rPr>
        <w:t>ituational</w:t>
      </w:r>
      <w:r>
        <w:rPr>
          <w:rFonts w:ascii="Times New Roman" w:hAnsi="Times New Roman" w:cs="Times New Roman"/>
          <w:sz w:val="28"/>
          <w:szCs w:val="28"/>
          <w:lang w:val="en-US"/>
        </w:rPr>
        <w:t xml:space="preserve"> – A</w:t>
      </w:r>
      <w:r w:rsidR="00CF13B8" w:rsidRPr="00CF13B8">
        <w:rPr>
          <w:rFonts w:ascii="Times New Roman" w:hAnsi="Times New Roman" w:cs="Times New Roman"/>
          <w:sz w:val="28"/>
          <w:szCs w:val="28"/>
          <w:lang w:val="en-US"/>
        </w:rPr>
        <w:t xml:space="preserve">nalytical </w:t>
      </w:r>
      <w:r>
        <w:rPr>
          <w:rFonts w:ascii="Times New Roman" w:hAnsi="Times New Roman" w:cs="Times New Roman"/>
          <w:sz w:val="28"/>
          <w:szCs w:val="28"/>
          <w:lang w:val="en-US"/>
        </w:rPr>
        <w:t>C</w:t>
      </w:r>
      <w:r w:rsidR="00CF13B8" w:rsidRPr="00CF13B8">
        <w:rPr>
          <w:rFonts w:ascii="Times New Roman" w:hAnsi="Times New Roman" w:cs="Times New Roman"/>
          <w:sz w:val="28"/>
          <w:szCs w:val="28"/>
          <w:lang w:val="en-US"/>
        </w:rPr>
        <w:t>enter</w:t>
      </w:r>
      <w:r>
        <w:rPr>
          <w:rFonts w:ascii="Times New Roman" w:hAnsi="Times New Roman" w:cs="Times New Roman"/>
          <w:sz w:val="28"/>
          <w:szCs w:val="28"/>
          <w:lang w:val="en-US"/>
        </w:rPr>
        <w:t>;</w:t>
      </w:r>
    </w:p>
    <w:p w14:paraId="0F7DB352" w14:textId="72A1161F" w:rsidR="006B737B" w:rsidRDefault="00B97367" w:rsidP="00B97367">
      <w:pPr>
        <w:pStyle w:val="a3"/>
        <w:tabs>
          <w:tab w:val="left" w:pos="993"/>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en-US"/>
        </w:rPr>
        <w:t>Communication Center:</w:t>
      </w:r>
    </w:p>
    <w:p w14:paraId="67EBB052" w14:textId="4E3CC9A2" w:rsidR="00B97367" w:rsidRDefault="0015219D"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Head of Communication Center;</w:t>
      </w:r>
    </w:p>
    <w:p w14:paraId="4CDE1FF5" w14:textId="11E75D65" w:rsidR="0015219D" w:rsidRDefault="00A96C69"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Manager of Communication Center.</w:t>
      </w:r>
    </w:p>
    <w:p w14:paraId="57B24161" w14:textId="41051E90" w:rsidR="00A96C69" w:rsidRDefault="005E026E" w:rsidP="00A96C69">
      <w:pPr>
        <w:pStyle w:val="a3"/>
        <w:tabs>
          <w:tab w:val="left" w:pos="993"/>
        </w:tabs>
        <w:spacing w:after="0" w:line="240" w:lineRule="auto"/>
        <w:ind w:left="709"/>
        <w:jc w:val="both"/>
        <w:rPr>
          <w:rFonts w:ascii="Times New Roman" w:hAnsi="Times New Roman" w:cs="Times New Roman"/>
          <w:sz w:val="28"/>
          <w:szCs w:val="28"/>
          <w:lang w:val="en-US"/>
        </w:rPr>
      </w:pPr>
      <w:r>
        <w:rPr>
          <w:rFonts w:ascii="Times New Roman" w:hAnsi="Times New Roman" w:cs="Times New Roman"/>
          <w:sz w:val="28"/>
          <w:szCs w:val="28"/>
          <w:lang w:val="en-US"/>
        </w:rPr>
        <w:t>Expert Council. Members of the Expert Council:</w:t>
      </w:r>
    </w:p>
    <w:p w14:paraId="34D612AC" w14:textId="68CB0778"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Secretary of the Expert Council (</w:t>
      </w:r>
      <w:r w:rsidR="00571D10" w:rsidRPr="00845A47">
        <w:rPr>
          <w:rFonts w:ascii="Times New Roman" w:hAnsi="Times New Roman" w:cs="Times New Roman"/>
          <w:sz w:val="28"/>
          <w:szCs w:val="28"/>
          <w:lang w:val="en-US"/>
        </w:rPr>
        <w:t>«</w:t>
      </w:r>
      <w:r w:rsidRPr="00470223">
        <w:rPr>
          <w:rFonts w:ascii="Times New Roman" w:hAnsi="Times New Roman" w:cs="Times New Roman"/>
          <w:sz w:val="28"/>
          <w:szCs w:val="28"/>
          <w:lang w:val="en-US"/>
        </w:rPr>
        <w:t>think tank</w:t>
      </w:r>
      <w:r w:rsidR="00571D10" w:rsidRPr="00845A47">
        <w:rPr>
          <w:rFonts w:ascii="Times New Roman" w:hAnsi="Times New Roman" w:cs="Times New Roman"/>
          <w:sz w:val="28"/>
          <w:szCs w:val="28"/>
          <w:lang w:val="en-US"/>
        </w:rPr>
        <w:t>»</w:t>
      </w:r>
      <w:r w:rsidRPr="00470223">
        <w:rPr>
          <w:rFonts w:ascii="Times New Roman" w:hAnsi="Times New Roman" w:cs="Times New Roman"/>
          <w:sz w:val="28"/>
          <w:szCs w:val="28"/>
          <w:lang w:val="en-US"/>
        </w:rPr>
        <w:t xml:space="preserve"> moderator);</w:t>
      </w:r>
    </w:p>
    <w:p w14:paraId="139715F3" w14:textId="568617E2"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members of the expert analytical group;</w:t>
      </w:r>
    </w:p>
    <w:p w14:paraId="2631BE01" w14:textId="7E52F738"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project group leaders;</w:t>
      </w:r>
    </w:p>
    <w:p w14:paraId="5D530514" w14:textId="55379918"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curators (sponsors) of projects;</w:t>
      </w:r>
    </w:p>
    <w:p w14:paraId="54F6AC80" w14:textId="595FF056"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project coordinators;</w:t>
      </w:r>
    </w:p>
    <w:p w14:paraId="16449B58" w14:textId="7BAA6D6E" w:rsidR="00470223" w:rsidRPr="00470223" w:rsidRDefault="00845A47"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845A47">
        <w:rPr>
          <w:rFonts w:ascii="Times New Roman" w:hAnsi="Times New Roman" w:cs="Times New Roman"/>
          <w:sz w:val="28"/>
          <w:szCs w:val="28"/>
          <w:lang w:val="en-US"/>
        </w:rPr>
        <w:t>H</w:t>
      </w:r>
      <w:r w:rsidR="00470223" w:rsidRPr="00470223">
        <w:rPr>
          <w:rFonts w:ascii="Times New Roman" w:hAnsi="Times New Roman" w:cs="Times New Roman"/>
          <w:sz w:val="28"/>
          <w:szCs w:val="28"/>
          <w:lang w:val="en-US"/>
        </w:rPr>
        <w:t>ead of the acceleration group;</w:t>
      </w:r>
    </w:p>
    <w:p w14:paraId="61084793" w14:textId="3802C541"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acceleration group managers;</w:t>
      </w:r>
    </w:p>
    <w:p w14:paraId="15AEAC9E" w14:textId="10AB1E57" w:rsid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 xml:space="preserve">project </w:t>
      </w:r>
      <w:r w:rsidR="00845A47">
        <w:rPr>
          <w:rFonts w:ascii="Times New Roman" w:hAnsi="Times New Roman" w:cs="Times New Roman"/>
          <w:sz w:val="28"/>
          <w:szCs w:val="28"/>
          <w:lang w:val="en-US"/>
        </w:rPr>
        <w:t>m</w:t>
      </w:r>
      <w:r w:rsidRPr="00470223">
        <w:rPr>
          <w:rFonts w:ascii="Times New Roman" w:hAnsi="Times New Roman" w:cs="Times New Roman"/>
          <w:sz w:val="28"/>
          <w:szCs w:val="28"/>
          <w:lang w:val="en-US"/>
        </w:rPr>
        <w:t>anager;</w:t>
      </w:r>
    </w:p>
    <w:p w14:paraId="0805F6D9" w14:textId="72815661" w:rsidR="00470223" w:rsidRPr="00470223" w:rsidRDefault="00470223"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470223">
        <w:rPr>
          <w:rFonts w:ascii="Times New Roman" w:hAnsi="Times New Roman" w:cs="Times New Roman"/>
          <w:sz w:val="28"/>
          <w:szCs w:val="28"/>
          <w:lang w:val="en-US"/>
        </w:rPr>
        <w:t>members of project team.</w:t>
      </w:r>
    </w:p>
    <w:p w14:paraId="465B8D23" w14:textId="560C601B" w:rsidR="005E026E" w:rsidRDefault="00D210FE" w:rsidP="00470223">
      <w:pPr>
        <w:pStyle w:val="a3"/>
        <w:tabs>
          <w:tab w:val="left" w:pos="993"/>
        </w:tabs>
        <w:spacing w:after="0" w:line="240" w:lineRule="auto"/>
        <w:ind w:left="709"/>
        <w:jc w:val="both"/>
        <w:rPr>
          <w:rFonts w:ascii="Times New Roman" w:hAnsi="Times New Roman" w:cs="Times New Roman"/>
          <w:i/>
          <w:iCs/>
          <w:sz w:val="28"/>
          <w:szCs w:val="28"/>
          <w:lang w:val="en-US"/>
        </w:rPr>
      </w:pPr>
      <w:r w:rsidRPr="00D210FE">
        <w:rPr>
          <w:rFonts w:ascii="Times New Roman" w:hAnsi="Times New Roman" w:cs="Times New Roman"/>
          <w:i/>
          <w:iCs/>
          <w:sz w:val="28"/>
          <w:szCs w:val="28"/>
          <w:lang w:val="en-US"/>
        </w:rPr>
        <w:t>Features and peculiarities of project activities of the local executive body.</w:t>
      </w:r>
    </w:p>
    <w:p w14:paraId="47DDC072" w14:textId="28D303F5" w:rsidR="00D210FE" w:rsidRDefault="001A3536" w:rsidP="001A3536">
      <w:pPr>
        <w:pStyle w:val="a3"/>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According to </w:t>
      </w:r>
      <w:r w:rsidR="00B611CB">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1A3536">
        <w:rPr>
          <w:rFonts w:ascii="Times New Roman" w:hAnsi="Times New Roman" w:cs="Times New Roman"/>
          <w:sz w:val="28"/>
          <w:szCs w:val="28"/>
          <w:lang w:val="en-US"/>
        </w:rPr>
        <w:t xml:space="preserve">legislative </w:t>
      </w:r>
      <w:r>
        <w:rPr>
          <w:rFonts w:ascii="Times New Roman" w:hAnsi="Times New Roman" w:cs="Times New Roman"/>
          <w:sz w:val="28"/>
          <w:szCs w:val="28"/>
          <w:lang w:val="en-US"/>
        </w:rPr>
        <w:t>base</w:t>
      </w:r>
      <w:r w:rsidRPr="001A3536">
        <w:rPr>
          <w:rFonts w:ascii="Times New Roman" w:hAnsi="Times New Roman" w:cs="Times New Roman"/>
          <w:sz w:val="28"/>
          <w:szCs w:val="28"/>
          <w:lang w:val="en-US"/>
        </w:rPr>
        <w:t xml:space="preserve">, the following </w:t>
      </w:r>
      <w:r w:rsidR="00685B8B">
        <w:rPr>
          <w:rFonts w:ascii="Times New Roman" w:hAnsi="Times New Roman" w:cs="Times New Roman"/>
          <w:sz w:val="28"/>
          <w:szCs w:val="28"/>
          <w:lang w:val="en-US"/>
        </w:rPr>
        <w:t>peculiarities</w:t>
      </w:r>
      <w:r w:rsidRPr="001A3536">
        <w:rPr>
          <w:rFonts w:ascii="Times New Roman" w:hAnsi="Times New Roman" w:cs="Times New Roman"/>
          <w:sz w:val="28"/>
          <w:szCs w:val="28"/>
          <w:lang w:val="en-US"/>
        </w:rPr>
        <w:t xml:space="preserve"> have been identified in the field of public administration at the regional level:</w:t>
      </w:r>
    </w:p>
    <w:p w14:paraId="75FC9470" w14:textId="02ACBA63" w:rsidR="00160DF9" w:rsidRPr="00160DF9" w:rsidRDefault="00C56305"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t>
      </w:r>
      <w:r w:rsidR="00CF1933">
        <w:rPr>
          <w:rFonts w:ascii="Times New Roman" w:hAnsi="Times New Roman" w:cs="Times New Roman"/>
          <w:sz w:val="28"/>
          <w:szCs w:val="28"/>
          <w:lang w:val="en-US"/>
        </w:rPr>
        <w:t>project</w:t>
      </w:r>
      <w:r w:rsidR="00160DF9" w:rsidRPr="00160DF9">
        <w:rPr>
          <w:rFonts w:ascii="Times New Roman" w:hAnsi="Times New Roman" w:cs="Times New Roman"/>
          <w:sz w:val="28"/>
          <w:szCs w:val="28"/>
          <w:lang w:val="en-US"/>
        </w:rPr>
        <w:t xml:space="preserve"> architecture of local executive bodies does not </w:t>
      </w:r>
      <w:r w:rsidR="00361300">
        <w:rPr>
          <w:rFonts w:ascii="Times New Roman" w:hAnsi="Times New Roman" w:cs="Times New Roman"/>
          <w:sz w:val="28"/>
          <w:szCs w:val="28"/>
          <w:lang w:val="en-US"/>
        </w:rPr>
        <w:t>envisage</w:t>
      </w:r>
      <w:r w:rsidR="00160DF9" w:rsidRPr="00160DF9">
        <w:rPr>
          <w:rFonts w:ascii="Times New Roman" w:hAnsi="Times New Roman" w:cs="Times New Roman"/>
          <w:sz w:val="28"/>
          <w:szCs w:val="28"/>
          <w:lang w:val="en-US"/>
        </w:rPr>
        <w:t xml:space="preserve"> the </w:t>
      </w:r>
      <w:r w:rsidR="00361300">
        <w:rPr>
          <w:rFonts w:ascii="Times New Roman" w:hAnsi="Times New Roman" w:cs="Times New Roman"/>
          <w:sz w:val="28"/>
          <w:szCs w:val="28"/>
          <w:lang w:val="en-US"/>
        </w:rPr>
        <w:t>establishment</w:t>
      </w:r>
      <w:r w:rsidR="00160DF9" w:rsidRPr="00160DF9">
        <w:rPr>
          <w:rFonts w:ascii="Times New Roman" w:hAnsi="Times New Roman" w:cs="Times New Roman"/>
          <w:sz w:val="28"/>
          <w:szCs w:val="28"/>
          <w:lang w:val="en-US"/>
        </w:rPr>
        <w:t xml:space="preserve"> of </w:t>
      </w:r>
      <w:r w:rsidR="00361300">
        <w:rPr>
          <w:rFonts w:ascii="Times New Roman" w:hAnsi="Times New Roman" w:cs="Times New Roman"/>
          <w:sz w:val="28"/>
          <w:szCs w:val="28"/>
          <w:lang w:val="en-US"/>
        </w:rPr>
        <w:t>project</w:t>
      </w:r>
      <w:r w:rsidR="00160DF9" w:rsidRPr="00160DF9">
        <w:rPr>
          <w:rFonts w:ascii="Times New Roman" w:hAnsi="Times New Roman" w:cs="Times New Roman"/>
          <w:sz w:val="28"/>
          <w:szCs w:val="28"/>
          <w:lang w:val="en-US"/>
        </w:rPr>
        <w:t xml:space="preserve"> offices at the level of</w:t>
      </w:r>
      <w:r w:rsidR="00AE43B8" w:rsidRPr="00AE43B8">
        <w:rPr>
          <w:rFonts w:ascii="Times New Roman" w:hAnsi="Times New Roman" w:cs="Times New Roman"/>
          <w:sz w:val="28"/>
          <w:szCs w:val="28"/>
          <w:lang w:val="en-US"/>
        </w:rPr>
        <w:t xml:space="preserve"> </w:t>
      </w:r>
      <w:r w:rsidR="00160DF9" w:rsidRPr="00160DF9">
        <w:rPr>
          <w:rFonts w:ascii="Times New Roman" w:hAnsi="Times New Roman" w:cs="Times New Roman"/>
          <w:sz w:val="28"/>
          <w:szCs w:val="28"/>
          <w:lang w:val="en-US"/>
        </w:rPr>
        <w:t xml:space="preserve">regional center, city of </w:t>
      </w:r>
      <w:r w:rsidR="00361300">
        <w:rPr>
          <w:rFonts w:ascii="Times New Roman" w:hAnsi="Times New Roman" w:cs="Times New Roman"/>
          <w:sz w:val="28"/>
          <w:szCs w:val="28"/>
          <w:lang w:val="en-US"/>
        </w:rPr>
        <w:t>rayon</w:t>
      </w:r>
      <w:r w:rsidR="00160DF9" w:rsidRPr="00160DF9">
        <w:rPr>
          <w:rFonts w:ascii="Times New Roman" w:hAnsi="Times New Roman" w:cs="Times New Roman"/>
          <w:sz w:val="28"/>
          <w:szCs w:val="28"/>
          <w:lang w:val="en-US"/>
        </w:rPr>
        <w:t xml:space="preserve"> significance, </w:t>
      </w:r>
      <w:r w:rsidR="007D520B">
        <w:rPr>
          <w:rFonts w:ascii="Times New Roman" w:hAnsi="Times New Roman" w:cs="Times New Roman"/>
          <w:sz w:val="28"/>
          <w:szCs w:val="28"/>
          <w:lang w:val="en-US"/>
        </w:rPr>
        <w:t>rayon</w:t>
      </w:r>
      <w:r w:rsidR="00160DF9" w:rsidRPr="00160DF9">
        <w:rPr>
          <w:rFonts w:ascii="Times New Roman" w:hAnsi="Times New Roman" w:cs="Times New Roman"/>
          <w:sz w:val="28"/>
          <w:szCs w:val="28"/>
          <w:lang w:val="en-US"/>
        </w:rPr>
        <w:t xml:space="preserve">, rural </w:t>
      </w:r>
      <w:r w:rsidR="0054716B">
        <w:rPr>
          <w:rFonts w:ascii="Times New Roman" w:hAnsi="Times New Roman" w:cs="Times New Roman"/>
          <w:sz w:val="28"/>
          <w:szCs w:val="28"/>
          <w:lang w:val="en-US"/>
        </w:rPr>
        <w:t>okrug</w:t>
      </w:r>
      <w:r w:rsidR="00160DF9" w:rsidRPr="00160DF9">
        <w:rPr>
          <w:rFonts w:ascii="Times New Roman" w:hAnsi="Times New Roman" w:cs="Times New Roman"/>
          <w:sz w:val="28"/>
          <w:szCs w:val="28"/>
          <w:lang w:val="en-US"/>
        </w:rPr>
        <w:t xml:space="preserve">, </w:t>
      </w:r>
      <w:r w:rsidR="00F34041">
        <w:rPr>
          <w:rFonts w:ascii="Times New Roman" w:hAnsi="Times New Roman" w:cs="Times New Roman"/>
          <w:sz w:val="28"/>
          <w:szCs w:val="28"/>
          <w:lang w:val="en-US"/>
        </w:rPr>
        <w:t>settlement</w:t>
      </w:r>
      <w:r w:rsidR="00160DF9" w:rsidRPr="00160DF9">
        <w:rPr>
          <w:rFonts w:ascii="Times New Roman" w:hAnsi="Times New Roman" w:cs="Times New Roman"/>
          <w:sz w:val="28"/>
          <w:szCs w:val="28"/>
          <w:lang w:val="en-US"/>
        </w:rPr>
        <w:t xml:space="preserve"> or village;</w:t>
      </w:r>
    </w:p>
    <w:p w14:paraId="75D77DFA" w14:textId="20AD6272" w:rsidR="00160DF9" w:rsidRPr="00B83DE1" w:rsidRDefault="00160DF9"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160DF9">
        <w:rPr>
          <w:rFonts w:ascii="Times New Roman" w:hAnsi="Times New Roman" w:cs="Times New Roman"/>
          <w:sz w:val="28"/>
          <w:szCs w:val="28"/>
          <w:lang w:val="en-US"/>
        </w:rPr>
        <w:t xml:space="preserve">LEB carries out the </w:t>
      </w:r>
      <w:r w:rsidR="00A55A93">
        <w:rPr>
          <w:rFonts w:ascii="Times New Roman" w:hAnsi="Times New Roman" w:cs="Times New Roman"/>
          <w:sz w:val="28"/>
          <w:szCs w:val="28"/>
          <w:lang w:val="en-US"/>
        </w:rPr>
        <w:t>elaboration</w:t>
      </w:r>
      <w:r w:rsidRPr="00160DF9">
        <w:rPr>
          <w:rFonts w:ascii="Times New Roman" w:hAnsi="Times New Roman" w:cs="Times New Roman"/>
          <w:sz w:val="28"/>
          <w:szCs w:val="28"/>
          <w:lang w:val="en-US"/>
        </w:rPr>
        <w:t xml:space="preserve"> and </w:t>
      </w:r>
      <w:r w:rsidR="00A55A93">
        <w:rPr>
          <w:rFonts w:ascii="Times New Roman" w:hAnsi="Times New Roman" w:cs="Times New Roman"/>
          <w:sz w:val="28"/>
          <w:szCs w:val="28"/>
          <w:lang w:val="en-US"/>
        </w:rPr>
        <w:t>realization</w:t>
      </w:r>
      <w:r w:rsidRPr="00160DF9">
        <w:rPr>
          <w:rFonts w:ascii="Times New Roman" w:hAnsi="Times New Roman" w:cs="Times New Roman"/>
          <w:sz w:val="28"/>
          <w:szCs w:val="28"/>
          <w:lang w:val="en-US"/>
        </w:rPr>
        <w:t xml:space="preserve"> of regional development </w:t>
      </w:r>
      <w:r w:rsidRPr="00B83DE1">
        <w:rPr>
          <w:rFonts w:ascii="Times New Roman" w:hAnsi="Times New Roman" w:cs="Times New Roman"/>
          <w:sz w:val="28"/>
          <w:szCs w:val="28"/>
          <w:lang w:val="en-US"/>
        </w:rPr>
        <w:t>plan in accordance with a single unified project architecture determined by the Office;</w:t>
      </w:r>
    </w:p>
    <w:p w14:paraId="60CE647D" w14:textId="36D48FBF" w:rsidR="00A65CA2" w:rsidRDefault="00221846"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B83DE1">
        <w:rPr>
          <w:rFonts w:ascii="Times New Roman" w:hAnsi="Times New Roman" w:cs="Times New Roman"/>
          <w:sz w:val="28"/>
          <w:szCs w:val="28"/>
          <w:lang w:val="en-US"/>
        </w:rPr>
        <w:t>A</w:t>
      </w:r>
      <w:r w:rsidR="00160DF9" w:rsidRPr="00B83DE1">
        <w:rPr>
          <w:rFonts w:ascii="Times New Roman" w:hAnsi="Times New Roman" w:cs="Times New Roman"/>
          <w:sz w:val="28"/>
          <w:szCs w:val="28"/>
          <w:lang w:val="en-US"/>
        </w:rPr>
        <w:t xml:space="preserve">kim of regional center, city of </w:t>
      </w:r>
      <w:r w:rsidR="007D520B">
        <w:rPr>
          <w:rFonts w:ascii="Times New Roman" w:hAnsi="Times New Roman" w:cs="Times New Roman"/>
          <w:sz w:val="28"/>
          <w:szCs w:val="28"/>
          <w:lang w:val="en-US"/>
        </w:rPr>
        <w:t>rayon</w:t>
      </w:r>
      <w:r w:rsidR="00160DF9" w:rsidRPr="00B83DE1">
        <w:rPr>
          <w:rFonts w:ascii="Times New Roman" w:hAnsi="Times New Roman" w:cs="Times New Roman"/>
          <w:sz w:val="28"/>
          <w:szCs w:val="28"/>
          <w:lang w:val="en-US"/>
        </w:rPr>
        <w:t xml:space="preserve"> significance, </w:t>
      </w:r>
      <w:r w:rsidR="007D520B">
        <w:rPr>
          <w:rFonts w:ascii="Times New Roman" w:hAnsi="Times New Roman" w:cs="Times New Roman"/>
          <w:sz w:val="28"/>
          <w:szCs w:val="28"/>
          <w:lang w:val="en-US"/>
        </w:rPr>
        <w:t>rayon</w:t>
      </w:r>
      <w:r w:rsidR="00160DF9" w:rsidRPr="00B83DE1">
        <w:rPr>
          <w:rFonts w:ascii="Times New Roman" w:hAnsi="Times New Roman" w:cs="Times New Roman"/>
          <w:sz w:val="28"/>
          <w:szCs w:val="28"/>
          <w:lang w:val="en-US"/>
        </w:rPr>
        <w:t xml:space="preserve">, rural </w:t>
      </w:r>
      <w:r w:rsidR="00B83DE1" w:rsidRPr="00B83DE1">
        <w:rPr>
          <w:rFonts w:ascii="Times New Roman" w:hAnsi="Times New Roman" w:cs="Times New Roman"/>
          <w:sz w:val="28"/>
          <w:szCs w:val="28"/>
          <w:lang w:val="en-US"/>
        </w:rPr>
        <w:t>okrug</w:t>
      </w:r>
      <w:r w:rsidR="00160DF9" w:rsidRPr="00B83DE1">
        <w:rPr>
          <w:rFonts w:ascii="Times New Roman" w:hAnsi="Times New Roman" w:cs="Times New Roman"/>
          <w:sz w:val="28"/>
          <w:szCs w:val="28"/>
          <w:lang w:val="en-US"/>
        </w:rPr>
        <w:t xml:space="preserve"> </w:t>
      </w:r>
      <w:r w:rsidR="002160DC">
        <w:rPr>
          <w:rFonts w:ascii="Times New Roman" w:hAnsi="Times New Roman" w:cs="Times New Roman"/>
          <w:sz w:val="28"/>
          <w:szCs w:val="28"/>
          <w:lang w:val="en-US"/>
        </w:rPr>
        <w:t>acts as</w:t>
      </w:r>
      <w:r w:rsidR="00160DF9" w:rsidRPr="00B83DE1">
        <w:rPr>
          <w:rFonts w:ascii="Times New Roman" w:hAnsi="Times New Roman" w:cs="Times New Roman"/>
          <w:sz w:val="28"/>
          <w:szCs w:val="28"/>
          <w:lang w:val="en-US"/>
        </w:rPr>
        <w:t xml:space="preserve"> the head of project group and </w:t>
      </w:r>
      <w:r w:rsidR="00A65CA2" w:rsidRPr="00A65CA2">
        <w:rPr>
          <w:rFonts w:ascii="Times New Roman" w:hAnsi="Times New Roman" w:cs="Times New Roman"/>
          <w:sz w:val="28"/>
          <w:szCs w:val="28"/>
          <w:lang w:val="en-US"/>
        </w:rPr>
        <w:t xml:space="preserve">ensures the management of </w:t>
      </w:r>
      <w:r w:rsidR="00F2500E">
        <w:rPr>
          <w:rFonts w:ascii="Times New Roman" w:hAnsi="Times New Roman" w:cs="Times New Roman"/>
          <w:sz w:val="28"/>
          <w:szCs w:val="28"/>
          <w:lang w:val="en-US"/>
        </w:rPr>
        <w:t>heads</w:t>
      </w:r>
      <w:r w:rsidR="00A65CA2">
        <w:rPr>
          <w:rFonts w:ascii="Times New Roman" w:hAnsi="Times New Roman" w:cs="Times New Roman"/>
          <w:sz w:val="28"/>
          <w:szCs w:val="28"/>
          <w:lang w:val="en-US"/>
        </w:rPr>
        <w:t xml:space="preserve"> of </w:t>
      </w:r>
      <w:r w:rsidR="00A65CA2" w:rsidRPr="00A65CA2">
        <w:rPr>
          <w:rFonts w:ascii="Times New Roman" w:hAnsi="Times New Roman" w:cs="Times New Roman"/>
          <w:sz w:val="28"/>
          <w:szCs w:val="28"/>
          <w:lang w:val="en-US"/>
        </w:rPr>
        <w:t xml:space="preserve">group </w:t>
      </w:r>
      <w:r w:rsidR="00A65CA2">
        <w:rPr>
          <w:rFonts w:ascii="Times New Roman" w:hAnsi="Times New Roman" w:cs="Times New Roman"/>
          <w:sz w:val="28"/>
          <w:szCs w:val="28"/>
          <w:lang w:val="en-US"/>
        </w:rPr>
        <w:t xml:space="preserve">of </w:t>
      </w:r>
      <w:r w:rsidR="00A65CA2" w:rsidRPr="00A65CA2">
        <w:rPr>
          <w:rFonts w:ascii="Times New Roman" w:hAnsi="Times New Roman" w:cs="Times New Roman"/>
          <w:sz w:val="28"/>
          <w:szCs w:val="28"/>
          <w:lang w:val="en-US"/>
        </w:rPr>
        <w:t>project</w:t>
      </w:r>
      <w:r w:rsidR="00A65CA2">
        <w:rPr>
          <w:rFonts w:ascii="Times New Roman" w:hAnsi="Times New Roman" w:cs="Times New Roman"/>
          <w:sz w:val="28"/>
          <w:szCs w:val="28"/>
          <w:lang w:val="en-US"/>
        </w:rPr>
        <w:t>s</w:t>
      </w:r>
      <w:r w:rsidR="00A65CA2" w:rsidRPr="00A65CA2">
        <w:rPr>
          <w:rFonts w:ascii="Times New Roman" w:hAnsi="Times New Roman" w:cs="Times New Roman"/>
          <w:sz w:val="28"/>
          <w:szCs w:val="28"/>
          <w:lang w:val="en-US"/>
        </w:rPr>
        <w:t xml:space="preserve"> </w:t>
      </w:r>
      <w:r w:rsidR="00F2500E" w:rsidRPr="00B83DE1">
        <w:rPr>
          <w:rFonts w:ascii="Times New Roman" w:hAnsi="Times New Roman" w:cs="Times New Roman"/>
          <w:sz w:val="28"/>
          <w:szCs w:val="28"/>
          <w:lang w:val="en-US"/>
        </w:rPr>
        <w:t>included in the group of projects</w:t>
      </w:r>
      <w:r w:rsidR="00F2500E">
        <w:rPr>
          <w:rFonts w:ascii="Times New Roman" w:hAnsi="Times New Roman" w:cs="Times New Roman"/>
          <w:sz w:val="28"/>
          <w:szCs w:val="28"/>
          <w:lang w:val="en-US"/>
        </w:rPr>
        <w:t xml:space="preserve"> </w:t>
      </w:r>
      <w:r w:rsidR="00F2500E" w:rsidRPr="00A65CA2">
        <w:rPr>
          <w:rFonts w:ascii="Times New Roman" w:hAnsi="Times New Roman" w:cs="Times New Roman"/>
          <w:sz w:val="28"/>
          <w:szCs w:val="28"/>
          <w:lang w:val="en-US"/>
        </w:rPr>
        <w:t>under his supervision</w:t>
      </w:r>
      <w:r w:rsidR="003F3426">
        <w:rPr>
          <w:rFonts w:ascii="Times New Roman" w:hAnsi="Times New Roman" w:cs="Times New Roman"/>
          <w:sz w:val="28"/>
          <w:szCs w:val="28"/>
          <w:lang w:val="en-US"/>
        </w:rPr>
        <w:t>;</w:t>
      </w:r>
    </w:p>
    <w:p w14:paraId="318F8AD8" w14:textId="3D23685A" w:rsidR="00685B8B" w:rsidRPr="003F3426" w:rsidRDefault="00160DF9" w:rsidP="003401B5">
      <w:pPr>
        <w:pStyle w:val="a3"/>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3F3426">
        <w:rPr>
          <w:rFonts w:ascii="Times New Roman" w:hAnsi="Times New Roman" w:cs="Times New Roman"/>
          <w:sz w:val="28"/>
          <w:szCs w:val="28"/>
          <w:lang w:val="en-US"/>
        </w:rPr>
        <w:t xml:space="preserve">Project offices of </w:t>
      </w:r>
      <w:r w:rsidR="003F3426">
        <w:rPr>
          <w:rFonts w:ascii="Times New Roman" w:hAnsi="Times New Roman" w:cs="Times New Roman"/>
          <w:sz w:val="28"/>
          <w:szCs w:val="28"/>
          <w:lang w:val="en-US"/>
        </w:rPr>
        <w:t>state bodies</w:t>
      </w:r>
      <w:r w:rsidRPr="003F3426">
        <w:rPr>
          <w:rFonts w:ascii="Times New Roman" w:hAnsi="Times New Roman" w:cs="Times New Roman"/>
          <w:sz w:val="28"/>
          <w:szCs w:val="28"/>
          <w:lang w:val="en-US"/>
        </w:rPr>
        <w:t xml:space="preserve"> </w:t>
      </w:r>
      <w:r w:rsidR="003B5E2B">
        <w:rPr>
          <w:rFonts w:ascii="Times New Roman" w:hAnsi="Times New Roman" w:cs="Times New Roman"/>
          <w:sz w:val="28"/>
          <w:szCs w:val="28"/>
          <w:lang w:val="en-US"/>
        </w:rPr>
        <w:t>conduct</w:t>
      </w:r>
      <w:r w:rsidRPr="003F3426">
        <w:rPr>
          <w:rFonts w:ascii="Times New Roman" w:hAnsi="Times New Roman" w:cs="Times New Roman"/>
          <w:sz w:val="28"/>
          <w:szCs w:val="28"/>
          <w:lang w:val="en-US"/>
        </w:rPr>
        <w:t xml:space="preserve"> operational monitoring and maintain comparative ratings of regions </w:t>
      </w:r>
      <w:r w:rsidR="003B5E2B">
        <w:rPr>
          <w:rFonts w:ascii="Times New Roman" w:hAnsi="Times New Roman" w:cs="Times New Roman"/>
          <w:sz w:val="28"/>
          <w:szCs w:val="28"/>
          <w:lang w:val="en-US"/>
        </w:rPr>
        <w:t xml:space="preserve">based </w:t>
      </w:r>
      <w:r w:rsidRPr="003F3426">
        <w:rPr>
          <w:rFonts w:ascii="Times New Roman" w:hAnsi="Times New Roman" w:cs="Times New Roman"/>
          <w:sz w:val="28"/>
          <w:szCs w:val="28"/>
          <w:lang w:val="en-US"/>
        </w:rPr>
        <w:t xml:space="preserve">on the achievement of key national indicators, the </w:t>
      </w:r>
      <w:r w:rsidR="009A1E36">
        <w:rPr>
          <w:rFonts w:ascii="Times New Roman" w:hAnsi="Times New Roman" w:cs="Times New Roman"/>
          <w:sz w:val="28"/>
          <w:szCs w:val="28"/>
          <w:lang w:val="en-US"/>
        </w:rPr>
        <w:t>attainment</w:t>
      </w:r>
      <w:r w:rsidRPr="003F3426">
        <w:rPr>
          <w:rFonts w:ascii="Times New Roman" w:hAnsi="Times New Roman" w:cs="Times New Roman"/>
          <w:sz w:val="28"/>
          <w:szCs w:val="28"/>
          <w:lang w:val="en-US"/>
        </w:rPr>
        <w:t xml:space="preserve"> of which is </w:t>
      </w:r>
      <w:r w:rsidR="003B5E2B">
        <w:rPr>
          <w:rFonts w:ascii="Times New Roman" w:hAnsi="Times New Roman" w:cs="Times New Roman"/>
          <w:sz w:val="28"/>
          <w:szCs w:val="28"/>
          <w:lang w:val="en-US"/>
        </w:rPr>
        <w:t>stipulated in</w:t>
      </w:r>
      <w:r w:rsidRPr="003F3426">
        <w:rPr>
          <w:rFonts w:ascii="Times New Roman" w:hAnsi="Times New Roman" w:cs="Times New Roman"/>
          <w:sz w:val="28"/>
          <w:szCs w:val="28"/>
          <w:lang w:val="en-US"/>
        </w:rPr>
        <w:t xml:space="preserve"> regional development plans, </w:t>
      </w:r>
      <w:r w:rsidR="00787462">
        <w:rPr>
          <w:rFonts w:ascii="Times New Roman" w:hAnsi="Times New Roman" w:cs="Times New Roman"/>
          <w:sz w:val="28"/>
          <w:szCs w:val="28"/>
          <w:lang w:val="en-US"/>
        </w:rPr>
        <w:t>using</w:t>
      </w:r>
      <w:r w:rsidRPr="003F3426">
        <w:rPr>
          <w:rFonts w:ascii="Times New Roman" w:hAnsi="Times New Roman" w:cs="Times New Roman"/>
          <w:sz w:val="28"/>
          <w:szCs w:val="28"/>
          <w:lang w:val="en-US"/>
        </w:rPr>
        <w:t xml:space="preserve"> interactive online dashboards in the project management information system [17</w:t>
      </w:r>
      <w:r w:rsidR="00C324ED">
        <w:rPr>
          <w:rFonts w:ascii="Times New Roman" w:hAnsi="Times New Roman" w:cs="Times New Roman"/>
          <w:sz w:val="28"/>
          <w:szCs w:val="28"/>
          <w:lang w:val="en-US"/>
        </w:rPr>
        <w:t>8</w:t>
      </w:r>
      <w:r w:rsidR="003F3426" w:rsidRPr="003F3426">
        <w:rPr>
          <w:rFonts w:ascii="Times New Roman" w:hAnsi="Times New Roman" w:cs="Times New Roman"/>
          <w:sz w:val="28"/>
          <w:szCs w:val="28"/>
          <w:lang w:val="en-US"/>
        </w:rPr>
        <w:t>,17</w:t>
      </w:r>
      <w:r w:rsidR="00C324ED">
        <w:rPr>
          <w:rFonts w:ascii="Times New Roman" w:hAnsi="Times New Roman" w:cs="Times New Roman"/>
          <w:sz w:val="28"/>
          <w:szCs w:val="28"/>
          <w:lang w:val="en-US"/>
        </w:rPr>
        <w:t>9</w:t>
      </w:r>
      <w:r w:rsidRPr="003F3426">
        <w:rPr>
          <w:rFonts w:ascii="Times New Roman" w:hAnsi="Times New Roman" w:cs="Times New Roman"/>
          <w:sz w:val="28"/>
          <w:szCs w:val="28"/>
          <w:lang w:val="en-US"/>
        </w:rPr>
        <w:t>].</w:t>
      </w:r>
    </w:p>
    <w:p w14:paraId="2226CEF2" w14:textId="26361A8E" w:rsidR="00CC467D" w:rsidRPr="00CC467D" w:rsidRDefault="00CC467D" w:rsidP="00CC467D">
      <w:pPr>
        <w:pStyle w:val="a3"/>
        <w:tabs>
          <w:tab w:val="left" w:pos="993"/>
        </w:tabs>
        <w:spacing w:after="0" w:line="240" w:lineRule="auto"/>
        <w:ind w:left="0" w:firstLine="709"/>
        <w:jc w:val="both"/>
        <w:rPr>
          <w:rFonts w:ascii="Times New Roman" w:hAnsi="Times New Roman" w:cs="Times New Roman"/>
          <w:sz w:val="28"/>
          <w:szCs w:val="28"/>
          <w:lang w:val="en-US"/>
        </w:rPr>
      </w:pPr>
      <w:r w:rsidRPr="00CC467D">
        <w:rPr>
          <w:rFonts w:ascii="Times New Roman" w:hAnsi="Times New Roman" w:cs="Times New Roman"/>
          <w:sz w:val="28"/>
          <w:szCs w:val="28"/>
          <w:lang w:val="en-US"/>
        </w:rPr>
        <w:t>An analysis of regulatory documents indicated the absence of unified structure of Project Offices in local executive bodies. This has led to the fact that currently Project Offices in LEB function and develop unevenly.</w:t>
      </w:r>
    </w:p>
    <w:p w14:paraId="45DDDEEC" w14:textId="2683D2E4" w:rsidR="00CC467D" w:rsidRPr="00CC467D" w:rsidRDefault="00CC467D" w:rsidP="00CC467D">
      <w:pPr>
        <w:pStyle w:val="a3"/>
        <w:tabs>
          <w:tab w:val="left" w:pos="993"/>
        </w:tabs>
        <w:spacing w:after="0" w:line="240" w:lineRule="auto"/>
        <w:ind w:left="0" w:firstLine="709"/>
        <w:jc w:val="both"/>
        <w:rPr>
          <w:rFonts w:ascii="Times New Roman" w:hAnsi="Times New Roman" w:cs="Times New Roman"/>
          <w:sz w:val="28"/>
          <w:szCs w:val="28"/>
          <w:lang w:val="en-US"/>
        </w:rPr>
      </w:pPr>
      <w:r w:rsidRPr="00CC467D">
        <w:rPr>
          <w:rFonts w:ascii="Times New Roman" w:hAnsi="Times New Roman" w:cs="Times New Roman"/>
          <w:sz w:val="28"/>
          <w:szCs w:val="28"/>
          <w:lang w:val="en-US"/>
        </w:rPr>
        <w:t xml:space="preserve">As part of further improvement of project management in </w:t>
      </w:r>
      <w:r w:rsidR="00A0519A">
        <w:rPr>
          <w:rFonts w:ascii="Times New Roman" w:hAnsi="Times New Roman" w:cs="Times New Roman"/>
          <w:sz w:val="28"/>
          <w:szCs w:val="28"/>
          <w:lang w:val="en-US"/>
        </w:rPr>
        <w:t>state bodies</w:t>
      </w:r>
      <w:r w:rsidRPr="00CC467D">
        <w:rPr>
          <w:rFonts w:ascii="Times New Roman" w:hAnsi="Times New Roman" w:cs="Times New Roman"/>
          <w:sz w:val="28"/>
          <w:szCs w:val="28"/>
          <w:lang w:val="en-US"/>
        </w:rPr>
        <w:t xml:space="preserve"> of the Republic of Kazakhstan, the previously existing Rules and Regulations were canceled in 2023.</w:t>
      </w:r>
    </w:p>
    <w:p w14:paraId="2828874B" w14:textId="6C77AB3A" w:rsidR="005E026E" w:rsidRDefault="00CC467D" w:rsidP="00CC467D">
      <w:pPr>
        <w:pStyle w:val="a3"/>
        <w:tabs>
          <w:tab w:val="left" w:pos="993"/>
        </w:tabs>
        <w:spacing w:after="0" w:line="240" w:lineRule="auto"/>
        <w:ind w:left="0" w:firstLine="709"/>
        <w:jc w:val="both"/>
        <w:rPr>
          <w:rFonts w:ascii="Times New Roman" w:hAnsi="Times New Roman" w:cs="Times New Roman"/>
          <w:sz w:val="28"/>
          <w:szCs w:val="28"/>
          <w:lang w:val="en-US"/>
        </w:rPr>
      </w:pPr>
      <w:r w:rsidRPr="00CC467D">
        <w:rPr>
          <w:rFonts w:ascii="Times New Roman" w:hAnsi="Times New Roman" w:cs="Times New Roman"/>
          <w:sz w:val="28"/>
          <w:szCs w:val="28"/>
          <w:lang w:val="en-US"/>
        </w:rPr>
        <w:t xml:space="preserve">The structure of project management has also been changed, according to which the National Project Office has become part of </w:t>
      </w:r>
      <w:r w:rsidR="005474BD">
        <w:rPr>
          <w:rFonts w:ascii="Times New Roman" w:hAnsi="Times New Roman" w:cs="Times New Roman"/>
          <w:sz w:val="28"/>
          <w:szCs w:val="28"/>
          <w:lang w:val="en-US"/>
        </w:rPr>
        <w:t xml:space="preserve">the </w:t>
      </w:r>
      <w:r w:rsidRPr="00CC467D">
        <w:rPr>
          <w:rFonts w:ascii="Times New Roman" w:hAnsi="Times New Roman" w:cs="Times New Roman"/>
          <w:sz w:val="28"/>
          <w:szCs w:val="28"/>
          <w:lang w:val="en-US"/>
        </w:rPr>
        <w:t>Digital Government</w:t>
      </w:r>
      <w:r w:rsidR="005474BD" w:rsidRPr="005474BD">
        <w:rPr>
          <w:rFonts w:ascii="Times New Roman" w:hAnsi="Times New Roman" w:cs="Times New Roman"/>
          <w:sz w:val="28"/>
          <w:szCs w:val="28"/>
          <w:lang w:val="en-US"/>
        </w:rPr>
        <w:t xml:space="preserve"> </w:t>
      </w:r>
      <w:r w:rsidR="005474BD" w:rsidRPr="00CC467D">
        <w:rPr>
          <w:rFonts w:ascii="Times New Roman" w:hAnsi="Times New Roman" w:cs="Times New Roman"/>
          <w:sz w:val="28"/>
          <w:szCs w:val="28"/>
          <w:lang w:val="en-US"/>
        </w:rPr>
        <w:t>Office</w:t>
      </w:r>
      <w:r w:rsidRPr="00CC467D">
        <w:rPr>
          <w:rFonts w:ascii="Times New Roman" w:hAnsi="Times New Roman" w:cs="Times New Roman"/>
          <w:sz w:val="28"/>
          <w:szCs w:val="28"/>
          <w:lang w:val="en-US"/>
        </w:rPr>
        <w:t>, which is headed by the Minister of Digital Development</w:t>
      </w:r>
      <w:r w:rsidR="005474BD">
        <w:rPr>
          <w:rFonts w:ascii="Times New Roman" w:hAnsi="Times New Roman" w:cs="Times New Roman"/>
          <w:sz w:val="28"/>
          <w:szCs w:val="28"/>
          <w:lang w:val="en-US"/>
        </w:rPr>
        <w:t xml:space="preserve">, </w:t>
      </w:r>
      <w:r w:rsidRPr="00CC467D">
        <w:rPr>
          <w:rFonts w:ascii="Times New Roman" w:hAnsi="Times New Roman" w:cs="Times New Roman"/>
          <w:sz w:val="28"/>
          <w:szCs w:val="28"/>
          <w:lang w:val="en-US"/>
        </w:rPr>
        <w:t>Innovation</w:t>
      </w:r>
      <w:r w:rsidR="007D6E4A">
        <w:rPr>
          <w:rFonts w:ascii="Times New Roman" w:hAnsi="Times New Roman" w:cs="Times New Roman"/>
          <w:sz w:val="28"/>
          <w:szCs w:val="28"/>
          <w:lang w:val="en-US"/>
        </w:rPr>
        <w:t>s</w:t>
      </w:r>
      <w:r w:rsidRPr="00CC467D">
        <w:rPr>
          <w:rFonts w:ascii="Times New Roman" w:hAnsi="Times New Roman" w:cs="Times New Roman"/>
          <w:sz w:val="28"/>
          <w:szCs w:val="28"/>
          <w:lang w:val="en-US"/>
        </w:rPr>
        <w:t xml:space="preserve"> and Aerospace Industry of the Republic of Kazakhstan (Figure 31).</w:t>
      </w:r>
    </w:p>
    <w:p w14:paraId="26072F65" w14:textId="4FAB485B" w:rsidR="00531781" w:rsidRDefault="00531781" w:rsidP="00C23B3B">
      <w:pPr>
        <w:spacing w:after="0" w:line="240" w:lineRule="auto"/>
        <w:ind w:firstLine="708"/>
        <w:jc w:val="both"/>
        <w:rPr>
          <w:rFonts w:ascii="Times New Roman" w:hAnsi="Times New Roman" w:cs="Times New Roman"/>
          <w:sz w:val="28"/>
          <w:szCs w:val="28"/>
          <w:lang w:val="en-US"/>
        </w:rPr>
      </w:pPr>
    </w:p>
    <w:p w14:paraId="1DD17524" w14:textId="5B225F77" w:rsidR="00137219" w:rsidRDefault="001D4E22" w:rsidP="001D4E22">
      <w:pPr>
        <w:tabs>
          <w:tab w:val="left" w:pos="993"/>
        </w:tabs>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0B52C26" wp14:editId="3439FB09">
            <wp:extent cx="6096000" cy="2298546"/>
            <wp:effectExtent l="0" t="0" r="0" b="6985"/>
            <wp:docPr id="18164333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33377" name="Рисунок 181643337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17571" cy="2306680"/>
                    </a:xfrm>
                    <a:prstGeom prst="rect">
                      <a:avLst/>
                    </a:prstGeom>
                  </pic:spPr>
                </pic:pic>
              </a:graphicData>
            </a:graphic>
          </wp:inline>
        </w:drawing>
      </w:r>
    </w:p>
    <w:p w14:paraId="5D90422A" w14:textId="77777777" w:rsidR="00DB10CC" w:rsidRDefault="00DB10CC" w:rsidP="00DB10CC">
      <w:pPr>
        <w:tabs>
          <w:tab w:val="left" w:pos="993"/>
        </w:tabs>
        <w:spacing w:after="0" w:line="240" w:lineRule="auto"/>
        <w:jc w:val="both"/>
        <w:rPr>
          <w:rFonts w:ascii="Times New Roman" w:hAnsi="Times New Roman" w:cs="Times New Roman"/>
          <w:sz w:val="28"/>
          <w:szCs w:val="28"/>
          <w:lang w:val="en-US"/>
        </w:rPr>
      </w:pPr>
    </w:p>
    <w:p w14:paraId="3723CFEB" w14:textId="13E3B4A1" w:rsidR="003E5B69" w:rsidRPr="003E5B69" w:rsidRDefault="003E5B69" w:rsidP="003E5B69">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Pr="00FF6374">
        <w:rPr>
          <w:rFonts w:ascii="Times New Roman" w:eastAsia="Calibri" w:hAnsi="Times New Roman" w:cs="Times New Roman"/>
          <w:color w:val="000000" w:themeColor="text1"/>
          <w:kern w:val="24"/>
          <w:sz w:val="28"/>
          <w:szCs w:val="28"/>
          <w:lang w:val="en-US" w:eastAsia="ru-RU"/>
        </w:rPr>
        <w:t xml:space="preserve"> 3</w:t>
      </w:r>
      <w:r w:rsidRPr="003E5B69">
        <w:rPr>
          <w:rFonts w:ascii="Times New Roman" w:eastAsia="Calibri" w:hAnsi="Times New Roman" w:cs="Times New Roman"/>
          <w:color w:val="000000" w:themeColor="text1"/>
          <w:kern w:val="24"/>
          <w:sz w:val="28"/>
          <w:szCs w:val="28"/>
          <w:lang w:val="en-US" w:eastAsia="ru-RU"/>
        </w:rPr>
        <w:t>1</w:t>
      </w:r>
      <w:r w:rsidRPr="00FF6374">
        <w:rPr>
          <w:rFonts w:ascii="Times New Roman" w:eastAsia="Calibri" w:hAnsi="Times New Roman" w:cs="Times New Roman"/>
          <w:color w:val="000000" w:themeColor="text1"/>
          <w:kern w:val="24"/>
          <w:sz w:val="28"/>
          <w:szCs w:val="28"/>
          <w:lang w:val="en-US" w:eastAsia="ru-RU"/>
        </w:rPr>
        <w:t xml:space="preserve"> – </w:t>
      </w:r>
      <w:r>
        <w:rPr>
          <w:rFonts w:ascii="Times New Roman" w:eastAsia="Calibri" w:hAnsi="Times New Roman" w:cs="Times New Roman"/>
          <w:color w:val="000000" w:themeColor="text1"/>
          <w:kern w:val="24"/>
          <w:sz w:val="28"/>
          <w:szCs w:val="28"/>
          <w:lang w:val="en-US" w:eastAsia="ru-RU"/>
        </w:rPr>
        <w:t xml:space="preserve">Structure of project </w:t>
      </w:r>
      <w:r w:rsidR="00004E5A">
        <w:rPr>
          <w:rFonts w:ascii="Times New Roman" w:eastAsia="Calibri" w:hAnsi="Times New Roman" w:cs="Times New Roman"/>
          <w:color w:val="000000" w:themeColor="text1"/>
          <w:kern w:val="24"/>
          <w:sz w:val="28"/>
          <w:szCs w:val="28"/>
          <w:lang w:val="en-US" w:eastAsia="ru-RU"/>
        </w:rPr>
        <w:t xml:space="preserve">management and </w:t>
      </w:r>
      <w:r>
        <w:rPr>
          <w:rFonts w:ascii="Times New Roman" w:eastAsia="Calibri" w:hAnsi="Times New Roman" w:cs="Times New Roman"/>
          <w:color w:val="000000" w:themeColor="text1"/>
          <w:kern w:val="24"/>
          <w:sz w:val="28"/>
          <w:szCs w:val="28"/>
          <w:lang w:val="en-US" w:eastAsia="ru-RU"/>
        </w:rPr>
        <w:t>governance in state bodies</w:t>
      </w:r>
    </w:p>
    <w:p w14:paraId="18C9D00B" w14:textId="77777777" w:rsidR="00254860" w:rsidRPr="0084377A" w:rsidRDefault="00254860" w:rsidP="003E5B69">
      <w:pPr>
        <w:spacing w:after="0" w:line="240" w:lineRule="auto"/>
        <w:ind w:firstLine="709"/>
        <w:jc w:val="both"/>
        <w:rPr>
          <w:rFonts w:ascii="Times New Roman" w:hAnsi="Times New Roman" w:cs="Times New Roman"/>
          <w:i/>
          <w:iCs/>
          <w:sz w:val="10"/>
          <w:szCs w:val="10"/>
          <w:lang w:val="en-US"/>
        </w:rPr>
      </w:pPr>
    </w:p>
    <w:p w14:paraId="73EC434F" w14:textId="4E0B0BA0" w:rsidR="003E5B69" w:rsidRPr="00E73ADA" w:rsidRDefault="003E5B69" w:rsidP="003E5B69">
      <w:pPr>
        <w:spacing w:after="0" w:line="240" w:lineRule="auto"/>
        <w:ind w:firstLine="709"/>
        <w:jc w:val="both"/>
        <w:rPr>
          <w:rFonts w:ascii="Times New Roman" w:hAnsi="Times New Roman" w:cs="Times New Roman"/>
          <w:i/>
          <w:iCs/>
          <w:sz w:val="24"/>
          <w:szCs w:val="24"/>
          <w:lang w:val="en-US"/>
        </w:rPr>
      </w:pPr>
      <w:r w:rsidRPr="00E73ADA">
        <w:rPr>
          <w:rFonts w:ascii="Times New Roman" w:hAnsi="Times New Roman" w:cs="Times New Roman"/>
          <w:i/>
          <w:iCs/>
          <w:sz w:val="24"/>
          <w:szCs w:val="24"/>
          <w:lang w:val="en-US"/>
        </w:rPr>
        <w:t xml:space="preserve">Remark – </w:t>
      </w:r>
      <w:r w:rsidR="00342C32">
        <w:rPr>
          <w:rFonts w:ascii="Times New Roman" w:hAnsi="Times New Roman" w:cs="Times New Roman"/>
          <w:i/>
          <w:iCs/>
          <w:sz w:val="24"/>
          <w:szCs w:val="24"/>
          <w:lang w:val="en-US"/>
        </w:rPr>
        <w:t xml:space="preserve">compiled by </w:t>
      </w:r>
      <w:r w:rsidRPr="00E73ADA">
        <w:rPr>
          <w:rFonts w:ascii="Times New Roman" w:hAnsi="Times New Roman" w:cs="Times New Roman"/>
          <w:i/>
          <w:iCs/>
          <w:sz w:val="24"/>
          <w:szCs w:val="24"/>
          <w:lang w:val="en-US"/>
        </w:rPr>
        <w:t>author</w:t>
      </w:r>
      <w:r>
        <w:rPr>
          <w:rFonts w:ascii="Times New Roman" w:hAnsi="Times New Roman" w:cs="Times New Roman"/>
          <w:i/>
          <w:iCs/>
          <w:sz w:val="24"/>
          <w:szCs w:val="24"/>
          <w:lang w:val="en-US"/>
        </w:rPr>
        <w:t xml:space="preserve"> </w:t>
      </w:r>
    </w:p>
    <w:p w14:paraId="7D783423" w14:textId="77777777" w:rsidR="00DB10CC" w:rsidRDefault="00DB10CC" w:rsidP="00DB10CC">
      <w:pPr>
        <w:tabs>
          <w:tab w:val="left" w:pos="993"/>
        </w:tabs>
        <w:spacing w:after="0" w:line="240" w:lineRule="auto"/>
        <w:jc w:val="both"/>
        <w:rPr>
          <w:rFonts w:ascii="Times New Roman" w:hAnsi="Times New Roman" w:cs="Times New Roman"/>
          <w:sz w:val="28"/>
          <w:szCs w:val="28"/>
          <w:lang w:val="en-US"/>
        </w:rPr>
      </w:pPr>
    </w:p>
    <w:p w14:paraId="2B46D544" w14:textId="73AE9604" w:rsidR="007D215B" w:rsidRPr="007D215B" w:rsidRDefault="007D215B" w:rsidP="007D215B">
      <w:pPr>
        <w:spacing w:after="0" w:line="240" w:lineRule="auto"/>
        <w:ind w:firstLine="708"/>
        <w:jc w:val="both"/>
        <w:rPr>
          <w:rFonts w:ascii="Times New Roman" w:hAnsi="Times New Roman" w:cs="Times New Roman"/>
          <w:sz w:val="28"/>
          <w:szCs w:val="28"/>
          <w:lang w:val="en-US"/>
        </w:rPr>
      </w:pPr>
      <w:r w:rsidRPr="007D215B">
        <w:rPr>
          <w:rFonts w:ascii="Times New Roman" w:hAnsi="Times New Roman" w:cs="Times New Roman"/>
          <w:sz w:val="28"/>
          <w:szCs w:val="28"/>
          <w:lang w:val="en-US"/>
        </w:rPr>
        <w:t>The reasons for these changes are due to global transformation associated with the development of technology and general digitalization.</w:t>
      </w:r>
    </w:p>
    <w:p w14:paraId="35928569" w14:textId="0F374D5B" w:rsidR="00DB10CC" w:rsidRPr="00AF5A5D" w:rsidRDefault="007D215B" w:rsidP="007D215B">
      <w:pPr>
        <w:spacing w:after="0" w:line="240" w:lineRule="auto"/>
        <w:ind w:firstLine="708"/>
        <w:jc w:val="both"/>
        <w:rPr>
          <w:rFonts w:ascii="Times New Roman" w:hAnsi="Times New Roman" w:cs="Times New Roman"/>
          <w:sz w:val="28"/>
          <w:szCs w:val="28"/>
          <w:lang w:val="en-US"/>
        </w:rPr>
      </w:pPr>
      <w:r w:rsidRPr="007D215B">
        <w:rPr>
          <w:rFonts w:ascii="Times New Roman" w:hAnsi="Times New Roman" w:cs="Times New Roman"/>
          <w:sz w:val="28"/>
          <w:szCs w:val="28"/>
          <w:lang w:val="en-US"/>
        </w:rPr>
        <w:t>The task o</w:t>
      </w:r>
      <w:r w:rsidR="00AF5A5D">
        <w:rPr>
          <w:rFonts w:ascii="Times New Roman" w:hAnsi="Times New Roman" w:cs="Times New Roman"/>
          <w:sz w:val="28"/>
          <w:szCs w:val="28"/>
          <w:lang w:val="en-US"/>
        </w:rPr>
        <w:t>f</w:t>
      </w:r>
      <w:r w:rsidRPr="007D215B">
        <w:rPr>
          <w:rFonts w:ascii="Times New Roman" w:hAnsi="Times New Roman" w:cs="Times New Roman"/>
          <w:sz w:val="28"/>
          <w:szCs w:val="28"/>
          <w:lang w:val="en-US"/>
        </w:rPr>
        <w:t xml:space="preserve"> organizing project activit</w:t>
      </w:r>
      <w:r w:rsidR="00AF5A5D">
        <w:rPr>
          <w:rFonts w:ascii="Times New Roman" w:hAnsi="Times New Roman" w:cs="Times New Roman"/>
          <w:sz w:val="28"/>
          <w:szCs w:val="28"/>
          <w:lang w:val="en-US"/>
        </w:rPr>
        <w:t>y</w:t>
      </w:r>
      <w:r w:rsidRPr="007D215B">
        <w:rPr>
          <w:rFonts w:ascii="Times New Roman" w:hAnsi="Times New Roman" w:cs="Times New Roman"/>
          <w:sz w:val="28"/>
          <w:szCs w:val="28"/>
          <w:lang w:val="en-US"/>
        </w:rPr>
        <w:t xml:space="preserve"> in state central and regional authorities in order to implement the priority directions of the country</w:t>
      </w:r>
      <w:r w:rsidR="00AF5A5D">
        <w:rPr>
          <w:rFonts w:ascii="Times New Roman" w:hAnsi="Times New Roman" w:cs="Times New Roman"/>
          <w:sz w:val="28"/>
          <w:szCs w:val="28"/>
          <w:lang w:val="en-US"/>
        </w:rPr>
        <w:t>’</w:t>
      </w:r>
      <w:r w:rsidRPr="007D215B">
        <w:rPr>
          <w:rFonts w:ascii="Times New Roman" w:hAnsi="Times New Roman" w:cs="Times New Roman"/>
          <w:sz w:val="28"/>
          <w:szCs w:val="28"/>
          <w:lang w:val="en-US"/>
        </w:rPr>
        <w:t xml:space="preserve">s strategic development includes changes </w:t>
      </w:r>
      <w:r w:rsidR="002A2BDB">
        <w:rPr>
          <w:rFonts w:ascii="Times New Roman" w:hAnsi="Times New Roman" w:cs="Times New Roman"/>
          <w:sz w:val="28"/>
          <w:szCs w:val="28"/>
          <w:lang w:val="en-US"/>
        </w:rPr>
        <w:t>of</w:t>
      </w:r>
      <w:r w:rsidRPr="007D215B">
        <w:rPr>
          <w:rFonts w:ascii="Times New Roman" w:hAnsi="Times New Roman" w:cs="Times New Roman"/>
          <w:sz w:val="28"/>
          <w:szCs w:val="28"/>
          <w:lang w:val="en-US"/>
        </w:rPr>
        <w:t xml:space="preserve"> the approach to regional management, integration of project management standards and methods into the regional management system, and the right combination of cascade and </w:t>
      </w:r>
      <w:r w:rsidR="002A2BDB">
        <w:rPr>
          <w:rFonts w:ascii="Times New Roman" w:hAnsi="Times New Roman" w:cs="Times New Roman"/>
          <w:sz w:val="28"/>
          <w:szCs w:val="28"/>
          <w:lang w:val="en-US"/>
        </w:rPr>
        <w:t>agile</w:t>
      </w:r>
      <w:r w:rsidRPr="007D215B">
        <w:rPr>
          <w:rFonts w:ascii="Times New Roman" w:hAnsi="Times New Roman" w:cs="Times New Roman"/>
          <w:sz w:val="28"/>
          <w:szCs w:val="28"/>
          <w:lang w:val="en-US"/>
        </w:rPr>
        <w:t xml:space="preserve"> project management models.</w:t>
      </w:r>
    </w:p>
    <w:p w14:paraId="10A438CA" w14:textId="36C9239E" w:rsidR="00E0371B" w:rsidRPr="00E0371B" w:rsidRDefault="00E0371B" w:rsidP="001A14F7">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consideration of </w:t>
      </w:r>
      <w:r w:rsidRPr="00E0371B">
        <w:rPr>
          <w:rFonts w:ascii="Times New Roman" w:hAnsi="Times New Roman" w:cs="Times New Roman"/>
          <w:sz w:val="28"/>
          <w:szCs w:val="28"/>
          <w:lang w:val="en-US"/>
        </w:rPr>
        <w:t>project activit</w:t>
      </w:r>
      <w:r>
        <w:rPr>
          <w:rFonts w:ascii="Times New Roman" w:hAnsi="Times New Roman" w:cs="Times New Roman"/>
          <w:sz w:val="28"/>
          <w:szCs w:val="28"/>
          <w:lang w:val="en-US"/>
        </w:rPr>
        <w:t xml:space="preserve">y </w:t>
      </w:r>
      <w:r w:rsidRPr="00E0371B">
        <w:rPr>
          <w:rFonts w:ascii="Times New Roman" w:hAnsi="Times New Roman" w:cs="Times New Roman"/>
          <w:sz w:val="28"/>
          <w:szCs w:val="28"/>
          <w:lang w:val="en-US"/>
        </w:rPr>
        <w:t xml:space="preserve">in isolation from </w:t>
      </w:r>
      <w:r w:rsidR="002559F8">
        <w:rPr>
          <w:rFonts w:ascii="Times New Roman" w:hAnsi="Times New Roman" w:cs="Times New Roman"/>
          <w:sz w:val="28"/>
          <w:szCs w:val="28"/>
          <w:lang w:val="en-US"/>
        </w:rPr>
        <w:t>extant</w:t>
      </w:r>
      <w:r w:rsidRPr="00E0371B">
        <w:rPr>
          <w:rFonts w:ascii="Times New Roman" w:hAnsi="Times New Roman" w:cs="Times New Roman"/>
          <w:sz w:val="28"/>
          <w:szCs w:val="28"/>
          <w:lang w:val="en-US"/>
        </w:rPr>
        <w:t xml:space="preserve"> management processes in the region</w:t>
      </w:r>
      <w:r>
        <w:rPr>
          <w:rFonts w:ascii="Times New Roman" w:hAnsi="Times New Roman" w:cs="Times New Roman"/>
          <w:sz w:val="28"/>
          <w:szCs w:val="28"/>
          <w:lang w:val="en-US"/>
        </w:rPr>
        <w:t xml:space="preserve"> is impossible. </w:t>
      </w:r>
      <w:r w:rsidRPr="00E0371B">
        <w:rPr>
          <w:rFonts w:ascii="Times New Roman" w:hAnsi="Times New Roman" w:cs="Times New Roman"/>
          <w:sz w:val="28"/>
          <w:szCs w:val="28"/>
          <w:lang w:val="en-US"/>
        </w:rPr>
        <w:t xml:space="preserve">Consequently, the </w:t>
      </w:r>
      <w:r w:rsidR="00F171DC" w:rsidRPr="00E0371B">
        <w:rPr>
          <w:rFonts w:ascii="Times New Roman" w:hAnsi="Times New Roman" w:cs="Times New Roman"/>
          <w:sz w:val="28"/>
          <w:szCs w:val="28"/>
          <w:lang w:val="en-US"/>
        </w:rPr>
        <w:t xml:space="preserve">system </w:t>
      </w:r>
      <w:r w:rsidR="00F171DC">
        <w:rPr>
          <w:rFonts w:ascii="Times New Roman" w:hAnsi="Times New Roman" w:cs="Times New Roman"/>
          <w:sz w:val="28"/>
          <w:szCs w:val="28"/>
          <w:lang w:val="en-US"/>
        </w:rPr>
        <w:t xml:space="preserve">of </w:t>
      </w:r>
      <w:r w:rsidRPr="00E0371B">
        <w:rPr>
          <w:rFonts w:ascii="Times New Roman" w:hAnsi="Times New Roman" w:cs="Times New Roman"/>
          <w:sz w:val="28"/>
          <w:szCs w:val="28"/>
          <w:lang w:val="en-US"/>
        </w:rPr>
        <w:t xml:space="preserve">project management must be harmoniously integrated into the key processes of regional management, namely strategic planning, management of government programs and projects, budget planning and execution, procurement management processes, as well as the collection and </w:t>
      </w:r>
      <w:r w:rsidR="005E6250">
        <w:rPr>
          <w:rFonts w:ascii="Times New Roman" w:hAnsi="Times New Roman" w:cs="Times New Roman"/>
          <w:sz w:val="28"/>
          <w:szCs w:val="28"/>
          <w:lang w:val="en-US"/>
        </w:rPr>
        <w:t>assessment</w:t>
      </w:r>
      <w:r w:rsidRPr="00E0371B">
        <w:rPr>
          <w:rFonts w:ascii="Times New Roman" w:hAnsi="Times New Roman" w:cs="Times New Roman"/>
          <w:sz w:val="28"/>
          <w:szCs w:val="28"/>
          <w:lang w:val="en-US"/>
        </w:rPr>
        <w:t xml:space="preserve"> of indicators of </w:t>
      </w:r>
      <w:r w:rsidR="003D1218">
        <w:rPr>
          <w:rFonts w:ascii="Times New Roman" w:hAnsi="Times New Roman" w:cs="Times New Roman"/>
          <w:sz w:val="28"/>
          <w:szCs w:val="28"/>
          <w:lang w:val="en-US"/>
        </w:rPr>
        <w:t xml:space="preserve">region’s </w:t>
      </w:r>
      <w:r w:rsidRPr="00E0371B">
        <w:rPr>
          <w:rFonts w:ascii="Times New Roman" w:hAnsi="Times New Roman" w:cs="Times New Roman"/>
          <w:sz w:val="28"/>
          <w:szCs w:val="28"/>
          <w:lang w:val="en-US"/>
        </w:rPr>
        <w:t>socio-economic development.</w:t>
      </w:r>
    </w:p>
    <w:p w14:paraId="07236073" w14:textId="73846B8B" w:rsidR="00E0371B" w:rsidRPr="00E0371B" w:rsidRDefault="00E0371B" w:rsidP="00E0371B">
      <w:pPr>
        <w:spacing w:after="0" w:line="240" w:lineRule="auto"/>
        <w:ind w:firstLine="708"/>
        <w:jc w:val="both"/>
        <w:rPr>
          <w:rFonts w:ascii="Times New Roman" w:hAnsi="Times New Roman" w:cs="Times New Roman"/>
          <w:sz w:val="28"/>
          <w:szCs w:val="28"/>
          <w:lang w:val="en-US"/>
        </w:rPr>
      </w:pPr>
      <w:r w:rsidRPr="00E0371B">
        <w:rPr>
          <w:rFonts w:ascii="Times New Roman" w:hAnsi="Times New Roman" w:cs="Times New Roman"/>
          <w:sz w:val="28"/>
          <w:szCs w:val="28"/>
          <w:lang w:val="en-US"/>
        </w:rPr>
        <w:t xml:space="preserve">Thus, based on the analysis and best foreign practices, a concept for the introduction and </w:t>
      </w:r>
      <w:r w:rsidR="00432655">
        <w:rPr>
          <w:rFonts w:ascii="Times New Roman" w:hAnsi="Times New Roman" w:cs="Times New Roman"/>
          <w:sz w:val="28"/>
          <w:szCs w:val="28"/>
          <w:lang w:val="en-US"/>
        </w:rPr>
        <w:t>realization</w:t>
      </w:r>
      <w:r w:rsidRPr="00E0371B">
        <w:rPr>
          <w:rFonts w:ascii="Times New Roman" w:hAnsi="Times New Roman" w:cs="Times New Roman"/>
          <w:sz w:val="28"/>
          <w:szCs w:val="28"/>
          <w:lang w:val="en-US"/>
        </w:rPr>
        <w:t xml:space="preserve"> of project management in the regions of the Republic of Kazakhstan is proposed.</w:t>
      </w:r>
    </w:p>
    <w:p w14:paraId="26FFE4FA" w14:textId="081465C7" w:rsidR="00DB10CC" w:rsidRPr="00225640" w:rsidRDefault="00BE6ED9" w:rsidP="00E0371B">
      <w:pPr>
        <w:spacing w:after="0" w:line="240" w:lineRule="auto"/>
        <w:ind w:firstLine="708"/>
        <w:jc w:val="both"/>
        <w:rPr>
          <w:rFonts w:ascii="Times New Roman" w:hAnsi="Times New Roman" w:cs="Times New Roman"/>
          <w:i/>
          <w:iCs/>
          <w:sz w:val="28"/>
          <w:szCs w:val="28"/>
          <w:lang w:val="en-US"/>
        </w:rPr>
      </w:pPr>
      <w:r>
        <w:rPr>
          <w:rFonts w:ascii="Times New Roman" w:hAnsi="Times New Roman" w:cs="Times New Roman"/>
          <w:i/>
          <w:iCs/>
          <w:sz w:val="28"/>
          <w:szCs w:val="28"/>
          <w:lang w:val="en-US"/>
        </w:rPr>
        <w:t>Suggestions</w:t>
      </w:r>
      <w:r w:rsidR="00E0371B" w:rsidRPr="00225640">
        <w:rPr>
          <w:rFonts w:ascii="Times New Roman" w:hAnsi="Times New Roman" w:cs="Times New Roman"/>
          <w:i/>
          <w:iCs/>
          <w:sz w:val="28"/>
          <w:szCs w:val="28"/>
          <w:lang w:val="en-US"/>
        </w:rPr>
        <w:t xml:space="preserve"> for further </w:t>
      </w:r>
      <w:r w:rsidR="00C41DF1" w:rsidRPr="00C41DF1">
        <w:rPr>
          <w:rFonts w:ascii="Times New Roman" w:hAnsi="Times New Roman" w:cs="Times New Roman"/>
          <w:i/>
          <w:iCs/>
          <w:sz w:val="28"/>
          <w:szCs w:val="28"/>
          <w:lang w:val="en-US"/>
        </w:rPr>
        <w:t>e</w:t>
      </w:r>
      <w:r w:rsidR="00C41DF1">
        <w:rPr>
          <w:rFonts w:ascii="Times New Roman" w:hAnsi="Times New Roman" w:cs="Times New Roman"/>
          <w:i/>
          <w:iCs/>
          <w:sz w:val="28"/>
          <w:szCs w:val="28"/>
          <w:lang w:val="en-US"/>
        </w:rPr>
        <w:t>nhancement</w:t>
      </w:r>
      <w:r w:rsidR="00E0371B" w:rsidRPr="00225640">
        <w:rPr>
          <w:rFonts w:ascii="Times New Roman" w:hAnsi="Times New Roman" w:cs="Times New Roman"/>
          <w:i/>
          <w:iCs/>
          <w:sz w:val="28"/>
          <w:szCs w:val="28"/>
          <w:lang w:val="en-US"/>
        </w:rPr>
        <w:t xml:space="preserve"> of project activit</w:t>
      </w:r>
      <w:r>
        <w:rPr>
          <w:rFonts w:ascii="Times New Roman" w:hAnsi="Times New Roman" w:cs="Times New Roman"/>
          <w:i/>
          <w:iCs/>
          <w:sz w:val="28"/>
          <w:szCs w:val="28"/>
          <w:lang w:val="en-US"/>
        </w:rPr>
        <w:t>y</w:t>
      </w:r>
      <w:r w:rsidR="00E0371B" w:rsidRPr="00225640">
        <w:rPr>
          <w:rFonts w:ascii="Times New Roman" w:hAnsi="Times New Roman" w:cs="Times New Roman"/>
          <w:i/>
          <w:iCs/>
          <w:sz w:val="28"/>
          <w:szCs w:val="28"/>
          <w:lang w:val="en-US"/>
        </w:rPr>
        <w:t xml:space="preserve"> in the regions of the Republic of Kazakhstan.</w:t>
      </w:r>
    </w:p>
    <w:p w14:paraId="3BE78FD3" w14:textId="7994A363" w:rsidR="0091518B" w:rsidRDefault="0091518B" w:rsidP="0091518B">
      <w:pPr>
        <w:spacing w:after="0" w:line="240" w:lineRule="auto"/>
        <w:ind w:firstLine="708"/>
        <w:jc w:val="both"/>
        <w:rPr>
          <w:rFonts w:ascii="Times New Roman" w:hAnsi="Times New Roman" w:cs="Times New Roman"/>
          <w:sz w:val="28"/>
          <w:szCs w:val="28"/>
          <w:lang w:val="en-US"/>
        </w:rPr>
      </w:pPr>
      <w:r w:rsidRPr="0091518B">
        <w:rPr>
          <w:rFonts w:ascii="Times New Roman" w:hAnsi="Times New Roman" w:cs="Times New Roman"/>
          <w:sz w:val="28"/>
          <w:szCs w:val="28"/>
          <w:lang w:val="en-US"/>
        </w:rPr>
        <w:t>In contemporary economic conditions, the necessity for the improvement of the domestic system of managing regional development is distinctly evident</w:t>
      </w:r>
      <w:r>
        <w:rPr>
          <w:rFonts w:ascii="Times New Roman" w:hAnsi="Times New Roman" w:cs="Times New Roman"/>
          <w:sz w:val="28"/>
          <w:szCs w:val="28"/>
          <w:lang w:val="en-US"/>
        </w:rPr>
        <w:t>.</w:t>
      </w:r>
    </w:p>
    <w:p w14:paraId="3107D94C" w14:textId="4988BFF6" w:rsidR="0091518B" w:rsidRPr="0091518B" w:rsidRDefault="0091518B" w:rsidP="0091518B">
      <w:pPr>
        <w:spacing w:after="0" w:line="240" w:lineRule="auto"/>
        <w:ind w:firstLine="708"/>
        <w:jc w:val="both"/>
        <w:rPr>
          <w:rFonts w:ascii="Times New Roman" w:hAnsi="Times New Roman" w:cs="Times New Roman"/>
          <w:sz w:val="28"/>
          <w:szCs w:val="28"/>
          <w:lang w:val="en-US"/>
        </w:rPr>
      </w:pPr>
      <w:r w:rsidRPr="0091518B">
        <w:rPr>
          <w:rFonts w:ascii="Times New Roman" w:hAnsi="Times New Roman" w:cs="Times New Roman"/>
          <w:sz w:val="28"/>
          <w:szCs w:val="28"/>
          <w:lang w:val="en-US"/>
        </w:rPr>
        <w:t xml:space="preserve">Effective achievement of regional development goals, through the prism of modernization of the entire economy, including the formation of industrial clusters and the transition to innovative development, cannot be </w:t>
      </w:r>
      <w:r w:rsidR="007E2D5A">
        <w:rPr>
          <w:rFonts w:ascii="Times New Roman" w:hAnsi="Times New Roman" w:cs="Times New Roman"/>
          <w:sz w:val="28"/>
          <w:szCs w:val="28"/>
          <w:lang w:val="en-US"/>
        </w:rPr>
        <w:t>realized</w:t>
      </w:r>
      <w:r w:rsidRPr="0091518B">
        <w:rPr>
          <w:rFonts w:ascii="Times New Roman" w:hAnsi="Times New Roman" w:cs="Times New Roman"/>
          <w:sz w:val="28"/>
          <w:szCs w:val="28"/>
          <w:lang w:val="en-US"/>
        </w:rPr>
        <w:t xml:space="preserve"> without the introduction of modern tools </w:t>
      </w:r>
      <w:r w:rsidR="00255909">
        <w:rPr>
          <w:rFonts w:ascii="Times New Roman" w:hAnsi="Times New Roman" w:cs="Times New Roman"/>
          <w:sz w:val="28"/>
          <w:szCs w:val="28"/>
          <w:lang w:val="en-US"/>
        </w:rPr>
        <w:t>of</w:t>
      </w:r>
      <w:r w:rsidRPr="0091518B">
        <w:rPr>
          <w:rFonts w:ascii="Times New Roman" w:hAnsi="Times New Roman" w:cs="Times New Roman"/>
          <w:sz w:val="28"/>
          <w:szCs w:val="28"/>
          <w:lang w:val="en-US"/>
        </w:rPr>
        <w:t xml:space="preserve"> managing socio-economic development.</w:t>
      </w:r>
    </w:p>
    <w:p w14:paraId="15281779" w14:textId="77777777" w:rsidR="0091518B" w:rsidRPr="0091518B" w:rsidRDefault="0091518B" w:rsidP="0091518B">
      <w:pPr>
        <w:spacing w:after="0" w:line="240" w:lineRule="auto"/>
        <w:ind w:firstLine="708"/>
        <w:jc w:val="both"/>
        <w:rPr>
          <w:rFonts w:ascii="Times New Roman" w:hAnsi="Times New Roman" w:cs="Times New Roman"/>
          <w:sz w:val="28"/>
          <w:szCs w:val="28"/>
          <w:lang w:val="en-US"/>
        </w:rPr>
      </w:pPr>
      <w:r w:rsidRPr="0091518B">
        <w:rPr>
          <w:rFonts w:ascii="Times New Roman" w:hAnsi="Times New Roman" w:cs="Times New Roman"/>
          <w:sz w:val="28"/>
          <w:szCs w:val="28"/>
          <w:lang w:val="en-US"/>
        </w:rPr>
        <w:t>In this regard, project management is one of the effective approaches to improve the performance of regional authorities.</w:t>
      </w:r>
    </w:p>
    <w:p w14:paraId="14F0D99A" w14:textId="3FEF07D7" w:rsidR="00DB10CC" w:rsidRDefault="0091518B" w:rsidP="0091518B">
      <w:pPr>
        <w:spacing w:after="0" w:line="240" w:lineRule="auto"/>
        <w:ind w:firstLine="708"/>
        <w:jc w:val="both"/>
        <w:rPr>
          <w:rFonts w:ascii="Times New Roman" w:hAnsi="Times New Roman" w:cs="Times New Roman"/>
          <w:sz w:val="28"/>
          <w:szCs w:val="28"/>
          <w:lang w:val="en-US"/>
        </w:rPr>
      </w:pPr>
      <w:r w:rsidRPr="0091518B">
        <w:rPr>
          <w:rFonts w:ascii="Times New Roman" w:hAnsi="Times New Roman" w:cs="Times New Roman"/>
          <w:sz w:val="28"/>
          <w:szCs w:val="28"/>
          <w:lang w:val="en-US"/>
        </w:rPr>
        <w:t xml:space="preserve">Professional application of project approach will increase the transparency of the regional development management system, improve the quality of results from </w:t>
      </w:r>
      <w:r w:rsidR="00C41DF1">
        <w:rPr>
          <w:rFonts w:ascii="Times New Roman" w:hAnsi="Times New Roman" w:cs="Times New Roman"/>
          <w:sz w:val="28"/>
          <w:szCs w:val="28"/>
          <w:lang w:val="en-US"/>
        </w:rPr>
        <w:t xml:space="preserve">the </w:t>
      </w:r>
      <w:r w:rsidR="003C519B" w:rsidRPr="003C519B">
        <w:rPr>
          <w:rFonts w:ascii="Times New Roman" w:hAnsi="Times New Roman" w:cs="Times New Roman"/>
          <w:sz w:val="28"/>
          <w:szCs w:val="28"/>
          <w:lang w:val="en-US"/>
        </w:rPr>
        <w:t>r</w:t>
      </w:r>
      <w:r w:rsidR="003C519B">
        <w:rPr>
          <w:rFonts w:ascii="Times New Roman" w:hAnsi="Times New Roman" w:cs="Times New Roman"/>
          <w:sz w:val="28"/>
          <w:szCs w:val="28"/>
          <w:lang w:val="en-US"/>
        </w:rPr>
        <w:t xml:space="preserve">ealization of </w:t>
      </w:r>
      <w:r w:rsidRPr="0091518B">
        <w:rPr>
          <w:rFonts w:ascii="Times New Roman" w:hAnsi="Times New Roman" w:cs="Times New Roman"/>
          <w:sz w:val="28"/>
          <w:szCs w:val="28"/>
          <w:lang w:val="en-US"/>
        </w:rPr>
        <w:t>project</w:t>
      </w:r>
      <w:r w:rsidR="003C519B">
        <w:rPr>
          <w:rFonts w:ascii="Times New Roman" w:hAnsi="Times New Roman" w:cs="Times New Roman"/>
          <w:sz w:val="28"/>
          <w:szCs w:val="28"/>
          <w:lang w:val="en-US"/>
        </w:rPr>
        <w:t>s</w:t>
      </w:r>
      <w:r w:rsidRPr="0091518B">
        <w:rPr>
          <w:rFonts w:ascii="Times New Roman" w:hAnsi="Times New Roman" w:cs="Times New Roman"/>
          <w:sz w:val="28"/>
          <w:szCs w:val="28"/>
          <w:lang w:val="en-US"/>
        </w:rPr>
        <w:t xml:space="preserve">, reduce the time required for their implementation, and </w:t>
      </w:r>
      <w:r w:rsidR="002C4770">
        <w:rPr>
          <w:rFonts w:ascii="Times New Roman" w:hAnsi="Times New Roman" w:cs="Times New Roman"/>
          <w:sz w:val="28"/>
          <w:szCs w:val="28"/>
          <w:lang w:val="en-US"/>
        </w:rPr>
        <w:t>enhance</w:t>
      </w:r>
      <w:r w:rsidRPr="0091518B">
        <w:rPr>
          <w:rFonts w:ascii="Times New Roman" w:hAnsi="Times New Roman" w:cs="Times New Roman"/>
          <w:sz w:val="28"/>
          <w:szCs w:val="28"/>
          <w:lang w:val="en-US"/>
        </w:rPr>
        <w:t xml:space="preserve"> the level of interaction between authorities, business community and society.</w:t>
      </w:r>
    </w:p>
    <w:p w14:paraId="165F4035" w14:textId="5D43EA31" w:rsidR="00AE098C" w:rsidRPr="00AE098C" w:rsidRDefault="00AE098C" w:rsidP="00AE098C">
      <w:pPr>
        <w:spacing w:after="0" w:line="240" w:lineRule="auto"/>
        <w:ind w:firstLine="708"/>
        <w:jc w:val="both"/>
        <w:rPr>
          <w:rFonts w:ascii="Times New Roman" w:hAnsi="Times New Roman" w:cs="Times New Roman"/>
          <w:sz w:val="28"/>
          <w:szCs w:val="28"/>
          <w:lang w:val="en-US"/>
        </w:rPr>
      </w:pPr>
      <w:r w:rsidRPr="00AE098C">
        <w:rPr>
          <w:rFonts w:ascii="Times New Roman" w:hAnsi="Times New Roman" w:cs="Times New Roman"/>
          <w:sz w:val="28"/>
          <w:szCs w:val="28"/>
          <w:lang w:val="en-US"/>
        </w:rPr>
        <w:t>All of the above determines the relevance of the accelerated implementation of project management in the activit</w:t>
      </w:r>
      <w:r w:rsidR="008A5EE6">
        <w:rPr>
          <w:rFonts w:ascii="Times New Roman" w:hAnsi="Times New Roman" w:cs="Times New Roman"/>
          <w:sz w:val="28"/>
          <w:szCs w:val="28"/>
          <w:lang w:val="en-US"/>
        </w:rPr>
        <w:t>y</w:t>
      </w:r>
      <w:r w:rsidRPr="00AE098C">
        <w:rPr>
          <w:rFonts w:ascii="Times New Roman" w:hAnsi="Times New Roman" w:cs="Times New Roman"/>
          <w:sz w:val="28"/>
          <w:szCs w:val="28"/>
          <w:lang w:val="en-US"/>
        </w:rPr>
        <w:t xml:space="preserve"> of regional authorities.</w:t>
      </w:r>
    </w:p>
    <w:p w14:paraId="5F2EFF41" w14:textId="4699838A" w:rsidR="00AE098C" w:rsidRPr="00AE098C" w:rsidRDefault="007D4D3C" w:rsidP="00AE098C">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Given the</w:t>
      </w:r>
      <w:r w:rsidR="00AE098C" w:rsidRPr="00AE098C">
        <w:rPr>
          <w:rFonts w:ascii="Times New Roman" w:hAnsi="Times New Roman" w:cs="Times New Roman"/>
          <w:sz w:val="28"/>
          <w:szCs w:val="28"/>
          <w:lang w:val="en-US"/>
        </w:rPr>
        <w:t xml:space="preserve"> changes in the</w:t>
      </w:r>
      <w:r w:rsidR="00E43C06">
        <w:rPr>
          <w:rFonts w:ascii="Times New Roman" w:hAnsi="Times New Roman" w:cs="Times New Roman"/>
          <w:sz w:val="28"/>
          <w:szCs w:val="28"/>
          <w:lang w:val="en-US"/>
        </w:rPr>
        <w:t xml:space="preserve"> normative base</w:t>
      </w:r>
      <w:r w:rsidR="00AE098C" w:rsidRPr="00AE098C">
        <w:rPr>
          <w:rFonts w:ascii="Times New Roman" w:hAnsi="Times New Roman" w:cs="Times New Roman"/>
          <w:sz w:val="28"/>
          <w:szCs w:val="28"/>
          <w:lang w:val="en-US"/>
        </w:rPr>
        <w:t xml:space="preserve"> of project management, the next stage in the transition of </w:t>
      </w:r>
      <w:r w:rsidR="00FB2292" w:rsidRPr="00AE098C">
        <w:rPr>
          <w:rFonts w:ascii="Times New Roman" w:hAnsi="Times New Roman" w:cs="Times New Roman"/>
          <w:sz w:val="28"/>
          <w:szCs w:val="28"/>
          <w:lang w:val="en-US"/>
        </w:rPr>
        <w:t xml:space="preserve">system </w:t>
      </w:r>
      <w:r w:rsidR="007B024E">
        <w:rPr>
          <w:rFonts w:ascii="Times New Roman" w:hAnsi="Times New Roman" w:cs="Times New Roman"/>
          <w:sz w:val="28"/>
          <w:szCs w:val="28"/>
          <w:lang w:val="en-US"/>
        </w:rPr>
        <w:t>of</w:t>
      </w:r>
      <w:r w:rsidR="00FB2292" w:rsidRPr="00FB2292">
        <w:rPr>
          <w:rFonts w:ascii="Times New Roman" w:hAnsi="Times New Roman" w:cs="Times New Roman"/>
          <w:sz w:val="28"/>
          <w:szCs w:val="28"/>
          <w:lang w:val="en-US"/>
        </w:rPr>
        <w:t xml:space="preserve"> managing the socio-economic development of regions</w:t>
      </w:r>
      <w:r w:rsidR="00AE098C" w:rsidRPr="00AE098C">
        <w:rPr>
          <w:rFonts w:ascii="Times New Roman" w:hAnsi="Times New Roman" w:cs="Times New Roman"/>
          <w:sz w:val="28"/>
          <w:szCs w:val="28"/>
          <w:lang w:val="en-US"/>
        </w:rPr>
        <w:t xml:space="preserve"> to a qualitatively new level is the creation of unified structure of project offices in the Akimats of regions and cities of republican significance.</w:t>
      </w:r>
    </w:p>
    <w:p w14:paraId="6738C6D7" w14:textId="77777777" w:rsidR="00B442F5" w:rsidRDefault="00AE098C" w:rsidP="00AE098C">
      <w:pPr>
        <w:spacing w:after="0" w:line="240" w:lineRule="auto"/>
        <w:ind w:firstLine="708"/>
        <w:jc w:val="both"/>
        <w:rPr>
          <w:rFonts w:ascii="Times New Roman" w:hAnsi="Times New Roman" w:cs="Times New Roman"/>
          <w:sz w:val="28"/>
          <w:szCs w:val="28"/>
          <w:lang w:val="en-US"/>
        </w:rPr>
      </w:pPr>
      <w:r w:rsidRPr="00AE098C">
        <w:rPr>
          <w:rFonts w:ascii="Times New Roman" w:hAnsi="Times New Roman" w:cs="Times New Roman"/>
          <w:sz w:val="28"/>
          <w:szCs w:val="28"/>
          <w:lang w:val="en-US"/>
        </w:rPr>
        <w:t xml:space="preserve">In particular, the introduction of unified structure (based on the Digital Development Departments of Akimats) will ensure </w:t>
      </w:r>
      <w:r w:rsidR="002B701D">
        <w:rPr>
          <w:rFonts w:ascii="Times New Roman" w:hAnsi="Times New Roman" w:cs="Times New Roman"/>
          <w:sz w:val="28"/>
          <w:szCs w:val="28"/>
          <w:lang w:val="en-US"/>
        </w:rPr>
        <w:t xml:space="preserve">the rise of </w:t>
      </w:r>
      <w:r w:rsidRPr="00AE098C">
        <w:rPr>
          <w:rFonts w:ascii="Times New Roman" w:hAnsi="Times New Roman" w:cs="Times New Roman"/>
          <w:sz w:val="28"/>
          <w:szCs w:val="28"/>
          <w:lang w:val="en-US"/>
        </w:rPr>
        <w:t xml:space="preserve">openness and mobility of </w:t>
      </w:r>
      <w:r w:rsidR="00107994" w:rsidRPr="00AE098C">
        <w:rPr>
          <w:rFonts w:ascii="Times New Roman" w:hAnsi="Times New Roman" w:cs="Times New Roman"/>
          <w:sz w:val="28"/>
          <w:szCs w:val="28"/>
          <w:lang w:val="en-US"/>
        </w:rPr>
        <w:t xml:space="preserve">project management </w:t>
      </w:r>
      <w:r w:rsidR="00E00025" w:rsidRPr="00AE098C">
        <w:rPr>
          <w:rFonts w:ascii="Times New Roman" w:hAnsi="Times New Roman" w:cs="Times New Roman"/>
          <w:sz w:val="28"/>
          <w:szCs w:val="28"/>
          <w:lang w:val="en-US"/>
        </w:rPr>
        <w:t xml:space="preserve">system </w:t>
      </w:r>
      <w:r w:rsidR="00107994" w:rsidRPr="00107994">
        <w:rPr>
          <w:rFonts w:ascii="Times New Roman" w:hAnsi="Times New Roman" w:cs="Times New Roman"/>
          <w:sz w:val="28"/>
          <w:szCs w:val="28"/>
          <w:lang w:val="en-US"/>
        </w:rPr>
        <w:t>o</w:t>
      </w:r>
      <w:r w:rsidR="00107994">
        <w:rPr>
          <w:rFonts w:ascii="Times New Roman" w:hAnsi="Times New Roman" w:cs="Times New Roman"/>
          <w:sz w:val="28"/>
          <w:szCs w:val="28"/>
          <w:lang w:val="en-US"/>
        </w:rPr>
        <w:t>f</w:t>
      </w:r>
      <w:r w:rsidR="00CA2C7D">
        <w:rPr>
          <w:rFonts w:ascii="Times New Roman" w:hAnsi="Times New Roman" w:cs="Times New Roman"/>
          <w:sz w:val="28"/>
          <w:szCs w:val="28"/>
          <w:lang w:val="en-US"/>
        </w:rPr>
        <w:t xml:space="preserve"> regional</w:t>
      </w:r>
      <w:r w:rsidRPr="00AE098C">
        <w:rPr>
          <w:rFonts w:ascii="Times New Roman" w:hAnsi="Times New Roman" w:cs="Times New Roman"/>
          <w:sz w:val="28"/>
          <w:szCs w:val="28"/>
          <w:lang w:val="en-US"/>
        </w:rPr>
        <w:t xml:space="preserve"> socio-economic development, with the </w:t>
      </w:r>
    </w:p>
    <w:p w14:paraId="009AA33B" w14:textId="2E73DA79" w:rsidR="00B3355E" w:rsidRDefault="00D76000" w:rsidP="00AE08F2">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66E1D72" wp14:editId="5128AF73">
                <wp:simplePos x="0" y="0"/>
                <wp:positionH relativeFrom="column">
                  <wp:posOffset>-230856</wp:posOffset>
                </wp:positionH>
                <wp:positionV relativeFrom="paragraph">
                  <wp:posOffset>262918</wp:posOffset>
                </wp:positionV>
                <wp:extent cx="6384155" cy="5442072"/>
                <wp:effectExtent l="12700" t="12700" r="17145" b="19050"/>
                <wp:wrapNone/>
                <wp:docPr id="1245192291" name="Прямоугольник 11"/>
                <wp:cNvGraphicFramePr/>
                <a:graphic xmlns:a="http://schemas.openxmlformats.org/drawingml/2006/main">
                  <a:graphicData uri="http://schemas.microsoft.com/office/word/2010/wordprocessingShape">
                    <wps:wsp>
                      <wps:cNvSpPr/>
                      <wps:spPr>
                        <a:xfrm>
                          <a:off x="0" y="0"/>
                          <a:ext cx="6384155" cy="5442072"/>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ect w14:anchorId="102A819B" id="Прямоугольник 11" o:spid="_x0000_s1026" style="position:absolute;margin-left:-18.2pt;margin-top:20.7pt;width:502.7pt;height:4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" fillcolor="white [3201]" strokecolor="#4f81bd [3204]" strokeweight="2pt"/>
            </w:pict>
          </mc:Fallback>
        </mc:AlternateContent>
      </w:r>
      <w:r w:rsidR="00B442F5" w:rsidRPr="00AE098C">
        <w:rPr>
          <w:rFonts w:ascii="Times New Roman" w:hAnsi="Times New Roman" w:cs="Times New Roman"/>
          <w:sz w:val="28"/>
          <w:szCs w:val="28"/>
          <w:lang w:val="en-US"/>
        </w:rPr>
        <w:t>ability</w:t>
      </w:r>
      <w:r w:rsidR="00B442F5" w:rsidRPr="00B442F5">
        <w:rPr>
          <w:rFonts w:ascii="Times New Roman" w:hAnsi="Times New Roman" w:cs="Times New Roman"/>
          <w:sz w:val="28"/>
          <w:szCs w:val="28"/>
          <w:lang w:val="en-US"/>
        </w:rPr>
        <w:t xml:space="preserve"> for prompt resolution of the </w:t>
      </w:r>
      <w:r w:rsidR="00AE08F2" w:rsidRPr="00AE098C">
        <w:rPr>
          <w:rFonts w:ascii="Times New Roman" w:hAnsi="Times New Roman" w:cs="Times New Roman"/>
          <w:sz w:val="28"/>
          <w:szCs w:val="28"/>
          <w:lang w:val="en-US"/>
        </w:rPr>
        <w:t xml:space="preserve">assigned </w:t>
      </w:r>
      <w:r w:rsidR="00B442F5" w:rsidRPr="00B442F5">
        <w:rPr>
          <w:rFonts w:ascii="Times New Roman" w:hAnsi="Times New Roman" w:cs="Times New Roman"/>
          <w:sz w:val="28"/>
          <w:szCs w:val="28"/>
          <w:lang w:val="en-US"/>
        </w:rPr>
        <w:t>tasks in regions</w:t>
      </w:r>
      <w:r w:rsidR="00AE098C" w:rsidRPr="00AE098C">
        <w:rPr>
          <w:rFonts w:ascii="Times New Roman" w:hAnsi="Times New Roman" w:cs="Times New Roman"/>
          <w:sz w:val="28"/>
          <w:szCs w:val="28"/>
          <w:lang w:val="en-US"/>
        </w:rPr>
        <w:t xml:space="preserve"> (Figure 32).</w:t>
      </w:r>
    </w:p>
    <w:p w14:paraId="7094A745" w14:textId="1064E2EC" w:rsidR="00DB10CC" w:rsidRPr="002914C0" w:rsidRDefault="007D0620" w:rsidP="00DB10CC">
      <w:pPr>
        <w:tabs>
          <w:tab w:val="left" w:pos="993"/>
        </w:tabs>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0FE3E5ED" wp14:editId="4AA4ED8C">
            <wp:simplePos x="0" y="0"/>
            <wp:positionH relativeFrom="column">
              <wp:posOffset>-156007</wp:posOffset>
            </wp:positionH>
            <wp:positionV relativeFrom="paragraph">
              <wp:posOffset>113841</wp:posOffset>
            </wp:positionV>
            <wp:extent cx="5583676" cy="2474529"/>
            <wp:effectExtent l="0" t="0" r="4445" b="2540"/>
            <wp:wrapNone/>
            <wp:docPr id="18759566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56690" name="Рисунок 187595669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31066" cy="2495531"/>
                    </a:xfrm>
                    <a:prstGeom prst="rect">
                      <a:avLst/>
                    </a:prstGeom>
                  </pic:spPr>
                </pic:pic>
              </a:graphicData>
            </a:graphic>
            <wp14:sizeRelH relativeFrom="margin">
              <wp14:pctWidth>0</wp14:pctWidth>
            </wp14:sizeRelH>
            <wp14:sizeRelV relativeFrom="margin">
              <wp14:pctHeight>0</wp14:pctHeight>
            </wp14:sizeRelV>
          </wp:anchor>
        </w:drawing>
      </w:r>
    </w:p>
    <w:p w14:paraId="2F4E67FF" w14:textId="4BCCF1CB" w:rsidR="005E3CF5" w:rsidRDefault="005E3CF5" w:rsidP="005E3CF5">
      <w:pPr>
        <w:tabs>
          <w:tab w:val="left" w:pos="993"/>
        </w:tabs>
        <w:spacing w:after="0" w:line="240" w:lineRule="auto"/>
        <w:jc w:val="both"/>
        <w:rPr>
          <w:rFonts w:ascii="Times New Roman" w:hAnsi="Times New Roman" w:cs="Times New Roman"/>
          <w:sz w:val="28"/>
          <w:szCs w:val="28"/>
          <w:lang w:val="en-US"/>
        </w:rPr>
      </w:pPr>
    </w:p>
    <w:p w14:paraId="26FF0F9B" w14:textId="2BAF19AB" w:rsidR="00C034B2" w:rsidRDefault="00C312FC" w:rsidP="005E3CF5">
      <w:pPr>
        <w:tabs>
          <w:tab w:val="left" w:pos="993"/>
        </w:tabs>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0BA9B658" wp14:editId="36459188">
                <wp:simplePos x="0" y="0"/>
                <wp:positionH relativeFrom="column">
                  <wp:posOffset>5661025</wp:posOffset>
                </wp:positionH>
                <wp:positionV relativeFrom="paragraph">
                  <wp:posOffset>28022</wp:posOffset>
                </wp:positionV>
                <wp:extent cx="307340" cy="1689956"/>
                <wp:effectExtent l="0" t="0" r="10160" b="12065"/>
                <wp:wrapNone/>
                <wp:docPr id="304714678" name="Прямоугольник 5"/>
                <wp:cNvGraphicFramePr/>
                <a:graphic xmlns:a="http://schemas.openxmlformats.org/drawingml/2006/main">
                  <a:graphicData uri="http://schemas.microsoft.com/office/word/2010/wordprocessingShape">
                    <wps:wsp>
                      <wps:cNvSpPr/>
                      <wps:spPr>
                        <a:xfrm>
                          <a:off x="0" y="0"/>
                          <a:ext cx="307340" cy="1689956"/>
                        </a:xfrm>
                        <a:prstGeom prst="rect">
                          <a:avLst/>
                        </a:prstGeom>
                        <a:ln w="12700">
                          <a:solidFill>
                            <a:schemeClr val="bg1"/>
                          </a:solidFill>
                        </a:ln>
                      </wps:spPr>
                      <wps:style>
                        <a:lnRef idx="2">
                          <a:schemeClr val="dk1"/>
                        </a:lnRef>
                        <a:fillRef idx="1">
                          <a:schemeClr val="lt1"/>
                        </a:fillRef>
                        <a:effectRef idx="0">
                          <a:schemeClr val="dk1"/>
                        </a:effectRef>
                        <a:fontRef idx="minor">
                          <a:schemeClr val="dk1"/>
                        </a:fontRef>
                      </wps:style>
                      <wps:txbx>
                        <w:txbxContent>
                          <w:p w14:paraId="38DC8435" w14:textId="31700F2B" w:rsidR="00B144A4" w:rsidRPr="00341BE5" w:rsidRDefault="00B144A4" w:rsidP="00C312FC">
                            <w:pPr>
                              <w:spacing w:after="0" w:line="240" w:lineRule="auto"/>
                              <w:jc w:val="center"/>
                              <w:rPr>
                                <w:rFonts w:ascii="Times New Roman" w:hAnsi="Times New Roman" w:cs="Times New Roman"/>
                                <w:b/>
                                <w:bCs/>
                                <w:spacing w:val="40"/>
                                <w:sz w:val="15"/>
                                <w:szCs w:val="15"/>
                                <w:lang w:val="en-US"/>
                              </w:rPr>
                            </w:pPr>
                            <w:r>
                              <w:rPr>
                                <w:rFonts w:ascii="Times New Roman" w:hAnsi="Times New Roman" w:cs="Times New Roman"/>
                                <w:b/>
                                <w:bCs/>
                                <w:spacing w:val="40"/>
                                <w:sz w:val="15"/>
                                <w:szCs w:val="15"/>
                                <w:lang w:val="en-US"/>
                              </w:rPr>
                              <w:t>National level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9B658" id="Прямоугольник 5" o:spid="_x0000_s1026" style="position:absolute;left:0;text-align:left;margin-left:445.75pt;margin-top:2.2pt;width:24.2pt;height:13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" fillcolor="white [3201]" strokecolor="white [3212]" strokeweight="1pt">
                <v:textbox style="layout-flow:vertical;mso-layout-flow-alt:bottom-to-top">
                  <w:txbxContent>
                    <w:p w14:paraId="38DC8435" w14:textId="31700F2B" w:rsidR="00B144A4" w:rsidRPr="00341BE5" w:rsidRDefault="00B144A4" w:rsidP="00C312FC">
                      <w:pPr>
                        <w:spacing w:after="0" w:line="240" w:lineRule="auto"/>
                        <w:jc w:val="center"/>
                        <w:rPr>
                          <w:rFonts w:ascii="Times New Roman" w:hAnsi="Times New Roman" w:cs="Times New Roman"/>
                          <w:b/>
                          <w:bCs/>
                          <w:spacing w:val="40"/>
                          <w:sz w:val="15"/>
                          <w:szCs w:val="15"/>
                          <w:lang w:val="en-US"/>
                        </w:rPr>
                      </w:pPr>
                      <w:r>
                        <w:rPr>
                          <w:rFonts w:ascii="Times New Roman" w:hAnsi="Times New Roman" w:cs="Times New Roman"/>
                          <w:b/>
                          <w:bCs/>
                          <w:spacing w:val="40"/>
                          <w:sz w:val="15"/>
                          <w:szCs w:val="15"/>
                          <w:lang w:val="en-US"/>
                        </w:rPr>
                        <w:t>National level</w:t>
                      </w:r>
                    </w:p>
                  </w:txbxContent>
                </v:textbox>
              </v:rect>
            </w:pict>
          </mc:Fallback>
        </mc:AlternateContent>
      </w:r>
    </w:p>
    <w:p w14:paraId="6ABE850D" w14:textId="2B5DB524"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566959C6" w14:textId="28A5EE12"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51E8B0AA" w14:textId="1FA18ABA"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1556EFFA" w14:textId="35C7E60F"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305BD19C" w14:textId="4ADCDA5C"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053041F6" w14:textId="1B1A15BB"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0757E133" w14:textId="30F16CBF"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7A6F9B1A" w14:textId="64B5C60A"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1CA76974" w14:textId="65283E6D"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5CC75E51" w14:textId="53EFC060" w:rsidR="00C034B2" w:rsidRDefault="007D0620" w:rsidP="005E3CF5">
      <w:pPr>
        <w:tabs>
          <w:tab w:val="left" w:pos="993"/>
        </w:tabs>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347D86C5" wp14:editId="3ADFAD15">
            <wp:simplePos x="0" y="0"/>
            <wp:positionH relativeFrom="column">
              <wp:posOffset>-156331</wp:posOffset>
            </wp:positionH>
            <wp:positionV relativeFrom="paragraph">
              <wp:posOffset>72930</wp:posOffset>
            </wp:positionV>
            <wp:extent cx="5340485" cy="2865580"/>
            <wp:effectExtent l="0" t="0" r="0" b="5080"/>
            <wp:wrapNone/>
            <wp:docPr id="6322945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94549" name="Рисунок 63229454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40485" cy="2865580"/>
                    </a:xfrm>
                    <a:prstGeom prst="rect">
                      <a:avLst/>
                    </a:prstGeom>
                  </pic:spPr>
                </pic:pic>
              </a:graphicData>
            </a:graphic>
            <wp14:sizeRelH relativeFrom="margin">
              <wp14:pctWidth>0</wp14:pctWidth>
            </wp14:sizeRelH>
            <wp14:sizeRelV relativeFrom="margin">
              <wp14:pctHeight>0</wp14:pctHeight>
            </wp14:sizeRelV>
          </wp:anchor>
        </w:drawing>
      </w:r>
    </w:p>
    <w:p w14:paraId="56063E16" w14:textId="6B794B67"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00F26B6" w14:textId="591A138E"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3D5B038" w14:textId="548ED9A2" w:rsidR="00C034B2" w:rsidRDefault="007D0620" w:rsidP="005E3CF5">
      <w:pPr>
        <w:tabs>
          <w:tab w:val="left" w:pos="993"/>
        </w:tabs>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32DC3046" wp14:editId="39643989">
                <wp:simplePos x="0" y="0"/>
                <wp:positionH relativeFrom="column">
                  <wp:posOffset>5661660</wp:posOffset>
                </wp:positionH>
                <wp:positionV relativeFrom="paragraph">
                  <wp:posOffset>123757</wp:posOffset>
                </wp:positionV>
                <wp:extent cx="307340" cy="1699895"/>
                <wp:effectExtent l="0" t="0" r="10160" b="14605"/>
                <wp:wrapNone/>
                <wp:docPr id="104993320" name="Прямоугольник 5"/>
                <wp:cNvGraphicFramePr/>
                <a:graphic xmlns:a="http://schemas.openxmlformats.org/drawingml/2006/main">
                  <a:graphicData uri="http://schemas.microsoft.com/office/word/2010/wordprocessingShape">
                    <wps:wsp>
                      <wps:cNvSpPr/>
                      <wps:spPr>
                        <a:xfrm>
                          <a:off x="0" y="0"/>
                          <a:ext cx="307340" cy="1699895"/>
                        </a:xfrm>
                        <a:prstGeom prst="rect">
                          <a:avLst/>
                        </a:prstGeom>
                        <a:ln w="12700">
                          <a:solidFill>
                            <a:schemeClr val="bg1"/>
                          </a:solidFill>
                        </a:ln>
                      </wps:spPr>
                      <wps:style>
                        <a:lnRef idx="2">
                          <a:schemeClr val="dk1"/>
                        </a:lnRef>
                        <a:fillRef idx="1">
                          <a:schemeClr val="lt1"/>
                        </a:fillRef>
                        <a:effectRef idx="0">
                          <a:schemeClr val="dk1"/>
                        </a:effectRef>
                        <a:fontRef idx="minor">
                          <a:schemeClr val="dk1"/>
                        </a:fontRef>
                      </wps:style>
                      <wps:txbx>
                        <w:txbxContent>
                          <w:p w14:paraId="6D907130" w14:textId="49475B1A" w:rsidR="00B144A4" w:rsidRPr="00341BE5" w:rsidRDefault="00B144A4" w:rsidP="00C312FC">
                            <w:pPr>
                              <w:spacing w:after="0" w:line="240" w:lineRule="auto"/>
                              <w:jc w:val="center"/>
                              <w:rPr>
                                <w:rFonts w:ascii="Times New Roman" w:hAnsi="Times New Roman" w:cs="Times New Roman"/>
                                <w:b/>
                                <w:bCs/>
                                <w:spacing w:val="40"/>
                                <w:sz w:val="15"/>
                                <w:szCs w:val="15"/>
                                <w:lang w:val="en-US"/>
                              </w:rPr>
                            </w:pPr>
                            <w:r>
                              <w:rPr>
                                <w:rFonts w:ascii="Times New Roman" w:hAnsi="Times New Roman" w:cs="Times New Roman"/>
                                <w:b/>
                                <w:bCs/>
                                <w:spacing w:val="40"/>
                                <w:sz w:val="15"/>
                                <w:szCs w:val="15"/>
                                <w:lang w:val="en-US"/>
                              </w:rPr>
                              <w:t>Regional level</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C3046" id="_x0000_s1027" style="position:absolute;left:0;text-align:left;margin-left:445.8pt;margin-top:9.75pt;width:24.2pt;height:133.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" fillcolor="white [3201]" strokecolor="white [3212]" strokeweight="1pt">
                <v:textbox style="layout-flow:vertical;mso-layout-flow-alt:bottom-to-top">
                  <w:txbxContent>
                    <w:p w14:paraId="6D907130" w14:textId="49475B1A" w:rsidR="00B144A4" w:rsidRPr="00341BE5" w:rsidRDefault="00B144A4" w:rsidP="00C312FC">
                      <w:pPr>
                        <w:spacing w:after="0" w:line="240" w:lineRule="auto"/>
                        <w:jc w:val="center"/>
                        <w:rPr>
                          <w:rFonts w:ascii="Times New Roman" w:hAnsi="Times New Roman" w:cs="Times New Roman"/>
                          <w:b/>
                          <w:bCs/>
                          <w:spacing w:val="40"/>
                          <w:sz w:val="15"/>
                          <w:szCs w:val="15"/>
                          <w:lang w:val="en-US"/>
                        </w:rPr>
                      </w:pPr>
                      <w:r>
                        <w:rPr>
                          <w:rFonts w:ascii="Times New Roman" w:hAnsi="Times New Roman" w:cs="Times New Roman"/>
                          <w:b/>
                          <w:bCs/>
                          <w:spacing w:val="40"/>
                          <w:sz w:val="15"/>
                          <w:szCs w:val="15"/>
                          <w:lang w:val="en-US"/>
                        </w:rPr>
                        <w:t>Regional level</w:t>
                      </w:r>
                    </w:p>
                  </w:txbxContent>
                </v:textbox>
              </v:rect>
            </w:pict>
          </mc:Fallback>
        </mc:AlternateContent>
      </w:r>
    </w:p>
    <w:p w14:paraId="6BC294C2" w14:textId="355A1F3D"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62CA5522" w14:textId="5B1B60A4"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7C053836" w14:textId="614FFC4C"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172EEBC3" w14:textId="74927BFD"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62BC058A" w14:textId="61150207"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028CC52F" w14:textId="12A6FCED"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6184150" w14:textId="137D91B9"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15121ECC" w14:textId="081FD8A1"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34C09C6C" w14:textId="123986FC"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4DCFCA5" w14:textId="161ACC55"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3526948B" w14:textId="6FDD4D4E"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FBC4666" w14:textId="73F77C07" w:rsidR="0039747B" w:rsidRDefault="0039747B" w:rsidP="007D0620">
      <w:pPr>
        <w:spacing w:after="0" w:line="240" w:lineRule="auto"/>
        <w:ind w:firstLine="709"/>
        <w:jc w:val="both"/>
        <w:rPr>
          <w:rFonts w:ascii="Times New Roman" w:hAnsi="Times New Roman" w:cs="Times New Roman"/>
          <w:i/>
          <w:iCs/>
          <w:sz w:val="24"/>
          <w:szCs w:val="24"/>
          <w:lang w:val="en-US"/>
        </w:rPr>
      </w:pPr>
      <w:r>
        <w:rPr>
          <w:rFonts w:ascii="Times New Roman" w:eastAsia="Calibri" w:hAnsi="Times New Roman" w:cs="Times New Roman"/>
          <w:color w:val="000000" w:themeColor="text1"/>
          <w:kern w:val="24"/>
          <w:sz w:val="28"/>
          <w:szCs w:val="28"/>
          <w:lang w:val="en-US" w:eastAsia="ru-RU"/>
        </w:rPr>
        <w:t>Figure</w:t>
      </w:r>
      <w:r w:rsidRPr="00FF6374">
        <w:rPr>
          <w:rFonts w:ascii="Times New Roman" w:eastAsia="Calibri" w:hAnsi="Times New Roman" w:cs="Times New Roman"/>
          <w:color w:val="000000" w:themeColor="text1"/>
          <w:kern w:val="24"/>
          <w:sz w:val="28"/>
          <w:szCs w:val="28"/>
          <w:lang w:val="en-US" w:eastAsia="ru-RU"/>
        </w:rPr>
        <w:t xml:space="preserve"> 3</w:t>
      </w:r>
      <w:r>
        <w:rPr>
          <w:rFonts w:ascii="Times New Roman" w:eastAsia="Calibri" w:hAnsi="Times New Roman" w:cs="Times New Roman"/>
          <w:color w:val="000000" w:themeColor="text1"/>
          <w:kern w:val="24"/>
          <w:sz w:val="28"/>
          <w:szCs w:val="28"/>
          <w:lang w:val="en-US" w:eastAsia="ru-RU"/>
        </w:rPr>
        <w:t>2</w:t>
      </w:r>
      <w:r w:rsidRPr="00FF6374">
        <w:rPr>
          <w:rFonts w:ascii="Times New Roman" w:eastAsia="Calibri" w:hAnsi="Times New Roman" w:cs="Times New Roman"/>
          <w:color w:val="000000" w:themeColor="text1"/>
          <w:kern w:val="24"/>
          <w:sz w:val="28"/>
          <w:szCs w:val="28"/>
          <w:lang w:val="en-US" w:eastAsia="ru-RU"/>
        </w:rPr>
        <w:t xml:space="preserve"> – </w:t>
      </w:r>
      <w:r>
        <w:rPr>
          <w:rFonts w:ascii="Times New Roman" w:eastAsia="Calibri" w:hAnsi="Times New Roman" w:cs="Times New Roman"/>
          <w:color w:val="000000" w:themeColor="text1"/>
          <w:kern w:val="24"/>
          <w:sz w:val="28"/>
          <w:szCs w:val="28"/>
          <w:lang w:val="en-US" w:eastAsia="ru-RU"/>
        </w:rPr>
        <w:t>Organizational structure</w:t>
      </w:r>
    </w:p>
    <w:p w14:paraId="78951499" w14:textId="25ECDCDC" w:rsidR="0039747B" w:rsidRPr="007D0620" w:rsidRDefault="0039747B" w:rsidP="007D0620">
      <w:pPr>
        <w:spacing w:after="0" w:line="240" w:lineRule="auto"/>
        <w:ind w:firstLine="709"/>
        <w:jc w:val="both"/>
        <w:rPr>
          <w:rFonts w:ascii="Times New Roman" w:hAnsi="Times New Roman" w:cs="Times New Roman"/>
          <w:i/>
          <w:iCs/>
          <w:sz w:val="24"/>
          <w:szCs w:val="24"/>
          <w:lang w:val="en-US"/>
        </w:rPr>
      </w:pPr>
      <w:r w:rsidRPr="00E73ADA">
        <w:rPr>
          <w:rFonts w:ascii="Times New Roman" w:hAnsi="Times New Roman" w:cs="Times New Roman"/>
          <w:i/>
          <w:iCs/>
          <w:sz w:val="24"/>
          <w:szCs w:val="24"/>
          <w:lang w:val="en-US"/>
        </w:rPr>
        <w:t>Remark – author</w:t>
      </w:r>
      <w:r>
        <w:rPr>
          <w:rFonts w:ascii="Times New Roman" w:hAnsi="Times New Roman" w:cs="Times New Roman"/>
          <w:i/>
          <w:iCs/>
          <w:sz w:val="24"/>
          <w:szCs w:val="24"/>
          <w:lang w:val="en-US"/>
        </w:rPr>
        <w:t xml:space="preserve"> generated</w:t>
      </w:r>
    </w:p>
    <w:p w14:paraId="174DEF36" w14:textId="70C6AC2D" w:rsidR="00C034B2" w:rsidRDefault="007C718D" w:rsidP="007C718D">
      <w:pPr>
        <w:spacing w:after="0" w:line="240" w:lineRule="auto"/>
        <w:ind w:firstLine="708"/>
        <w:jc w:val="both"/>
        <w:rPr>
          <w:rFonts w:ascii="Times New Roman" w:hAnsi="Times New Roman" w:cs="Times New Roman"/>
          <w:sz w:val="28"/>
          <w:szCs w:val="28"/>
          <w:lang w:val="en-US"/>
        </w:rPr>
      </w:pPr>
      <w:r w:rsidRPr="007C718D">
        <w:rPr>
          <w:rFonts w:ascii="Times New Roman" w:hAnsi="Times New Roman" w:cs="Times New Roman"/>
          <w:sz w:val="28"/>
          <w:szCs w:val="28"/>
          <w:lang w:val="en-US"/>
        </w:rPr>
        <w:t xml:space="preserve">For the effective functioning of </w:t>
      </w:r>
      <w:r w:rsidR="00740B42">
        <w:rPr>
          <w:rFonts w:ascii="Times New Roman" w:hAnsi="Times New Roman" w:cs="Times New Roman"/>
          <w:sz w:val="28"/>
          <w:szCs w:val="28"/>
          <w:lang w:val="en-US"/>
        </w:rPr>
        <w:t>project management</w:t>
      </w:r>
      <w:r w:rsidRPr="007C718D">
        <w:rPr>
          <w:rFonts w:ascii="Times New Roman" w:hAnsi="Times New Roman" w:cs="Times New Roman"/>
          <w:sz w:val="28"/>
          <w:szCs w:val="28"/>
          <w:lang w:val="en-US"/>
        </w:rPr>
        <w:t xml:space="preserve"> in the regions, </w:t>
      </w:r>
      <w:r w:rsidR="000F12F1">
        <w:rPr>
          <w:rFonts w:ascii="Times New Roman" w:hAnsi="Times New Roman" w:cs="Times New Roman"/>
          <w:sz w:val="28"/>
          <w:szCs w:val="28"/>
          <w:lang w:val="en-US"/>
        </w:rPr>
        <w:t xml:space="preserve">we propose </w:t>
      </w:r>
      <w:r w:rsidRPr="007C718D">
        <w:rPr>
          <w:rFonts w:ascii="Times New Roman" w:hAnsi="Times New Roman" w:cs="Times New Roman"/>
          <w:sz w:val="28"/>
          <w:szCs w:val="28"/>
          <w:lang w:val="en-US"/>
        </w:rPr>
        <w:t xml:space="preserve">a </w:t>
      </w:r>
      <w:r w:rsidR="00A75C4F">
        <w:rPr>
          <w:rFonts w:ascii="Times New Roman" w:hAnsi="Times New Roman" w:cs="Times New Roman"/>
          <w:sz w:val="28"/>
          <w:szCs w:val="28"/>
          <w:lang w:val="en-US"/>
        </w:rPr>
        <w:t>scheme</w:t>
      </w:r>
      <w:r w:rsidRPr="007C718D">
        <w:rPr>
          <w:rFonts w:ascii="Times New Roman" w:hAnsi="Times New Roman" w:cs="Times New Roman"/>
          <w:sz w:val="28"/>
          <w:szCs w:val="28"/>
          <w:lang w:val="en-US"/>
        </w:rPr>
        <w:t xml:space="preserve"> of the institutional environment, including the </w:t>
      </w:r>
      <w:r w:rsidR="0058604E">
        <w:rPr>
          <w:rFonts w:ascii="Times New Roman" w:hAnsi="Times New Roman" w:cs="Times New Roman"/>
          <w:sz w:val="28"/>
          <w:szCs w:val="28"/>
          <w:lang w:val="en-US"/>
        </w:rPr>
        <w:t>normative legal</w:t>
      </w:r>
      <w:r w:rsidRPr="007C718D">
        <w:rPr>
          <w:rFonts w:ascii="Times New Roman" w:hAnsi="Times New Roman" w:cs="Times New Roman"/>
          <w:sz w:val="28"/>
          <w:szCs w:val="28"/>
          <w:lang w:val="en-US"/>
        </w:rPr>
        <w:t xml:space="preserve"> </w:t>
      </w:r>
      <w:r w:rsidR="0058604E">
        <w:rPr>
          <w:rFonts w:ascii="Times New Roman" w:hAnsi="Times New Roman" w:cs="Times New Roman"/>
          <w:sz w:val="28"/>
          <w:szCs w:val="28"/>
          <w:lang w:val="en-US"/>
        </w:rPr>
        <w:t>base</w:t>
      </w:r>
      <w:r w:rsidRPr="007C718D">
        <w:rPr>
          <w:rFonts w:ascii="Times New Roman" w:hAnsi="Times New Roman" w:cs="Times New Roman"/>
          <w:sz w:val="28"/>
          <w:szCs w:val="28"/>
          <w:lang w:val="en-US"/>
        </w:rPr>
        <w:t>, objects and subjects of project management, as well as the process of its implementation (Figure 33).</w:t>
      </w:r>
    </w:p>
    <w:p w14:paraId="2B91ED69" w14:textId="77777777" w:rsidR="0054608D" w:rsidRDefault="0054608D" w:rsidP="007C718D">
      <w:pPr>
        <w:spacing w:after="0" w:line="240" w:lineRule="auto"/>
        <w:ind w:firstLine="708"/>
        <w:jc w:val="both"/>
        <w:rPr>
          <w:rFonts w:ascii="Times New Roman" w:hAnsi="Times New Roman" w:cs="Times New Roman"/>
          <w:sz w:val="28"/>
          <w:szCs w:val="28"/>
          <w:lang w:val="en-US"/>
        </w:rPr>
      </w:pPr>
    </w:p>
    <w:p w14:paraId="31662DBC" w14:textId="12A1776D" w:rsidR="00C034B2" w:rsidRDefault="00AF4119" w:rsidP="0054608D">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76F3BD5" wp14:editId="31AAF106">
            <wp:extent cx="6036162" cy="4237703"/>
            <wp:effectExtent l="0" t="0" r="0" b="4445"/>
            <wp:docPr id="8271269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26936" name="Рисунок 82712693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38555" cy="4239383"/>
                    </a:xfrm>
                    <a:prstGeom prst="rect">
                      <a:avLst/>
                    </a:prstGeom>
                  </pic:spPr>
                </pic:pic>
              </a:graphicData>
            </a:graphic>
          </wp:inline>
        </w:drawing>
      </w:r>
    </w:p>
    <w:p w14:paraId="56B50869" w14:textId="77777777"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4EDCA86E" w14:textId="7C6A01DD" w:rsidR="008E7493" w:rsidRPr="00ED0DAE" w:rsidRDefault="008E7493" w:rsidP="008E7493">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Pr="00FF6374">
        <w:rPr>
          <w:rFonts w:ascii="Times New Roman" w:eastAsia="Calibri" w:hAnsi="Times New Roman" w:cs="Times New Roman"/>
          <w:color w:val="000000" w:themeColor="text1"/>
          <w:kern w:val="24"/>
          <w:sz w:val="28"/>
          <w:szCs w:val="28"/>
          <w:lang w:val="en-US" w:eastAsia="ru-RU"/>
        </w:rPr>
        <w:t xml:space="preserve"> 3</w:t>
      </w:r>
      <w:r>
        <w:rPr>
          <w:rFonts w:ascii="Times New Roman" w:eastAsia="Calibri" w:hAnsi="Times New Roman" w:cs="Times New Roman"/>
          <w:color w:val="000000" w:themeColor="text1"/>
          <w:kern w:val="24"/>
          <w:sz w:val="28"/>
          <w:szCs w:val="28"/>
          <w:lang w:val="en-US" w:eastAsia="ru-RU"/>
        </w:rPr>
        <w:t>3</w:t>
      </w:r>
      <w:r w:rsidRPr="00FF6374">
        <w:rPr>
          <w:rFonts w:ascii="Times New Roman" w:eastAsia="Calibri" w:hAnsi="Times New Roman" w:cs="Times New Roman"/>
          <w:color w:val="000000" w:themeColor="text1"/>
          <w:kern w:val="24"/>
          <w:sz w:val="28"/>
          <w:szCs w:val="28"/>
          <w:lang w:val="en-US" w:eastAsia="ru-RU"/>
        </w:rPr>
        <w:t xml:space="preserve"> – </w:t>
      </w:r>
      <w:r w:rsidR="00E1086C" w:rsidRPr="00E1086C">
        <w:rPr>
          <w:rFonts w:ascii="Times New Roman" w:eastAsia="Calibri" w:hAnsi="Times New Roman" w:cs="Times New Roman"/>
          <w:color w:val="000000" w:themeColor="text1"/>
          <w:kern w:val="24"/>
          <w:sz w:val="28"/>
          <w:szCs w:val="28"/>
          <w:lang w:val="en-US" w:eastAsia="ru-RU"/>
        </w:rPr>
        <w:t>Scheme of the institutional environment of project management system</w:t>
      </w:r>
    </w:p>
    <w:p w14:paraId="02366C0A" w14:textId="77777777" w:rsidR="008E7493" w:rsidRDefault="008E7493" w:rsidP="008E7493">
      <w:pPr>
        <w:spacing w:after="0" w:line="240" w:lineRule="auto"/>
        <w:ind w:firstLine="709"/>
        <w:jc w:val="both"/>
        <w:rPr>
          <w:rFonts w:ascii="Times New Roman" w:hAnsi="Times New Roman" w:cs="Times New Roman"/>
          <w:i/>
          <w:iCs/>
          <w:sz w:val="24"/>
          <w:szCs w:val="24"/>
          <w:lang w:val="en-US"/>
        </w:rPr>
      </w:pPr>
    </w:p>
    <w:p w14:paraId="7CDB7A92" w14:textId="77777777" w:rsidR="008E7493" w:rsidRPr="00E73ADA" w:rsidRDefault="008E7493" w:rsidP="008E7493">
      <w:pPr>
        <w:spacing w:after="0" w:line="240" w:lineRule="auto"/>
        <w:ind w:firstLine="709"/>
        <w:jc w:val="both"/>
        <w:rPr>
          <w:rFonts w:ascii="Times New Roman" w:hAnsi="Times New Roman" w:cs="Times New Roman"/>
          <w:i/>
          <w:iCs/>
          <w:sz w:val="24"/>
          <w:szCs w:val="24"/>
          <w:lang w:val="en-US"/>
        </w:rPr>
      </w:pPr>
      <w:r w:rsidRPr="00E73ADA">
        <w:rPr>
          <w:rFonts w:ascii="Times New Roman" w:hAnsi="Times New Roman" w:cs="Times New Roman"/>
          <w:i/>
          <w:iCs/>
          <w:sz w:val="24"/>
          <w:szCs w:val="24"/>
          <w:lang w:val="en-US"/>
        </w:rPr>
        <w:t>Remark – author</w:t>
      </w:r>
      <w:r>
        <w:rPr>
          <w:rFonts w:ascii="Times New Roman" w:hAnsi="Times New Roman" w:cs="Times New Roman"/>
          <w:i/>
          <w:iCs/>
          <w:sz w:val="24"/>
          <w:szCs w:val="24"/>
          <w:lang w:val="en-US"/>
        </w:rPr>
        <w:t xml:space="preserve"> generated</w:t>
      </w:r>
    </w:p>
    <w:p w14:paraId="3F8EF100" w14:textId="77777777" w:rsidR="002041EC" w:rsidRDefault="002041EC" w:rsidP="005E3CF5">
      <w:pPr>
        <w:tabs>
          <w:tab w:val="left" w:pos="993"/>
        </w:tabs>
        <w:spacing w:after="0" w:line="240" w:lineRule="auto"/>
        <w:jc w:val="both"/>
        <w:rPr>
          <w:rFonts w:ascii="Times New Roman" w:hAnsi="Times New Roman" w:cs="Times New Roman"/>
          <w:sz w:val="28"/>
          <w:szCs w:val="28"/>
          <w:lang w:val="en-US"/>
        </w:rPr>
      </w:pPr>
    </w:p>
    <w:p w14:paraId="21531AD3" w14:textId="737CA96E" w:rsidR="003D56AF" w:rsidRPr="00F6398F" w:rsidRDefault="003D56AF" w:rsidP="003D56AF">
      <w:pPr>
        <w:spacing w:after="0" w:line="240" w:lineRule="auto"/>
        <w:ind w:firstLine="708"/>
        <w:jc w:val="both"/>
        <w:rPr>
          <w:rFonts w:ascii="Times New Roman" w:hAnsi="Times New Roman" w:cs="Times New Roman"/>
          <w:sz w:val="28"/>
          <w:szCs w:val="28"/>
          <w:lang w:val="en-US"/>
        </w:rPr>
      </w:pPr>
      <w:r w:rsidRPr="00F6398F">
        <w:rPr>
          <w:rFonts w:ascii="Times New Roman" w:hAnsi="Times New Roman" w:cs="Times New Roman"/>
          <w:sz w:val="28"/>
          <w:szCs w:val="28"/>
          <w:lang w:val="en-US"/>
        </w:rPr>
        <w:t xml:space="preserve">In turn, the creation of institutional environment will require the </w:t>
      </w:r>
      <w:r w:rsidR="002073E7">
        <w:rPr>
          <w:rFonts w:ascii="Times New Roman" w:hAnsi="Times New Roman" w:cs="Times New Roman"/>
          <w:sz w:val="28"/>
          <w:szCs w:val="28"/>
          <w:lang w:val="en-US"/>
        </w:rPr>
        <w:t>realization</w:t>
      </w:r>
      <w:r w:rsidRPr="00F6398F">
        <w:rPr>
          <w:rFonts w:ascii="Times New Roman" w:hAnsi="Times New Roman" w:cs="Times New Roman"/>
          <w:sz w:val="28"/>
          <w:szCs w:val="28"/>
          <w:lang w:val="en-US"/>
        </w:rPr>
        <w:t xml:space="preserve"> of </w:t>
      </w:r>
      <w:r w:rsidR="00E02B3B">
        <w:rPr>
          <w:rFonts w:ascii="Times New Roman" w:hAnsi="Times New Roman" w:cs="Times New Roman"/>
          <w:sz w:val="28"/>
          <w:szCs w:val="28"/>
          <w:lang w:val="en-US"/>
        </w:rPr>
        <w:t>complex</w:t>
      </w:r>
      <w:r w:rsidRPr="00F6398F">
        <w:rPr>
          <w:rFonts w:ascii="Times New Roman" w:hAnsi="Times New Roman" w:cs="Times New Roman"/>
          <w:sz w:val="28"/>
          <w:szCs w:val="28"/>
          <w:lang w:val="en-US"/>
        </w:rPr>
        <w:t xml:space="preserve"> of management measures both in central </w:t>
      </w:r>
      <w:r w:rsidR="002073E7">
        <w:rPr>
          <w:rFonts w:ascii="Times New Roman" w:hAnsi="Times New Roman" w:cs="Times New Roman"/>
          <w:sz w:val="28"/>
          <w:szCs w:val="28"/>
          <w:lang w:val="en-US"/>
        </w:rPr>
        <w:t xml:space="preserve">and local </w:t>
      </w:r>
      <w:r w:rsidRPr="00F6398F">
        <w:rPr>
          <w:rFonts w:ascii="Times New Roman" w:hAnsi="Times New Roman" w:cs="Times New Roman"/>
          <w:sz w:val="28"/>
          <w:szCs w:val="28"/>
          <w:lang w:val="en-US"/>
        </w:rPr>
        <w:t>executive bodies.</w:t>
      </w:r>
    </w:p>
    <w:p w14:paraId="00B4658C" w14:textId="64D4A34B" w:rsidR="0020114A" w:rsidRPr="00F6398F" w:rsidRDefault="003D56AF" w:rsidP="003D56AF">
      <w:pPr>
        <w:spacing w:after="0" w:line="240" w:lineRule="auto"/>
        <w:ind w:firstLine="708"/>
        <w:jc w:val="both"/>
        <w:rPr>
          <w:rFonts w:ascii="Times New Roman" w:hAnsi="Times New Roman" w:cs="Times New Roman"/>
          <w:sz w:val="28"/>
          <w:szCs w:val="28"/>
          <w:lang w:val="en-US"/>
        </w:rPr>
      </w:pPr>
      <w:r w:rsidRPr="00F6398F">
        <w:rPr>
          <w:rFonts w:ascii="Times New Roman" w:hAnsi="Times New Roman" w:cs="Times New Roman"/>
          <w:sz w:val="28"/>
          <w:szCs w:val="28"/>
          <w:lang w:val="en-US"/>
        </w:rPr>
        <w:t xml:space="preserve">Further </w:t>
      </w:r>
      <w:r w:rsidR="00956A82" w:rsidRPr="00956A82">
        <w:rPr>
          <w:rFonts w:ascii="Times New Roman" w:hAnsi="Times New Roman" w:cs="Times New Roman"/>
          <w:sz w:val="28"/>
          <w:szCs w:val="28"/>
          <w:lang w:val="en-US"/>
        </w:rPr>
        <w:t>r</w:t>
      </w:r>
      <w:r w:rsidR="00956A82">
        <w:rPr>
          <w:rFonts w:ascii="Times New Roman" w:hAnsi="Times New Roman" w:cs="Times New Roman"/>
          <w:sz w:val="28"/>
          <w:szCs w:val="28"/>
          <w:lang w:val="en-US"/>
        </w:rPr>
        <w:t>efinement</w:t>
      </w:r>
      <w:r w:rsidRPr="00F6398F">
        <w:rPr>
          <w:rFonts w:ascii="Times New Roman" w:hAnsi="Times New Roman" w:cs="Times New Roman"/>
          <w:sz w:val="28"/>
          <w:szCs w:val="28"/>
          <w:lang w:val="en-US"/>
        </w:rPr>
        <w:t xml:space="preserve"> of the </w:t>
      </w:r>
      <w:r w:rsidR="000C1E72">
        <w:rPr>
          <w:rFonts w:ascii="Times New Roman" w:hAnsi="Times New Roman" w:cs="Times New Roman"/>
          <w:sz w:val="28"/>
          <w:szCs w:val="28"/>
          <w:lang w:val="en-US"/>
        </w:rPr>
        <w:t>normative legal base</w:t>
      </w:r>
      <w:r w:rsidRPr="00F6398F">
        <w:rPr>
          <w:rFonts w:ascii="Times New Roman" w:hAnsi="Times New Roman" w:cs="Times New Roman"/>
          <w:sz w:val="28"/>
          <w:szCs w:val="28"/>
          <w:lang w:val="en-US"/>
        </w:rPr>
        <w:t xml:space="preserve"> </w:t>
      </w:r>
      <w:r w:rsidR="00210831">
        <w:rPr>
          <w:rFonts w:ascii="Times New Roman" w:hAnsi="Times New Roman" w:cs="Times New Roman"/>
          <w:sz w:val="28"/>
          <w:szCs w:val="28"/>
          <w:lang w:val="en-US"/>
        </w:rPr>
        <w:t>of</w:t>
      </w:r>
      <w:r w:rsidRPr="00F6398F">
        <w:rPr>
          <w:rFonts w:ascii="Times New Roman" w:hAnsi="Times New Roman" w:cs="Times New Roman"/>
          <w:sz w:val="28"/>
          <w:szCs w:val="28"/>
          <w:lang w:val="en-US"/>
        </w:rPr>
        <w:t xml:space="preserve"> project management will </w:t>
      </w:r>
      <w:r w:rsidR="00AD5645" w:rsidRPr="00AD5645">
        <w:rPr>
          <w:rFonts w:ascii="Times New Roman" w:hAnsi="Times New Roman" w:cs="Times New Roman"/>
          <w:sz w:val="28"/>
          <w:szCs w:val="28"/>
          <w:lang w:val="en-US"/>
        </w:rPr>
        <w:t xml:space="preserve">necessitate </w:t>
      </w:r>
      <w:r w:rsidRPr="00F6398F">
        <w:rPr>
          <w:rFonts w:ascii="Times New Roman" w:hAnsi="Times New Roman" w:cs="Times New Roman"/>
          <w:sz w:val="28"/>
          <w:szCs w:val="28"/>
          <w:lang w:val="en-US"/>
        </w:rPr>
        <w:t>the development and approval of the following documents:</w:t>
      </w:r>
    </w:p>
    <w:p w14:paraId="2095918F" w14:textId="3ADE50B3" w:rsidR="00745F8B" w:rsidRPr="00745F8B" w:rsidRDefault="00745F8B" w:rsidP="003401B5">
      <w:pPr>
        <w:pStyle w:val="a3"/>
        <w:numPr>
          <w:ilvl w:val="0"/>
          <w:numId w:val="48"/>
        </w:numPr>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Rules of project management implementation in central executive bodies;</w:t>
      </w:r>
    </w:p>
    <w:p w14:paraId="65EBFC26" w14:textId="13B4F7DD" w:rsidR="00C034B2" w:rsidRDefault="0013771F" w:rsidP="003401B5">
      <w:pPr>
        <w:pStyle w:val="a3"/>
        <w:numPr>
          <w:ilvl w:val="0"/>
          <w:numId w:val="48"/>
        </w:numPr>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Rules of project management implementation in local executive bodies;</w:t>
      </w:r>
    </w:p>
    <w:p w14:paraId="3FF21366" w14:textId="77777777" w:rsidR="00E043E3" w:rsidRPr="00E043E3" w:rsidRDefault="00E043E3" w:rsidP="003401B5">
      <w:pPr>
        <w:pStyle w:val="a3"/>
        <w:numPr>
          <w:ilvl w:val="0"/>
          <w:numId w:val="48"/>
        </w:numPr>
        <w:spacing w:after="0" w:line="240" w:lineRule="auto"/>
        <w:ind w:left="0" w:firstLine="708"/>
        <w:jc w:val="both"/>
        <w:rPr>
          <w:rFonts w:ascii="Times New Roman" w:hAnsi="Times New Roman" w:cs="Times New Roman"/>
          <w:sz w:val="28"/>
          <w:szCs w:val="28"/>
          <w:lang w:val="en-US"/>
        </w:rPr>
      </w:pPr>
      <w:r w:rsidRPr="00E043E3">
        <w:rPr>
          <w:rFonts w:ascii="Times New Roman" w:hAnsi="Times New Roman" w:cs="Times New Roman"/>
          <w:sz w:val="28"/>
          <w:szCs w:val="28"/>
          <w:lang w:val="en-US"/>
        </w:rPr>
        <w:t xml:space="preserve">Order and procedure of project management participants’ interaction in state bodies;  </w:t>
      </w:r>
    </w:p>
    <w:p w14:paraId="44DF03C0" w14:textId="77777777" w:rsidR="00E043E3" w:rsidRPr="00E043E3" w:rsidRDefault="00E043E3" w:rsidP="003401B5">
      <w:pPr>
        <w:pStyle w:val="a3"/>
        <w:numPr>
          <w:ilvl w:val="0"/>
          <w:numId w:val="48"/>
        </w:numPr>
        <w:spacing w:after="0" w:line="240" w:lineRule="auto"/>
        <w:ind w:left="0" w:firstLine="708"/>
        <w:jc w:val="both"/>
        <w:rPr>
          <w:rFonts w:ascii="Times New Roman" w:hAnsi="Times New Roman" w:cs="Times New Roman"/>
          <w:sz w:val="28"/>
          <w:szCs w:val="28"/>
          <w:lang w:val="en-US"/>
        </w:rPr>
      </w:pPr>
      <w:r w:rsidRPr="00E043E3">
        <w:rPr>
          <w:rFonts w:ascii="Times New Roman" w:hAnsi="Times New Roman" w:cs="Times New Roman"/>
          <w:sz w:val="28"/>
          <w:szCs w:val="28"/>
          <w:lang w:val="en-US"/>
        </w:rPr>
        <w:t>Statutes on rewards for project management participants in state bodies;</w:t>
      </w:r>
    </w:p>
    <w:p w14:paraId="434EE910" w14:textId="37817D34" w:rsidR="0013771F" w:rsidRDefault="00E043E3" w:rsidP="003401B5">
      <w:pPr>
        <w:pStyle w:val="a3"/>
        <w:numPr>
          <w:ilvl w:val="0"/>
          <w:numId w:val="48"/>
        </w:numPr>
        <w:spacing w:after="0" w:line="240" w:lineRule="auto"/>
        <w:ind w:left="0" w:firstLine="708"/>
        <w:jc w:val="both"/>
        <w:rPr>
          <w:rFonts w:ascii="Times New Roman" w:hAnsi="Times New Roman" w:cs="Times New Roman"/>
          <w:sz w:val="28"/>
          <w:szCs w:val="28"/>
          <w:lang w:val="en-US"/>
        </w:rPr>
      </w:pPr>
      <w:r w:rsidRPr="00E043E3">
        <w:rPr>
          <w:rFonts w:ascii="Times New Roman" w:hAnsi="Times New Roman" w:cs="Times New Roman"/>
          <w:sz w:val="28"/>
          <w:szCs w:val="28"/>
          <w:lang w:val="en-US"/>
        </w:rPr>
        <w:t xml:space="preserve">Order of determining the level of </w:t>
      </w:r>
      <w:r w:rsidR="00016057" w:rsidRPr="00E043E3">
        <w:rPr>
          <w:rFonts w:ascii="Times New Roman" w:hAnsi="Times New Roman" w:cs="Times New Roman"/>
          <w:sz w:val="28"/>
          <w:szCs w:val="28"/>
          <w:lang w:val="en-US"/>
        </w:rPr>
        <w:t>project management participants</w:t>
      </w:r>
      <w:r w:rsidR="00016057">
        <w:rPr>
          <w:rFonts w:ascii="Times New Roman" w:hAnsi="Times New Roman" w:cs="Times New Roman"/>
          <w:sz w:val="28"/>
          <w:szCs w:val="28"/>
          <w:lang w:val="en-US"/>
        </w:rPr>
        <w:t>’</w:t>
      </w:r>
      <w:r w:rsidR="00016057" w:rsidRPr="00E043E3">
        <w:rPr>
          <w:rFonts w:ascii="Times New Roman" w:hAnsi="Times New Roman" w:cs="Times New Roman"/>
          <w:sz w:val="28"/>
          <w:szCs w:val="28"/>
          <w:lang w:val="en-US"/>
        </w:rPr>
        <w:t xml:space="preserve"> </w:t>
      </w:r>
      <w:r w:rsidRPr="00E043E3">
        <w:rPr>
          <w:rFonts w:ascii="Times New Roman" w:hAnsi="Times New Roman" w:cs="Times New Roman"/>
          <w:sz w:val="28"/>
          <w:szCs w:val="28"/>
          <w:lang w:val="en-US"/>
        </w:rPr>
        <w:t>professional competence.</w:t>
      </w:r>
    </w:p>
    <w:p w14:paraId="3BF90988" w14:textId="4F90CD2B" w:rsidR="003B6D55" w:rsidRDefault="004D5239" w:rsidP="009458EF">
      <w:pPr>
        <w:spacing w:after="0" w:line="240" w:lineRule="auto"/>
        <w:ind w:firstLine="708"/>
        <w:jc w:val="both"/>
        <w:rPr>
          <w:rFonts w:ascii="Times New Roman" w:hAnsi="Times New Roman" w:cs="Times New Roman"/>
          <w:sz w:val="28"/>
          <w:szCs w:val="28"/>
          <w:lang w:val="en-US"/>
        </w:rPr>
      </w:pPr>
      <w:r w:rsidRPr="004D5239">
        <w:rPr>
          <w:rFonts w:ascii="Times New Roman" w:hAnsi="Times New Roman" w:cs="Times New Roman"/>
          <w:sz w:val="28"/>
          <w:szCs w:val="28"/>
          <w:lang w:val="en-US"/>
        </w:rPr>
        <w:t xml:space="preserve">To achieve strategic </w:t>
      </w:r>
      <w:r w:rsidR="00B7371B">
        <w:rPr>
          <w:rFonts w:ascii="Times New Roman" w:hAnsi="Times New Roman" w:cs="Times New Roman"/>
          <w:sz w:val="28"/>
          <w:szCs w:val="28"/>
          <w:lang w:val="en-US"/>
        </w:rPr>
        <w:t>purposes</w:t>
      </w:r>
      <w:r w:rsidRPr="004D5239">
        <w:rPr>
          <w:rFonts w:ascii="Times New Roman" w:hAnsi="Times New Roman" w:cs="Times New Roman"/>
          <w:sz w:val="28"/>
          <w:szCs w:val="28"/>
          <w:lang w:val="en-US"/>
        </w:rPr>
        <w:t xml:space="preserve"> of the region</w:t>
      </w:r>
      <w:r w:rsidR="00B7371B">
        <w:rPr>
          <w:rFonts w:ascii="Times New Roman" w:hAnsi="Times New Roman" w:cs="Times New Roman"/>
          <w:sz w:val="28"/>
          <w:szCs w:val="28"/>
          <w:lang w:val="en-US"/>
        </w:rPr>
        <w:t>’</w:t>
      </w:r>
      <w:r w:rsidRPr="004D5239">
        <w:rPr>
          <w:rFonts w:ascii="Times New Roman" w:hAnsi="Times New Roman" w:cs="Times New Roman"/>
          <w:sz w:val="28"/>
          <w:szCs w:val="28"/>
          <w:lang w:val="en-US"/>
        </w:rPr>
        <w:t xml:space="preserve">s development, it is necessary to build a high-quality project management system containing </w:t>
      </w:r>
      <w:r w:rsidR="00AF4119">
        <w:rPr>
          <w:rFonts w:ascii="Times New Roman" w:hAnsi="Times New Roman" w:cs="Times New Roman"/>
          <w:sz w:val="28"/>
          <w:szCs w:val="28"/>
          <w:lang w:val="en-US"/>
        </w:rPr>
        <w:t>separate</w:t>
      </w:r>
      <w:r w:rsidRPr="004D5239">
        <w:rPr>
          <w:rFonts w:ascii="Times New Roman" w:hAnsi="Times New Roman" w:cs="Times New Roman"/>
          <w:sz w:val="28"/>
          <w:szCs w:val="28"/>
          <w:lang w:val="en-US"/>
        </w:rPr>
        <w:t xml:space="preserve"> basic </w:t>
      </w:r>
      <w:r w:rsidR="00AF4119">
        <w:rPr>
          <w:rFonts w:ascii="Times New Roman" w:hAnsi="Times New Roman" w:cs="Times New Roman"/>
          <w:sz w:val="28"/>
          <w:szCs w:val="28"/>
          <w:lang w:val="en-US"/>
        </w:rPr>
        <w:t>peculiarities</w:t>
      </w:r>
      <w:r w:rsidRPr="004D5239">
        <w:rPr>
          <w:rFonts w:ascii="Times New Roman" w:hAnsi="Times New Roman" w:cs="Times New Roman"/>
          <w:sz w:val="28"/>
          <w:szCs w:val="28"/>
          <w:lang w:val="en-US"/>
        </w:rPr>
        <w:t xml:space="preserve"> such as legislative and regulatory </w:t>
      </w:r>
      <w:r w:rsidR="00A14124">
        <w:rPr>
          <w:rFonts w:ascii="Times New Roman" w:hAnsi="Times New Roman" w:cs="Times New Roman"/>
          <w:sz w:val="28"/>
          <w:szCs w:val="28"/>
          <w:lang w:val="en-US"/>
        </w:rPr>
        <w:t>base</w:t>
      </w:r>
      <w:r w:rsidRPr="004D5239">
        <w:rPr>
          <w:rFonts w:ascii="Times New Roman" w:hAnsi="Times New Roman" w:cs="Times New Roman"/>
          <w:sz w:val="28"/>
          <w:szCs w:val="28"/>
          <w:lang w:val="en-US"/>
        </w:rPr>
        <w:t>, unified methodology, digital platform, organizational model, etc. (Figure 34).</w:t>
      </w:r>
    </w:p>
    <w:p w14:paraId="2AE7D8AE" w14:textId="77777777" w:rsidR="006A3171" w:rsidRPr="00B7371B" w:rsidRDefault="006A3171" w:rsidP="009458EF">
      <w:pPr>
        <w:spacing w:after="0" w:line="240" w:lineRule="auto"/>
        <w:ind w:firstLine="708"/>
        <w:jc w:val="both"/>
        <w:rPr>
          <w:rFonts w:ascii="Times New Roman" w:hAnsi="Times New Roman" w:cs="Times New Roman"/>
          <w:sz w:val="28"/>
          <w:szCs w:val="28"/>
          <w:lang w:val="en-US"/>
        </w:rPr>
      </w:pPr>
    </w:p>
    <w:p w14:paraId="766594C3" w14:textId="132E1F76" w:rsidR="00C034B2" w:rsidRPr="006A3171" w:rsidRDefault="006A3171" w:rsidP="006A317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79A5B7" wp14:editId="57FB6A75">
            <wp:extent cx="5939790" cy="4027805"/>
            <wp:effectExtent l="0" t="0" r="3810" b="0"/>
            <wp:docPr id="6068088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08895" name="Рисунок 6068088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9790" cy="4027805"/>
                    </a:xfrm>
                    <a:prstGeom prst="rect">
                      <a:avLst/>
                    </a:prstGeom>
                  </pic:spPr>
                </pic:pic>
              </a:graphicData>
            </a:graphic>
          </wp:inline>
        </w:drawing>
      </w:r>
    </w:p>
    <w:p w14:paraId="1ED1D5E2" w14:textId="77777777" w:rsidR="00C034B2" w:rsidRDefault="00C034B2" w:rsidP="005E3CF5">
      <w:pPr>
        <w:tabs>
          <w:tab w:val="left" w:pos="993"/>
        </w:tabs>
        <w:spacing w:after="0" w:line="240" w:lineRule="auto"/>
        <w:jc w:val="both"/>
        <w:rPr>
          <w:rFonts w:ascii="Times New Roman" w:hAnsi="Times New Roman" w:cs="Times New Roman"/>
          <w:sz w:val="28"/>
          <w:szCs w:val="28"/>
          <w:lang w:val="en-US"/>
        </w:rPr>
      </w:pPr>
    </w:p>
    <w:p w14:paraId="30FA442A" w14:textId="0AB9342B" w:rsidR="00F6414B" w:rsidRPr="00ED0DAE" w:rsidRDefault="00F6414B" w:rsidP="00F6414B">
      <w:pPr>
        <w:spacing w:after="0" w:line="240" w:lineRule="auto"/>
        <w:ind w:firstLine="709"/>
        <w:jc w:val="both"/>
        <w:rPr>
          <w:rFonts w:ascii="Times New Roman" w:eastAsia="Calibri" w:hAnsi="Times New Roman" w:cs="Times New Roman"/>
          <w:color w:val="000000" w:themeColor="text1"/>
          <w:kern w:val="24"/>
          <w:sz w:val="28"/>
          <w:szCs w:val="28"/>
          <w:lang w:val="en-US" w:eastAsia="ru-RU"/>
        </w:rPr>
      </w:pPr>
      <w:r>
        <w:rPr>
          <w:rFonts w:ascii="Times New Roman" w:eastAsia="Calibri" w:hAnsi="Times New Roman" w:cs="Times New Roman"/>
          <w:color w:val="000000" w:themeColor="text1"/>
          <w:kern w:val="24"/>
          <w:sz w:val="28"/>
          <w:szCs w:val="28"/>
          <w:lang w:val="en-US" w:eastAsia="ru-RU"/>
        </w:rPr>
        <w:t>Figure</w:t>
      </w:r>
      <w:r w:rsidRPr="00FF6374">
        <w:rPr>
          <w:rFonts w:ascii="Times New Roman" w:eastAsia="Calibri" w:hAnsi="Times New Roman" w:cs="Times New Roman"/>
          <w:color w:val="000000" w:themeColor="text1"/>
          <w:kern w:val="24"/>
          <w:sz w:val="28"/>
          <w:szCs w:val="28"/>
          <w:lang w:val="en-US" w:eastAsia="ru-RU"/>
        </w:rPr>
        <w:t xml:space="preserve"> 3</w:t>
      </w:r>
      <w:r>
        <w:rPr>
          <w:rFonts w:ascii="Times New Roman" w:eastAsia="Calibri" w:hAnsi="Times New Roman" w:cs="Times New Roman"/>
          <w:color w:val="000000" w:themeColor="text1"/>
          <w:kern w:val="24"/>
          <w:sz w:val="28"/>
          <w:szCs w:val="28"/>
          <w:lang w:val="en-US" w:eastAsia="ru-RU"/>
        </w:rPr>
        <w:t>4</w:t>
      </w:r>
      <w:r w:rsidRPr="00FF6374">
        <w:rPr>
          <w:rFonts w:ascii="Times New Roman" w:eastAsia="Calibri" w:hAnsi="Times New Roman" w:cs="Times New Roman"/>
          <w:color w:val="000000" w:themeColor="text1"/>
          <w:kern w:val="24"/>
          <w:sz w:val="28"/>
          <w:szCs w:val="28"/>
          <w:lang w:val="en-US" w:eastAsia="ru-RU"/>
        </w:rPr>
        <w:t xml:space="preserve"> – </w:t>
      </w:r>
      <w:r w:rsidR="00EA0662">
        <w:rPr>
          <w:rFonts w:ascii="Times New Roman" w:eastAsia="Calibri" w:hAnsi="Times New Roman" w:cs="Times New Roman"/>
          <w:color w:val="000000" w:themeColor="text1"/>
          <w:kern w:val="24"/>
          <w:sz w:val="28"/>
          <w:szCs w:val="28"/>
          <w:lang w:val="en-US" w:eastAsia="ru-RU"/>
        </w:rPr>
        <w:t>System</w:t>
      </w:r>
      <w:r w:rsidRPr="00E1086C">
        <w:rPr>
          <w:rFonts w:ascii="Times New Roman" w:eastAsia="Calibri" w:hAnsi="Times New Roman" w:cs="Times New Roman"/>
          <w:color w:val="000000" w:themeColor="text1"/>
          <w:kern w:val="24"/>
          <w:sz w:val="28"/>
          <w:szCs w:val="28"/>
          <w:lang w:val="en-US" w:eastAsia="ru-RU"/>
        </w:rPr>
        <w:t xml:space="preserve"> of </w:t>
      </w:r>
      <w:r w:rsidR="00EA0662">
        <w:rPr>
          <w:rFonts w:ascii="Times New Roman" w:eastAsia="Calibri" w:hAnsi="Times New Roman" w:cs="Times New Roman"/>
          <w:color w:val="000000" w:themeColor="text1"/>
          <w:kern w:val="24"/>
          <w:sz w:val="28"/>
          <w:szCs w:val="28"/>
          <w:lang w:val="en-US" w:eastAsia="ru-RU"/>
        </w:rPr>
        <w:t xml:space="preserve">region’s </w:t>
      </w:r>
      <w:r w:rsidR="00EA0662" w:rsidRPr="00E1086C">
        <w:rPr>
          <w:rFonts w:ascii="Times New Roman" w:eastAsia="Calibri" w:hAnsi="Times New Roman" w:cs="Times New Roman"/>
          <w:color w:val="000000" w:themeColor="text1"/>
          <w:kern w:val="24"/>
          <w:sz w:val="28"/>
          <w:szCs w:val="28"/>
          <w:lang w:val="en-US" w:eastAsia="ru-RU"/>
        </w:rPr>
        <w:t xml:space="preserve">project </w:t>
      </w:r>
      <w:r w:rsidR="00EA0662">
        <w:rPr>
          <w:rFonts w:ascii="Times New Roman" w:eastAsia="Calibri" w:hAnsi="Times New Roman" w:cs="Times New Roman"/>
          <w:color w:val="000000" w:themeColor="text1"/>
          <w:kern w:val="24"/>
          <w:sz w:val="28"/>
          <w:szCs w:val="28"/>
          <w:lang w:val="en-US" w:eastAsia="ru-RU"/>
        </w:rPr>
        <w:t xml:space="preserve">activity </w:t>
      </w:r>
      <w:r w:rsidR="00EA0662" w:rsidRPr="00E1086C">
        <w:rPr>
          <w:rFonts w:ascii="Times New Roman" w:eastAsia="Calibri" w:hAnsi="Times New Roman" w:cs="Times New Roman"/>
          <w:color w:val="000000" w:themeColor="text1"/>
          <w:kern w:val="24"/>
          <w:sz w:val="28"/>
          <w:szCs w:val="28"/>
          <w:lang w:val="en-US" w:eastAsia="ru-RU"/>
        </w:rPr>
        <w:t xml:space="preserve">management </w:t>
      </w:r>
    </w:p>
    <w:p w14:paraId="0C15CA0A" w14:textId="77777777" w:rsidR="00F6414B" w:rsidRDefault="00F6414B" w:rsidP="00F6414B">
      <w:pPr>
        <w:spacing w:after="0" w:line="240" w:lineRule="auto"/>
        <w:ind w:firstLine="709"/>
        <w:jc w:val="both"/>
        <w:rPr>
          <w:rFonts w:ascii="Times New Roman" w:hAnsi="Times New Roman" w:cs="Times New Roman"/>
          <w:i/>
          <w:iCs/>
          <w:sz w:val="24"/>
          <w:szCs w:val="24"/>
          <w:lang w:val="en-US"/>
        </w:rPr>
      </w:pPr>
    </w:p>
    <w:p w14:paraId="3AF49FC0" w14:textId="77777777" w:rsidR="00F6414B" w:rsidRPr="00E73ADA" w:rsidRDefault="00F6414B" w:rsidP="00F6414B">
      <w:pPr>
        <w:spacing w:after="0" w:line="240" w:lineRule="auto"/>
        <w:ind w:firstLine="709"/>
        <w:jc w:val="both"/>
        <w:rPr>
          <w:rFonts w:ascii="Times New Roman" w:hAnsi="Times New Roman" w:cs="Times New Roman"/>
          <w:i/>
          <w:iCs/>
          <w:sz w:val="24"/>
          <w:szCs w:val="24"/>
          <w:lang w:val="en-US"/>
        </w:rPr>
      </w:pPr>
      <w:r w:rsidRPr="00E73ADA">
        <w:rPr>
          <w:rFonts w:ascii="Times New Roman" w:hAnsi="Times New Roman" w:cs="Times New Roman"/>
          <w:i/>
          <w:iCs/>
          <w:sz w:val="24"/>
          <w:szCs w:val="24"/>
          <w:lang w:val="en-US"/>
        </w:rPr>
        <w:t>Remark – author</w:t>
      </w:r>
      <w:r>
        <w:rPr>
          <w:rFonts w:ascii="Times New Roman" w:hAnsi="Times New Roman" w:cs="Times New Roman"/>
          <w:i/>
          <w:iCs/>
          <w:sz w:val="24"/>
          <w:szCs w:val="24"/>
          <w:lang w:val="en-US"/>
        </w:rPr>
        <w:t xml:space="preserve"> generated</w:t>
      </w:r>
    </w:p>
    <w:p w14:paraId="29E0D28D" w14:textId="77777777" w:rsidR="00F6414B" w:rsidRDefault="00F6414B" w:rsidP="005E3CF5">
      <w:pPr>
        <w:tabs>
          <w:tab w:val="left" w:pos="993"/>
        </w:tabs>
        <w:spacing w:after="0" w:line="240" w:lineRule="auto"/>
        <w:jc w:val="both"/>
        <w:rPr>
          <w:rFonts w:ascii="Times New Roman" w:hAnsi="Times New Roman" w:cs="Times New Roman"/>
          <w:sz w:val="28"/>
          <w:szCs w:val="28"/>
          <w:lang w:val="en-US"/>
        </w:rPr>
      </w:pPr>
    </w:p>
    <w:p w14:paraId="28BB89CA" w14:textId="5F780847" w:rsidR="00267FFD" w:rsidRPr="00267FFD" w:rsidRDefault="00267FFD" w:rsidP="00267FFD">
      <w:pPr>
        <w:tabs>
          <w:tab w:val="left" w:pos="993"/>
        </w:tabs>
        <w:spacing w:after="0" w:line="240" w:lineRule="auto"/>
        <w:ind w:firstLine="709"/>
        <w:jc w:val="both"/>
        <w:rPr>
          <w:rFonts w:ascii="Times New Roman" w:hAnsi="Times New Roman" w:cs="Times New Roman"/>
          <w:sz w:val="28"/>
          <w:szCs w:val="28"/>
          <w:lang w:val="en-US"/>
        </w:rPr>
      </w:pPr>
      <w:r w:rsidRPr="00267FFD">
        <w:rPr>
          <w:rFonts w:ascii="Times New Roman" w:hAnsi="Times New Roman" w:cs="Times New Roman"/>
          <w:sz w:val="28"/>
          <w:szCs w:val="28"/>
          <w:lang w:val="en-US"/>
        </w:rPr>
        <w:t xml:space="preserve">Along with this, strengthening the interaction of </w:t>
      </w:r>
      <w:r>
        <w:rPr>
          <w:rFonts w:ascii="Times New Roman" w:hAnsi="Times New Roman" w:cs="Times New Roman"/>
          <w:sz w:val="28"/>
          <w:szCs w:val="28"/>
          <w:lang w:val="en-US"/>
        </w:rPr>
        <w:t>state bodies</w:t>
      </w:r>
      <w:r w:rsidRPr="00267FFD">
        <w:rPr>
          <w:rFonts w:ascii="Times New Roman" w:hAnsi="Times New Roman" w:cs="Times New Roman"/>
          <w:sz w:val="28"/>
          <w:szCs w:val="28"/>
          <w:lang w:val="en-US"/>
        </w:rPr>
        <w:t xml:space="preserve"> with scientific organizations and enterprises </w:t>
      </w:r>
      <w:r>
        <w:rPr>
          <w:rFonts w:ascii="Times New Roman" w:hAnsi="Times New Roman" w:cs="Times New Roman"/>
          <w:sz w:val="28"/>
          <w:szCs w:val="28"/>
          <w:lang w:val="en-US"/>
        </w:rPr>
        <w:t>of</w:t>
      </w:r>
      <w:r w:rsidRPr="00267FFD">
        <w:rPr>
          <w:rFonts w:ascii="Times New Roman" w:hAnsi="Times New Roman" w:cs="Times New Roman"/>
          <w:sz w:val="28"/>
          <w:szCs w:val="28"/>
          <w:lang w:val="en-US"/>
        </w:rPr>
        <w:t xml:space="preserve"> </w:t>
      </w:r>
      <w:r w:rsidR="00146DA3" w:rsidRPr="00267FFD">
        <w:rPr>
          <w:rFonts w:ascii="Times New Roman" w:hAnsi="Times New Roman" w:cs="Times New Roman"/>
          <w:sz w:val="28"/>
          <w:szCs w:val="28"/>
          <w:lang w:val="en-US"/>
        </w:rPr>
        <w:t>economy</w:t>
      </w:r>
      <w:r w:rsidR="00146DA3">
        <w:rPr>
          <w:rFonts w:ascii="Times New Roman" w:hAnsi="Times New Roman" w:cs="Times New Roman"/>
          <w:sz w:val="28"/>
          <w:szCs w:val="28"/>
          <w:lang w:val="en-US"/>
        </w:rPr>
        <w:t>’s</w:t>
      </w:r>
      <w:r w:rsidR="00146DA3" w:rsidRPr="00267FFD">
        <w:rPr>
          <w:rFonts w:ascii="Times New Roman" w:hAnsi="Times New Roman" w:cs="Times New Roman"/>
          <w:sz w:val="28"/>
          <w:szCs w:val="28"/>
          <w:lang w:val="en-US"/>
        </w:rPr>
        <w:t xml:space="preserve"> </w:t>
      </w:r>
      <w:r w:rsidRPr="00267FFD">
        <w:rPr>
          <w:rFonts w:ascii="Times New Roman" w:hAnsi="Times New Roman" w:cs="Times New Roman"/>
          <w:sz w:val="28"/>
          <w:szCs w:val="28"/>
          <w:lang w:val="en-US"/>
        </w:rPr>
        <w:t>real sector deserves close attention.</w:t>
      </w:r>
    </w:p>
    <w:p w14:paraId="3DA1C414" w14:textId="62234C43" w:rsidR="00267FFD" w:rsidRPr="00267FFD" w:rsidRDefault="00267FFD" w:rsidP="00267FFD">
      <w:pPr>
        <w:tabs>
          <w:tab w:val="left" w:pos="993"/>
        </w:tabs>
        <w:spacing w:after="0" w:line="240" w:lineRule="auto"/>
        <w:ind w:firstLine="709"/>
        <w:jc w:val="both"/>
        <w:rPr>
          <w:rFonts w:ascii="Times New Roman" w:hAnsi="Times New Roman" w:cs="Times New Roman"/>
          <w:sz w:val="28"/>
          <w:szCs w:val="28"/>
          <w:lang w:val="en-US"/>
        </w:rPr>
      </w:pPr>
      <w:r w:rsidRPr="00267FFD">
        <w:rPr>
          <w:rFonts w:ascii="Times New Roman" w:hAnsi="Times New Roman" w:cs="Times New Roman"/>
          <w:sz w:val="28"/>
          <w:szCs w:val="28"/>
          <w:lang w:val="en-US"/>
        </w:rPr>
        <w:t xml:space="preserve">The widespread development of </w:t>
      </w:r>
      <w:r w:rsidR="00C043B3">
        <w:rPr>
          <w:rFonts w:ascii="Times New Roman" w:hAnsi="Times New Roman" w:cs="Times New Roman"/>
          <w:sz w:val="28"/>
          <w:szCs w:val="28"/>
          <w:lang w:val="en-US"/>
        </w:rPr>
        <w:t>research</w:t>
      </w:r>
      <w:r w:rsidR="007B279B">
        <w:rPr>
          <w:rFonts w:ascii="Times New Roman" w:hAnsi="Times New Roman" w:cs="Times New Roman"/>
          <w:sz w:val="28"/>
          <w:szCs w:val="28"/>
          <w:lang w:val="en-US"/>
        </w:rPr>
        <w:t xml:space="preserve"> workflows</w:t>
      </w:r>
      <w:r w:rsidRPr="00267FFD">
        <w:rPr>
          <w:rFonts w:ascii="Times New Roman" w:hAnsi="Times New Roman" w:cs="Times New Roman"/>
          <w:sz w:val="28"/>
          <w:szCs w:val="28"/>
          <w:lang w:val="en-US"/>
        </w:rPr>
        <w:t xml:space="preserve"> and the application of science-based results in everyday management activities will have a positive impact on the </w:t>
      </w:r>
      <w:r w:rsidR="00FF5E13">
        <w:rPr>
          <w:rFonts w:ascii="Times New Roman" w:hAnsi="Times New Roman" w:cs="Times New Roman"/>
          <w:sz w:val="28"/>
          <w:szCs w:val="28"/>
          <w:lang w:val="en-US"/>
        </w:rPr>
        <w:t>progressive solutions</w:t>
      </w:r>
      <w:r w:rsidRPr="00267FFD">
        <w:rPr>
          <w:rFonts w:ascii="Times New Roman" w:hAnsi="Times New Roman" w:cs="Times New Roman"/>
          <w:sz w:val="28"/>
          <w:szCs w:val="28"/>
          <w:lang w:val="en-US"/>
        </w:rPr>
        <w:t xml:space="preserve"> </w:t>
      </w:r>
      <w:r w:rsidR="00FF5E13">
        <w:rPr>
          <w:rFonts w:ascii="Times New Roman" w:hAnsi="Times New Roman" w:cs="Times New Roman"/>
          <w:sz w:val="28"/>
          <w:szCs w:val="28"/>
          <w:lang w:val="en-US"/>
        </w:rPr>
        <w:t>in</w:t>
      </w:r>
      <w:r w:rsidRPr="00267FFD">
        <w:rPr>
          <w:rFonts w:ascii="Times New Roman" w:hAnsi="Times New Roman" w:cs="Times New Roman"/>
          <w:sz w:val="28"/>
          <w:szCs w:val="28"/>
          <w:lang w:val="en-US"/>
        </w:rPr>
        <w:t xml:space="preserve"> science, </w:t>
      </w:r>
      <w:r w:rsidR="004D62EA">
        <w:rPr>
          <w:rFonts w:ascii="Times New Roman" w:hAnsi="Times New Roman" w:cs="Times New Roman"/>
          <w:sz w:val="28"/>
          <w:szCs w:val="28"/>
          <w:lang w:val="en-US"/>
        </w:rPr>
        <w:t>increase of</w:t>
      </w:r>
      <w:r w:rsidRPr="00267FFD">
        <w:rPr>
          <w:rFonts w:ascii="Times New Roman" w:hAnsi="Times New Roman" w:cs="Times New Roman"/>
          <w:sz w:val="28"/>
          <w:szCs w:val="28"/>
          <w:lang w:val="en-US"/>
        </w:rPr>
        <w:t xml:space="preserve"> </w:t>
      </w:r>
      <w:r w:rsidR="00A51366" w:rsidRPr="00267FFD">
        <w:rPr>
          <w:rFonts w:ascii="Times New Roman" w:hAnsi="Times New Roman" w:cs="Times New Roman"/>
          <w:sz w:val="28"/>
          <w:szCs w:val="28"/>
          <w:lang w:val="en-US"/>
        </w:rPr>
        <w:t>education</w:t>
      </w:r>
      <w:r w:rsidR="00A51366">
        <w:rPr>
          <w:rFonts w:ascii="Times New Roman" w:hAnsi="Times New Roman" w:cs="Times New Roman"/>
          <w:sz w:val="28"/>
          <w:szCs w:val="28"/>
          <w:lang w:val="en-US"/>
        </w:rPr>
        <w:t>’</w:t>
      </w:r>
      <w:r w:rsidR="00A51366" w:rsidRPr="00267FFD">
        <w:rPr>
          <w:rFonts w:ascii="Times New Roman" w:hAnsi="Times New Roman" w:cs="Times New Roman"/>
          <w:sz w:val="28"/>
          <w:szCs w:val="28"/>
          <w:lang w:val="en-US"/>
        </w:rPr>
        <w:t xml:space="preserve"> </w:t>
      </w:r>
      <w:r w:rsidRPr="00267FFD">
        <w:rPr>
          <w:rFonts w:ascii="Times New Roman" w:hAnsi="Times New Roman" w:cs="Times New Roman"/>
          <w:sz w:val="28"/>
          <w:szCs w:val="28"/>
          <w:lang w:val="en-US"/>
        </w:rPr>
        <w:t xml:space="preserve">quality, </w:t>
      </w:r>
      <w:r w:rsidR="00A51366">
        <w:rPr>
          <w:rFonts w:ascii="Times New Roman" w:hAnsi="Times New Roman" w:cs="Times New Roman"/>
          <w:sz w:val="28"/>
          <w:szCs w:val="28"/>
          <w:lang w:val="en-US"/>
        </w:rPr>
        <w:t>refinement</w:t>
      </w:r>
      <w:r w:rsidRPr="00267FFD">
        <w:rPr>
          <w:rFonts w:ascii="Times New Roman" w:hAnsi="Times New Roman" w:cs="Times New Roman"/>
          <w:sz w:val="28"/>
          <w:szCs w:val="28"/>
          <w:lang w:val="en-US"/>
        </w:rPr>
        <w:t xml:space="preserve"> </w:t>
      </w:r>
      <w:r w:rsidR="00A51366">
        <w:rPr>
          <w:rFonts w:ascii="Times New Roman" w:hAnsi="Times New Roman" w:cs="Times New Roman"/>
          <w:sz w:val="28"/>
          <w:szCs w:val="28"/>
          <w:lang w:val="en-US"/>
        </w:rPr>
        <w:t xml:space="preserve">of </w:t>
      </w:r>
      <w:r w:rsidRPr="00267FFD">
        <w:rPr>
          <w:rFonts w:ascii="Times New Roman" w:hAnsi="Times New Roman" w:cs="Times New Roman"/>
          <w:sz w:val="28"/>
          <w:szCs w:val="28"/>
          <w:lang w:val="en-US"/>
        </w:rPr>
        <w:t xml:space="preserve">the functioning of </w:t>
      </w:r>
      <w:r w:rsidR="0056597F" w:rsidRPr="00267FFD">
        <w:rPr>
          <w:rFonts w:ascii="Times New Roman" w:hAnsi="Times New Roman" w:cs="Times New Roman"/>
          <w:sz w:val="28"/>
          <w:szCs w:val="28"/>
          <w:lang w:val="en-US"/>
        </w:rPr>
        <w:t>economy</w:t>
      </w:r>
      <w:r w:rsidR="0056597F">
        <w:rPr>
          <w:rFonts w:ascii="Times New Roman" w:hAnsi="Times New Roman" w:cs="Times New Roman"/>
          <w:sz w:val="28"/>
          <w:szCs w:val="28"/>
          <w:lang w:val="en-US"/>
        </w:rPr>
        <w:t>’s</w:t>
      </w:r>
      <w:r w:rsidR="0056597F" w:rsidRPr="00267FFD">
        <w:rPr>
          <w:rFonts w:ascii="Times New Roman" w:hAnsi="Times New Roman" w:cs="Times New Roman"/>
          <w:sz w:val="28"/>
          <w:szCs w:val="28"/>
          <w:lang w:val="en-US"/>
        </w:rPr>
        <w:t xml:space="preserve"> real sector </w:t>
      </w:r>
      <w:r w:rsidRPr="00267FFD">
        <w:rPr>
          <w:rFonts w:ascii="Times New Roman" w:hAnsi="Times New Roman" w:cs="Times New Roman"/>
          <w:sz w:val="28"/>
          <w:szCs w:val="28"/>
          <w:lang w:val="en-US"/>
        </w:rPr>
        <w:t>and, as a consequence, public administration in general.</w:t>
      </w:r>
    </w:p>
    <w:p w14:paraId="4226724A" w14:textId="01536601" w:rsidR="006A3171" w:rsidRDefault="00267FFD" w:rsidP="00267FFD">
      <w:pPr>
        <w:tabs>
          <w:tab w:val="left" w:pos="993"/>
        </w:tabs>
        <w:spacing w:after="0" w:line="240" w:lineRule="auto"/>
        <w:ind w:firstLine="709"/>
        <w:jc w:val="both"/>
        <w:rPr>
          <w:rFonts w:ascii="Times New Roman" w:hAnsi="Times New Roman" w:cs="Times New Roman"/>
          <w:sz w:val="28"/>
          <w:szCs w:val="28"/>
          <w:lang w:val="en-US"/>
        </w:rPr>
      </w:pPr>
      <w:r w:rsidRPr="00267FFD">
        <w:rPr>
          <w:rFonts w:ascii="Times New Roman" w:hAnsi="Times New Roman" w:cs="Times New Roman"/>
          <w:sz w:val="28"/>
          <w:szCs w:val="28"/>
          <w:lang w:val="en-US"/>
        </w:rPr>
        <w:t xml:space="preserve">To implement this direction, it is necessary to continue to develop mechanisms for interaction and financing of fundamental and applied research, which should be carried out from the funds of </w:t>
      </w:r>
      <w:r w:rsidR="00707183">
        <w:rPr>
          <w:rFonts w:ascii="Times New Roman" w:hAnsi="Times New Roman" w:cs="Times New Roman"/>
          <w:sz w:val="28"/>
          <w:szCs w:val="28"/>
          <w:lang w:val="en-US"/>
        </w:rPr>
        <w:t>state bodies</w:t>
      </w:r>
      <w:r w:rsidRPr="00267FFD">
        <w:rPr>
          <w:rFonts w:ascii="Times New Roman" w:hAnsi="Times New Roman" w:cs="Times New Roman"/>
          <w:sz w:val="28"/>
          <w:szCs w:val="28"/>
          <w:lang w:val="en-US"/>
        </w:rPr>
        <w:t xml:space="preserve"> and private organizations.</w:t>
      </w:r>
    </w:p>
    <w:p w14:paraId="7A210BE6" w14:textId="362E5350" w:rsidR="002A48F9" w:rsidRPr="002A48F9" w:rsidRDefault="002A48F9" w:rsidP="005E3CF5">
      <w:pPr>
        <w:tabs>
          <w:tab w:val="left" w:pos="993"/>
        </w:tabs>
        <w:spacing w:after="0" w:line="240" w:lineRule="auto"/>
        <w:jc w:val="both"/>
        <w:rPr>
          <w:rFonts w:ascii="Times New Roman" w:hAnsi="Times New Roman" w:cs="Times New Roman"/>
          <w:sz w:val="28"/>
          <w:szCs w:val="28"/>
          <w:lang w:val="en-US"/>
        </w:rPr>
      </w:pPr>
    </w:p>
    <w:p w14:paraId="2473DE91" w14:textId="57DDCF32" w:rsidR="005E3CF5" w:rsidRDefault="005E3CF5" w:rsidP="005E3CF5">
      <w:pPr>
        <w:tabs>
          <w:tab w:val="left" w:pos="993"/>
        </w:tabs>
        <w:spacing w:after="0" w:line="240" w:lineRule="auto"/>
        <w:jc w:val="both"/>
        <w:rPr>
          <w:rFonts w:ascii="Times New Roman" w:hAnsi="Times New Roman" w:cs="Times New Roman"/>
          <w:sz w:val="28"/>
          <w:szCs w:val="28"/>
          <w:lang w:val="en-US"/>
        </w:rPr>
      </w:pPr>
    </w:p>
    <w:p w14:paraId="77F909B5" w14:textId="7C02C520" w:rsidR="00312C92" w:rsidRDefault="00312C92" w:rsidP="005E3CF5">
      <w:pPr>
        <w:tabs>
          <w:tab w:val="left" w:pos="993"/>
        </w:tabs>
        <w:spacing w:after="0" w:line="240" w:lineRule="auto"/>
        <w:jc w:val="both"/>
        <w:rPr>
          <w:rFonts w:ascii="Times New Roman" w:hAnsi="Times New Roman" w:cs="Times New Roman"/>
          <w:sz w:val="28"/>
          <w:szCs w:val="28"/>
          <w:lang w:val="en-US"/>
        </w:rPr>
      </w:pPr>
    </w:p>
    <w:p w14:paraId="31DC8491" w14:textId="77777777" w:rsidR="00312C92" w:rsidRDefault="00312C92" w:rsidP="005E3CF5">
      <w:pPr>
        <w:tabs>
          <w:tab w:val="left" w:pos="993"/>
        </w:tabs>
        <w:spacing w:after="0" w:line="240" w:lineRule="auto"/>
        <w:jc w:val="both"/>
        <w:rPr>
          <w:rFonts w:ascii="Times New Roman" w:hAnsi="Times New Roman" w:cs="Times New Roman"/>
          <w:sz w:val="28"/>
          <w:szCs w:val="28"/>
          <w:lang w:val="en-US"/>
        </w:rPr>
      </w:pPr>
    </w:p>
    <w:p w14:paraId="360BDFD4" w14:textId="382F669C" w:rsidR="007B1E56" w:rsidRDefault="007B1E56" w:rsidP="007B1E56">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CONCLUSION</w:t>
      </w:r>
    </w:p>
    <w:p w14:paraId="0EE8EA11" w14:textId="77777777" w:rsidR="007B1E56" w:rsidRDefault="007B1E56" w:rsidP="007B1E56">
      <w:pPr>
        <w:spacing w:after="0" w:line="240" w:lineRule="auto"/>
        <w:jc w:val="center"/>
        <w:rPr>
          <w:rFonts w:ascii="Times New Roman" w:hAnsi="Times New Roman" w:cs="Times New Roman"/>
          <w:b/>
          <w:sz w:val="28"/>
          <w:szCs w:val="28"/>
          <w:lang w:val="en-US"/>
        </w:rPr>
      </w:pPr>
    </w:p>
    <w:p w14:paraId="7D293A35" w14:textId="05E5643C" w:rsidR="0023252C" w:rsidRDefault="00F96433" w:rsidP="0023252C">
      <w:pPr>
        <w:spacing w:after="0" w:line="240" w:lineRule="auto"/>
        <w:ind w:firstLine="709"/>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During the course of dissertation work, the importance and relevance of the chosen topic were substantiated. </w:t>
      </w:r>
      <w:r w:rsidRPr="00F96433">
        <w:rPr>
          <w:rFonts w:ascii="Times New Roman" w:hAnsi="Times New Roman" w:cs="Times New Roman"/>
          <w:bCs/>
          <w:sz w:val="28"/>
          <w:szCs w:val="28"/>
          <w:lang w:val="en-US"/>
        </w:rPr>
        <w:t>The research hypotheses were confirmed based on theoretical and practical data. The main goals of research work have been achieved and the assigned tasks have been solved. As a result, key conclusions were formulated and recommendations were developed:</w:t>
      </w:r>
    </w:p>
    <w:p w14:paraId="40F7AE12" w14:textId="312EBB70" w:rsidR="000161C1" w:rsidRPr="00F96433" w:rsidRDefault="00BE26A2" w:rsidP="006B58DA">
      <w:pPr>
        <w:spacing w:after="0" w:line="240" w:lineRule="auto"/>
        <w:ind w:firstLine="709"/>
        <w:jc w:val="both"/>
        <w:rPr>
          <w:rFonts w:ascii="Times New Roman" w:hAnsi="Times New Roman" w:cs="Times New Roman"/>
          <w:bCs/>
          <w:sz w:val="28"/>
          <w:szCs w:val="28"/>
          <w:lang w:val="en-US"/>
        </w:rPr>
      </w:pPr>
      <w:r w:rsidRPr="00BE26A2">
        <w:rPr>
          <w:rFonts w:ascii="Times New Roman" w:hAnsi="Times New Roman" w:cs="Times New Roman"/>
          <w:bCs/>
          <w:sz w:val="28"/>
          <w:szCs w:val="28"/>
          <w:lang w:val="en-US"/>
        </w:rPr>
        <w:t xml:space="preserve">1. The progress of state is directly </w:t>
      </w:r>
      <w:r w:rsidR="004C7AD4">
        <w:rPr>
          <w:rFonts w:ascii="Times New Roman" w:hAnsi="Times New Roman" w:cs="Times New Roman"/>
          <w:bCs/>
          <w:sz w:val="28"/>
          <w:szCs w:val="28"/>
          <w:lang w:val="en-US"/>
        </w:rPr>
        <w:t>linked</w:t>
      </w:r>
      <w:r w:rsidRPr="00BE26A2">
        <w:rPr>
          <w:rFonts w:ascii="Times New Roman" w:hAnsi="Times New Roman" w:cs="Times New Roman"/>
          <w:bCs/>
          <w:sz w:val="28"/>
          <w:szCs w:val="28"/>
          <w:lang w:val="en-US"/>
        </w:rPr>
        <w:t xml:space="preserve"> to the economic development and growth of its regions. The diversity of subjects of the Republic of Kazakhstan serves not as </w:t>
      </w:r>
      <w:r w:rsidR="00A65E3B" w:rsidRPr="00A65E3B">
        <w:rPr>
          <w:rFonts w:ascii="Times New Roman" w:hAnsi="Times New Roman" w:cs="Times New Roman"/>
          <w:bCs/>
          <w:sz w:val="28"/>
          <w:szCs w:val="28"/>
          <w:lang w:val="en-US"/>
        </w:rPr>
        <w:t>a</w:t>
      </w:r>
      <w:r w:rsidR="00A65E3B">
        <w:rPr>
          <w:rFonts w:ascii="Times New Roman" w:hAnsi="Times New Roman" w:cs="Times New Roman"/>
          <w:bCs/>
          <w:sz w:val="28"/>
          <w:szCs w:val="28"/>
          <w:lang w:val="en-US"/>
        </w:rPr>
        <w:t xml:space="preserve"> barrier</w:t>
      </w:r>
      <w:r w:rsidRPr="00BE26A2">
        <w:rPr>
          <w:rFonts w:ascii="Times New Roman" w:hAnsi="Times New Roman" w:cs="Times New Roman"/>
          <w:bCs/>
          <w:sz w:val="28"/>
          <w:szCs w:val="28"/>
          <w:lang w:val="en-US"/>
        </w:rPr>
        <w:t xml:space="preserve">, but as a catalyst for the </w:t>
      </w:r>
      <w:r w:rsidR="00414D59">
        <w:rPr>
          <w:rFonts w:ascii="Times New Roman" w:hAnsi="Times New Roman" w:cs="Times New Roman"/>
          <w:bCs/>
          <w:sz w:val="28"/>
          <w:szCs w:val="28"/>
          <w:lang w:val="en-US"/>
        </w:rPr>
        <w:t>introduction</w:t>
      </w:r>
      <w:r w:rsidRPr="00BE26A2">
        <w:rPr>
          <w:rFonts w:ascii="Times New Roman" w:hAnsi="Times New Roman" w:cs="Times New Roman"/>
          <w:bCs/>
          <w:sz w:val="28"/>
          <w:szCs w:val="28"/>
          <w:lang w:val="en-US"/>
        </w:rPr>
        <w:t xml:space="preserve"> of project management system at the regional level. </w:t>
      </w:r>
      <w:r w:rsidR="00B7710F" w:rsidRPr="00B7710F">
        <w:rPr>
          <w:rFonts w:ascii="Times New Roman" w:hAnsi="Times New Roman" w:cs="Times New Roman"/>
          <w:bCs/>
          <w:sz w:val="28"/>
          <w:szCs w:val="28"/>
          <w:lang w:val="en-US"/>
        </w:rPr>
        <w:t xml:space="preserve">The primary aspect of the work of regional </w:t>
      </w:r>
      <w:r w:rsidR="00B7710F">
        <w:rPr>
          <w:rFonts w:ascii="Times New Roman" w:hAnsi="Times New Roman" w:cs="Times New Roman"/>
          <w:bCs/>
          <w:sz w:val="28"/>
          <w:szCs w:val="28"/>
          <w:lang w:val="en-US"/>
        </w:rPr>
        <w:t>bodies</w:t>
      </w:r>
      <w:r w:rsidR="00B7710F" w:rsidRPr="00B7710F">
        <w:rPr>
          <w:rFonts w:ascii="Times New Roman" w:hAnsi="Times New Roman" w:cs="Times New Roman"/>
          <w:bCs/>
          <w:sz w:val="28"/>
          <w:szCs w:val="28"/>
          <w:lang w:val="en-US"/>
        </w:rPr>
        <w:t xml:space="preserve"> is finding a balance between economic and social directions of development when selecting models, objectives, and approaches to territorial management.</w:t>
      </w:r>
      <w:r w:rsidR="003F3A84">
        <w:rPr>
          <w:rFonts w:ascii="Times New Roman" w:hAnsi="Times New Roman" w:cs="Times New Roman"/>
          <w:bCs/>
          <w:sz w:val="28"/>
          <w:szCs w:val="28"/>
          <w:lang w:val="en-US"/>
        </w:rPr>
        <w:t xml:space="preserve"> We formed </w:t>
      </w:r>
      <w:r w:rsidR="006B58DA">
        <w:rPr>
          <w:rFonts w:ascii="Times New Roman" w:hAnsi="Times New Roman" w:cs="Times New Roman"/>
          <w:bCs/>
          <w:sz w:val="28"/>
          <w:szCs w:val="28"/>
          <w:lang w:val="en-US"/>
        </w:rPr>
        <w:t>and provided a</w:t>
      </w:r>
      <w:r w:rsidRPr="00BE26A2">
        <w:rPr>
          <w:rFonts w:ascii="Times New Roman" w:hAnsi="Times New Roman" w:cs="Times New Roman"/>
          <w:bCs/>
          <w:sz w:val="28"/>
          <w:szCs w:val="28"/>
          <w:lang w:val="en-US"/>
        </w:rPr>
        <w:t xml:space="preserve"> classification of regions </w:t>
      </w:r>
      <w:r w:rsidR="003B7332">
        <w:rPr>
          <w:rFonts w:ascii="Times New Roman" w:hAnsi="Times New Roman" w:cs="Times New Roman"/>
          <w:bCs/>
          <w:sz w:val="28"/>
          <w:szCs w:val="28"/>
          <w:lang w:val="en-US"/>
        </w:rPr>
        <w:t>based on</w:t>
      </w:r>
      <w:r w:rsidRPr="00BE26A2">
        <w:rPr>
          <w:rFonts w:ascii="Times New Roman" w:hAnsi="Times New Roman" w:cs="Times New Roman"/>
          <w:bCs/>
          <w:sz w:val="28"/>
          <w:szCs w:val="28"/>
          <w:lang w:val="en-US"/>
        </w:rPr>
        <w:t xml:space="preserve"> certain typological criteria: according to the principle of homogeneity, the principle of interconnection, investment attractiveness, level of economic development, specialization, </w:t>
      </w:r>
      <w:r w:rsidR="003D7EF6">
        <w:rPr>
          <w:rFonts w:ascii="Times New Roman" w:hAnsi="Times New Roman" w:cs="Times New Roman"/>
          <w:bCs/>
          <w:sz w:val="28"/>
          <w:szCs w:val="28"/>
          <w:lang w:val="en-US"/>
        </w:rPr>
        <w:t>major</w:t>
      </w:r>
      <w:r w:rsidRPr="00BE26A2">
        <w:rPr>
          <w:rFonts w:ascii="Times New Roman" w:hAnsi="Times New Roman" w:cs="Times New Roman"/>
          <w:bCs/>
          <w:sz w:val="28"/>
          <w:szCs w:val="28"/>
          <w:lang w:val="en-US"/>
        </w:rPr>
        <w:t xml:space="preserve"> problems, </w:t>
      </w:r>
      <w:r w:rsidR="003D7EF6" w:rsidRPr="00BE26A2">
        <w:rPr>
          <w:rFonts w:ascii="Times New Roman" w:hAnsi="Times New Roman" w:cs="Times New Roman"/>
          <w:bCs/>
          <w:sz w:val="28"/>
          <w:szCs w:val="28"/>
          <w:lang w:val="en-US"/>
        </w:rPr>
        <w:t xml:space="preserve">regional policy </w:t>
      </w:r>
      <w:r w:rsidRPr="00BE26A2">
        <w:rPr>
          <w:rFonts w:ascii="Times New Roman" w:hAnsi="Times New Roman" w:cs="Times New Roman"/>
          <w:bCs/>
          <w:sz w:val="28"/>
          <w:szCs w:val="28"/>
          <w:lang w:val="en-US"/>
        </w:rPr>
        <w:t>goals, experience of project management</w:t>
      </w:r>
      <w:r w:rsidR="003C27AA">
        <w:rPr>
          <w:rFonts w:ascii="Times New Roman" w:hAnsi="Times New Roman" w:cs="Times New Roman"/>
          <w:bCs/>
          <w:sz w:val="28"/>
          <w:szCs w:val="28"/>
          <w:lang w:val="en-US"/>
        </w:rPr>
        <w:t xml:space="preserve"> development</w:t>
      </w:r>
      <w:r w:rsidRPr="00BE26A2">
        <w:rPr>
          <w:rFonts w:ascii="Times New Roman" w:hAnsi="Times New Roman" w:cs="Times New Roman"/>
          <w:bCs/>
          <w:sz w:val="28"/>
          <w:szCs w:val="28"/>
          <w:lang w:val="en-US"/>
        </w:rPr>
        <w:t>, etc.</w:t>
      </w:r>
    </w:p>
    <w:p w14:paraId="70F3A920" w14:textId="73BDC1A1" w:rsidR="007B1E56" w:rsidRDefault="003D2D69" w:rsidP="003646EF">
      <w:pPr>
        <w:tabs>
          <w:tab w:val="left" w:pos="993"/>
        </w:tabs>
        <w:spacing w:after="0" w:line="240" w:lineRule="auto"/>
        <w:ind w:firstLine="709"/>
        <w:jc w:val="both"/>
        <w:rPr>
          <w:rFonts w:ascii="Times New Roman" w:hAnsi="Times New Roman" w:cs="Times New Roman"/>
          <w:bCs/>
          <w:sz w:val="28"/>
          <w:szCs w:val="28"/>
          <w:lang w:val="en-US"/>
        </w:rPr>
      </w:pPr>
      <w:r w:rsidRPr="003D2D69">
        <w:rPr>
          <w:rFonts w:ascii="Times New Roman" w:hAnsi="Times New Roman" w:cs="Times New Roman"/>
          <w:bCs/>
          <w:sz w:val="28"/>
          <w:szCs w:val="28"/>
          <w:lang w:val="en-US"/>
        </w:rPr>
        <w:t xml:space="preserve">2. </w:t>
      </w:r>
      <w:r w:rsidR="005D7E6B">
        <w:rPr>
          <w:rFonts w:ascii="Times New Roman" w:hAnsi="Times New Roman" w:cs="Times New Roman"/>
          <w:bCs/>
          <w:sz w:val="28"/>
          <w:szCs w:val="28"/>
          <w:lang w:val="en-US"/>
        </w:rPr>
        <w:t>The c</w:t>
      </w:r>
      <w:r w:rsidR="005D7E6B" w:rsidRPr="005D7E6B">
        <w:rPr>
          <w:rFonts w:ascii="Times New Roman" w:hAnsi="Times New Roman" w:cs="Times New Roman"/>
          <w:bCs/>
          <w:sz w:val="28"/>
          <w:szCs w:val="28"/>
          <w:lang w:val="en-US"/>
        </w:rPr>
        <w:t>ontent of regional project management goals</w:t>
      </w:r>
      <w:r w:rsidR="005D7E6B">
        <w:rPr>
          <w:rFonts w:ascii="Times New Roman" w:hAnsi="Times New Roman" w:cs="Times New Roman"/>
          <w:bCs/>
          <w:sz w:val="28"/>
          <w:szCs w:val="28"/>
          <w:lang w:val="en-US"/>
        </w:rPr>
        <w:t xml:space="preserve"> </w:t>
      </w:r>
      <w:r w:rsidR="00513C61">
        <w:rPr>
          <w:rFonts w:ascii="Times New Roman" w:hAnsi="Times New Roman" w:cs="Times New Roman"/>
          <w:bCs/>
          <w:sz w:val="28"/>
          <w:szCs w:val="28"/>
          <w:lang w:val="en-US"/>
        </w:rPr>
        <w:t>is</w:t>
      </w:r>
      <w:r w:rsidR="005D7E6B">
        <w:rPr>
          <w:rFonts w:ascii="Times New Roman" w:hAnsi="Times New Roman" w:cs="Times New Roman"/>
          <w:bCs/>
          <w:sz w:val="28"/>
          <w:szCs w:val="28"/>
          <w:lang w:val="en-US"/>
        </w:rPr>
        <w:t xml:space="preserve"> defined. </w:t>
      </w:r>
      <w:r w:rsidR="009E3035">
        <w:rPr>
          <w:rFonts w:ascii="Times New Roman" w:hAnsi="Times New Roman" w:cs="Times New Roman"/>
          <w:bCs/>
          <w:sz w:val="28"/>
          <w:szCs w:val="28"/>
          <w:lang w:val="en-US"/>
        </w:rPr>
        <w:t>These goals var</w:t>
      </w:r>
      <w:r w:rsidR="00F41FB5">
        <w:rPr>
          <w:rFonts w:ascii="Times New Roman" w:hAnsi="Times New Roman" w:cs="Times New Roman"/>
          <w:bCs/>
          <w:sz w:val="28"/>
          <w:szCs w:val="28"/>
          <w:lang w:val="en-US"/>
        </w:rPr>
        <w:t xml:space="preserve">y </w:t>
      </w:r>
      <w:r w:rsidR="00F41FB5" w:rsidRPr="00F41FB5">
        <w:rPr>
          <w:rFonts w:ascii="Times New Roman" w:hAnsi="Times New Roman" w:cs="Times New Roman"/>
          <w:bCs/>
          <w:sz w:val="28"/>
          <w:szCs w:val="28"/>
          <w:lang w:val="en-US"/>
        </w:rPr>
        <w:t xml:space="preserve">depending on the approach to the formation of the term </w:t>
      </w:r>
      <w:r w:rsidR="004E013B" w:rsidRPr="004E013B">
        <w:rPr>
          <w:rFonts w:ascii="Times New Roman" w:hAnsi="Times New Roman" w:cs="Times New Roman"/>
          <w:bCs/>
          <w:sz w:val="28"/>
          <w:szCs w:val="28"/>
          <w:lang w:val="en-US"/>
        </w:rPr>
        <w:t>«</w:t>
      </w:r>
      <w:r w:rsidR="00F41FB5" w:rsidRPr="00F41FB5">
        <w:rPr>
          <w:rFonts w:ascii="Times New Roman" w:hAnsi="Times New Roman" w:cs="Times New Roman"/>
          <w:bCs/>
          <w:sz w:val="28"/>
          <w:szCs w:val="28"/>
          <w:lang w:val="en-US"/>
        </w:rPr>
        <w:t>region</w:t>
      </w:r>
      <w:r w:rsidR="004E013B" w:rsidRPr="004E013B">
        <w:rPr>
          <w:rFonts w:ascii="Times New Roman" w:hAnsi="Times New Roman" w:cs="Times New Roman"/>
          <w:bCs/>
          <w:sz w:val="28"/>
          <w:szCs w:val="28"/>
          <w:lang w:val="en-US"/>
        </w:rPr>
        <w:t>»</w:t>
      </w:r>
      <w:r w:rsidR="00F41FB5" w:rsidRPr="00F41FB5">
        <w:rPr>
          <w:rFonts w:ascii="Times New Roman" w:hAnsi="Times New Roman" w:cs="Times New Roman"/>
          <w:bCs/>
          <w:sz w:val="28"/>
          <w:szCs w:val="28"/>
          <w:lang w:val="en-US"/>
        </w:rPr>
        <w:t xml:space="preserve"> and different interpretation of the concept. </w:t>
      </w:r>
      <w:r w:rsidR="003646EF" w:rsidRPr="003646EF">
        <w:rPr>
          <w:rFonts w:ascii="Times New Roman" w:hAnsi="Times New Roman" w:cs="Times New Roman"/>
          <w:bCs/>
          <w:sz w:val="28"/>
          <w:szCs w:val="28"/>
          <w:lang w:val="en-US"/>
        </w:rPr>
        <w:t xml:space="preserve">Scholars and practitioners describe the notion «region» in terms of not only its traditional origin from the Latin </w:t>
      </w:r>
      <w:r w:rsidR="00B83ED6" w:rsidRPr="00B83ED6">
        <w:rPr>
          <w:rFonts w:ascii="Times New Roman" w:hAnsi="Times New Roman" w:cs="Times New Roman"/>
          <w:bCs/>
          <w:sz w:val="28"/>
          <w:szCs w:val="28"/>
          <w:lang w:val="en-US"/>
        </w:rPr>
        <w:t>«</w:t>
      </w:r>
      <w:r w:rsidR="003646EF" w:rsidRPr="003646EF">
        <w:rPr>
          <w:rFonts w:ascii="Times New Roman" w:hAnsi="Times New Roman" w:cs="Times New Roman"/>
          <w:bCs/>
          <w:sz w:val="28"/>
          <w:szCs w:val="28"/>
          <w:lang w:val="en-US"/>
        </w:rPr>
        <w:t>regio</w:t>
      </w:r>
      <w:r w:rsidR="00B83ED6" w:rsidRPr="00B83ED6">
        <w:rPr>
          <w:rFonts w:ascii="Times New Roman" w:hAnsi="Times New Roman" w:cs="Times New Roman"/>
          <w:bCs/>
          <w:sz w:val="28"/>
          <w:szCs w:val="28"/>
          <w:lang w:val="en-US"/>
        </w:rPr>
        <w:t>»</w:t>
      </w:r>
      <w:r w:rsidR="003646EF" w:rsidRPr="003646EF">
        <w:rPr>
          <w:rFonts w:ascii="Times New Roman" w:hAnsi="Times New Roman" w:cs="Times New Roman"/>
          <w:bCs/>
          <w:sz w:val="28"/>
          <w:szCs w:val="28"/>
          <w:lang w:val="en-US"/>
        </w:rPr>
        <w:t xml:space="preserve"> (direction, border), but also from </w:t>
      </w:r>
      <w:r w:rsidR="00B83ED6" w:rsidRPr="00B83ED6">
        <w:rPr>
          <w:rFonts w:ascii="Times New Roman" w:hAnsi="Times New Roman" w:cs="Times New Roman"/>
          <w:bCs/>
          <w:sz w:val="28"/>
          <w:szCs w:val="28"/>
          <w:lang w:val="en-US"/>
        </w:rPr>
        <w:t>«</w:t>
      </w:r>
      <w:r w:rsidR="003646EF" w:rsidRPr="003646EF">
        <w:rPr>
          <w:rFonts w:ascii="Times New Roman" w:hAnsi="Times New Roman" w:cs="Times New Roman"/>
          <w:bCs/>
          <w:sz w:val="28"/>
          <w:szCs w:val="28"/>
          <w:lang w:val="en-US"/>
        </w:rPr>
        <w:t>regere</w:t>
      </w:r>
      <w:r w:rsidR="00B83ED6" w:rsidRPr="00B83ED6">
        <w:rPr>
          <w:rFonts w:ascii="Times New Roman" w:hAnsi="Times New Roman" w:cs="Times New Roman"/>
          <w:bCs/>
          <w:sz w:val="28"/>
          <w:szCs w:val="28"/>
          <w:lang w:val="en-US"/>
        </w:rPr>
        <w:t>»</w:t>
      </w:r>
      <w:r w:rsidR="003646EF" w:rsidRPr="003646EF">
        <w:rPr>
          <w:rFonts w:ascii="Times New Roman" w:hAnsi="Times New Roman" w:cs="Times New Roman"/>
          <w:bCs/>
          <w:sz w:val="28"/>
          <w:szCs w:val="28"/>
          <w:lang w:val="en-US"/>
        </w:rPr>
        <w:t xml:space="preserve"> (to lead, guide, manage). </w:t>
      </w:r>
      <w:r w:rsidR="00F41FB5" w:rsidRPr="00F41FB5">
        <w:rPr>
          <w:rFonts w:ascii="Times New Roman" w:hAnsi="Times New Roman" w:cs="Times New Roman"/>
          <w:bCs/>
          <w:sz w:val="28"/>
          <w:szCs w:val="28"/>
          <w:lang w:val="en-US"/>
        </w:rPr>
        <w:t>Thus, it has been revealed that this concept contains two components: spatial and form of ownership.</w:t>
      </w:r>
    </w:p>
    <w:p w14:paraId="28E1DFB4" w14:textId="0E5E72F8" w:rsidR="00C83075" w:rsidRDefault="007144E1" w:rsidP="003646EF">
      <w:pPr>
        <w:tabs>
          <w:tab w:val="left" w:pos="993"/>
        </w:tabs>
        <w:spacing w:after="0" w:line="240" w:lineRule="auto"/>
        <w:ind w:firstLine="709"/>
        <w:jc w:val="both"/>
        <w:rPr>
          <w:rFonts w:ascii="Times New Roman" w:hAnsi="Times New Roman" w:cs="Times New Roman"/>
          <w:bCs/>
          <w:sz w:val="28"/>
          <w:szCs w:val="28"/>
          <w:lang w:val="en-US"/>
        </w:rPr>
      </w:pPr>
      <w:r w:rsidRPr="00B9069C">
        <w:rPr>
          <w:rFonts w:ascii="Times New Roman" w:hAnsi="Times New Roman" w:cs="Times New Roman"/>
          <w:bCs/>
          <w:sz w:val="28"/>
          <w:szCs w:val="28"/>
          <w:lang w:val="en-US"/>
        </w:rPr>
        <w:t>3</w:t>
      </w:r>
      <w:r>
        <w:rPr>
          <w:rFonts w:ascii="Times New Roman" w:hAnsi="Times New Roman" w:cs="Times New Roman"/>
          <w:bCs/>
          <w:sz w:val="28"/>
          <w:szCs w:val="28"/>
          <w:lang w:val="en-US"/>
        </w:rPr>
        <w:t xml:space="preserve">. </w:t>
      </w:r>
      <w:r w:rsidR="00C83075">
        <w:rPr>
          <w:rFonts w:ascii="Times New Roman" w:hAnsi="Times New Roman" w:cs="Times New Roman"/>
          <w:bCs/>
          <w:sz w:val="28"/>
          <w:szCs w:val="28"/>
          <w:lang w:val="en-US"/>
        </w:rPr>
        <w:t>The</w:t>
      </w:r>
      <w:r w:rsidR="00114242" w:rsidRPr="006E7096">
        <w:rPr>
          <w:rFonts w:ascii="Times New Roman" w:hAnsi="Times New Roman" w:cs="Times New Roman"/>
          <w:bCs/>
          <w:sz w:val="28"/>
          <w:szCs w:val="28"/>
          <w:lang w:val="en-US"/>
        </w:rPr>
        <w:t xml:space="preserve"> systematization of theoretical </w:t>
      </w:r>
      <w:r w:rsidR="00B9069C" w:rsidRPr="00B9069C">
        <w:rPr>
          <w:rFonts w:ascii="Times New Roman" w:hAnsi="Times New Roman" w:cs="Times New Roman"/>
          <w:bCs/>
          <w:sz w:val="28"/>
          <w:szCs w:val="28"/>
          <w:lang w:val="en-US"/>
        </w:rPr>
        <w:t xml:space="preserve">teachings of regional science </w:t>
      </w:r>
      <w:r w:rsidR="00A32B91">
        <w:rPr>
          <w:rFonts w:ascii="Times New Roman" w:hAnsi="Times New Roman" w:cs="Times New Roman"/>
          <w:bCs/>
          <w:sz w:val="28"/>
          <w:szCs w:val="28"/>
          <w:lang w:val="en-US"/>
        </w:rPr>
        <w:t>is</w:t>
      </w:r>
      <w:r w:rsidR="00B9069C" w:rsidRPr="00B9069C">
        <w:rPr>
          <w:rFonts w:ascii="Times New Roman" w:hAnsi="Times New Roman" w:cs="Times New Roman"/>
          <w:bCs/>
          <w:sz w:val="28"/>
          <w:szCs w:val="28"/>
          <w:lang w:val="en-US"/>
        </w:rPr>
        <w:t xml:space="preserve"> </w:t>
      </w:r>
      <w:r w:rsidR="003E2623">
        <w:rPr>
          <w:rFonts w:ascii="Times New Roman" w:hAnsi="Times New Roman" w:cs="Times New Roman"/>
          <w:bCs/>
          <w:sz w:val="28"/>
          <w:szCs w:val="28"/>
          <w:lang w:val="en-US"/>
        </w:rPr>
        <w:t>conducted</w:t>
      </w:r>
      <w:r w:rsidR="00B9069C" w:rsidRPr="00B9069C">
        <w:rPr>
          <w:rFonts w:ascii="Times New Roman" w:hAnsi="Times New Roman" w:cs="Times New Roman"/>
          <w:bCs/>
          <w:sz w:val="28"/>
          <w:szCs w:val="28"/>
          <w:lang w:val="en-US"/>
        </w:rPr>
        <w:t xml:space="preserve">. </w:t>
      </w:r>
      <w:r w:rsidR="00C83075">
        <w:rPr>
          <w:rFonts w:ascii="Times New Roman" w:hAnsi="Times New Roman" w:cs="Times New Roman"/>
          <w:bCs/>
          <w:sz w:val="28"/>
          <w:szCs w:val="28"/>
          <w:lang w:val="en-US"/>
        </w:rPr>
        <w:t>The</w:t>
      </w:r>
      <w:r w:rsidR="00B9069C" w:rsidRPr="00B9069C">
        <w:rPr>
          <w:rFonts w:ascii="Times New Roman" w:hAnsi="Times New Roman" w:cs="Times New Roman"/>
          <w:bCs/>
          <w:sz w:val="28"/>
          <w:szCs w:val="28"/>
          <w:lang w:val="en-US"/>
        </w:rPr>
        <w:t xml:space="preserve"> wide </w:t>
      </w:r>
      <w:r w:rsidR="00C83075">
        <w:rPr>
          <w:rFonts w:ascii="Times New Roman" w:hAnsi="Times New Roman" w:cs="Times New Roman"/>
          <w:bCs/>
          <w:sz w:val="28"/>
          <w:szCs w:val="28"/>
          <w:lang w:val="en-US"/>
        </w:rPr>
        <w:t>spectrum</w:t>
      </w:r>
      <w:r w:rsidR="00B9069C" w:rsidRPr="00B9069C">
        <w:rPr>
          <w:rFonts w:ascii="Times New Roman" w:hAnsi="Times New Roman" w:cs="Times New Roman"/>
          <w:bCs/>
          <w:sz w:val="28"/>
          <w:szCs w:val="28"/>
          <w:lang w:val="en-US"/>
        </w:rPr>
        <w:t xml:space="preserve"> of theories and models of regional growth </w:t>
      </w:r>
      <w:r w:rsidR="00C83075" w:rsidRPr="006E7096">
        <w:rPr>
          <w:rFonts w:ascii="Times New Roman" w:hAnsi="Times New Roman" w:cs="Times New Roman"/>
          <w:bCs/>
          <w:sz w:val="28"/>
          <w:szCs w:val="28"/>
          <w:lang w:val="en-US"/>
        </w:rPr>
        <w:t>has been examined with the aim of finding effective mechanisms for reducing the unevenness of regional development, decreasing inequality, and ensuring sustainable development.</w:t>
      </w:r>
    </w:p>
    <w:p w14:paraId="059C8005" w14:textId="13044FAD" w:rsidR="00312C92" w:rsidRDefault="00AC1503" w:rsidP="00874398">
      <w:pPr>
        <w:tabs>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bCs/>
          <w:sz w:val="28"/>
          <w:szCs w:val="28"/>
          <w:lang w:val="en-US"/>
        </w:rPr>
        <w:t xml:space="preserve">4. </w:t>
      </w:r>
      <w:r w:rsidR="00874398">
        <w:rPr>
          <w:rFonts w:ascii="Times New Roman" w:hAnsi="Times New Roman" w:cs="Times New Roman"/>
          <w:bCs/>
          <w:sz w:val="28"/>
          <w:szCs w:val="28"/>
          <w:lang w:val="en-US"/>
        </w:rPr>
        <w:t xml:space="preserve">The review of </w:t>
      </w:r>
      <w:r w:rsidR="00874398" w:rsidRPr="00874398">
        <w:rPr>
          <w:rFonts w:ascii="Times New Roman" w:hAnsi="Times New Roman" w:cs="Times New Roman"/>
          <w:bCs/>
          <w:sz w:val="28"/>
          <w:szCs w:val="28"/>
          <w:lang w:val="en-US"/>
        </w:rPr>
        <w:t xml:space="preserve">regional diversity, </w:t>
      </w:r>
      <w:r w:rsidR="002E615D">
        <w:rPr>
          <w:rFonts w:ascii="Times New Roman" w:hAnsi="Times New Roman" w:cs="Times New Roman"/>
          <w:bCs/>
          <w:sz w:val="28"/>
          <w:szCs w:val="28"/>
          <w:lang w:val="en-US"/>
        </w:rPr>
        <w:t>peculiarities</w:t>
      </w:r>
      <w:r w:rsidR="00874398" w:rsidRPr="00874398">
        <w:rPr>
          <w:rFonts w:ascii="Times New Roman" w:hAnsi="Times New Roman" w:cs="Times New Roman"/>
          <w:bCs/>
          <w:sz w:val="28"/>
          <w:szCs w:val="28"/>
          <w:lang w:val="en-US"/>
        </w:rPr>
        <w:t xml:space="preserve"> and competitive advantages of territorial </w:t>
      </w:r>
      <w:r w:rsidR="001E2D1F">
        <w:rPr>
          <w:rFonts w:ascii="Times New Roman" w:hAnsi="Times New Roman" w:cs="Times New Roman"/>
          <w:bCs/>
          <w:sz w:val="28"/>
          <w:szCs w:val="28"/>
          <w:lang w:val="en-US"/>
        </w:rPr>
        <w:t>formations</w:t>
      </w:r>
      <w:r w:rsidR="00874398" w:rsidRPr="00874398">
        <w:rPr>
          <w:rFonts w:ascii="Times New Roman" w:hAnsi="Times New Roman" w:cs="Times New Roman"/>
          <w:bCs/>
          <w:sz w:val="28"/>
          <w:szCs w:val="28"/>
          <w:lang w:val="en-US"/>
        </w:rPr>
        <w:t xml:space="preserve"> of the Republic of Kazakhstan,</w:t>
      </w:r>
      <w:r w:rsidR="00874398">
        <w:rPr>
          <w:rFonts w:ascii="Times New Roman" w:hAnsi="Times New Roman" w:cs="Times New Roman"/>
          <w:bCs/>
          <w:sz w:val="28"/>
          <w:szCs w:val="28"/>
          <w:lang w:val="en-US"/>
        </w:rPr>
        <w:t xml:space="preserve"> </w:t>
      </w:r>
      <w:r w:rsidR="00656D09" w:rsidRPr="00656D09">
        <w:rPr>
          <w:rFonts w:ascii="Times New Roman" w:hAnsi="Times New Roman" w:cs="Times New Roman"/>
          <w:sz w:val="28"/>
          <w:szCs w:val="28"/>
          <w:lang w:val="en-US"/>
        </w:rPr>
        <w:t>a country with multinational, multicultural, economic and rich natural specifics, occupying a strategic geopolitical position in Central Asia and on the Eurasian continent</w:t>
      </w:r>
      <w:r w:rsidR="00E006A3">
        <w:rPr>
          <w:rFonts w:ascii="Times New Roman" w:hAnsi="Times New Roman" w:cs="Times New Roman"/>
          <w:sz w:val="28"/>
          <w:szCs w:val="28"/>
          <w:lang w:val="en-US"/>
        </w:rPr>
        <w:t xml:space="preserve">, </w:t>
      </w:r>
      <w:r w:rsidR="000173A3">
        <w:rPr>
          <w:rFonts w:ascii="Times New Roman" w:hAnsi="Times New Roman" w:cs="Times New Roman"/>
          <w:sz w:val="28"/>
          <w:szCs w:val="28"/>
          <w:lang w:val="en-US"/>
        </w:rPr>
        <w:t>is</w:t>
      </w:r>
      <w:r w:rsidR="00E006A3">
        <w:rPr>
          <w:rFonts w:ascii="Times New Roman" w:hAnsi="Times New Roman" w:cs="Times New Roman"/>
          <w:sz w:val="28"/>
          <w:szCs w:val="28"/>
          <w:lang w:val="en-US"/>
        </w:rPr>
        <w:t xml:space="preserve"> presented</w:t>
      </w:r>
      <w:r w:rsidR="00656D09" w:rsidRPr="00656D09">
        <w:rPr>
          <w:rFonts w:ascii="Times New Roman" w:hAnsi="Times New Roman" w:cs="Times New Roman"/>
          <w:sz w:val="28"/>
          <w:szCs w:val="28"/>
          <w:lang w:val="en-US"/>
        </w:rPr>
        <w:t>.</w:t>
      </w:r>
    </w:p>
    <w:p w14:paraId="7F2E7579" w14:textId="16FB6273" w:rsidR="00677990" w:rsidRDefault="00677990" w:rsidP="00874398">
      <w:pPr>
        <w:tabs>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sidR="00B42D8F" w:rsidRPr="00B42D8F">
        <w:rPr>
          <w:rFonts w:ascii="Times New Roman" w:hAnsi="Times New Roman" w:cs="Times New Roman"/>
          <w:sz w:val="28"/>
          <w:szCs w:val="28"/>
          <w:lang w:val="en-US"/>
        </w:rPr>
        <w:t xml:space="preserve">The role of project management in regional development policy of Kazakhstan </w:t>
      </w:r>
      <w:r w:rsidR="000D2768">
        <w:rPr>
          <w:rFonts w:ascii="Times New Roman" w:hAnsi="Times New Roman" w:cs="Times New Roman"/>
          <w:sz w:val="28"/>
          <w:szCs w:val="28"/>
          <w:lang w:val="en-US"/>
        </w:rPr>
        <w:t>is</w:t>
      </w:r>
      <w:r w:rsidR="00B42D8F" w:rsidRPr="00B42D8F">
        <w:rPr>
          <w:rFonts w:ascii="Times New Roman" w:hAnsi="Times New Roman" w:cs="Times New Roman"/>
          <w:sz w:val="28"/>
          <w:szCs w:val="28"/>
          <w:lang w:val="en-US"/>
        </w:rPr>
        <w:t xml:space="preserve"> determined, the stages of its formation in line with global development and national context </w:t>
      </w:r>
      <w:r w:rsidR="0010769A">
        <w:rPr>
          <w:rFonts w:ascii="Times New Roman" w:hAnsi="Times New Roman" w:cs="Times New Roman"/>
          <w:sz w:val="28"/>
          <w:szCs w:val="28"/>
          <w:lang w:val="en-US"/>
        </w:rPr>
        <w:t>are</w:t>
      </w:r>
      <w:r w:rsidR="00B42D8F" w:rsidRPr="00B42D8F">
        <w:rPr>
          <w:rFonts w:ascii="Times New Roman" w:hAnsi="Times New Roman" w:cs="Times New Roman"/>
          <w:sz w:val="28"/>
          <w:szCs w:val="28"/>
          <w:lang w:val="en-US"/>
        </w:rPr>
        <w:t xml:space="preserve"> considered. The historical processes of project management are structured according to the stages of development of </w:t>
      </w:r>
      <w:r w:rsidR="00D326F8">
        <w:rPr>
          <w:rFonts w:ascii="Times New Roman" w:hAnsi="Times New Roman" w:cs="Times New Roman"/>
          <w:sz w:val="28"/>
          <w:szCs w:val="28"/>
          <w:lang w:val="en-US"/>
        </w:rPr>
        <w:t>managerial</w:t>
      </w:r>
      <w:r w:rsidR="00B42D8F" w:rsidRPr="00B42D8F">
        <w:rPr>
          <w:rFonts w:ascii="Times New Roman" w:hAnsi="Times New Roman" w:cs="Times New Roman"/>
          <w:sz w:val="28"/>
          <w:szCs w:val="28"/>
          <w:lang w:val="en-US"/>
        </w:rPr>
        <w:t xml:space="preserve"> thought, highlighting certain schools that follow </w:t>
      </w:r>
      <w:r w:rsidR="00EB4D8B">
        <w:rPr>
          <w:rFonts w:ascii="Times New Roman" w:hAnsi="Times New Roman" w:cs="Times New Roman"/>
          <w:sz w:val="28"/>
          <w:szCs w:val="28"/>
          <w:lang w:val="en-US"/>
        </w:rPr>
        <w:t>one another</w:t>
      </w:r>
      <w:r w:rsidR="00B42D8F" w:rsidRPr="00B42D8F">
        <w:rPr>
          <w:rFonts w:ascii="Times New Roman" w:hAnsi="Times New Roman" w:cs="Times New Roman"/>
          <w:sz w:val="28"/>
          <w:szCs w:val="28"/>
          <w:lang w:val="en-US"/>
        </w:rPr>
        <w:t xml:space="preserve"> and complement each other with new substantive aspects of understanding project management.</w:t>
      </w:r>
    </w:p>
    <w:p w14:paraId="61C64666" w14:textId="725D165F" w:rsidR="00312C92" w:rsidRDefault="006D0C92" w:rsidP="006D0C92">
      <w:pPr>
        <w:tabs>
          <w:tab w:val="left" w:pos="99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The</w:t>
      </w:r>
      <w:r w:rsidRPr="006D0C92">
        <w:rPr>
          <w:rFonts w:ascii="Times New Roman" w:hAnsi="Times New Roman" w:cs="Times New Roman"/>
          <w:sz w:val="28"/>
          <w:szCs w:val="28"/>
          <w:lang w:val="en-US"/>
        </w:rPr>
        <w:t xml:space="preserve"> author</w:t>
      </w:r>
      <w:r>
        <w:rPr>
          <w:rFonts w:ascii="Times New Roman" w:hAnsi="Times New Roman" w:cs="Times New Roman"/>
          <w:sz w:val="28"/>
          <w:szCs w:val="28"/>
          <w:lang w:val="en-US"/>
        </w:rPr>
        <w:t>’</w:t>
      </w:r>
      <w:r w:rsidRPr="006D0C92">
        <w:rPr>
          <w:rFonts w:ascii="Times New Roman" w:hAnsi="Times New Roman" w:cs="Times New Roman"/>
          <w:sz w:val="28"/>
          <w:szCs w:val="28"/>
          <w:lang w:val="en-US"/>
        </w:rPr>
        <w:t xml:space="preserve">s definition of the concept «Project Approach in Regional Management» </w:t>
      </w:r>
      <w:r w:rsidR="00A747AB">
        <w:rPr>
          <w:rFonts w:ascii="Times New Roman" w:hAnsi="Times New Roman" w:cs="Times New Roman"/>
          <w:sz w:val="28"/>
          <w:szCs w:val="28"/>
          <w:lang w:val="en-US"/>
        </w:rPr>
        <w:t>is</w:t>
      </w:r>
      <w:r w:rsidR="00734566" w:rsidRPr="006D0C92">
        <w:rPr>
          <w:rFonts w:ascii="Times New Roman" w:hAnsi="Times New Roman" w:cs="Times New Roman"/>
          <w:sz w:val="28"/>
          <w:szCs w:val="28"/>
          <w:lang w:val="en-US"/>
        </w:rPr>
        <w:t xml:space="preserve"> formulated </w:t>
      </w:r>
      <w:r w:rsidRPr="006D0C92">
        <w:rPr>
          <w:rFonts w:ascii="Times New Roman" w:hAnsi="Times New Roman" w:cs="Times New Roman"/>
          <w:sz w:val="28"/>
          <w:szCs w:val="28"/>
          <w:lang w:val="en-US"/>
        </w:rPr>
        <w:t xml:space="preserve">as </w:t>
      </w:r>
      <w:r w:rsidR="00992B75">
        <w:rPr>
          <w:rFonts w:ascii="Times New Roman" w:hAnsi="Times New Roman" w:cs="Times New Roman"/>
          <w:sz w:val="28"/>
          <w:szCs w:val="28"/>
          <w:lang w:val="en-US"/>
        </w:rPr>
        <w:t xml:space="preserve">following: </w:t>
      </w:r>
      <w:r w:rsidR="00992B75" w:rsidRPr="00992B75">
        <w:rPr>
          <w:rFonts w:ascii="Times New Roman" w:hAnsi="Times New Roman" w:cs="Times New Roman"/>
          <w:sz w:val="28"/>
          <w:szCs w:val="28"/>
          <w:lang w:val="en-US"/>
        </w:rPr>
        <w:t>«</w:t>
      </w:r>
      <w:r w:rsidRPr="006D0C92">
        <w:rPr>
          <w:rFonts w:ascii="Times New Roman" w:hAnsi="Times New Roman" w:cs="Times New Roman"/>
          <w:sz w:val="28"/>
          <w:szCs w:val="28"/>
          <w:lang w:val="en-US"/>
        </w:rPr>
        <w:t xml:space="preserve">a </w:t>
      </w:r>
      <w:r w:rsidR="00423737" w:rsidRPr="006D0C92">
        <w:rPr>
          <w:rFonts w:ascii="Times New Roman" w:hAnsi="Times New Roman" w:cs="Times New Roman"/>
          <w:sz w:val="28"/>
          <w:szCs w:val="28"/>
          <w:lang w:val="en-US"/>
        </w:rPr>
        <w:t xml:space="preserve">methodology </w:t>
      </w:r>
      <w:r w:rsidR="00423737">
        <w:rPr>
          <w:rFonts w:ascii="Times New Roman" w:hAnsi="Times New Roman" w:cs="Times New Roman"/>
          <w:sz w:val="28"/>
          <w:szCs w:val="28"/>
          <w:lang w:val="en-US"/>
        </w:rPr>
        <w:t xml:space="preserve">of </w:t>
      </w:r>
      <w:r w:rsidRPr="006D0C92">
        <w:rPr>
          <w:rFonts w:ascii="Times New Roman" w:hAnsi="Times New Roman" w:cs="Times New Roman"/>
          <w:sz w:val="28"/>
          <w:szCs w:val="28"/>
          <w:lang w:val="en-US"/>
        </w:rPr>
        <w:t xml:space="preserve">management </w:t>
      </w:r>
      <w:r w:rsidR="0046304D" w:rsidRPr="0046304D">
        <w:rPr>
          <w:rFonts w:ascii="Times New Roman" w:hAnsi="Times New Roman" w:cs="Times New Roman"/>
          <w:sz w:val="28"/>
          <w:szCs w:val="28"/>
          <w:lang w:val="en-US"/>
        </w:rPr>
        <w:t xml:space="preserve">aimed at increasing the </w:t>
      </w:r>
      <w:r w:rsidR="00E01DB4">
        <w:rPr>
          <w:rFonts w:ascii="Times New Roman" w:hAnsi="Times New Roman" w:cs="Times New Roman"/>
          <w:sz w:val="28"/>
          <w:szCs w:val="28"/>
          <w:lang w:val="en-US"/>
        </w:rPr>
        <w:t>effectiveness</w:t>
      </w:r>
      <w:r w:rsidR="0046304D" w:rsidRPr="0046304D">
        <w:rPr>
          <w:rFonts w:ascii="Times New Roman" w:hAnsi="Times New Roman" w:cs="Times New Roman"/>
          <w:sz w:val="28"/>
          <w:szCs w:val="28"/>
          <w:lang w:val="en-US"/>
        </w:rPr>
        <w:t xml:space="preserve"> of </w:t>
      </w:r>
      <w:r w:rsidR="00E01DB4" w:rsidRPr="0046304D">
        <w:rPr>
          <w:rFonts w:ascii="Times New Roman" w:hAnsi="Times New Roman" w:cs="Times New Roman"/>
          <w:sz w:val="28"/>
          <w:szCs w:val="28"/>
          <w:lang w:val="en-US"/>
        </w:rPr>
        <w:t>public authorities</w:t>
      </w:r>
      <w:r w:rsidR="00E01DB4">
        <w:rPr>
          <w:rFonts w:ascii="Times New Roman" w:hAnsi="Times New Roman" w:cs="Times New Roman"/>
          <w:sz w:val="28"/>
          <w:szCs w:val="28"/>
          <w:lang w:val="en-US"/>
        </w:rPr>
        <w:t>’</w:t>
      </w:r>
      <w:r w:rsidR="00E01DB4" w:rsidRPr="0046304D">
        <w:rPr>
          <w:rFonts w:ascii="Times New Roman" w:hAnsi="Times New Roman" w:cs="Times New Roman"/>
          <w:sz w:val="28"/>
          <w:szCs w:val="28"/>
          <w:lang w:val="en-US"/>
        </w:rPr>
        <w:t xml:space="preserve"> </w:t>
      </w:r>
      <w:r w:rsidR="00E01DB4">
        <w:rPr>
          <w:rFonts w:ascii="Times New Roman" w:hAnsi="Times New Roman" w:cs="Times New Roman"/>
          <w:sz w:val="28"/>
          <w:szCs w:val="28"/>
          <w:lang w:val="en-US"/>
        </w:rPr>
        <w:t xml:space="preserve">activity </w:t>
      </w:r>
      <w:r w:rsidR="0046304D" w:rsidRPr="0046304D">
        <w:rPr>
          <w:rFonts w:ascii="Times New Roman" w:hAnsi="Times New Roman" w:cs="Times New Roman"/>
          <w:sz w:val="28"/>
          <w:szCs w:val="28"/>
          <w:lang w:val="en-US"/>
        </w:rPr>
        <w:t xml:space="preserve">to achieve </w:t>
      </w:r>
      <w:r w:rsidR="00C31B83">
        <w:rPr>
          <w:rFonts w:ascii="Times New Roman" w:hAnsi="Times New Roman" w:cs="Times New Roman"/>
          <w:sz w:val="28"/>
          <w:szCs w:val="28"/>
          <w:lang w:val="en-US"/>
        </w:rPr>
        <w:t>concrete</w:t>
      </w:r>
      <w:r w:rsidR="0046304D" w:rsidRPr="0046304D">
        <w:rPr>
          <w:rFonts w:ascii="Times New Roman" w:hAnsi="Times New Roman" w:cs="Times New Roman"/>
          <w:sz w:val="28"/>
          <w:szCs w:val="28"/>
          <w:lang w:val="en-US"/>
        </w:rPr>
        <w:t xml:space="preserve"> results and socio-economic effects within a certain time frame with limited financial, human, material and technical resources</w:t>
      </w:r>
      <w:r w:rsidR="00992B75" w:rsidRPr="00992B75">
        <w:rPr>
          <w:rFonts w:ascii="Times New Roman" w:hAnsi="Times New Roman" w:cs="Times New Roman"/>
          <w:sz w:val="28"/>
          <w:szCs w:val="28"/>
          <w:lang w:val="en-US"/>
        </w:rPr>
        <w:t>»</w:t>
      </w:r>
      <w:r w:rsidRPr="006D0C92">
        <w:rPr>
          <w:rFonts w:ascii="Times New Roman" w:hAnsi="Times New Roman" w:cs="Times New Roman"/>
          <w:sz w:val="28"/>
          <w:szCs w:val="28"/>
          <w:lang w:val="en-US"/>
        </w:rPr>
        <w:t>.</w:t>
      </w:r>
    </w:p>
    <w:p w14:paraId="12E0DACA" w14:textId="77777777" w:rsidR="00E30378" w:rsidRDefault="00F01C58" w:rsidP="00F01C58">
      <w:pPr>
        <w:pStyle w:val="a3"/>
        <w:numPr>
          <w:ilvl w:val="0"/>
          <w:numId w:val="48"/>
        </w:numPr>
        <w:tabs>
          <w:tab w:val="left" w:pos="993"/>
        </w:tabs>
        <w:spacing w:after="0" w:line="240" w:lineRule="auto"/>
        <w:ind w:left="0" w:firstLine="708"/>
        <w:jc w:val="both"/>
        <w:rPr>
          <w:rFonts w:ascii="Times New Roman" w:hAnsi="Times New Roman" w:cs="Times New Roman"/>
          <w:sz w:val="28"/>
          <w:szCs w:val="28"/>
          <w:lang w:val="en-US"/>
        </w:rPr>
      </w:pPr>
      <w:r w:rsidRPr="00F01C58">
        <w:rPr>
          <w:rFonts w:ascii="Times New Roman" w:hAnsi="Times New Roman" w:cs="Times New Roman"/>
          <w:sz w:val="28"/>
          <w:szCs w:val="28"/>
          <w:lang w:val="en-US"/>
        </w:rPr>
        <w:t xml:space="preserve">The coefficients of interregional </w:t>
      </w:r>
      <w:r w:rsidR="00FD1EB8">
        <w:rPr>
          <w:rFonts w:ascii="Times New Roman" w:hAnsi="Times New Roman" w:cs="Times New Roman"/>
          <w:sz w:val="28"/>
          <w:szCs w:val="28"/>
          <w:lang w:val="en-US"/>
        </w:rPr>
        <w:t>(</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1</m:t>
            </m:r>
          </m:sub>
        </m:sSub>
      </m:oMath>
      <w:r w:rsidR="00FD1EB8">
        <w:rPr>
          <w:rFonts w:ascii="Times New Roman" w:hAnsi="Times New Roman" w:cs="Times New Roman"/>
          <w:sz w:val="28"/>
          <w:szCs w:val="28"/>
          <w:lang w:val="en-US"/>
        </w:rPr>
        <w:t xml:space="preserve">) </w:t>
      </w:r>
      <w:r w:rsidRPr="00F01C58">
        <w:rPr>
          <w:rFonts w:ascii="Times New Roman" w:hAnsi="Times New Roman" w:cs="Times New Roman"/>
          <w:sz w:val="28"/>
          <w:szCs w:val="28"/>
          <w:lang w:val="en-US"/>
        </w:rPr>
        <w:t>and country inequality</w:t>
      </w:r>
      <w:r w:rsidR="00FD1EB8">
        <w:rPr>
          <w:rFonts w:ascii="Times New Roman"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2</m:t>
            </m:r>
          </m:sub>
        </m:sSub>
      </m:oMath>
      <w:r w:rsidR="00FD1EB8">
        <w:rPr>
          <w:rFonts w:ascii="Times New Roman" w:hAnsi="Times New Roman" w:cs="Times New Roman"/>
          <w:sz w:val="28"/>
          <w:szCs w:val="28"/>
          <w:lang w:val="en-US"/>
        </w:rPr>
        <w:t>)</w:t>
      </w:r>
      <w:r w:rsidRPr="00F01C58">
        <w:rPr>
          <w:rFonts w:ascii="Times New Roman" w:hAnsi="Times New Roman" w:cs="Times New Roman"/>
          <w:sz w:val="28"/>
          <w:szCs w:val="28"/>
          <w:lang w:val="en-US"/>
        </w:rPr>
        <w:t xml:space="preserve"> in Kazakhstan were calculated </w:t>
      </w:r>
      <w:r w:rsidR="00DB768A" w:rsidRPr="00F01C58">
        <w:rPr>
          <w:rFonts w:ascii="Times New Roman" w:hAnsi="Times New Roman" w:cs="Times New Roman"/>
          <w:sz w:val="28"/>
          <w:szCs w:val="28"/>
          <w:lang w:val="en-US"/>
        </w:rPr>
        <w:t>to</w:t>
      </w:r>
      <w:r w:rsidRPr="00F01C58">
        <w:rPr>
          <w:rFonts w:ascii="Times New Roman" w:hAnsi="Times New Roman" w:cs="Times New Roman"/>
          <w:sz w:val="28"/>
          <w:szCs w:val="28"/>
          <w:lang w:val="en-US"/>
        </w:rPr>
        <w:t xml:space="preserve"> determine the dynamics of these indicators over a 25-year period and the impact on the benefits of government programs and </w:t>
      </w:r>
      <w:r w:rsidR="00E03533">
        <w:rPr>
          <w:rFonts w:ascii="Times New Roman" w:hAnsi="Times New Roman" w:cs="Times New Roman"/>
          <w:sz w:val="28"/>
          <w:szCs w:val="28"/>
          <w:lang w:val="en-US"/>
        </w:rPr>
        <w:t xml:space="preserve">projects of </w:t>
      </w:r>
      <w:r w:rsidRPr="00F01C58">
        <w:rPr>
          <w:rFonts w:ascii="Times New Roman" w:hAnsi="Times New Roman" w:cs="Times New Roman"/>
          <w:sz w:val="28"/>
          <w:szCs w:val="28"/>
          <w:lang w:val="en-US"/>
        </w:rPr>
        <w:t>regional economic development.</w:t>
      </w:r>
      <w:r w:rsidR="0034665C">
        <w:rPr>
          <w:rFonts w:ascii="Times New Roman" w:hAnsi="Times New Roman" w:cs="Times New Roman"/>
          <w:sz w:val="28"/>
          <w:szCs w:val="28"/>
          <w:lang w:val="en-US"/>
        </w:rPr>
        <w:t xml:space="preserve"> </w:t>
      </w:r>
    </w:p>
    <w:p w14:paraId="1D164470" w14:textId="1E97438F" w:rsidR="00E712D7" w:rsidRDefault="00695B0E" w:rsidP="00E30378">
      <w:pPr>
        <w:tabs>
          <w:tab w:val="left" w:pos="993"/>
        </w:tabs>
        <w:spacing w:after="0" w:line="240" w:lineRule="auto"/>
        <w:ind w:firstLine="709"/>
        <w:jc w:val="both"/>
        <w:rPr>
          <w:rFonts w:ascii="Times New Roman" w:hAnsi="Times New Roman" w:cs="Times New Roman"/>
          <w:sz w:val="28"/>
          <w:szCs w:val="28"/>
          <w:lang w:val="en-US"/>
        </w:rPr>
      </w:pPr>
      <w:r w:rsidRPr="00E30378">
        <w:rPr>
          <w:rFonts w:ascii="Times New Roman" w:hAnsi="Times New Roman" w:cs="Times New Roman"/>
          <w:sz w:val="28"/>
          <w:szCs w:val="28"/>
          <w:lang w:val="en-US"/>
        </w:rPr>
        <w:t>For the period of 1995-2020, i</w:t>
      </w:r>
      <w:r w:rsidR="00DB5B95" w:rsidRPr="00E30378">
        <w:rPr>
          <w:rFonts w:ascii="Times New Roman" w:hAnsi="Times New Roman" w:cs="Times New Roman"/>
          <w:sz w:val="28"/>
          <w:szCs w:val="28"/>
          <w:lang w:val="en-US"/>
        </w:rPr>
        <w:t>t was found that the gap between interregional inequality and country inequalit</w:t>
      </w:r>
      <w:r w:rsidR="000A5567" w:rsidRPr="00E30378">
        <w:rPr>
          <w:rFonts w:ascii="Times New Roman" w:hAnsi="Times New Roman" w:cs="Times New Roman"/>
          <w:sz w:val="28"/>
          <w:szCs w:val="28"/>
          <w:lang w:val="en-US"/>
        </w:rPr>
        <w:t>y</w:t>
      </w:r>
      <w:r w:rsidR="00DB5B95" w:rsidRPr="00E30378">
        <w:rPr>
          <w:rFonts w:ascii="Times New Roman" w:hAnsi="Times New Roman" w:cs="Times New Roman"/>
          <w:sz w:val="28"/>
          <w:szCs w:val="28"/>
          <w:lang w:val="en-US"/>
        </w:rPr>
        <w:t xml:space="preserve"> is insignificant. </w:t>
      </w:r>
      <w:r w:rsidR="00E351EA" w:rsidRPr="00E30378">
        <w:rPr>
          <w:rFonts w:ascii="Times New Roman" w:hAnsi="Times New Roman" w:cs="Times New Roman"/>
          <w:sz w:val="28"/>
          <w:szCs w:val="28"/>
          <w:lang w:val="en-US"/>
        </w:rPr>
        <w:t xml:space="preserve">In addition, the average indicators decreased in the period of 1996-2003, which is a characteristic of the state policy to stimulate economic growth. </w:t>
      </w:r>
      <w:r w:rsidR="00212CF9" w:rsidRPr="00E30378">
        <w:rPr>
          <w:rFonts w:ascii="Times New Roman" w:hAnsi="Times New Roman" w:cs="Times New Roman"/>
          <w:sz w:val="28"/>
          <w:szCs w:val="28"/>
          <w:lang w:val="en-US"/>
        </w:rPr>
        <w:t>T</w:t>
      </w:r>
      <w:r w:rsidRPr="00E30378">
        <w:rPr>
          <w:rFonts w:ascii="Times New Roman" w:hAnsi="Times New Roman" w:cs="Times New Roman"/>
          <w:sz w:val="28"/>
          <w:szCs w:val="28"/>
          <w:lang w:val="en-US"/>
        </w:rPr>
        <w:t>he highest numbers of interregional and country inequality were revealed</w:t>
      </w:r>
      <w:r w:rsidR="00E351EA" w:rsidRPr="00E30378">
        <w:rPr>
          <w:rFonts w:ascii="Times New Roman" w:hAnsi="Times New Roman" w:cs="Times New Roman"/>
          <w:sz w:val="28"/>
          <w:szCs w:val="28"/>
          <w:lang w:val="en-US"/>
        </w:rPr>
        <w:t xml:space="preserve"> </w:t>
      </w:r>
      <w:r w:rsidR="007A2782" w:rsidRPr="00E30378">
        <w:rPr>
          <w:rFonts w:ascii="Times New Roman" w:hAnsi="Times New Roman" w:cs="Times New Roman"/>
          <w:sz w:val="28"/>
          <w:szCs w:val="28"/>
          <w:lang w:val="en-US"/>
        </w:rPr>
        <w:t xml:space="preserve">in </w:t>
      </w:r>
      <w:r w:rsidR="00BA6BBD" w:rsidRPr="00E30378">
        <w:rPr>
          <w:rFonts w:ascii="Times New Roman" w:hAnsi="Times New Roman" w:cs="Times New Roman"/>
          <w:sz w:val="28"/>
          <w:szCs w:val="28"/>
          <w:lang w:val="en-US"/>
        </w:rPr>
        <w:t xml:space="preserve">2015-2019 period, </w:t>
      </w:r>
      <w:r w:rsidR="007A2782" w:rsidRPr="00E30378">
        <w:rPr>
          <w:rFonts w:ascii="Times New Roman" w:hAnsi="Times New Roman" w:cs="Times New Roman"/>
          <w:sz w:val="28"/>
          <w:szCs w:val="28"/>
          <w:lang w:val="en-US"/>
        </w:rPr>
        <w:t xml:space="preserve">which is associated with the devaluation of national currency and the fall in energy prices. </w:t>
      </w:r>
      <w:r w:rsidR="009575D0" w:rsidRPr="00E30378">
        <w:rPr>
          <w:rFonts w:ascii="Times New Roman" w:hAnsi="Times New Roman" w:cs="Times New Roman"/>
          <w:sz w:val="28"/>
          <w:szCs w:val="28"/>
          <w:lang w:val="en-US"/>
        </w:rPr>
        <w:t>Both indicators showed downward trends from 2019 to 2020. It should be noted that absolute country inequality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lang w:val="en-US"/>
              </w:rPr>
              <m:t>2</m:t>
            </m:r>
          </m:sub>
        </m:sSub>
      </m:oMath>
      <w:r w:rsidR="009575D0" w:rsidRPr="00E30378">
        <w:rPr>
          <w:rFonts w:ascii="Times New Roman" w:hAnsi="Times New Roman" w:cs="Times New Roman"/>
          <w:sz w:val="28"/>
          <w:szCs w:val="28"/>
          <w:lang w:val="en-US"/>
        </w:rPr>
        <w:t xml:space="preserve">) during 1995-2006 mainly increased, then it is characterized by a downward trend until 2012. In subsequent years, there has been an increase in country inequality with a sharp rise </w:t>
      </w:r>
      <w:r w:rsidR="00D82F6B" w:rsidRPr="00E30378">
        <w:rPr>
          <w:rFonts w:ascii="Times New Roman" w:hAnsi="Times New Roman" w:cs="Times New Roman"/>
          <w:sz w:val="28"/>
          <w:szCs w:val="28"/>
          <w:lang w:val="en-US"/>
        </w:rPr>
        <w:t>of</w:t>
      </w:r>
      <w:r w:rsidR="009575D0" w:rsidRPr="00E30378">
        <w:rPr>
          <w:rFonts w:ascii="Times New Roman" w:hAnsi="Times New Roman" w:cs="Times New Roman"/>
          <w:sz w:val="28"/>
          <w:szCs w:val="28"/>
          <w:lang w:val="en-US"/>
        </w:rPr>
        <w:t xml:space="preserve"> indicator in 2018 (38</w:t>
      </w:r>
      <w:r w:rsidR="007B42E4">
        <w:rPr>
          <w:rFonts w:ascii="Times New Roman" w:hAnsi="Times New Roman" w:cs="Times New Roman"/>
          <w:sz w:val="28"/>
          <w:szCs w:val="28"/>
          <w:lang w:val="en-US"/>
        </w:rPr>
        <w:t>.</w:t>
      </w:r>
      <w:r w:rsidR="009575D0" w:rsidRPr="00E30378">
        <w:rPr>
          <w:rFonts w:ascii="Times New Roman" w:hAnsi="Times New Roman" w:cs="Times New Roman"/>
          <w:sz w:val="28"/>
          <w:szCs w:val="28"/>
          <w:lang w:val="en-US"/>
        </w:rPr>
        <w:t>04%) and an indicator decrease to 30.91% in 2020.</w:t>
      </w:r>
      <w:r w:rsidR="00E30378" w:rsidRPr="00E30378">
        <w:rPr>
          <w:rFonts w:ascii="Times New Roman" w:hAnsi="Times New Roman" w:cs="Times New Roman"/>
          <w:sz w:val="28"/>
          <w:szCs w:val="28"/>
          <w:lang w:val="en-US"/>
        </w:rPr>
        <w:t xml:space="preserve"> </w:t>
      </w:r>
    </w:p>
    <w:p w14:paraId="07D9D348" w14:textId="35E5726B" w:rsidR="00E30378" w:rsidRPr="00E30378" w:rsidRDefault="001A6805" w:rsidP="001D4FC6">
      <w:pPr>
        <w:pStyle w:val="a3"/>
        <w:adjustRightInd w:val="0"/>
        <w:spacing w:after="0" w:line="240" w:lineRule="auto"/>
        <w:ind w:left="0" w:firstLine="709"/>
        <w:jc w:val="both"/>
        <w:rPr>
          <w:rFonts w:ascii="Times New Roman" w:hAnsi="Times New Roman" w:cs="Times New Roman"/>
          <w:sz w:val="28"/>
          <w:szCs w:val="28"/>
          <w:lang w:val="en-US"/>
        </w:rPr>
      </w:pPr>
      <w:r w:rsidRPr="009E07E1">
        <w:rPr>
          <w:rFonts w:ascii="Times New Roman" w:hAnsi="Times New Roman" w:cs="Times New Roman"/>
          <w:sz w:val="28"/>
          <w:szCs w:val="28"/>
          <w:lang w:val="en-US"/>
        </w:rPr>
        <w:t>It was found that there is relationship between inequality, income, and growth. It is noteworthy that in models with real incomes, the increase in income has a negative impact on the development of Kazakhstan’s economy. With income growth of 1%, real GRP per capita will decrease by 0.2%. The growth of country inequality by 1 point will increase Kazakhstan’s GRP by 0.5%. In models with real wages, the opposite effect is observed. In particular, the increase in real wages positively impacts the country’s economic growth. With a 1% rise in wages, real GRP per capita will increase by 0.4%. All models demonstrated the positive link between inequality and growth. In general, the hypothesis of this study about the impact of inequality, income and wages on the dynamics of economic growth in Kazakhstan is confirmed by empirical calculations.</w:t>
      </w:r>
    </w:p>
    <w:p w14:paraId="747529B2" w14:textId="150B7463" w:rsidR="00E30378" w:rsidRPr="00F01C58" w:rsidRDefault="00A627DD" w:rsidP="00F01C58">
      <w:pPr>
        <w:pStyle w:val="a3"/>
        <w:numPr>
          <w:ilvl w:val="0"/>
          <w:numId w:val="48"/>
        </w:numPr>
        <w:tabs>
          <w:tab w:val="left" w:pos="993"/>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comparative analysis of national projects and government programs was carried out based on their definitions, scope, objectives, realization and impact. </w:t>
      </w:r>
      <w:r w:rsidR="00D7252E">
        <w:rPr>
          <w:rFonts w:ascii="Times New Roman" w:hAnsi="Times New Roman" w:cs="Times New Roman"/>
          <w:sz w:val="28"/>
          <w:szCs w:val="28"/>
          <w:lang w:val="en-US"/>
        </w:rPr>
        <w:t xml:space="preserve">The differentiation of content aspects of programs and projects </w:t>
      </w:r>
      <w:r w:rsidR="00B13966" w:rsidRPr="00B13966">
        <w:rPr>
          <w:rFonts w:ascii="Times New Roman" w:hAnsi="Times New Roman" w:cs="Times New Roman"/>
          <w:sz w:val="28"/>
          <w:szCs w:val="28"/>
          <w:lang w:val="en-US"/>
        </w:rPr>
        <w:t>i</w:t>
      </w:r>
      <w:r w:rsidR="00B13966">
        <w:rPr>
          <w:rFonts w:ascii="Times New Roman" w:hAnsi="Times New Roman" w:cs="Times New Roman"/>
          <w:sz w:val="28"/>
          <w:szCs w:val="28"/>
          <w:lang w:val="en-US"/>
        </w:rPr>
        <w:t>n</w:t>
      </w:r>
      <w:r w:rsidR="00B13966" w:rsidRPr="00B13966">
        <w:rPr>
          <w:rFonts w:ascii="Times New Roman" w:hAnsi="Times New Roman" w:cs="Times New Roman"/>
          <w:sz w:val="28"/>
          <w:szCs w:val="28"/>
          <w:lang w:val="en-US"/>
        </w:rPr>
        <w:t xml:space="preserve"> the areas of regional development, digitalization and </w:t>
      </w:r>
      <w:r w:rsidR="00E351FF">
        <w:rPr>
          <w:rFonts w:ascii="Times New Roman" w:hAnsi="Times New Roman" w:cs="Times New Roman"/>
          <w:sz w:val="28"/>
          <w:szCs w:val="28"/>
          <w:lang w:val="en-US"/>
        </w:rPr>
        <w:t>support</w:t>
      </w:r>
      <w:r w:rsidR="00B13966" w:rsidRPr="00B13966">
        <w:rPr>
          <w:rFonts w:ascii="Times New Roman" w:hAnsi="Times New Roman" w:cs="Times New Roman"/>
          <w:sz w:val="28"/>
          <w:szCs w:val="28"/>
          <w:lang w:val="en-US"/>
        </w:rPr>
        <w:t xml:space="preserve"> </w:t>
      </w:r>
      <w:r w:rsidR="00454684">
        <w:rPr>
          <w:rFonts w:ascii="Times New Roman" w:hAnsi="Times New Roman" w:cs="Times New Roman"/>
          <w:sz w:val="28"/>
          <w:szCs w:val="28"/>
          <w:lang w:val="en-US"/>
        </w:rPr>
        <w:t>for</w:t>
      </w:r>
      <w:r w:rsidR="00B13966" w:rsidRPr="00B13966">
        <w:rPr>
          <w:rFonts w:ascii="Times New Roman" w:hAnsi="Times New Roman" w:cs="Times New Roman"/>
          <w:sz w:val="28"/>
          <w:szCs w:val="28"/>
          <w:lang w:val="en-US"/>
        </w:rPr>
        <w:t xml:space="preserve"> entrepreneurship and business in the Republic of Kazakhstan is proposed.</w:t>
      </w:r>
    </w:p>
    <w:p w14:paraId="2473B7CF" w14:textId="54150D6F" w:rsidR="00F01C58" w:rsidRDefault="005D5CB2" w:rsidP="009C3951">
      <w:pPr>
        <w:pStyle w:val="a3"/>
        <w:numPr>
          <w:ilvl w:val="0"/>
          <w:numId w:val="48"/>
        </w:numPr>
        <w:tabs>
          <w:tab w:val="left" w:pos="993"/>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critical analysis </w:t>
      </w:r>
      <w:r w:rsidR="003F6452">
        <w:rPr>
          <w:rFonts w:ascii="Times New Roman" w:hAnsi="Times New Roman" w:cs="Times New Roman"/>
          <w:sz w:val="28"/>
          <w:szCs w:val="28"/>
          <w:lang w:val="en-US"/>
        </w:rPr>
        <w:t>of known and new maturity models, as well as an assessment of project management maturity of the country’s government bodies</w:t>
      </w:r>
      <w:r w:rsidR="00CB5C69">
        <w:rPr>
          <w:rFonts w:ascii="Times New Roman" w:hAnsi="Times New Roman" w:cs="Times New Roman"/>
          <w:sz w:val="28"/>
          <w:szCs w:val="28"/>
          <w:lang w:val="en-US"/>
        </w:rPr>
        <w:t xml:space="preserve">, has enabled to determine the state and level of project management maturity with </w:t>
      </w:r>
      <w:r w:rsidR="00C75EB8">
        <w:rPr>
          <w:rFonts w:ascii="Times New Roman" w:hAnsi="Times New Roman" w:cs="Times New Roman"/>
          <w:sz w:val="28"/>
          <w:szCs w:val="28"/>
          <w:lang w:val="en-US"/>
        </w:rPr>
        <w:t xml:space="preserve">the ranking of the republic’s regions and the identification of leaders in the rating. </w:t>
      </w:r>
      <w:r w:rsidR="003F6452">
        <w:rPr>
          <w:rFonts w:ascii="Times New Roman" w:hAnsi="Times New Roman" w:cs="Times New Roman"/>
          <w:sz w:val="28"/>
          <w:szCs w:val="28"/>
          <w:lang w:val="en-US"/>
        </w:rPr>
        <w:t xml:space="preserve"> </w:t>
      </w:r>
      <w:r w:rsidR="00E24C6F">
        <w:rPr>
          <w:rFonts w:ascii="Times New Roman" w:hAnsi="Times New Roman" w:cs="Times New Roman"/>
          <w:sz w:val="28"/>
          <w:szCs w:val="28"/>
          <w:lang w:val="en-US"/>
        </w:rPr>
        <w:t>Based on the findings of the conducted research</w:t>
      </w:r>
      <w:r w:rsidR="00D71EE0">
        <w:rPr>
          <w:rFonts w:ascii="Times New Roman" w:hAnsi="Times New Roman" w:cs="Times New Roman"/>
          <w:sz w:val="28"/>
          <w:szCs w:val="28"/>
          <w:lang w:val="en-US"/>
        </w:rPr>
        <w:t>,</w:t>
      </w:r>
      <w:r w:rsidR="00D2473A">
        <w:rPr>
          <w:rFonts w:ascii="Times New Roman" w:hAnsi="Times New Roman" w:cs="Times New Roman"/>
          <w:sz w:val="28"/>
          <w:szCs w:val="28"/>
          <w:lang w:val="en-US"/>
        </w:rPr>
        <w:t xml:space="preserve"> more and less mature process areas have been recognized. </w:t>
      </w:r>
      <w:r w:rsidR="00D71EE0" w:rsidRPr="004479AD">
        <w:rPr>
          <w:rFonts w:ascii="Times New Roman" w:hAnsi="Times New Roman" w:cs="Times New Roman"/>
          <w:sz w:val="28"/>
          <w:szCs w:val="28"/>
          <w:lang w:val="en-US"/>
        </w:rPr>
        <w:t xml:space="preserve">Thus, the most mature are financial management and management control. The least mature are risk management and organizational </w:t>
      </w:r>
      <w:r w:rsidR="00D71EE0">
        <w:rPr>
          <w:rFonts w:ascii="Times New Roman" w:hAnsi="Times New Roman" w:cs="Times New Roman"/>
          <w:sz w:val="28"/>
          <w:szCs w:val="28"/>
          <w:lang w:val="en-US"/>
        </w:rPr>
        <w:t>governance</w:t>
      </w:r>
      <w:r w:rsidR="00D71EE0" w:rsidRPr="004479AD">
        <w:rPr>
          <w:rFonts w:ascii="Times New Roman" w:hAnsi="Times New Roman" w:cs="Times New Roman"/>
          <w:sz w:val="28"/>
          <w:szCs w:val="28"/>
          <w:lang w:val="en-US"/>
        </w:rPr>
        <w:t>.</w:t>
      </w:r>
    </w:p>
    <w:p w14:paraId="2B8898B7" w14:textId="18CC4E71" w:rsidR="00A05D38" w:rsidRDefault="00F74B1D" w:rsidP="009C3951">
      <w:pPr>
        <w:pStyle w:val="a3"/>
        <w:numPr>
          <w:ilvl w:val="0"/>
          <w:numId w:val="48"/>
        </w:numPr>
        <w:tabs>
          <w:tab w:val="left" w:pos="993"/>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author’s methodological innovation in terms of developing the methods for calculating the regional competitiveness index of Kazakhstan </w:t>
      </w:r>
      <w:r w:rsidR="0059421A">
        <w:rPr>
          <w:rFonts w:ascii="Times New Roman" w:hAnsi="Times New Roman" w:cs="Times New Roman"/>
          <w:sz w:val="28"/>
          <w:szCs w:val="28"/>
          <w:lang w:val="en-US"/>
        </w:rPr>
        <w:t>is proposed on the basis of existing advances methodologies</w:t>
      </w:r>
      <w:r w:rsidR="00097D8B">
        <w:rPr>
          <w:rFonts w:ascii="Times New Roman" w:hAnsi="Times New Roman" w:cs="Times New Roman"/>
          <w:sz w:val="28"/>
          <w:szCs w:val="28"/>
          <w:lang w:val="en-US"/>
        </w:rPr>
        <w:t>.</w:t>
      </w:r>
      <w:r w:rsidR="00777E5E">
        <w:rPr>
          <w:rFonts w:ascii="Times New Roman" w:hAnsi="Times New Roman" w:cs="Times New Roman"/>
          <w:sz w:val="28"/>
          <w:szCs w:val="28"/>
          <w:lang w:val="en-US"/>
        </w:rPr>
        <w:t xml:space="preserve"> Competitiveness factors that promote or hinder the growth </w:t>
      </w:r>
      <w:r w:rsidR="007D23D0">
        <w:rPr>
          <w:rFonts w:ascii="Times New Roman" w:hAnsi="Times New Roman" w:cs="Times New Roman"/>
          <w:sz w:val="28"/>
          <w:szCs w:val="28"/>
          <w:lang w:val="en-US"/>
        </w:rPr>
        <w:t xml:space="preserve">of the region are identified. </w:t>
      </w:r>
      <w:r w:rsidR="007F2926" w:rsidRPr="007F2926">
        <w:rPr>
          <w:rFonts w:ascii="Times New Roman" w:hAnsi="Times New Roman" w:cs="Times New Roman"/>
          <w:sz w:val="28"/>
          <w:szCs w:val="28"/>
          <w:lang w:val="en-US"/>
        </w:rPr>
        <w:t>T</w:t>
      </w:r>
      <w:r w:rsidR="007F2926">
        <w:rPr>
          <w:rFonts w:ascii="Times New Roman" w:hAnsi="Times New Roman" w:cs="Times New Roman"/>
          <w:sz w:val="28"/>
          <w:szCs w:val="28"/>
          <w:lang w:val="en-US"/>
        </w:rPr>
        <w:t xml:space="preserve">he results of the study can be integrated into strategizing processes, management processes of government programs and projects, budget planning and execution processes, procurement management processes, processes of collecting and analyzing parameters of region’s socio-economic development. </w:t>
      </w:r>
      <w:r w:rsidR="00A05D38">
        <w:rPr>
          <w:rFonts w:ascii="Times New Roman" w:hAnsi="Times New Roman" w:cs="Times New Roman"/>
          <w:sz w:val="28"/>
          <w:szCs w:val="28"/>
          <w:lang w:val="en-US"/>
        </w:rPr>
        <w:t xml:space="preserve">Target consumers can be regional project offices, business associations and public organizations </w:t>
      </w:r>
      <w:r w:rsidR="00A05D38">
        <w:rPr>
          <w:rFonts w:ascii="Times New Roman" w:hAnsi="Times New Roman" w:cs="Times New Roman"/>
          <w:sz w:val="28"/>
          <w:szCs w:val="28"/>
          <w:lang w:val="en-US"/>
        </w:rPr>
        <w:tab/>
        <w:t xml:space="preserve">in their project work at the </w:t>
      </w:r>
      <w:r w:rsidR="00E47964">
        <w:rPr>
          <w:rFonts w:ascii="Times New Roman" w:hAnsi="Times New Roman" w:cs="Times New Roman"/>
          <w:sz w:val="28"/>
          <w:szCs w:val="28"/>
          <w:lang w:val="en-US"/>
        </w:rPr>
        <w:t>corresponding</w:t>
      </w:r>
      <w:r w:rsidR="00A05D38">
        <w:rPr>
          <w:rFonts w:ascii="Times New Roman" w:hAnsi="Times New Roman" w:cs="Times New Roman"/>
          <w:sz w:val="28"/>
          <w:szCs w:val="28"/>
          <w:lang w:val="en-US"/>
        </w:rPr>
        <w:t xml:space="preserve"> level.</w:t>
      </w:r>
    </w:p>
    <w:p w14:paraId="55F9826C" w14:textId="77777777" w:rsidR="001B7044" w:rsidRDefault="007F2926" w:rsidP="00D63C00">
      <w:pPr>
        <w:pStyle w:val="a3"/>
        <w:numPr>
          <w:ilvl w:val="0"/>
          <w:numId w:val="48"/>
        </w:numPr>
        <w:tabs>
          <w:tab w:val="left" w:pos="993"/>
          <w:tab w:val="left" w:pos="1134"/>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35F15">
        <w:rPr>
          <w:rFonts w:ascii="Times New Roman" w:hAnsi="Times New Roman" w:cs="Times New Roman"/>
          <w:sz w:val="28"/>
          <w:szCs w:val="28"/>
          <w:lang w:val="en-US"/>
        </w:rPr>
        <w:t>The contemporary picture and recent changes in the state regional project management of the republic is presented.</w:t>
      </w:r>
      <w:r w:rsidR="00116D27" w:rsidRPr="00116D27">
        <w:rPr>
          <w:rFonts w:ascii="Times New Roman" w:hAnsi="Times New Roman" w:cs="Times New Roman"/>
          <w:sz w:val="28"/>
          <w:szCs w:val="28"/>
          <w:lang w:val="en-US"/>
        </w:rPr>
        <w:t xml:space="preserve"> </w:t>
      </w:r>
      <w:r w:rsidR="00116D27">
        <w:rPr>
          <w:rFonts w:ascii="Times New Roman" w:hAnsi="Times New Roman" w:cs="Times New Roman"/>
          <w:sz w:val="28"/>
          <w:szCs w:val="28"/>
          <w:lang w:val="en-US"/>
        </w:rPr>
        <w:t xml:space="preserve">Changing models of activity and abandoning traditional process management in favor of project-oriented system allow to significantly increase </w:t>
      </w:r>
      <w:r w:rsidR="005340BE">
        <w:rPr>
          <w:rFonts w:ascii="Times New Roman" w:hAnsi="Times New Roman" w:cs="Times New Roman"/>
          <w:sz w:val="28"/>
          <w:szCs w:val="28"/>
          <w:lang w:val="en-US"/>
        </w:rPr>
        <w:t xml:space="preserve">the performance of </w:t>
      </w:r>
      <w:r w:rsidR="00E611FF">
        <w:rPr>
          <w:rFonts w:ascii="Times New Roman" w:hAnsi="Times New Roman" w:cs="Times New Roman"/>
          <w:sz w:val="28"/>
          <w:szCs w:val="28"/>
          <w:lang w:val="en-US"/>
        </w:rPr>
        <w:t>state authorities</w:t>
      </w:r>
      <w:r w:rsidR="00CA6AC8">
        <w:rPr>
          <w:rFonts w:ascii="Times New Roman" w:hAnsi="Times New Roman" w:cs="Times New Roman"/>
          <w:sz w:val="28"/>
          <w:szCs w:val="28"/>
          <w:lang w:val="en-US"/>
        </w:rPr>
        <w:t xml:space="preserve">’ activity and the satisfaction of population through the successful implementation of development projects and transparency in the expenditure of limited budget funds. </w:t>
      </w:r>
    </w:p>
    <w:p w14:paraId="573FA545" w14:textId="64737B84" w:rsidR="002B33EA" w:rsidRDefault="003E155B" w:rsidP="003E155B">
      <w:pPr>
        <w:pStyle w:val="a3"/>
        <w:tabs>
          <w:tab w:val="left" w:pos="993"/>
          <w:tab w:val="left" w:pos="1134"/>
        </w:tabs>
        <w:spacing w:after="0" w:line="240" w:lineRule="auto"/>
        <w:ind w:left="0" w:firstLine="708"/>
        <w:jc w:val="both"/>
        <w:rPr>
          <w:rFonts w:ascii="Times New Roman" w:hAnsi="Times New Roman" w:cs="Times New Roman"/>
          <w:sz w:val="28"/>
          <w:szCs w:val="28"/>
          <w:lang w:val="en-US"/>
        </w:rPr>
      </w:pPr>
      <w:r w:rsidRPr="003E155B">
        <w:rPr>
          <w:rFonts w:ascii="Times New Roman" w:hAnsi="Times New Roman" w:cs="Times New Roman"/>
          <w:sz w:val="28"/>
          <w:szCs w:val="28"/>
          <w:lang w:val="en-US"/>
        </w:rPr>
        <w:t xml:space="preserve">From a public administration </w:t>
      </w:r>
      <w:r>
        <w:rPr>
          <w:rFonts w:ascii="Times New Roman" w:hAnsi="Times New Roman" w:cs="Times New Roman"/>
          <w:sz w:val="28"/>
          <w:szCs w:val="28"/>
          <w:lang w:val="en-US"/>
        </w:rPr>
        <w:t>position</w:t>
      </w:r>
      <w:r w:rsidRPr="003E155B">
        <w:rPr>
          <w:rFonts w:ascii="Times New Roman" w:hAnsi="Times New Roman" w:cs="Times New Roman"/>
          <w:sz w:val="28"/>
          <w:szCs w:val="28"/>
          <w:lang w:val="en-US"/>
        </w:rPr>
        <w:t xml:space="preserve">, the project approach is not strongly tied to a particular public administration paradigm. This method of organizing </w:t>
      </w:r>
      <w:r w:rsidR="002E5E5E">
        <w:rPr>
          <w:rFonts w:ascii="Times New Roman" w:hAnsi="Times New Roman" w:cs="Times New Roman"/>
          <w:sz w:val="28"/>
          <w:szCs w:val="28"/>
          <w:lang w:val="en-US"/>
        </w:rPr>
        <w:t xml:space="preserve">the </w:t>
      </w:r>
      <w:r w:rsidRPr="003E155B">
        <w:rPr>
          <w:rFonts w:ascii="Times New Roman" w:hAnsi="Times New Roman" w:cs="Times New Roman"/>
          <w:sz w:val="28"/>
          <w:szCs w:val="28"/>
          <w:lang w:val="en-US"/>
        </w:rPr>
        <w:t>activit</w:t>
      </w:r>
      <w:r w:rsidR="002E5E5E">
        <w:rPr>
          <w:rFonts w:ascii="Times New Roman" w:hAnsi="Times New Roman" w:cs="Times New Roman"/>
          <w:sz w:val="28"/>
          <w:szCs w:val="28"/>
          <w:lang w:val="en-US"/>
        </w:rPr>
        <w:t>y</w:t>
      </w:r>
      <w:r w:rsidRPr="003E155B">
        <w:rPr>
          <w:rFonts w:ascii="Times New Roman" w:hAnsi="Times New Roman" w:cs="Times New Roman"/>
          <w:sz w:val="28"/>
          <w:szCs w:val="28"/>
          <w:lang w:val="en-US"/>
        </w:rPr>
        <w:t xml:space="preserve"> is easily integrated into various management structures and corresponds to the values of new models that have emerged in recent decades. The project approach emphasizes the importance of participation of all stakeholders, openness of management processes, the desire to coordinate and </w:t>
      </w:r>
      <w:r w:rsidR="000B45FE">
        <w:rPr>
          <w:rFonts w:ascii="Times New Roman" w:hAnsi="Times New Roman" w:cs="Times New Roman"/>
          <w:sz w:val="28"/>
          <w:szCs w:val="28"/>
          <w:lang w:val="en-US"/>
        </w:rPr>
        <w:t>realize</w:t>
      </w:r>
      <w:r w:rsidRPr="003E155B">
        <w:rPr>
          <w:rFonts w:ascii="Times New Roman" w:hAnsi="Times New Roman" w:cs="Times New Roman"/>
          <w:sz w:val="28"/>
          <w:szCs w:val="28"/>
          <w:lang w:val="en-US"/>
        </w:rPr>
        <w:t xml:space="preserve"> cross-sector solutions, and the </w:t>
      </w:r>
      <w:r w:rsidR="000A49D7">
        <w:rPr>
          <w:rFonts w:ascii="Times New Roman" w:hAnsi="Times New Roman" w:cs="Times New Roman"/>
          <w:sz w:val="28"/>
          <w:szCs w:val="28"/>
          <w:lang w:val="en-US"/>
        </w:rPr>
        <w:t>enhancement</w:t>
      </w:r>
      <w:r w:rsidRPr="003E155B">
        <w:rPr>
          <w:rFonts w:ascii="Times New Roman" w:hAnsi="Times New Roman" w:cs="Times New Roman"/>
          <w:sz w:val="28"/>
          <w:szCs w:val="28"/>
          <w:lang w:val="en-US"/>
        </w:rPr>
        <w:t xml:space="preserve"> of learning, interactive and collaborative public environment.</w:t>
      </w:r>
    </w:p>
    <w:p w14:paraId="5B312F07" w14:textId="5EC9425D" w:rsidR="00576FAB" w:rsidRPr="00576FAB" w:rsidRDefault="00116D27" w:rsidP="00576FAB">
      <w:pPr>
        <w:pStyle w:val="a3"/>
        <w:numPr>
          <w:ilvl w:val="0"/>
          <w:numId w:val="48"/>
        </w:numPr>
        <w:tabs>
          <w:tab w:val="left" w:pos="993"/>
          <w:tab w:val="left" w:pos="1134"/>
        </w:tabs>
        <w:spacing w:after="0" w:line="240" w:lineRule="auto"/>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85A64">
        <w:rPr>
          <w:rFonts w:ascii="Times New Roman" w:hAnsi="Times New Roman" w:cs="Times New Roman"/>
          <w:sz w:val="28"/>
          <w:szCs w:val="28"/>
          <w:lang w:val="en-US"/>
        </w:rPr>
        <w:t xml:space="preserve">The author’s model of project management for </w:t>
      </w:r>
      <w:r w:rsidR="00CB6B67">
        <w:rPr>
          <w:rFonts w:ascii="Times New Roman" w:hAnsi="Times New Roman" w:cs="Times New Roman"/>
          <w:sz w:val="28"/>
          <w:szCs w:val="28"/>
          <w:lang w:val="en-US"/>
        </w:rPr>
        <w:t xml:space="preserve">the development of region is elaborated, including the </w:t>
      </w:r>
      <w:r w:rsidR="00CB6B67" w:rsidRPr="00CB6B67">
        <w:rPr>
          <w:rFonts w:ascii="Times New Roman" w:hAnsi="Times New Roman" w:cs="Times New Roman"/>
          <w:sz w:val="28"/>
          <w:szCs w:val="28"/>
          <w:lang w:val="en-US"/>
        </w:rPr>
        <w:t>institutional environment of project management system</w:t>
      </w:r>
      <w:r w:rsidR="00CB6B67">
        <w:rPr>
          <w:rFonts w:ascii="Times New Roman" w:hAnsi="Times New Roman" w:cs="Times New Roman"/>
          <w:sz w:val="28"/>
          <w:szCs w:val="28"/>
          <w:lang w:val="en-US"/>
        </w:rPr>
        <w:t>,</w:t>
      </w:r>
      <w:r w:rsidR="00CA298C">
        <w:rPr>
          <w:rFonts w:ascii="Times New Roman" w:hAnsi="Times New Roman" w:cs="Times New Roman"/>
          <w:sz w:val="28"/>
          <w:szCs w:val="28"/>
          <w:lang w:val="en-US"/>
        </w:rPr>
        <w:t xml:space="preserve"> s</w:t>
      </w:r>
      <w:r w:rsidR="00CA298C" w:rsidRPr="00CA298C">
        <w:rPr>
          <w:rFonts w:ascii="Times New Roman" w:hAnsi="Times New Roman" w:cs="Times New Roman"/>
          <w:sz w:val="28"/>
          <w:szCs w:val="28"/>
          <w:lang w:val="en-US"/>
        </w:rPr>
        <w:t>ystem of region’s project activity management</w:t>
      </w:r>
      <w:r w:rsidR="0070418E">
        <w:rPr>
          <w:rFonts w:ascii="Times New Roman" w:hAnsi="Times New Roman" w:cs="Times New Roman"/>
          <w:sz w:val="28"/>
          <w:szCs w:val="28"/>
          <w:lang w:val="en-US"/>
        </w:rPr>
        <w:t xml:space="preserve"> and organizational structure of </w:t>
      </w:r>
      <w:r w:rsidR="007E4352">
        <w:rPr>
          <w:rFonts w:ascii="Times New Roman" w:hAnsi="Times New Roman" w:cs="Times New Roman"/>
          <w:sz w:val="28"/>
          <w:szCs w:val="28"/>
          <w:lang w:val="en-US"/>
        </w:rPr>
        <w:t xml:space="preserve">the region. </w:t>
      </w:r>
      <w:r w:rsidR="00B448A8">
        <w:rPr>
          <w:rFonts w:ascii="Times New Roman" w:hAnsi="Times New Roman" w:cs="Times New Roman"/>
          <w:sz w:val="28"/>
          <w:szCs w:val="28"/>
          <w:lang w:val="en-US"/>
        </w:rPr>
        <w:t xml:space="preserve">The project approach in the spatial context </w:t>
      </w:r>
      <w:r w:rsidR="000C0AC8">
        <w:rPr>
          <w:rFonts w:ascii="Times New Roman" w:hAnsi="Times New Roman" w:cs="Times New Roman"/>
          <w:sz w:val="28"/>
          <w:szCs w:val="28"/>
          <w:lang w:val="en-US"/>
        </w:rPr>
        <w:t>should</w:t>
      </w:r>
      <w:r w:rsidR="00B448A8">
        <w:rPr>
          <w:rFonts w:ascii="Times New Roman" w:hAnsi="Times New Roman" w:cs="Times New Roman"/>
          <w:sz w:val="28"/>
          <w:szCs w:val="28"/>
          <w:lang w:val="en-US"/>
        </w:rPr>
        <w:t xml:space="preserve"> be realized in the subject of the state on the basis of collaboration between government officials, business representatives, public and scientific organizations.</w:t>
      </w:r>
      <w:r w:rsidR="00966928">
        <w:rPr>
          <w:rFonts w:ascii="Times New Roman" w:hAnsi="Times New Roman" w:cs="Times New Roman"/>
          <w:sz w:val="28"/>
          <w:szCs w:val="28"/>
          <w:lang w:val="en-US"/>
        </w:rPr>
        <w:t xml:space="preserve"> </w:t>
      </w:r>
      <w:r w:rsidR="00966928" w:rsidRPr="00966928">
        <w:rPr>
          <w:rFonts w:ascii="Times New Roman" w:hAnsi="Times New Roman" w:cs="Times New Roman"/>
          <w:sz w:val="28"/>
          <w:szCs w:val="28"/>
          <w:lang w:val="en-US"/>
        </w:rPr>
        <w:t xml:space="preserve">This cooperation involves the </w:t>
      </w:r>
      <w:r w:rsidR="00A20CBC">
        <w:rPr>
          <w:rFonts w:ascii="Times New Roman" w:hAnsi="Times New Roman" w:cs="Times New Roman"/>
          <w:sz w:val="28"/>
          <w:szCs w:val="28"/>
          <w:lang w:val="en-US"/>
        </w:rPr>
        <w:t>application</w:t>
      </w:r>
      <w:r w:rsidR="00966928" w:rsidRPr="00966928">
        <w:rPr>
          <w:rFonts w:ascii="Times New Roman" w:hAnsi="Times New Roman" w:cs="Times New Roman"/>
          <w:sz w:val="28"/>
          <w:szCs w:val="28"/>
          <w:lang w:val="en-US"/>
        </w:rPr>
        <w:t xml:space="preserve"> of innovative models of effective management and systemic methods. </w:t>
      </w:r>
      <w:r w:rsidR="004C45A2" w:rsidRPr="004C45A2">
        <w:rPr>
          <w:rFonts w:ascii="Times New Roman" w:hAnsi="Times New Roman" w:cs="Times New Roman"/>
          <w:sz w:val="28"/>
          <w:szCs w:val="28"/>
          <w:lang w:val="en-US"/>
        </w:rPr>
        <w:t xml:space="preserve">When developing and approving normative documents in the field of project management in the established order, it is recommended to </w:t>
      </w:r>
      <w:r w:rsidR="004710DD">
        <w:rPr>
          <w:rFonts w:ascii="Times New Roman" w:hAnsi="Times New Roman" w:cs="Times New Roman"/>
          <w:sz w:val="28"/>
          <w:szCs w:val="28"/>
          <w:lang w:val="en-US"/>
        </w:rPr>
        <w:t>take into account</w:t>
      </w:r>
      <w:r w:rsidR="004C45A2" w:rsidRPr="004C45A2">
        <w:rPr>
          <w:rFonts w:ascii="Times New Roman" w:hAnsi="Times New Roman" w:cs="Times New Roman"/>
          <w:sz w:val="28"/>
          <w:szCs w:val="28"/>
          <w:lang w:val="en-US"/>
        </w:rPr>
        <w:t xml:space="preserve"> the proposals and interests of all participants</w:t>
      </w:r>
      <w:r w:rsidR="00576FAB">
        <w:rPr>
          <w:rFonts w:ascii="Times New Roman" w:hAnsi="Times New Roman" w:cs="Times New Roman"/>
          <w:sz w:val="28"/>
          <w:szCs w:val="28"/>
          <w:lang w:val="en-US"/>
        </w:rPr>
        <w:t xml:space="preserve">, </w:t>
      </w:r>
      <w:r w:rsidR="00576FAB" w:rsidRPr="00966928">
        <w:rPr>
          <w:rFonts w:ascii="Times New Roman" w:hAnsi="Times New Roman" w:cs="Times New Roman"/>
          <w:sz w:val="28"/>
          <w:szCs w:val="28"/>
          <w:lang w:val="en-US"/>
        </w:rPr>
        <w:t>including the business community, non-profit, public and scientific organizations.</w:t>
      </w:r>
      <w:r w:rsidR="00576FAB">
        <w:rPr>
          <w:rFonts w:ascii="Times New Roman" w:hAnsi="Times New Roman" w:cs="Times New Roman"/>
          <w:sz w:val="28"/>
          <w:szCs w:val="28"/>
          <w:lang w:val="en-US"/>
        </w:rPr>
        <w:t xml:space="preserve"> </w:t>
      </w:r>
      <w:r w:rsidR="00576FAB" w:rsidRPr="00CA298C">
        <w:rPr>
          <w:rFonts w:ascii="Times New Roman" w:hAnsi="Times New Roman" w:cs="Times New Roman"/>
          <w:sz w:val="28"/>
          <w:szCs w:val="28"/>
          <w:lang w:val="en-US"/>
        </w:rPr>
        <w:t xml:space="preserve"> </w:t>
      </w:r>
      <w:r w:rsidR="00576FAB">
        <w:rPr>
          <w:rFonts w:ascii="Times New Roman" w:hAnsi="Times New Roman" w:cs="Times New Roman"/>
          <w:sz w:val="28"/>
          <w:szCs w:val="28"/>
          <w:lang w:val="en-US"/>
        </w:rPr>
        <w:t xml:space="preserve"> </w:t>
      </w:r>
      <w:r w:rsidR="00576FAB">
        <w:rPr>
          <w:rFonts w:ascii="Times New Roman" w:hAnsi="Times New Roman" w:cs="Times New Roman"/>
          <w:sz w:val="28"/>
          <w:szCs w:val="28"/>
          <w:lang w:val="en-US"/>
        </w:rPr>
        <w:tab/>
      </w:r>
    </w:p>
    <w:p w14:paraId="440B95D8" w14:textId="12BE8D27" w:rsidR="004C45A2" w:rsidRDefault="00B256EB" w:rsidP="00B256EB">
      <w:pPr>
        <w:pStyle w:val="a3"/>
        <w:tabs>
          <w:tab w:val="left" w:pos="993"/>
          <w:tab w:val="left" w:pos="1134"/>
        </w:tabs>
        <w:spacing w:after="0" w:line="240" w:lineRule="auto"/>
        <w:ind w:left="0" w:firstLine="708"/>
        <w:jc w:val="both"/>
        <w:rPr>
          <w:rFonts w:ascii="Times New Roman" w:hAnsi="Times New Roman" w:cs="Times New Roman"/>
          <w:sz w:val="28"/>
          <w:szCs w:val="28"/>
          <w:lang w:val="en-US"/>
        </w:rPr>
      </w:pPr>
      <w:r w:rsidRPr="00B256EB">
        <w:rPr>
          <w:rFonts w:ascii="Times New Roman" w:hAnsi="Times New Roman" w:cs="Times New Roman"/>
          <w:sz w:val="28"/>
          <w:szCs w:val="28"/>
          <w:lang w:val="en-US"/>
        </w:rPr>
        <w:t>The author demonstrates that currently the development of regional socio-economic systems requires new management technologies and approaches to decision making. These innovations must provide in-depth analysis and mandatory consideration of public requirements, paying attention not only to economic, but also to social and environmental needs.</w:t>
      </w:r>
      <w:r>
        <w:rPr>
          <w:rFonts w:ascii="Times New Roman" w:hAnsi="Times New Roman" w:cs="Times New Roman"/>
          <w:sz w:val="28"/>
          <w:szCs w:val="28"/>
          <w:lang w:val="en-US"/>
        </w:rPr>
        <w:t xml:space="preserve"> </w:t>
      </w:r>
    </w:p>
    <w:p w14:paraId="584D8215" w14:textId="1D754DDA" w:rsidR="004C45A2" w:rsidRPr="004C45A2" w:rsidRDefault="00CC151B" w:rsidP="00B256EB">
      <w:pPr>
        <w:tabs>
          <w:tab w:val="left" w:pos="993"/>
          <w:tab w:val="left" w:pos="1134"/>
        </w:tabs>
        <w:spacing w:after="0" w:line="240" w:lineRule="auto"/>
        <w:ind w:firstLine="708"/>
        <w:jc w:val="both"/>
        <w:rPr>
          <w:rFonts w:ascii="Times New Roman" w:hAnsi="Times New Roman" w:cs="Times New Roman"/>
          <w:sz w:val="28"/>
          <w:szCs w:val="28"/>
          <w:lang w:val="en-US"/>
        </w:rPr>
      </w:pPr>
      <w:r w:rsidRPr="00CC151B">
        <w:rPr>
          <w:rFonts w:ascii="Times New Roman" w:hAnsi="Times New Roman" w:cs="Times New Roman"/>
          <w:sz w:val="28"/>
          <w:szCs w:val="28"/>
          <w:lang w:val="en-US"/>
        </w:rPr>
        <w:t xml:space="preserve">In the project management model for regional development, the author used the United Nations Sustainable Development Goals until 2030 as a strategic starting point. The sustainable development goals, which are of a global nature and significance, contribute to the creation of </w:t>
      </w:r>
      <w:r w:rsidR="00F544D7">
        <w:rPr>
          <w:rFonts w:ascii="Times New Roman" w:hAnsi="Times New Roman" w:cs="Times New Roman"/>
          <w:sz w:val="28"/>
          <w:szCs w:val="28"/>
          <w:lang w:val="en-US"/>
        </w:rPr>
        <w:t>the</w:t>
      </w:r>
      <w:r w:rsidR="00465065">
        <w:rPr>
          <w:rFonts w:ascii="Times New Roman" w:hAnsi="Times New Roman" w:cs="Times New Roman"/>
          <w:sz w:val="28"/>
          <w:szCs w:val="28"/>
          <w:lang w:val="en-US"/>
        </w:rPr>
        <w:t xml:space="preserve"> </w:t>
      </w:r>
      <w:r w:rsidRPr="00CC151B">
        <w:rPr>
          <w:rFonts w:ascii="Times New Roman" w:hAnsi="Times New Roman" w:cs="Times New Roman"/>
          <w:sz w:val="28"/>
          <w:szCs w:val="28"/>
          <w:lang w:val="en-US"/>
        </w:rPr>
        <w:t>comprehensive balance between social, economic and environmental aspects in the activit</w:t>
      </w:r>
      <w:r w:rsidR="00E74C49">
        <w:rPr>
          <w:rFonts w:ascii="Times New Roman" w:hAnsi="Times New Roman" w:cs="Times New Roman"/>
          <w:sz w:val="28"/>
          <w:szCs w:val="28"/>
          <w:lang w:val="en-US"/>
        </w:rPr>
        <w:t>y</w:t>
      </w:r>
      <w:r w:rsidRPr="00CC151B">
        <w:rPr>
          <w:rFonts w:ascii="Times New Roman" w:hAnsi="Times New Roman" w:cs="Times New Roman"/>
          <w:sz w:val="28"/>
          <w:szCs w:val="28"/>
          <w:lang w:val="en-US"/>
        </w:rPr>
        <w:t xml:space="preserve"> of government bodies, centered around the interests of citizens and sustainable development of the territory. Orientation towards sustainable development is especially promising since their social </w:t>
      </w:r>
      <w:r w:rsidR="00B15345">
        <w:rPr>
          <w:rFonts w:ascii="Times New Roman" w:hAnsi="Times New Roman" w:cs="Times New Roman"/>
          <w:sz w:val="28"/>
          <w:szCs w:val="28"/>
          <w:lang w:val="en-US"/>
        </w:rPr>
        <w:t>strand</w:t>
      </w:r>
      <w:r w:rsidRPr="00CC151B">
        <w:rPr>
          <w:rFonts w:ascii="Times New Roman" w:hAnsi="Times New Roman" w:cs="Times New Roman"/>
          <w:sz w:val="28"/>
          <w:szCs w:val="28"/>
          <w:lang w:val="en-US"/>
        </w:rPr>
        <w:t xml:space="preserve"> increases the attractiveness of government and management bodies and </w:t>
      </w:r>
      <w:r w:rsidR="00C82D73">
        <w:rPr>
          <w:rFonts w:ascii="Times New Roman" w:hAnsi="Times New Roman" w:cs="Times New Roman"/>
          <w:sz w:val="28"/>
          <w:szCs w:val="28"/>
          <w:lang w:val="en-US"/>
        </w:rPr>
        <w:t>conduces</w:t>
      </w:r>
      <w:r w:rsidRPr="00CC151B">
        <w:rPr>
          <w:rFonts w:ascii="Times New Roman" w:hAnsi="Times New Roman" w:cs="Times New Roman"/>
          <w:sz w:val="28"/>
          <w:szCs w:val="28"/>
          <w:lang w:val="en-US"/>
        </w:rPr>
        <w:t xml:space="preserve"> to the formation of public consent.</w:t>
      </w:r>
    </w:p>
    <w:p w14:paraId="2753EEC2" w14:textId="77777777" w:rsidR="00312C92" w:rsidRDefault="00312C92" w:rsidP="005E3CF5">
      <w:pPr>
        <w:tabs>
          <w:tab w:val="left" w:pos="993"/>
        </w:tabs>
        <w:spacing w:after="0" w:line="240" w:lineRule="auto"/>
        <w:jc w:val="both"/>
        <w:rPr>
          <w:rFonts w:ascii="Times New Roman" w:hAnsi="Times New Roman" w:cs="Times New Roman"/>
          <w:sz w:val="28"/>
          <w:szCs w:val="28"/>
          <w:lang w:val="en-US"/>
        </w:rPr>
      </w:pPr>
    </w:p>
    <w:p w14:paraId="1C06D7E1" w14:textId="77777777" w:rsidR="0086492F" w:rsidRDefault="0086492F" w:rsidP="005E3CF5">
      <w:pPr>
        <w:tabs>
          <w:tab w:val="left" w:pos="993"/>
        </w:tabs>
        <w:spacing w:after="0" w:line="240" w:lineRule="auto"/>
        <w:jc w:val="both"/>
        <w:rPr>
          <w:rFonts w:ascii="Times New Roman" w:hAnsi="Times New Roman" w:cs="Times New Roman"/>
          <w:sz w:val="28"/>
          <w:szCs w:val="28"/>
          <w:lang w:val="en-US"/>
        </w:rPr>
      </w:pPr>
    </w:p>
    <w:p w14:paraId="26EEC782" w14:textId="20BDD703" w:rsidR="002E063F" w:rsidRPr="00065418" w:rsidRDefault="00065418" w:rsidP="002E063F">
      <w:pPr>
        <w:pStyle w:val="1"/>
        <w:tabs>
          <w:tab w:val="left" w:pos="426"/>
        </w:tabs>
        <w:spacing w:before="0" w:beforeAutospacing="0" w:after="0" w:afterAutospacing="0"/>
        <w:jc w:val="center"/>
        <w:rPr>
          <w:sz w:val="28"/>
          <w:szCs w:val="28"/>
          <w:lang w:val="en-US"/>
        </w:rPr>
      </w:pPr>
      <w:r>
        <w:rPr>
          <w:sz w:val="28"/>
          <w:szCs w:val="28"/>
          <w:lang w:val="en-US"/>
        </w:rPr>
        <w:t>LIST OF REFERENCES</w:t>
      </w:r>
    </w:p>
    <w:p w14:paraId="31688BFC" w14:textId="77777777" w:rsidR="002E063F" w:rsidRPr="00841C5F" w:rsidRDefault="002E063F" w:rsidP="002E063F">
      <w:pPr>
        <w:pStyle w:val="1"/>
        <w:tabs>
          <w:tab w:val="left" w:pos="426"/>
        </w:tabs>
        <w:spacing w:before="0" w:beforeAutospacing="0" w:after="0" w:afterAutospacing="0"/>
        <w:jc w:val="center"/>
        <w:rPr>
          <w:sz w:val="28"/>
          <w:szCs w:val="28"/>
        </w:rPr>
      </w:pPr>
    </w:p>
    <w:p w14:paraId="12CF2083" w14:textId="77777777" w:rsidR="002E063F" w:rsidRPr="00BB762F" w:rsidRDefault="00DC0B32" w:rsidP="002E063F">
      <w:pPr>
        <w:pStyle w:val="a3"/>
        <w:numPr>
          <w:ilvl w:val="0"/>
          <w:numId w:val="49"/>
        </w:numPr>
        <w:tabs>
          <w:tab w:val="left" w:pos="426"/>
        </w:tabs>
        <w:spacing w:after="0" w:line="240" w:lineRule="auto"/>
        <w:ind w:left="0" w:firstLine="0"/>
        <w:rPr>
          <w:rFonts w:ascii="Times New Roman" w:eastAsia="Times New Roman" w:hAnsi="Times New Roman" w:cs="Times New Roman"/>
          <w:bCs/>
          <w:sz w:val="28"/>
          <w:szCs w:val="28"/>
          <w:lang w:eastAsia="ru-RU"/>
        </w:rPr>
      </w:pPr>
      <w:hyperlink r:id="rId50" w:history="1">
        <w:r w:rsidR="002E063F" w:rsidRPr="000731CF">
          <w:rPr>
            <w:rStyle w:val="ae"/>
            <w:rFonts w:ascii="Times New Roman" w:eastAsia="Times New Roman" w:hAnsi="Times New Roman" w:cs="Times New Roman"/>
            <w:bCs/>
            <w:sz w:val="28"/>
            <w:szCs w:val="28"/>
            <w:lang w:eastAsia="ru-RU"/>
          </w:rPr>
          <w:t>https://www.akorda.kz/ru/events/glava-gosudarstva-provel-pervoe-zasedanie-vysshego-coveta-po-reformam</w:t>
        </w:r>
      </w:hyperlink>
      <w:r w:rsidR="002E063F">
        <w:rPr>
          <w:rFonts w:ascii="Times New Roman" w:eastAsia="Times New Roman" w:hAnsi="Times New Roman" w:cs="Times New Roman"/>
          <w:bCs/>
          <w:sz w:val="28"/>
          <w:szCs w:val="28"/>
          <w:lang w:eastAsia="ru-RU"/>
        </w:rPr>
        <w:t xml:space="preserve"> </w:t>
      </w:r>
      <w:r w:rsidR="002E063F" w:rsidRPr="00BB762F">
        <w:rPr>
          <w:rFonts w:ascii="Times New Roman" w:eastAsia="Times New Roman" w:hAnsi="Times New Roman" w:cs="Times New Roman"/>
          <w:bCs/>
          <w:sz w:val="28"/>
          <w:szCs w:val="28"/>
          <w:lang w:eastAsia="ru-RU"/>
        </w:rPr>
        <w:t xml:space="preserve"> </w:t>
      </w:r>
      <w:r w:rsidR="002E063F">
        <w:rPr>
          <w:rFonts w:ascii="Times New Roman" w:eastAsia="Times New Roman" w:hAnsi="Times New Roman" w:cs="Times New Roman"/>
          <w:bCs/>
          <w:sz w:val="28"/>
          <w:szCs w:val="28"/>
          <w:lang w:eastAsia="ru-RU"/>
        </w:rPr>
        <w:t xml:space="preserve"> </w:t>
      </w:r>
    </w:p>
    <w:p w14:paraId="2F1EEC86" w14:textId="77777777" w:rsidR="002E063F" w:rsidRPr="00BB762F" w:rsidRDefault="00DC0B32" w:rsidP="002E063F">
      <w:pPr>
        <w:pStyle w:val="a3"/>
        <w:numPr>
          <w:ilvl w:val="0"/>
          <w:numId w:val="49"/>
        </w:numPr>
        <w:tabs>
          <w:tab w:val="left" w:pos="426"/>
        </w:tabs>
        <w:spacing w:after="0" w:line="240" w:lineRule="auto"/>
        <w:ind w:left="0" w:firstLine="0"/>
        <w:rPr>
          <w:rFonts w:ascii="Times New Roman" w:eastAsia="Times New Roman" w:hAnsi="Times New Roman" w:cs="Times New Roman"/>
          <w:bCs/>
          <w:sz w:val="28"/>
          <w:szCs w:val="28"/>
          <w:lang w:eastAsia="ru-RU"/>
        </w:rPr>
      </w:pPr>
      <w:hyperlink r:id="rId51" w:anchor="pos=889;-17" w:history="1">
        <w:r w:rsidR="002E063F" w:rsidRPr="000731CF">
          <w:rPr>
            <w:rStyle w:val="ae"/>
            <w:rFonts w:ascii="Times New Roman" w:eastAsia="Times New Roman" w:hAnsi="Times New Roman" w:cs="Times New Roman"/>
            <w:bCs/>
            <w:sz w:val="28"/>
            <w:szCs w:val="28"/>
            <w:lang w:eastAsia="ru-RU"/>
          </w:rPr>
          <w:t>https://online.zakon.kz/Document/?doc_id=38490966#pos=889;-17</w:t>
        </w:r>
      </w:hyperlink>
      <w:r w:rsidR="002E063F">
        <w:rPr>
          <w:rFonts w:ascii="Times New Roman" w:eastAsia="Times New Roman" w:hAnsi="Times New Roman" w:cs="Times New Roman"/>
          <w:bCs/>
          <w:sz w:val="28"/>
          <w:szCs w:val="28"/>
          <w:lang w:eastAsia="ru-RU"/>
        </w:rPr>
        <w:t xml:space="preserve"> </w:t>
      </w:r>
      <w:r w:rsidR="002E063F" w:rsidRPr="00BB762F">
        <w:rPr>
          <w:rFonts w:ascii="Times New Roman" w:eastAsia="Times New Roman" w:hAnsi="Times New Roman" w:cs="Times New Roman"/>
          <w:bCs/>
          <w:sz w:val="28"/>
          <w:szCs w:val="28"/>
          <w:lang w:eastAsia="ru-RU"/>
        </w:rPr>
        <w:t xml:space="preserve"> </w:t>
      </w:r>
    </w:p>
    <w:p w14:paraId="5064AD97" w14:textId="48506B83" w:rsidR="002E063F"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rPr>
      </w:pPr>
      <w:hyperlink r:id="rId52" w:history="1">
        <w:r w:rsidR="005A5ADE" w:rsidRPr="00BF307B">
          <w:rPr>
            <w:rStyle w:val="ae"/>
            <w:bCs/>
            <w:sz w:val="28"/>
            <w:szCs w:val="28"/>
          </w:rPr>
          <w:t>https://www.akorda.kz/ru/poslanie-glavy-gosudarstva-kasym-zhomarta-tokaeva-narodu-kazahstana-ekonomicheskiy-kurs-spravedlivogo-kazahstana-18588</w:t>
        </w:r>
      </w:hyperlink>
      <w:r w:rsidR="005A5ADE" w:rsidRPr="005A5ADE">
        <w:rPr>
          <w:bCs/>
          <w:sz w:val="28"/>
          <w:szCs w:val="28"/>
        </w:rPr>
        <w:t xml:space="preserve"> </w:t>
      </w:r>
      <w:r w:rsidR="002E063F">
        <w:rPr>
          <w:bCs/>
          <w:sz w:val="28"/>
          <w:szCs w:val="28"/>
        </w:rPr>
        <w:t xml:space="preserve"> </w:t>
      </w:r>
    </w:p>
    <w:p w14:paraId="41645CB0" w14:textId="05AD408E" w:rsidR="002E063F" w:rsidRPr="00C02D10" w:rsidRDefault="0060371A"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Granberg</w:t>
      </w:r>
      <w:r w:rsidR="002E063F" w:rsidRPr="00C02D10">
        <w:rPr>
          <w:bCs/>
          <w:sz w:val="28"/>
          <w:szCs w:val="28"/>
          <w:lang w:val="en-US"/>
        </w:rPr>
        <w:t xml:space="preserve"> </w:t>
      </w:r>
      <w:r w:rsidR="00C02D10">
        <w:rPr>
          <w:bCs/>
          <w:sz w:val="28"/>
          <w:szCs w:val="28"/>
          <w:lang w:val="en-US"/>
        </w:rPr>
        <w:t>A</w:t>
      </w:r>
      <w:r w:rsidR="002E063F" w:rsidRPr="00C02D10">
        <w:rPr>
          <w:bCs/>
          <w:sz w:val="28"/>
          <w:szCs w:val="28"/>
          <w:lang w:val="en-US"/>
        </w:rPr>
        <w:t>.</w:t>
      </w:r>
      <w:r w:rsidR="00C02D10">
        <w:rPr>
          <w:bCs/>
          <w:sz w:val="28"/>
          <w:szCs w:val="28"/>
          <w:lang w:val="en-US"/>
        </w:rPr>
        <w:t>G</w:t>
      </w:r>
      <w:r w:rsidR="002E063F" w:rsidRPr="00C02D10">
        <w:rPr>
          <w:bCs/>
          <w:sz w:val="28"/>
          <w:szCs w:val="28"/>
          <w:lang w:val="en-US"/>
        </w:rPr>
        <w:t xml:space="preserve">. </w:t>
      </w:r>
      <w:r w:rsidR="00C02D10">
        <w:rPr>
          <w:bCs/>
          <w:sz w:val="28"/>
          <w:szCs w:val="28"/>
          <w:lang w:val="en-US"/>
        </w:rPr>
        <w:t>Fundamentals of regional economics</w:t>
      </w:r>
      <w:r w:rsidR="002E063F" w:rsidRPr="00C02D10">
        <w:rPr>
          <w:bCs/>
          <w:sz w:val="28"/>
          <w:szCs w:val="28"/>
          <w:lang w:val="en-US"/>
        </w:rPr>
        <w:t xml:space="preserve">. – </w:t>
      </w:r>
      <w:r w:rsidR="002E063F" w:rsidRPr="008021C5">
        <w:rPr>
          <w:bCs/>
          <w:sz w:val="28"/>
          <w:szCs w:val="28"/>
        </w:rPr>
        <w:t>М</w:t>
      </w:r>
      <w:r w:rsidR="002E063F" w:rsidRPr="00C02D10">
        <w:rPr>
          <w:bCs/>
          <w:sz w:val="28"/>
          <w:szCs w:val="28"/>
          <w:lang w:val="en-US"/>
        </w:rPr>
        <w:t xml:space="preserve">.: </w:t>
      </w:r>
      <w:r w:rsidR="00C02D10">
        <w:rPr>
          <w:bCs/>
          <w:sz w:val="28"/>
          <w:szCs w:val="28"/>
          <w:lang w:val="en-US"/>
        </w:rPr>
        <w:t>Publ</w:t>
      </w:r>
      <w:r w:rsidR="002E063F" w:rsidRPr="00C02D10">
        <w:rPr>
          <w:bCs/>
          <w:sz w:val="28"/>
          <w:szCs w:val="28"/>
          <w:lang w:val="en-US"/>
        </w:rPr>
        <w:t>.</w:t>
      </w:r>
      <w:r w:rsidR="00C02D10">
        <w:rPr>
          <w:bCs/>
          <w:sz w:val="28"/>
          <w:szCs w:val="28"/>
          <w:lang w:val="en-US"/>
        </w:rPr>
        <w:t>house</w:t>
      </w:r>
      <w:r w:rsidR="002E063F" w:rsidRPr="00C02D10">
        <w:rPr>
          <w:bCs/>
          <w:sz w:val="28"/>
          <w:szCs w:val="28"/>
          <w:lang w:val="en-US"/>
        </w:rPr>
        <w:t xml:space="preserve"> </w:t>
      </w:r>
      <w:r w:rsidR="00C02D10">
        <w:rPr>
          <w:bCs/>
          <w:sz w:val="28"/>
          <w:szCs w:val="28"/>
          <w:lang w:val="en-US"/>
        </w:rPr>
        <w:t>State University</w:t>
      </w:r>
      <w:r w:rsidR="002E063F" w:rsidRPr="00C02D10">
        <w:rPr>
          <w:bCs/>
          <w:sz w:val="28"/>
          <w:szCs w:val="28"/>
          <w:lang w:val="en-US"/>
        </w:rPr>
        <w:t xml:space="preserve"> </w:t>
      </w:r>
      <w:r w:rsidR="00C02D10">
        <w:rPr>
          <w:bCs/>
          <w:sz w:val="28"/>
          <w:szCs w:val="28"/>
          <w:lang w:val="en-US"/>
        </w:rPr>
        <w:t>HSE</w:t>
      </w:r>
      <w:r w:rsidR="002E063F" w:rsidRPr="00C02D10">
        <w:rPr>
          <w:bCs/>
          <w:sz w:val="28"/>
          <w:szCs w:val="28"/>
          <w:lang w:val="en-US"/>
        </w:rPr>
        <w:t xml:space="preserve">, 2006. – 495 </w:t>
      </w:r>
      <w:r w:rsidR="00C02D10">
        <w:rPr>
          <w:bCs/>
          <w:sz w:val="28"/>
          <w:szCs w:val="28"/>
          <w:lang w:val="en-US"/>
        </w:rPr>
        <w:t>p</w:t>
      </w:r>
      <w:r w:rsidR="002E063F" w:rsidRPr="00C02D10">
        <w:rPr>
          <w:bCs/>
          <w:sz w:val="28"/>
          <w:szCs w:val="28"/>
          <w:lang w:val="en-US"/>
        </w:rPr>
        <w:t>.</w:t>
      </w:r>
    </w:p>
    <w:p w14:paraId="424495D1"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BD47D1">
        <w:rPr>
          <w:bCs/>
          <w:sz w:val="28"/>
          <w:szCs w:val="28"/>
          <w:lang w:val="en-US"/>
        </w:rPr>
        <w:t xml:space="preserve">Markusen A. Regions: </w:t>
      </w:r>
      <w:r w:rsidRPr="00D631E0">
        <w:rPr>
          <w:bCs/>
          <w:sz w:val="28"/>
          <w:szCs w:val="28"/>
          <w:lang w:val="en-US"/>
        </w:rPr>
        <w:t>T</w:t>
      </w:r>
      <w:r>
        <w:rPr>
          <w:bCs/>
          <w:sz w:val="28"/>
          <w:szCs w:val="28"/>
          <w:lang w:val="en-US"/>
        </w:rPr>
        <w:t xml:space="preserve">he </w:t>
      </w:r>
      <w:r w:rsidRPr="00BD47D1">
        <w:rPr>
          <w:bCs/>
          <w:sz w:val="28"/>
          <w:szCs w:val="28"/>
          <w:lang w:val="en-US"/>
        </w:rPr>
        <w:t>Economics and Politics of Territory.</w:t>
      </w:r>
      <w:r>
        <w:rPr>
          <w:bCs/>
          <w:sz w:val="28"/>
          <w:szCs w:val="28"/>
          <w:lang w:val="en-US"/>
        </w:rPr>
        <w:t xml:space="preserve"> NJ:</w:t>
      </w:r>
      <w:r w:rsidRPr="00BD47D1">
        <w:rPr>
          <w:bCs/>
          <w:sz w:val="28"/>
          <w:szCs w:val="28"/>
          <w:lang w:val="en-US"/>
        </w:rPr>
        <w:t xml:space="preserve"> </w:t>
      </w:r>
      <w:r w:rsidRPr="006B13DA">
        <w:rPr>
          <w:bCs/>
          <w:sz w:val="28"/>
          <w:szCs w:val="28"/>
          <w:lang w:val="en-US"/>
        </w:rPr>
        <w:t>Rowman and Littlefield Publishers, 1987.</w:t>
      </w:r>
    </w:p>
    <w:p w14:paraId="5C345083"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9D7D7F">
        <w:rPr>
          <w:bCs/>
          <w:sz w:val="28"/>
          <w:szCs w:val="28"/>
          <w:lang w:val="en-US"/>
        </w:rPr>
        <w:t>Fujita M., Krugman P. When is the economy monocentric: von Thunen and Chambertin unified</w:t>
      </w:r>
      <w:r>
        <w:rPr>
          <w:bCs/>
          <w:sz w:val="28"/>
          <w:szCs w:val="28"/>
          <w:lang w:val="en-US"/>
        </w:rPr>
        <w:t xml:space="preserve"> </w:t>
      </w:r>
      <w:r w:rsidRPr="009D7D7F">
        <w:rPr>
          <w:bCs/>
          <w:sz w:val="28"/>
          <w:szCs w:val="28"/>
          <w:lang w:val="en-US"/>
        </w:rPr>
        <w:t>//</w:t>
      </w:r>
      <w:r>
        <w:rPr>
          <w:bCs/>
          <w:sz w:val="28"/>
          <w:szCs w:val="28"/>
          <w:lang w:val="en-US"/>
        </w:rPr>
        <w:t xml:space="preserve"> </w:t>
      </w:r>
      <w:r w:rsidRPr="009D7D7F">
        <w:rPr>
          <w:bCs/>
          <w:sz w:val="28"/>
          <w:szCs w:val="28"/>
          <w:lang w:val="en-US"/>
        </w:rPr>
        <w:t>Regional Science and Urban Economics. – 1995. – Vol. 254. – P. 505-528.</w:t>
      </w:r>
    </w:p>
    <w:p w14:paraId="5E018668" w14:textId="7FDA9281" w:rsidR="002E063F" w:rsidRPr="003C5CD2" w:rsidRDefault="003C5CD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Berezina</w:t>
      </w:r>
      <w:r w:rsidRPr="003C5CD2">
        <w:rPr>
          <w:bCs/>
          <w:sz w:val="28"/>
          <w:szCs w:val="28"/>
          <w:lang w:val="en-US"/>
        </w:rPr>
        <w:t xml:space="preserve"> </w:t>
      </w:r>
      <w:r>
        <w:rPr>
          <w:bCs/>
          <w:sz w:val="28"/>
          <w:szCs w:val="28"/>
          <w:lang w:val="en-US"/>
        </w:rPr>
        <w:t>E</w:t>
      </w:r>
      <w:r w:rsidR="002E063F" w:rsidRPr="003C5CD2">
        <w:rPr>
          <w:bCs/>
          <w:sz w:val="28"/>
          <w:szCs w:val="28"/>
          <w:lang w:val="en-US"/>
        </w:rPr>
        <w:t>.</w:t>
      </w:r>
      <w:r>
        <w:rPr>
          <w:bCs/>
          <w:sz w:val="28"/>
          <w:szCs w:val="28"/>
          <w:lang w:val="en-US"/>
        </w:rPr>
        <w:t>V</w:t>
      </w:r>
      <w:r w:rsidRPr="003C5CD2">
        <w:rPr>
          <w:bCs/>
          <w:sz w:val="28"/>
          <w:szCs w:val="28"/>
          <w:lang w:val="en-US"/>
        </w:rPr>
        <w:t>.</w:t>
      </w:r>
      <w:r w:rsidR="002E063F" w:rsidRPr="003C5CD2">
        <w:rPr>
          <w:bCs/>
          <w:sz w:val="28"/>
          <w:szCs w:val="28"/>
          <w:lang w:val="en-US"/>
        </w:rPr>
        <w:t xml:space="preserve">, </w:t>
      </w:r>
      <w:r>
        <w:rPr>
          <w:bCs/>
          <w:sz w:val="28"/>
          <w:szCs w:val="28"/>
          <w:lang w:val="en-US"/>
        </w:rPr>
        <w:t>Vasiliyeva</w:t>
      </w:r>
      <w:r w:rsidR="002E063F" w:rsidRPr="003C5CD2">
        <w:rPr>
          <w:bCs/>
          <w:sz w:val="28"/>
          <w:szCs w:val="28"/>
          <w:lang w:val="en-US"/>
        </w:rPr>
        <w:t xml:space="preserve"> </w:t>
      </w:r>
      <w:r>
        <w:rPr>
          <w:bCs/>
          <w:sz w:val="28"/>
          <w:szCs w:val="28"/>
          <w:lang w:val="en-US"/>
        </w:rPr>
        <w:t>L</w:t>
      </w:r>
      <w:r w:rsidR="002E063F" w:rsidRPr="003C5CD2">
        <w:rPr>
          <w:bCs/>
          <w:sz w:val="28"/>
          <w:szCs w:val="28"/>
          <w:lang w:val="en-US"/>
        </w:rPr>
        <w:t>.</w:t>
      </w:r>
      <w:r>
        <w:rPr>
          <w:bCs/>
          <w:sz w:val="28"/>
          <w:szCs w:val="28"/>
          <w:lang w:val="en-US"/>
        </w:rPr>
        <w:t>V</w:t>
      </w:r>
      <w:r w:rsidR="002E063F" w:rsidRPr="003C5CD2">
        <w:rPr>
          <w:bCs/>
          <w:sz w:val="28"/>
          <w:szCs w:val="28"/>
          <w:lang w:val="en-US"/>
        </w:rPr>
        <w:t xml:space="preserve">. </w:t>
      </w:r>
      <w:r>
        <w:rPr>
          <w:bCs/>
          <w:sz w:val="28"/>
          <w:szCs w:val="28"/>
          <w:lang w:val="en-US"/>
        </w:rPr>
        <w:t>Generalization of classification characteristics reflecting different aspects of regions’</w:t>
      </w:r>
      <w:r w:rsidRPr="003C5CD2">
        <w:rPr>
          <w:bCs/>
          <w:sz w:val="28"/>
          <w:szCs w:val="28"/>
          <w:lang w:val="en-US"/>
        </w:rPr>
        <w:t xml:space="preserve"> </w:t>
      </w:r>
      <w:r>
        <w:rPr>
          <w:bCs/>
          <w:sz w:val="28"/>
          <w:szCs w:val="28"/>
          <w:lang w:val="en-US"/>
        </w:rPr>
        <w:t xml:space="preserve">differentiation </w:t>
      </w:r>
      <w:r w:rsidR="002E063F" w:rsidRPr="003C5CD2">
        <w:rPr>
          <w:bCs/>
          <w:sz w:val="28"/>
          <w:szCs w:val="28"/>
          <w:lang w:val="en-US"/>
        </w:rPr>
        <w:t xml:space="preserve">// </w:t>
      </w:r>
      <w:r>
        <w:rPr>
          <w:bCs/>
          <w:sz w:val="28"/>
          <w:szCs w:val="28"/>
          <w:lang w:val="en-US"/>
        </w:rPr>
        <w:t>Bulettin of the University</w:t>
      </w:r>
      <w:r w:rsidR="002E063F" w:rsidRPr="003C5CD2">
        <w:rPr>
          <w:bCs/>
          <w:sz w:val="28"/>
          <w:szCs w:val="28"/>
          <w:lang w:val="en-US"/>
        </w:rPr>
        <w:t xml:space="preserve">. – 2019. – No 10. – </w:t>
      </w:r>
      <w:r>
        <w:rPr>
          <w:bCs/>
          <w:sz w:val="28"/>
          <w:szCs w:val="28"/>
          <w:lang w:val="en-US"/>
        </w:rPr>
        <w:t>P</w:t>
      </w:r>
      <w:r w:rsidR="002E063F" w:rsidRPr="003C5CD2">
        <w:rPr>
          <w:bCs/>
          <w:sz w:val="28"/>
          <w:szCs w:val="28"/>
          <w:lang w:val="en-US"/>
        </w:rPr>
        <w:t xml:space="preserve">.86-92. </w:t>
      </w:r>
    </w:p>
    <w:p w14:paraId="7B8E354B" w14:textId="5C6982EC" w:rsidR="002E063F" w:rsidRPr="00E746A1" w:rsidRDefault="00377F07"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Mottaeva</w:t>
      </w:r>
      <w:r w:rsidR="002E063F" w:rsidRPr="00E746A1">
        <w:rPr>
          <w:bCs/>
          <w:sz w:val="28"/>
          <w:szCs w:val="28"/>
          <w:lang w:val="en-US"/>
        </w:rPr>
        <w:t xml:space="preserve"> </w:t>
      </w:r>
      <w:r w:rsidR="002E063F" w:rsidRPr="000E6AC2">
        <w:rPr>
          <w:bCs/>
          <w:sz w:val="28"/>
          <w:szCs w:val="28"/>
        </w:rPr>
        <w:t>А</w:t>
      </w:r>
      <w:r w:rsidR="002E063F" w:rsidRPr="00E746A1">
        <w:rPr>
          <w:bCs/>
          <w:sz w:val="28"/>
          <w:szCs w:val="28"/>
          <w:lang w:val="en-US"/>
        </w:rPr>
        <w:t>.</w:t>
      </w:r>
      <w:r>
        <w:rPr>
          <w:bCs/>
          <w:sz w:val="28"/>
          <w:szCs w:val="28"/>
          <w:lang w:val="en-US"/>
        </w:rPr>
        <w:t>B</w:t>
      </w:r>
      <w:r w:rsidR="002E063F" w:rsidRPr="00E746A1">
        <w:rPr>
          <w:bCs/>
          <w:sz w:val="28"/>
          <w:szCs w:val="28"/>
          <w:lang w:val="en-US"/>
        </w:rPr>
        <w:t xml:space="preserve">., </w:t>
      </w:r>
      <w:r>
        <w:rPr>
          <w:bCs/>
          <w:sz w:val="28"/>
          <w:szCs w:val="28"/>
          <w:lang w:val="en-US"/>
        </w:rPr>
        <w:t>Mottaeva</w:t>
      </w:r>
      <w:r w:rsidRPr="00E746A1">
        <w:rPr>
          <w:bCs/>
          <w:sz w:val="28"/>
          <w:szCs w:val="28"/>
          <w:lang w:val="en-US"/>
        </w:rPr>
        <w:t xml:space="preserve"> </w:t>
      </w:r>
      <w:r w:rsidRPr="000E6AC2">
        <w:rPr>
          <w:bCs/>
          <w:sz w:val="28"/>
          <w:szCs w:val="28"/>
        </w:rPr>
        <w:t>А</w:t>
      </w:r>
      <w:r w:rsidRPr="00E746A1">
        <w:rPr>
          <w:bCs/>
          <w:sz w:val="28"/>
          <w:szCs w:val="28"/>
          <w:lang w:val="en-US"/>
        </w:rPr>
        <w:t>.</w:t>
      </w:r>
      <w:r>
        <w:rPr>
          <w:bCs/>
          <w:sz w:val="28"/>
          <w:szCs w:val="28"/>
          <w:lang w:val="en-US"/>
        </w:rPr>
        <w:t>B</w:t>
      </w:r>
      <w:r w:rsidRPr="00E746A1">
        <w:rPr>
          <w:bCs/>
          <w:sz w:val="28"/>
          <w:szCs w:val="28"/>
          <w:lang w:val="en-US"/>
        </w:rPr>
        <w:t>.</w:t>
      </w:r>
      <w:r w:rsidR="002E063F" w:rsidRPr="00E746A1">
        <w:rPr>
          <w:bCs/>
          <w:sz w:val="28"/>
          <w:szCs w:val="28"/>
          <w:lang w:val="en-US"/>
        </w:rPr>
        <w:t xml:space="preserve"> </w:t>
      </w:r>
      <w:r w:rsidR="00E746A1">
        <w:rPr>
          <w:bCs/>
          <w:sz w:val="28"/>
          <w:szCs w:val="28"/>
          <w:lang w:val="en-US"/>
        </w:rPr>
        <w:t>Analysis of regions’ typology for the purposes of building a sustainable development policy of Russia</w:t>
      </w:r>
      <w:r w:rsidR="002E063F" w:rsidRPr="00E746A1">
        <w:rPr>
          <w:bCs/>
          <w:sz w:val="28"/>
          <w:szCs w:val="28"/>
          <w:lang w:val="en-US"/>
        </w:rPr>
        <w:t xml:space="preserve">. // </w:t>
      </w:r>
      <w:r w:rsidR="00F262A8">
        <w:rPr>
          <w:bCs/>
          <w:sz w:val="28"/>
          <w:szCs w:val="28"/>
          <w:lang w:val="en-US"/>
        </w:rPr>
        <w:t>Internet</w:t>
      </w:r>
      <w:r w:rsidR="002E063F" w:rsidRPr="00E746A1">
        <w:rPr>
          <w:bCs/>
          <w:sz w:val="28"/>
          <w:szCs w:val="28"/>
          <w:lang w:val="en-US"/>
        </w:rPr>
        <w:t>-</w:t>
      </w:r>
      <w:r w:rsidR="00F262A8">
        <w:rPr>
          <w:bCs/>
          <w:sz w:val="28"/>
          <w:szCs w:val="28"/>
          <w:lang w:val="en-US"/>
        </w:rPr>
        <w:t>journal</w:t>
      </w:r>
      <w:r w:rsidR="002E063F" w:rsidRPr="00E746A1">
        <w:rPr>
          <w:bCs/>
          <w:sz w:val="28"/>
          <w:szCs w:val="28"/>
          <w:lang w:val="en-US"/>
        </w:rPr>
        <w:t xml:space="preserve"> «</w:t>
      </w:r>
      <w:r w:rsidR="00F262A8">
        <w:rPr>
          <w:bCs/>
          <w:sz w:val="28"/>
          <w:szCs w:val="28"/>
          <w:lang w:val="en-US"/>
        </w:rPr>
        <w:t>SCIENCE</w:t>
      </w:r>
      <w:r w:rsidR="002E063F" w:rsidRPr="00E746A1">
        <w:rPr>
          <w:bCs/>
          <w:sz w:val="28"/>
          <w:szCs w:val="28"/>
          <w:lang w:val="en-US"/>
        </w:rPr>
        <w:t xml:space="preserve">». – 2014. – 4(23). – </w:t>
      </w:r>
      <w:r w:rsidR="00F262A8">
        <w:rPr>
          <w:bCs/>
          <w:sz w:val="28"/>
          <w:szCs w:val="28"/>
          <w:lang w:val="en-US"/>
        </w:rPr>
        <w:t>P</w:t>
      </w:r>
      <w:r w:rsidR="002E063F" w:rsidRPr="00E746A1">
        <w:rPr>
          <w:bCs/>
          <w:sz w:val="28"/>
          <w:szCs w:val="28"/>
          <w:lang w:val="en-US"/>
        </w:rPr>
        <w:t xml:space="preserve">.1-10. </w:t>
      </w:r>
    </w:p>
    <w:p w14:paraId="199F8592" w14:textId="7F063131" w:rsidR="002E063F" w:rsidRPr="00917716" w:rsidRDefault="00917716"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Ramenskaya</w:t>
      </w:r>
      <w:r w:rsidR="002E063F" w:rsidRPr="00917716">
        <w:rPr>
          <w:bCs/>
          <w:sz w:val="28"/>
          <w:szCs w:val="28"/>
          <w:lang w:val="en-US"/>
        </w:rPr>
        <w:t xml:space="preserve"> </w:t>
      </w:r>
      <w:r>
        <w:rPr>
          <w:bCs/>
          <w:sz w:val="28"/>
          <w:szCs w:val="28"/>
          <w:lang w:val="en-US"/>
        </w:rPr>
        <w:t>L</w:t>
      </w:r>
      <w:r w:rsidR="002E063F" w:rsidRPr="00917716">
        <w:rPr>
          <w:bCs/>
          <w:sz w:val="28"/>
          <w:szCs w:val="28"/>
          <w:lang w:val="en-US"/>
        </w:rPr>
        <w:t>.</w:t>
      </w:r>
      <w:r w:rsidR="002E063F" w:rsidRPr="004B74CA">
        <w:rPr>
          <w:bCs/>
          <w:sz w:val="28"/>
          <w:szCs w:val="28"/>
        </w:rPr>
        <w:t>А</w:t>
      </w:r>
      <w:r w:rsidR="002E063F" w:rsidRPr="00917716">
        <w:rPr>
          <w:bCs/>
          <w:sz w:val="28"/>
          <w:szCs w:val="28"/>
          <w:lang w:val="en-US"/>
        </w:rPr>
        <w:t xml:space="preserve">. </w:t>
      </w:r>
      <w:r>
        <w:rPr>
          <w:bCs/>
          <w:sz w:val="28"/>
          <w:szCs w:val="28"/>
          <w:lang w:val="en-US"/>
        </w:rPr>
        <w:t>Peculiarities</w:t>
      </w:r>
      <w:r w:rsidRPr="00917716">
        <w:rPr>
          <w:bCs/>
          <w:sz w:val="28"/>
          <w:szCs w:val="28"/>
          <w:lang w:val="en-US"/>
        </w:rPr>
        <w:t xml:space="preserve"> </w:t>
      </w:r>
      <w:r>
        <w:rPr>
          <w:bCs/>
          <w:sz w:val="28"/>
          <w:szCs w:val="28"/>
          <w:lang w:val="en-US"/>
        </w:rPr>
        <w:t>of</w:t>
      </w:r>
      <w:r w:rsidRPr="00917716">
        <w:rPr>
          <w:bCs/>
          <w:sz w:val="28"/>
          <w:szCs w:val="28"/>
          <w:lang w:val="en-US"/>
        </w:rPr>
        <w:t xml:space="preserve"> </w:t>
      </w:r>
      <w:r>
        <w:rPr>
          <w:bCs/>
          <w:sz w:val="28"/>
          <w:szCs w:val="28"/>
          <w:lang w:val="en-US"/>
        </w:rPr>
        <w:t>project</w:t>
      </w:r>
      <w:r w:rsidRPr="00917716">
        <w:rPr>
          <w:bCs/>
          <w:sz w:val="28"/>
          <w:szCs w:val="28"/>
          <w:lang w:val="en-US"/>
        </w:rPr>
        <w:t xml:space="preserve"> </w:t>
      </w:r>
      <w:r>
        <w:rPr>
          <w:bCs/>
          <w:sz w:val="28"/>
          <w:szCs w:val="28"/>
          <w:lang w:val="en-US"/>
        </w:rPr>
        <w:t>management</w:t>
      </w:r>
      <w:r w:rsidRPr="00917716">
        <w:rPr>
          <w:bCs/>
          <w:sz w:val="28"/>
          <w:szCs w:val="28"/>
          <w:lang w:val="en-US"/>
        </w:rPr>
        <w:t xml:space="preserve"> </w:t>
      </w:r>
      <w:r>
        <w:rPr>
          <w:bCs/>
          <w:sz w:val="28"/>
          <w:szCs w:val="28"/>
          <w:lang w:val="en-US"/>
        </w:rPr>
        <w:t>in</w:t>
      </w:r>
      <w:r w:rsidRPr="00917716">
        <w:rPr>
          <w:bCs/>
          <w:sz w:val="28"/>
          <w:szCs w:val="28"/>
          <w:lang w:val="en-US"/>
        </w:rPr>
        <w:t xml:space="preserve"> </w:t>
      </w:r>
      <w:r>
        <w:rPr>
          <w:bCs/>
          <w:sz w:val="28"/>
          <w:szCs w:val="28"/>
          <w:lang w:val="en-US"/>
        </w:rPr>
        <w:t>government bodies at the reginal level</w:t>
      </w:r>
      <w:r w:rsidR="002E063F" w:rsidRPr="00917716">
        <w:rPr>
          <w:bCs/>
          <w:sz w:val="28"/>
          <w:szCs w:val="28"/>
          <w:lang w:val="en-US"/>
        </w:rPr>
        <w:t xml:space="preserve"> // </w:t>
      </w:r>
      <w:r w:rsidR="00BC683B">
        <w:rPr>
          <w:bCs/>
          <w:sz w:val="28"/>
          <w:szCs w:val="28"/>
          <w:lang w:val="en-US"/>
        </w:rPr>
        <w:t>Fundamental research</w:t>
      </w:r>
      <w:r w:rsidR="002E063F" w:rsidRPr="00917716">
        <w:rPr>
          <w:bCs/>
          <w:sz w:val="28"/>
          <w:szCs w:val="28"/>
          <w:lang w:val="en-US"/>
        </w:rPr>
        <w:t xml:space="preserve">. – 2018. – </w:t>
      </w:r>
      <w:r w:rsidR="00FB6B65">
        <w:rPr>
          <w:bCs/>
          <w:sz w:val="28"/>
          <w:szCs w:val="28"/>
          <w:lang w:val="en-US"/>
        </w:rPr>
        <w:t>No.</w:t>
      </w:r>
      <w:r w:rsidR="002E063F" w:rsidRPr="00917716">
        <w:rPr>
          <w:bCs/>
          <w:sz w:val="28"/>
          <w:szCs w:val="28"/>
          <w:lang w:val="en-US"/>
        </w:rPr>
        <w:t xml:space="preserve"> 1. – </w:t>
      </w:r>
      <w:r w:rsidR="00CF22DA">
        <w:rPr>
          <w:bCs/>
          <w:sz w:val="28"/>
          <w:szCs w:val="28"/>
          <w:lang w:val="en-US"/>
        </w:rPr>
        <w:t>P</w:t>
      </w:r>
      <w:r w:rsidR="002E063F" w:rsidRPr="00917716">
        <w:rPr>
          <w:bCs/>
          <w:sz w:val="28"/>
          <w:szCs w:val="28"/>
          <w:lang w:val="en-US"/>
        </w:rPr>
        <w:t>. 111-115.</w:t>
      </w:r>
    </w:p>
    <w:p w14:paraId="17D3E72A" w14:textId="0B3932BC" w:rsidR="002E063F" w:rsidRPr="00E31912" w:rsidRDefault="00E3191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Ignatov</w:t>
      </w:r>
      <w:r w:rsidR="002E063F" w:rsidRPr="00E31912">
        <w:rPr>
          <w:bCs/>
          <w:sz w:val="28"/>
          <w:szCs w:val="28"/>
          <w:lang w:val="en-US"/>
        </w:rPr>
        <w:t xml:space="preserve"> </w:t>
      </w:r>
      <w:r>
        <w:rPr>
          <w:bCs/>
          <w:sz w:val="28"/>
          <w:szCs w:val="28"/>
          <w:lang w:val="en-US"/>
        </w:rPr>
        <w:t>V</w:t>
      </w:r>
      <w:r w:rsidR="002E063F" w:rsidRPr="00E31912">
        <w:rPr>
          <w:bCs/>
          <w:sz w:val="28"/>
          <w:szCs w:val="28"/>
          <w:lang w:val="en-US"/>
        </w:rPr>
        <w:t>.</w:t>
      </w:r>
      <w:r>
        <w:rPr>
          <w:bCs/>
          <w:sz w:val="28"/>
          <w:szCs w:val="28"/>
          <w:lang w:val="en-US"/>
        </w:rPr>
        <w:t>G</w:t>
      </w:r>
      <w:r w:rsidR="002E063F" w:rsidRPr="00E31912">
        <w:rPr>
          <w:bCs/>
          <w:sz w:val="28"/>
          <w:szCs w:val="28"/>
          <w:lang w:val="en-US"/>
        </w:rPr>
        <w:t xml:space="preserve">., </w:t>
      </w:r>
      <w:r>
        <w:rPr>
          <w:bCs/>
          <w:sz w:val="28"/>
          <w:szCs w:val="28"/>
          <w:lang w:val="en-US"/>
        </w:rPr>
        <w:t>Butov</w:t>
      </w:r>
      <w:r w:rsidR="002E063F" w:rsidRPr="00E31912">
        <w:rPr>
          <w:bCs/>
          <w:sz w:val="28"/>
          <w:szCs w:val="28"/>
          <w:lang w:val="en-US"/>
        </w:rPr>
        <w:t xml:space="preserve"> </w:t>
      </w:r>
      <w:r>
        <w:rPr>
          <w:bCs/>
          <w:sz w:val="28"/>
          <w:szCs w:val="28"/>
          <w:lang w:val="en-US"/>
        </w:rPr>
        <w:t>V</w:t>
      </w:r>
      <w:r w:rsidR="002E063F" w:rsidRPr="00E31912">
        <w:rPr>
          <w:bCs/>
          <w:sz w:val="28"/>
          <w:szCs w:val="28"/>
          <w:lang w:val="en-US"/>
        </w:rPr>
        <w:t>.</w:t>
      </w:r>
      <w:r>
        <w:rPr>
          <w:bCs/>
          <w:sz w:val="28"/>
          <w:szCs w:val="28"/>
          <w:lang w:val="en-US"/>
        </w:rPr>
        <w:t>I</w:t>
      </w:r>
      <w:r w:rsidR="002E063F" w:rsidRPr="00E31912">
        <w:rPr>
          <w:bCs/>
          <w:sz w:val="28"/>
          <w:szCs w:val="28"/>
          <w:lang w:val="en-US"/>
        </w:rPr>
        <w:t xml:space="preserve">. </w:t>
      </w:r>
      <w:r>
        <w:rPr>
          <w:bCs/>
          <w:sz w:val="28"/>
          <w:szCs w:val="28"/>
          <w:lang w:val="en-US"/>
        </w:rPr>
        <w:t>Regional Studies</w:t>
      </w:r>
      <w:r w:rsidR="002E063F" w:rsidRPr="00E31912">
        <w:rPr>
          <w:bCs/>
          <w:sz w:val="28"/>
          <w:szCs w:val="28"/>
          <w:lang w:val="en-US"/>
        </w:rPr>
        <w:t xml:space="preserve">: </w:t>
      </w:r>
      <w:r>
        <w:rPr>
          <w:bCs/>
          <w:sz w:val="28"/>
          <w:szCs w:val="28"/>
          <w:lang w:val="en-US"/>
        </w:rPr>
        <w:t>Teaching guide</w:t>
      </w:r>
      <w:r w:rsidR="002E063F" w:rsidRPr="00E31912">
        <w:rPr>
          <w:bCs/>
          <w:sz w:val="28"/>
          <w:szCs w:val="28"/>
          <w:lang w:val="en-US"/>
        </w:rPr>
        <w:t xml:space="preserve">. – </w:t>
      </w:r>
      <w:r w:rsidR="002E063F">
        <w:rPr>
          <w:bCs/>
          <w:sz w:val="28"/>
          <w:szCs w:val="28"/>
        </w:rPr>
        <w:t>М</w:t>
      </w:r>
      <w:r w:rsidR="002E063F" w:rsidRPr="00E31912">
        <w:rPr>
          <w:bCs/>
          <w:sz w:val="28"/>
          <w:szCs w:val="28"/>
          <w:lang w:val="en-US"/>
        </w:rPr>
        <w:t>:</w:t>
      </w:r>
      <w:r w:rsidR="002E063F">
        <w:rPr>
          <w:bCs/>
          <w:sz w:val="28"/>
          <w:szCs w:val="28"/>
        </w:rPr>
        <w:t>Те</w:t>
      </w:r>
      <w:r>
        <w:rPr>
          <w:bCs/>
          <w:sz w:val="28"/>
          <w:szCs w:val="28"/>
          <w:lang w:val="en-US"/>
        </w:rPr>
        <w:t>s</w:t>
      </w:r>
      <w:r w:rsidR="002E063F">
        <w:rPr>
          <w:bCs/>
          <w:sz w:val="28"/>
          <w:szCs w:val="28"/>
        </w:rPr>
        <w:t>а</w:t>
      </w:r>
      <w:r w:rsidR="002E063F" w:rsidRPr="00E31912">
        <w:rPr>
          <w:bCs/>
          <w:sz w:val="28"/>
          <w:szCs w:val="28"/>
          <w:lang w:val="en-US"/>
        </w:rPr>
        <w:t xml:space="preserve">, 2011. – 18 </w:t>
      </w:r>
      <w:r>
        <w:rPr>
          <w:bCs/>
          <w:sz w:val="28"/>
          <w:szCs w:val="28"/>
          <w:lang w:val="en-US"/>
        </w:rPr>
        <w:t>p</w:t>
      </w:r>
      <w:r w:rsidR="002E063F" w:rsidRPr="00E31912">
        <w:rPr>
          <w:bCs/>
          <w:sz w:val="28"/>
          <w:szCs w:val="28"/>
          <w:lang w:val="en-US"/>
        </w:rPr>
        <w:t>.</w:t>
      </w:r>
    </w:p>
    <w:p w14:paraId="375807C8" w14:textId="54281C2D" w:rsidR="002E063F" w:rsidRPr="00051C56" w:rsidRDefault="00051C56"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Rumyantseva</w:t>
      </w:r>
      <w:r w:rsidR="002E063F" w:rsidRPr="00051C56">
        <w:rPr>
          <w:bCs/>
          <w:sz w:val="28"/>
          <w:szCs w:val="28"/>
          <w:lang w:val="en-US"/>
        </w:rPr>
        <w:t xml:space="preserve"> </w:t>
      </w:r>
      <w:r w:rsidR="002E063F" w:rsidRPr="00DA5EDC">
        <w:rPr>
          <w:bCs/>
          <w:sz w:val="28"/>
          <w:szCs w:val="28"/>
        </w:rPr>
        <w:t>Е</w:t>
      </w:r>
      <w:r w:rsidR="002E063F" w:rsidRPr="00051C56">
        <w:rPr>
          <w:bCs/>
          <w:sz w:val="28"/>
          <w:szCs w:val="28"/>
          <w:lang w:val="en-US"/>
        </w:rPr>
        <w:t xml:space="preserve">. </w:t>
      </w:r>
      <w:r w:rsidR="002E063F" w:rsidRPr="00DA5EDC">
        <w:rPr>
          <w:bCs/>
          <w:sz w:val="28"/>
          <w:szCs w:val="28"/>
        </w:rPr>
        <w:t>Е</w:t>
      </w:r>
      <w:r w:rsidR="002E063F" w:rsidRPr="00051C56">
        <w:rPr>
          <w:bCs/>
          <w:sz w:val="28"/>
          <w:szCs w:val="28"/>
          <w:lang w:val="en-US"/>
        </w:rPr>
        <w:t xml:space="preserve">. </w:t>
      </w:r>
      <w:r>
        <w:rPr>
          <w:bCs/>
          <w:sz w:val="28"/>
          <w:szCs w:val="28"/>
          <w:lang w:val="en-US"/>
        </w:rPr>
        <w:t>New economic encyclopedia</w:t>
      </w:r>
      <w:r w:rsidR="002E063F" w:rsidRPr="00051C56">
        <w:rPr>
          <w:bCs/>
          <w:sz w:val="28"/>
          <w:szCs w:val="28"/>
          <w:lang w:val="en-US"/>
        </w:rPr>
        <w:t xml:space="preserve">. </w:t>
      </w:r>
      <w:r>
        <w:rPr>
          <w:bCs/>
          <w:sz w:val="28"/>
          <w:szCs w:val="28"/>
          <w:lang w:val="en-US"/>
        </w:rPr>
        <w:t>Afterword</w:t>
      </w:r>
      <w:r w:rsidRPr="00051C56">
        <w:rPr>
          <w:bCs/>
          <w:sz w:val="28"/>
          <w:szCs w:val="28"/>
          <w:lang w:val="en-US"/>
        </w:rPr>
        <w:t xml:space="preserve"> </w:t>
      </w:r>
      <w:r>
        <w:rPr>
          <w:bCs/>
          <w:sz w:val="28"/>
          <w:szCs w:val="28"/>
          <w:lang w:val="en-US"/>
        </w:rPr>
        <w:t>to the definition of the essence of basic concepts in economic science and practice</w:t>
      </w:r>
      <w:r w:rsidR="002E063F" w:rsidRPr="00051C56">
        <w:rPr>
          <w:bCs/>
          <w:sz w:val="28"/>
          <w:szCs w:val="28"/>
          <w:lang w:val="en-US"/>
        </w:rPr>
        <w:t xml:space="preserve">. – </w:t>
      </w:r>
      <w:r w:rsidR="002E063F">
        <w:rPr>
          <w:bCs/>
          <w:sz w:val="28"/>
          <w:szCs w:val="28"/>
        </w:rPr>
        <w:t>М</w:t>
      </w:r>
      <w:r w:rsidR="002E063F" w:rsidRPr="00051C56">
        <w:rPr>
          <w:bCs/>
          <w:sz w:val="28"/>
          <w:szCs w:val="28"/>
          <w:lang w:val="en-US"/>
        </w:rPr>
        <w:t xml:space="preserve">: </w:t>
      </w:r>
      <w:r>
        <w:rPr>
          <w:bCs/>
          <w:sz w:val="28"/>
          <w:szCs w:val="28"/>
          <w:lang w:val="en-US"/>
        </w:rPr>
        <w:t>Direct</w:t>
      </w:r>
      <w:r w:rsidR="002E063F" w:rsidRPr="00051C56">
        <w:rPr>
          <w:bCs/>
          <w:sz w:val="28"/>
          <w:szCs w:val="28"/>
          <w:lang w:val="en-US"/>
        </w:rPr>
        <w:t>-</w:t>
      </w:r>
      <w:r>
        <w:rPr>
          <w:bCs/>
          <w:sz w:val="28"/>
          <w:szCs w:val="28"/>
          <w:lang w:val="en-US"/>
        </w:rPr>
        <w:t>Media</w:t>
      </w:r>
      <w:r w:rsidR="002E063F" w:rsidRPr="00051C56">
        <w:rPr>
          <w:bCs/>
          <w:sz w:val="28"/>
          <w:szCs w:val="28"/>
          <w:lang w:val="en-US"/>
        </w:rPr>
        <w:t xml:space="preserve">, 2017. – 47 </w:t>
      </w:r>
      <w:r>
        <w:rPr>
          <w:bCs/>
          <w:sz w:val="28"/>
          <w:szCs w:val="28"/>
          <w:lang w:val="en-US"/>
        </w:rPr>
        <w:t>p</w:t>
      </w:r>
      <w:r w:rsidR="002E063F" w:rsidRPr="00051C56">
        <w:rPr>
          <w:bCs/>
          <w:sz w:val="28"/>
          <w:szCs w:val="28"/>
          <w:lang w:val="en-US"/>
        </w:rPr>
        <w:t xml:space="preserve">. </w:t>
      </w:r>
    </w:p>
    <w:p w14:paraId="472F4F1C" w14:textId="35BF2B20" w:rsidR="002E063F" w:rsidRPr="00A51D22" w:rsidRDefault="004C5688"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Smirnov</w:t>
      </w:r>
      <w:r w:rsidR="002E063F" w:rsidRPr="00A51D22">
        <w:rPr>
          <w:bCs/>
          <w:sz w:val="28"/>
          <w:szCs w:val="28"/>
          <w:lang w:val="en-US"/>
        </w:rPr>
        <w:t xml:space="preserve"> </w:t>
      </w:r>
      <w:r>
        <w:rPr>
          <w:bCs/>
          <w:sz w:val="28"/>
          <w:szCs w:val="28"/>
          <w:lang w:val="en-US"/>
        </w:rPr>
        <w:t>V</w:t>
      </w:r>
      <w:r w:rsidR="002E063F" w:rsidRPr="00A51D22">
        <w:rPr>
          <w:bCs/>
          <w:sz w:val="28"/>
          <w:szCs w:val="28"/>
          <w:lang w:val="en-US"/>
        </w:rPr>
        <w:t xml:space="preserve">. </w:t>
      </w:r>
      <w:r>
        <w:rPr>
          <w:bCs/>
          <w:sz w:val="28"/>
          <w:szCs w:val="28"/>
          <w:lang w:val="en-US"/>
        </w:rPr>
        <w:t>V</w:t>
      </w:r>
      <w:r w:rsidR="002E063F" w:rsidRPr="00A51D22">
        <w:rPr>
          <w:bCs/>
          <w:sz w:val="28"/>
          <w:szCs w:val="28"/>
          <w:lang w:val="en-US"/>
        </w:rPr>
        <w:t xml:space="preserve">. </w:t>
      </w:r>
      <w:r w:rsidR="00A51D22">
        <w:rPr>
          <w:bCs/>
          <w:sz w:val="28"/>
          <w:szCs w:val="28"/>
          <w:lang w:val="en-US"/>
        </w:rPr>
        <w:t>Increasing</w:t>
      </w:r>
      <w:r w:rsidR="00A51D22" w:rsidRPr="00A51D22">
        <w:rPr>
          <w:bCs/>
          <w:sz w:val="28"/>
          <w:szCs w:val="28"/>
          <w:lang w:val="en-US"/>
        </w:rPr>
        <w:t xml:space="preserve"> </w:t>
      </w:r>
      <w:r w:rsidR="00A51D22">
        <w:rPr>
          <w:bCs/>
          <w:sz w:val="28"/>
          <w:szCs w:val="28"/>
          <w:lang w:val="en-US"/>
        </w:rPr>
        <w:t>the</w:t>
      </w:r>
      <w:r w:rsidR="00A51D22" w:rsidRPr="00A51D22">
        <w:rPr>
          <w:bCs/>
          <w:sz w:val="28"/>
          <w:szCs w:val="28"/>
          <w:lang w:val="en-US"/>
        </w:rPr>
        <w:t xml:space="preserve"> </w:t>
      </w:r>
      <w:r w:rsidR="00A51D22">
        <w:rPr>
          <w:bCs/>
          <w:sz w:val="28"/>
          <w:szCs w:val="28"/>
          <w:lang w:val="en-US"/>
        </w:rPr>
        <w:t>effectiveness of region’s socio-economic development: theory, assessment, integrational vector</w:t>
      </w:r>
      <w:r w:rsidR="002E063F" w:rsidRPr="00A51D22">
        <w:rPr>
          <w:bCs/>
          <w:sz w:val="28"/>
          <w:szCs w:val="28"/>
          <w:lang w:val="en-US"/>
        </w:rPr>
        <w:t xml:space="preserve"> // </w:t>
      </w:r>
      <w:r w:rsidR="00BC065C">
        <w:rPr>
          <w:bCs/>
          <w:sz w:val="28"/>
          <w:szCs w:val="28"/>
          <w:lang w:val="en-US"/>
        </w:rPr>
        <w:t>Regional economics</w:t>
      </w:r>
      <w:r w:rsidR="002E063F" w:rsidRPr="00A51D22">
        <w:rPr>
          <w:bCs/>
          <w:sz w:val="28"/>
          <w:szCs w:val="28"/>
          <w:lang w:val="en-US"/>
        </w:rPr>
        <w:t xml:space="preserve">: </w:t>
      </w:r>
      <w:r w:rsidR="00BC065C">
        <w:rPr>
          <w:bCs/>
          <w:sz w:val="28"/>
          <w:szCs w:val="28"/>
          <w:lang w:val="en-US"/>
        </w:rPr>
        <w:t>theory</w:t>
      </w:r>
      <w:r w:rsidR="002E063F" w:rsidRPr="00A51D22">
        <w:rPr>
          <w:bCs/>
          <w:sz w:val="28"/>
          <w:szCs w:val="28"/>
          <w:lang w:val="en-US"/>
        </w:rPr>
        <w:t xml:space="preserve"> </w:t>
      </w:r>
      <w:r w:rsidR="00BC065C">
        <w:rPr>
          <w:bCs/>
          <w:sz w:val="28"/>
          <w:szCs w:val="28"/>
          <w:lang w:val="en-US"/>
        </w:rPr>
        <w:t>and</w:t>
      </w:r>
      <w:r w:rsidR="002E063F" w:rsidRPr="00A51D22">
        <w:rPr>
          <w:bCs/>
          <w:sz w:val="28"/>
          <w:szCs w:val="28"/>
          <w:lang w:val="en-US"/>
        </w:rPr>
        <w:t xml:space="preserve"> </w:t>
      </w:r>
      <w:r w:rsidR="00BC065C">
        <w:rPr>
          <w:bCs/>
          <w:sz w:val="28"/>
          <w:szCs w:val="28"/>
          <w:lang w:val="en-US"/>
        </w:rPr>
        <w:t>practice</w:t>
      </w:r>
      <w:r w:rsidR="002E063F" w:rsidRPr="00A51D22">
        <w:rPr>
          <w:bCs/>
          <w:sz w:val="28"/>
          <w:szCs w:val="28"/>
          <w:lang w:val="en-US"/>
        </w:rPr>
        <w:t xml:space="preserve">. –  2007. –  No10(49). –  </w:t>
      </w:r>
      <w:r w:rsidR="00BC065C">
        <w:rPr>
          <w:bCs/>
          <w:sz w:val="28"/>
          <w:szCs w:val="28"/>
          <w:lang w:val="en-US"/>
        </w:rPr>
        <w:t>P</w:t>
      </w:r>
      <w:r w:rsidR="002E063F" w:rsidRPr="00A51D22">
        <w:rPr>
          <w:bCs/>
          <w:sz w:val="28"/>
          <w:szCs w:val="28"/>
          <w:lang w:val="en-US"/>
        </w:rPr>
        <w:t>. 19-25.</w:t>
      </w:r>
    </w:p>
    <w:p w14:paraId="7CFABBA3" w14:textId="68D29AAB" w:rsidR="002E063F" w:rsidRPr="008D1EB3" w:rsidRDefault="00337FEE"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Gutman</w:t>
      </w:r>
      <w:r w:rsidR="002E063F" w:rsidRPr="008D1EB3">
        <w:rPr>
          <w:bCs/>
          <w:sz w:val="28"/>
          <w:szCs w:val="28"/>
          <w:lang w:val="en-US"/>
        </w:rPr>
        <w:t xml:space="preserve"> </w:t>
      </w:r>
      <w:r>
        <w:rPr>
          <w:bCs/>
          <w:sz w:val="28"/>
          <w:szCs w:val="28"/>
          <w:lang w:val="en-US"/>
        </w:rPr>
        <w:t>G</w:t>
      </w:r>
      <w:r w:rsidR="002E063F" w:rsidRPr="008D1EB3">
        <w:rPr>
          <w:bCs/>
          <w:sz w:val="28"/>
          <w:szCs w:val="28"/>
          <w:lang w:val="en-US"/>
        </w:rPr>
        <w:t xml:space="preserve">. </w:t>
      </w:r>
      <w:r>
        <w:rPr>
          <w:bCs/>
          <w:sz w:val="28"/>
          <w:szCs w:val="28"/>
          <w:lang w:val="en-US"/>
        </w:rPr>
        <w:t>V</w:t>
      </w:r>
      <w:r w:rsidR="002E063F" w:rsidRPr="008D1EB3">
        <w:rPr>
          <w:bCs/>
          <w:sz w:val="28"/>
          <w:szCs w:val="28"/>
          <w:lang w:val="en-US"/>
        </w:rPr>
        <w:t xml:space="preserve">. </w:t>
      </w:r>
      <w:r w:rsidR="008D1EB3">
        <w:rPr>
          <w:bCs/>
          <w:sz w:val="28"/>
          <w:szCs w:val="28"/>
          <w:lang w:val="en-US"/>
        </w:rPr>
        <w:t>Region</w:t>
      </w:r>
      <w:r w:rsidR="008D1EB3" w:rsidRPr="008D1EB3">
        <w:rPr>
          <w:bCs/>
          <w:sz w:val="28"/>
          <w:szCs w:val="28"/>
          <w:lang w:val="en-US"/>
        </w:rPr>
        <w:t xml:space="preserve"> </w:t>
      </w:r>
      <w:r w:rsidR="008D1EB3">
        <w:rPr>
          <w:bCs/>
          <w:sz w:val="28"/>
          <w:szCs w:val="28"/>
          <w:lang w:val="en-US"/>
        </w:rPr>
        <w:t>in</w:t>
      </w:r>
      <w:r w:rsidR="008D1EB3" w:rsidRPr="008D1EB3">
        <w:rPr>
          <w:bCs/>
          <w:sz w:val="28"/>
          <w:szCs w:val="28"/>
          <w:lang w:val="en-US"/>
        </w:rPr>
        <w:t xml:space="preserve"> </w:t>
      </w:r>
      <w:r w:rsidR="008D1EB3">
        <w:rPr>
          <w:bCs/>
          <w:sz w:val="28"/>
          <w:szCs w:val="28"/>
          <w:lang w:val="en-US"/>
        </w:rPr>
        <w:t>the</w:t>
      </w:r>
      <w:r w:rsidR="008D1EB3" w:rsidRPr="008D1EB3">
        <w:rPr>
          <w:bCs/>
          <w:sz w:val="28"/>
          <w:szCs w:val="28"/>
          <w:lang w:val="en-US"/>
        </w:rPr>
        <w:t xml:space="preserve"> </w:t>
      </w:r>
      <w:r w:rsidR="008D1EB3">
        <w:rPr>
          <w:bCs/>
          <w:sz w:val="28"/>
          <w:szCs w:val="28"/>
          <w:lang w:val="en-US"/>
        </w:rPr>
        <w:t>formation</w:t>
      </w:r>
      <w:r w:rsidR="008D1EB3" w:rsidRPr="008D1EB3">
        <w:rPr>
          <w:bCs/>
          <w:sz w:val="28"/>
          <w:szCs w:val="28"/>
          <w:lang w:val="en-US"/>
        </w:rPr>
        <w:t xml:space="preserve"> </w:t>
      </w:r>
      <w:r w:rsidR="008D1EB3">
        <w:rPr>
          <w:bCs/>
          <w:sz w:val="28"/>
          <w:szCs w:val="28"/>
          <w:lang w:val="en-US"/>
        </w:rPr>
        <w:t>of social state</w:t>
      </w:r>
      <w:r w:rsidR="002E063F" w:rsidRPr="008D1EB3">
        <w:rPr>
          <w:bCs/>
          <w:sz w:val="28"/>
          <w:szCs w:val="28"/>
          <w:lang w:val="en-US"/>
        </w:rPr>
        <w:t xml:space="preserve">. / </w:t>
      </w:r>
      <w:r w:rsidR="008D1EB3">
        <w:rPr>
          <w:bCs/>
          <w:sz w:val="28"/>
          <w:szCs w:val="28"/>
          <w:lang w:val="en-US"/>
        </w:rPr>
        <w:t>G</w:t>
      </w:r>
      <w:r w:rsidR="002E063F" w:rsidRPr="008D1EB3">
        <w:rPr>
          <w:bCs/>
          <w:sz w:val="28"/>
          <w:szCs w:val="28"/>
          <w:lang w:val="en-US"/>
        </w:rPr>
        <w:t xml:space="preserve">. </w:t>
      </w:r>
      <w:r w:rsidR="008D1EB3">
        <w:rPr>
          <w:bCs/>
          <w:sz w:val="28"/>
          <w:szCs w:val="28"/>
          <w:lang w:val="en-US"/>
        </w:rPr>
        <w:t>V</w:t>
      </w:r>
      <w:r w:rsidR="002E063F" w:rsidRPr="008D1EB3">
        <w:rPr>
          <w:bCs/>
          <w:sz w:val="28"/>
          <w:szCs w:val="28"/>
          <w:lang w:val="en-US"/>
        </w:rPr>
        <w:t xml:space="preserve">. </w:t>
      </w:r>
      <w:r w:rsidR="008D1EB3">
        <w:rPr>
          <w:bCs/>
          <w:sz w:val="28"/>
          <w:szCs w:val="28"/>
          <w:lang w:val="en-US"/>
        </w:rPr>
        <w:t>Gutman</w:t>
      </w:r>
      <w:r w:rsidR="002E063F" w:rsidRPr="008D1EB3">
        <w:rPr>
          <w:bCs/>
          <w:sz w:val="28"/>
          <w:szCs w:val="28"/>
          <w:lang w:val="en-US"/>
        </w:rPr>
        <w:t xml:space="preserve">, </w:t>
      </w:r>
      <w:r w:rsidR="002E063F" w:rsidRPr="0003079E">
        <w:rPr>
          <w:bCs/>
          <w:sz w:val="28"/>
          <w:szCs w:val="28"/>
        </w:rPr>
        <w:t>О</w:t>
      </w:r>
      <w:r w:rsidR="002E063F" w:rsidRPr="008D1EB3">
        <w:rPr>
          <w:bCs/>
          <w:sz w:val="28"/>
          <w:szCs w:val="28"/>
          <w:lang w:val="en-US"/>
        </w:rPr>
        <w:t xml:space="preserve">. </w:t>
      </w:r>
      <w:r w:rsidR="008D1EB3">
        <w:rPr>
          <w:bCs/>
          <w:sz w:val="28"/>
          <w:szCs w:val="28"/>
          <w:lang w:val="en-US"/>
        </w:rPr>
        <w:t>P</w:t>
      </w:r>
      <w:r w:rsidR="002E063F" w:rsidRPr="008D1EB3">
        <w:rPr>
          <w:bCs/>
          <w:sz w:val="28"/>
          <w:szCs w:val="28"/>
          <w:lang w:val="en-US"/>
        </w:rPr>
        <w:t xml:space="preserve">. </w:t>
      </w:r>
      <w:r w:rsidR="008D1EB3">
        <w:rPr>
          <w:bCs/>
          <w:sz w:val="28"/>
          <w:szCs w:val="28"/>
          <w:lang w:val="en-US"/>
        </w:rPr>
        <w:t>Zvyagintseva</w:t>
      </w:r>
      <w:r w:rsidR="002E063F" w:rsidRPr="008D1EB3">
        <w:rPr>
          <w:bCs/>
          <w:sz w:val="28"/>
          <w:szCs w:val="28"/>
          <w:lang w:val="en-US"/>
        </w:rPr>
        <w:t xml:space="preserve">, </w:t>
      </w:r>
      <w:r w:rsidR="002E063F" w:rsidRPr="0003079E">
        <w:rPr>
          <w:bCs/>
          <w:sz w:val="28"/>
          <w:szCs w:val="28"/>
        </w:rPr>
        <w:t>А</w:t>
      </w:r>
      <w:r w:rsidR="002E063F" w:rsidRPr="008D1EB3">
        <w:rPr>
          <w:bCs/>
          <w:sz w:val="28"/>
          <w:szCs w:val="28"/>
          <w:lang w:val="en-US"/>
        </w:rPr>
        <w:t xml:space="preserve">. </w:t>
      </w:r>
      <w:r w:rsidR="002E063F" w:rsidRPr="0003079E">
        <w:rPr>
          <w:bCs/>
          <w:sz w:val="28"/>
          <w:szCs w:val="28"/>
        </w:rPr>
        <w:t>А</w:t>
      </w:r>
      <w:r w:rsidR="002E063F" w:rsidRPr="008D1EB3">
        <w:rPr>
          <w:bCs/>
          <w:sz w:val="28"/>
          <w:szCs w:val="28"/>
          <w:lang w:val="en-US"/>
        </w:rPr>
        <w:t xml:space="preserve">. </w:t>
      </w:r>
      <w:r w:rsidR="008D1EB3">
        <w:rPr>
          <w:bCs/>
          <w:sz w:val="28"/>
          <w:szCs w:val="28"/>
          <w:lang w:val="en-US"/>
        </w:rPr>
        <w:t>Miroyedov</w:t>
      </w:r>
      <w:r w:rsidR="002E063F" w:rsidRPr="008D1EB3">
        <w:rPr>
          <w:bCs/>
          <w:sz w:val="28"/>
          <w:szCs w:val="28"/>
          <w:lang w:val="en-US"/>
        </w:rPr>
        <w:t xml:space="preserve">. –  </w:t>
      </w:r>
      <w:r w:rsidR="002E063F" w:rsidRPr="0003079E">
        <w:rPr>
          <w:bCs/>
          <w:sz w:val="28"/>
          <w:szCs w:val="28"/>
        </w:rPr>
        <w:t>М</w:t>
      </w:r>
      <w:r w:rsidR="002E063F" w:rsidRPr="008D1EB3">
        <w:rPr>
          <w:bCs/>
          <w:sz w:val="28"/>
          <w:szCs w:val="28"/>
          <w:lang w:val="en-US"/>
        </w:rPr>
        <w:t xml:space="preserve">: </w:t>
      </w:r>
      <w:r w:rsidR="00516AA6">
        <w:rPr>
          <w:bCs/>
          <w:sz w:val="28"/>
          <w:szCs w:val="28"/>
          <w:lang w:val="en-US"/>
        </w:rPr>
        <w:t>Finance and statistics</w:t>
      </w:r>
      <w:r w:rsidR="002E063F" w:rsidRPr="008D1EB3">
        <w:rPr>
          <w:bCs/>
          <w:sz w:val="28"/>
          <w:szCs w:val="28"/>
          <w:lang w:val="en-US"/>
        </w:rPr>
        <w:t xml:space="preserve">, 2005. –  160 </w:t>
      </w:r>
      <w:r w:rsidR="00516AA6">
        <w:rPr>
          <w:bCs/>
          <w:sz w:val="28"/>
          <w:szCs w:val="28"/>
          <w:lang w:val="en-US"/>
        </w:rPr>
        <w:t>p</w:t>
      </w:r>
      <w:r w:rsidR="002E063F" w:rsidRPr="008D1EB3">
        <w:rPr>
          <w:bCs/>
          <w:sz w:val="28"/>
          <w:szCs w:val="28"/>
          <w:lang w:val="en-US"/>
        </w:rPr>
        <w:t>.</w:t>
      </w:r>
    </w:p>
    <w:p w14:paraId="39FD4D95" w14:textId="2DD3FDC0" w:rsidR="002E063F" w:rsidRPr="00EA0ED7" w:rsidRDefault="00734AA4"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Andreev</w:t>
      </w:r>
      <w:r w:rsidR="002E063F" w:rsidRPr="00EA0ED7">
        <w:rPr>
          <w:bCs/>
          <w:sz w:val="28"/>
          <w:szCs w:val="28"/>
          <w:lang w:val="en-US"/>
        </w:rPr>
        <w:t xml:space="preserve"> </w:t>
      </w:r>
      <w:r w:rsidR="002E063F" w:rsidRPr="0003079E">
        <w:rPr>
          <w:bCs/>
          <w:sz w:val="28"/>
          <w:szCs w:val="28"/>
        </w:rPr>
        <w:t>А</w:t>
      </w:r>
      <w:r w:rsidR="002E063F" w:rsidRPr="00EA0ED7">
        <w:rPr>
          <w:bCs/>
          <w:sz w:val="28"/>
          <w:szCs w:val="28"/>
          <w:lang w:val="en-US"/>
        </w:rPr>
        <w:t xml:space="preserve">. </w:t>
      </w:r>
      <w:r>
        <w:rPr>
          <w:bCs/>
          <w:sz w:val="28"/>
          <w:szCs w:val="28"/>
          <w:lang w:val="en-US"/>
        </w:rPr>
        <w:t>V</w:t>
      </w:r>
      <w:r w:rsidR="002E063F" w:rsidRPr="00EA0ED7">
        <w:rPr>
          <w:bCs/>
          <w:sz w:val="28"/>
          <w:szCs w:val="28"/>
          <w:lang w:val="en-US"/>
        </w:rPr>
        <w:t xml:space="preserve">. </w:t>
      </w:r>
      <w:r>
        <w:rPr>
          <w:bCs/>
          <w:sz w:val="28"/>
          <w:szCs w:val="28"/>
          <w:lang w:val="en-US"/>
        </w:rPr>
        <w:t>Fundamentals of regional economics</w:t>
      </w:r>
      <w:r w:rsidR="002E063F" w:rsidRPr="00EA0ED7">
        <w:rPr>
          <w:bCs/>
          <w:sz w:val="28"/>
          <w:szCs w:val="28"/>
          <w:lang w:val="en-US"/>
        </w:rPr>
        <w:t xml:space="preserve">: </w:t>
      </w:r>
      <w:r w:rsidR="00EA0ED7" w:rsidRPr="00EA0ED7">
        <w:rPr>
          <w:bCs/>
          <w:sz w:val="28"/>
          <w:szCs w:val="28"/>
          <w:lang w:val="en-US"/>
        </w:rPr>
        <w:t xml:space="preserve">Teaching guide </w:t>
      </w:r>
      <w:r w:rsidR="002E063F" w:rsidRPr="00EA0ED7">
        <w:rPr>
          <w:bCs/>
          <w:sz w:val="28"/>
          <w:szCs w:val="28"/>
          <w:lang w:val="en-US"/>
        </w:rPr>
        <w:t xml:space="preserve">/ </w:t>
      </w:r>
      <w:r w:rsidR="002E063F" w:rsidRPr="0003079E">
        <w:rPr>
          <w:bCs/>
          <w:sz w:val="28"/>
          <w:szCs w:val="28"/>
        </w:rPr>
        <w:t>А</w:t>
      </w:r>
      <w:r w:rsidR="002E063F" w:rsidRPr="00EA0ED7">
        <w:rPr>
          <w:bCs/>
          <w:sz w:val="28"/>
          <w:szCs w:val="28"/>
          <w:lang w:val="en-US"/>
        </w:rPr>
        <w:t xml:space="preserve">. </w:t>
      </w:r>
      <w:r w:rsidR="00EA0ED7">
        <w:rPr>
          <w:bCs/>
          <w:sz w:val="28"/>
          <w:szCs w:val="28"/>
          <w:lang w:val="en-US"/>
        </w:rPr>
        <w:t>V</w:t>
      </w:r>
      <w:r w:rsidR="002E063F" w:rsidRPr="00EA0ED7">
        <w:rPr>
          <w:bCs/>
          <w:sz w:val="28"/>
          <w:szCs w:val="28"/>
          <w:lang w:val="en-US"/>
        </w:rPr>
        <w:t xml:space="preserve">. </w:t>
      </w:r>
      <w:r w:rsidR="00EA0ED7">
        <w:rPr>
          <w:bCs/>
          <w:sz w:val="28"/>
          <w:szCs w:val="28"/>
          <w:lang w:val="en-US"/>
        </w:rPr>
        <w:t>Andreev</w:t>
      </w:r>
      <w:r w:rsidR="002E063F" w:rsidRPr="00EA0ED7">
        <w:rPr>
          <w:bCs/>
          <w:sz w:val="28"/>
          <w:szCs w:val="28"/>
          <w:lang w:val="en-US"/>
        </w:rPr>
        <w:t xml:space="preserve">, </w:t>
      </w:r>
      <w:r w:rsidR="00EA0ED7">
        <w:rPr>
          <w:bCs/>
          <w:sz w:val="28"/>
          <w:szCs w:val="28"/>
          <w:lang w:val="en-US"/>
        </w:rPr>
        <w:t>L</w:t>
      </w:r>
      <w:r w:rsidR="002E063F" w:rsidRPr="00EA0ED7">
        <w:rPr>
          <w:bCs/>
          <w:sz w:val="28"/>
          <w:szCs w:val="28"/>
          <w:lang w:val="en-US"/>
        </w:rPr>
        <w:t xml:space="preserve">. </w:t>
      </w:r>
      <w:r w:rsidR="002E063F" w:rsidRPr="0003079E">
        <w:rPr>
          <w:bCs/>
          <w:sz w:val="28"/>
          <w:szCs w:val="28"/>
        </w:rPr>
        <w:t>М</w:t>
      </w:r>
      <w:r w:rsidR="002E063F" w:rsidRPr="00EA0ED7">
        <w:rPr>
          <w:bCs/>
          <w:sz w:val="28"/>
          <w:szCs w:val="28"/>
          <w:lang w:val="en-US"/>
        </w:rPr>
        <w:t xml:space="preserve">. </w:t>
      </w:r>
      <w:r w:rsidR="00EA0ED7">
        <w:rPr>
          <w:bCs/>
          <w:sz w:val="28"/>
          <w:szCs w:val="28"/>
          <w:lang w:val="en-US"/>
        </w:rPr>
        <w:t>Borisova</w:t>
      </w:r>
      <w:r w:rsidR="002E063F" w:rsidRPr="00EA0ED7">
        <w:rPr>
          <w:bCs/>
          <w:sz w:val="28"/>
          <w:szCs w:val="28"/>
          <w:lang w:val="en-US"/>
        </w:rPr>
        <w:t xml:space="preserve">, </w:t>
      </w:r>
      <w:r w:rsidR="00EA0ED7">
        <w:rPr>
          <w:bCs/>
          <w:sz w:val="28"/>
          <w:szCs w:val="28"/>
          <w:lang w:val="en-US"/>
        </w:rPr>
        <w:t>E</w:t>
      </w:r>
      <w:r w:rsidR="002E063F" w:rsidRPr="00EA0ED7">
        <w:rPr>
          <w:bCs/>
          <w:sz w:val="28"/>
          <w:szCs w:val="28"/>
          <w:lang w:val="en-US"/>
        </w:rPr>
        <w:t xml:space="preserve">. </w:t>
      </w:r>
      <w:r w:rsidR="00EA0ED7">
        <w:rPr>
          <w:bCs/>
          <w:sz w:val="28"/>
          <w:szCs w:val="28"/>
          <w:lang w:val="en-US"/>
        </w:rPr>
        <w:t>V</w:t>
      </w:r>
      <w:r w:rsidR="002E063F" w:rsidRPr="00EA0ED7">
        <w:rPr>
          <w:bCs/>
          <w:sz w:val="28"/>
          <w:szCs w:val="28"/>
          <w:lang w:val="en-US"/>
        </w:rPr>
        <w:t xml:space="preserve">. </w:t>
      </w:r>
      <w:r w:rsidR="00EA0ED7">
        <w:rPr>
          <w:bCs/>
          <w:sz w:val="28"/>
          <w:szCs w:val="28"/>
          <w:lang w:val="en-US"/>
        </w:rPr>
        <w:t>Pluchevskaya</w:t>
      </w:r>
      <w:r w:rsidR="002E063F" w:rsidRPr="00EA0ED7">
        <w:rPr>
          <w:bCs/>
          <w:sz w:val="28"/>
          <w:szCs w:val="28"/>
          <w:lang w:val="en-US"/>
        </w:rPr>
        <w:t xml:space="preserve">. – </w:t>
      </w:r>
      <w:r w:rsidR="002E063F" w:rsidRPr="0003079E">
        <w:rPr>
          <w:bCs/>
          <w:sz w:val="28"/>
          <w:szCs w:val="28"/>
        </w:rPr>
        <w:t>М</w:t>
      </w:r>
      <w:r w:rsidR="002E063F" w:rsidRPr="00EA0ED7">
        <w:rPr>
          <w:bCs/>
          <w:sz w:val="28"/>
          <w:szCs w:val="28"/>
          <w:lang w:val="en-US"/>
        </w:rPr>
        <w:t xml:space="preserve">: </w:t>
      </w:r>
      <w:r w:rsidR="00247932">
        <w:rPr>
          <w:bCs/>
          <w:sz w:val="28"/>
          <w:szCs w:val="28"/>
          <w:lang w:val="en-US"/>
        </w:rPr>
        <w:t>KNORUS</w:t>
      </w:r>
      <w:r w:rsidR="002E063F" w:rsidRPr="00EA0ED7">
        <w:rPr>
          <w:bCs/>
          <w:sz w:val="28"/>
          <w:szCs w:val="28"/>
          <w:lang w:val="en-US"/>
        </w:rPr>
        <w:t xml:space="preserve">, 2007. –  336 </w:t>
      </w:r>
      <w:r w:rsidR="00247932">
        <w:rPr>
          <w:bCs/>
          <w:sz w:val="28"/>
          <w:szCs w:val="28"/>
          <w:lang w:val="en-US"/>
        </w:rPr>
        <w:t>p</w:t>
      </w:r>
      <w:r w:rsidR="002E063F" w:rsidRPr="00EA0ED7">
        <w:rPr>
          <w:bCs/>
          <w:sz w:val="28"/>
          <w:szCs w:val="28"/>
          <w:lang w:val="en-US"/>
        </w:rPr>
        <w:t>.</w:t>
      </w:r>
    </w:p>
    <w:p w14:paraId="45962039"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3E75C7">
        <w:rPr>
          <w:bCs/>
          <w:sz w:val="28"/>
          <w:szCs w:val="28"/>
          <w:lang w:val="en-US"/>
        </w:rPr>
        <w:t>Longman</w:t>
      </w:r>
      <w:r>
        <w:rPr>
          <w:bCs/>
          <w:sz w:val="28"/>
          <w:szCs w:val="28"/>
          <w:lang w:val="en-US"/>
        </w:rPr>
        <w:t xml:space="preserve"> </w:t>
      </w:r>
      <w:r w:rsidRPr="003E75C7">
        <w:rPr>
          <w:bCs/>
          <w:sz w:val="28"/>
          <w:szCs w:val="28"/>
          <w:lang w:val="en-US"/>
        </w:rPr>
        <w:t xml:space="preserve">Business English Dictionary. </w:t>
      </w:r>
      <w:r>
        <w:rPr>
          <w:bCs/>
          <w:sz w:val="28"/>
          <w:szCs w:val="28"/>
          <w:lang w:val="en-US"/>
        </w:rPr>
        <w:t>London</w:t>
      </w:r>
      <w:r w:rsidRPr="003E75C7">
        <w:rPr>
          <w:bCs/>
          <w:sz w:val="28"/>
          <w:szCs w:val="28"/>
          <w:lang w:val="en-US"/>
        </w:rPr>
        <w:t>: Pearson Education Limited</w:t>
      </w:r>
      <w:r>
        <w:rPr>
          <w:bCs/>
          <w:sz w:val="28"/>
          <w:szCs w:val="28"/>
          <w:lang w:val="en-US"/>
        </w:rPr>
        <w:t xml:space="preserve">, 2007. </w:t>
      </w:r>
    </w:p>
    <w:p w14:paraId="2B5F1568" w14:textId="77777777" w:rsidR="002E063F"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3" w:anchor=":~:text=%22Development%20is%20one%20of%20the,reinforcing%20components%20of%20sustainable%20development" w:history="1">
        <w:r w:rsidR="002E063F" w:rsidRPr="00ED0697">
          <w:rPr>
            <w:rStyle w:val="ae"/>
            <w:bCs/>
            <w:sz w:val="28"/>
            <w:szCs w:val="28"/>
            <w:lang w:val="en-US"/>
          </w:rPr>
          <w:t>https://research.un.org/en/docs/dev#:~:text=%22Development%20is%20one%20of%20the,reinforcing%20components%20of%20sustainable%20development</w:t>
        </w:r>
      </w:hyperlink>
      <w:r w:rsidR="002E063F" w:rsidRPr="00AA27FB">
        <w:rPr>
          <w:bCs/>
          <w:sz w:val="28"/>
          <w:szCs w:val="28"/>
          <w:lang w:val="en-US"/>
        </w:rPr>
        <w:t>.</w:t>
      </w:r>
      <w:r w:rsidR="002E063F">
        <w:rPr>
          <w:bCs/>
          <w:sz w:val="28"/>
          <w:szCs w:val="28"/>
          <w:lang w:val="en-US"/>
        </w:rPr>
        <w:t xml:space="preserve"> </w:t>
      </w:r>
    </w:p>
    <w:p w14:paraId="79C5036E" w14:textId="77777777" w:rsidR="002E063F"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4" w:history="1">
        <w:r w:rsidR="002E063F" w:rsidRPr="00ED0697">
          <w:rPr>
            <w:rStyle w:val="ae"/>
            <w:bCs/>
            <w:sz w:val="28"/>
            <w:szCs w:val="28"/>
            <w:lang w:val="en-US"/>
          </w:rPr>
          <w:t>https://data.worldbank.org/indicator/NY.GNP.PCAP.CD</w:t>
        </w:r>
      </w:hyperlink>
      <w:r w:rsidR="002E063F">
        <w:rPr>
          <w:bCs/>
          <w:sz w:val="28"/>
          <w:szCs w:val="28"/>
          <w:lang w:val="en-US"/>
        </w:rPr>
        <w:t xml:space="preserve"> </w:t>
      </w:r>
    </w:p>
    <w:p w14:paraId="16218C33" w14:textId="77777777" w:rsidR="002E063F"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5" w:history="1">
        <w:r w:rsidR="002E063F" w:rsidRPr="00ED0697">
          <w:rPr>
            <w:rStyle w:val="ae"/>
            <w:bCs/>
            <w:sz w:val="28"/>
            <w:szCs w:val="28"/>
            <w:lang w:val="en-US"/>
          </w:rPr>
          <w:t>https://www.oecd.org/cfe/regionaldevelopment/regionaldevelopment.htm</w:t>
        </w:r>
      </w:hyperlink>
    </w:p>
    <w:p w14:paraId="200C2FF6"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CF277B">
        <w:rPr>
          <w:bCs/>
          <w:sz w:val="28"/>
          <w:szCs w:val="28"/>
          <w:lang w:val="en-US"/>
        </w:rPr>
        <w:t>Stimson R.J.</w:t>
      </w:r>
      <w:r>
        <w:rPr>
          <w:bCs/>
          <w:sz w:val="28"/>
          <w:szCs w:val="28"/>
          <w:lang w:val="en-US"/>
        </w:rPr>
        <w:t>,</w:t>
      </w:r>
      <w:r w:rsidRPr="00CF277B">
        <w:rPr>
          <w:bCs/>
          <w:sz w:val="28"/>
          <w:szCs w:val="28"/>
          <w:lang w:val="en-US"/>
        </w:rPr>
        <w:t xml:space="preserve"> Stought R.R. Roberts B.H. (Eds.) Regional Economic Development. Analysis and Planning Strategy. With assistance of M.M. Fischer, G.J.D. Hewings, P. Nijkamp, F. Snickars. Advances in Spatial Science. Berlin, Heidelberg, New York: Springer</w:t>
      </w:r>
      <w:r>
        <w:rPr>
          <w:bCs/>
          <w:sz w:val="28"/>
          <w:szCs w:val="28"/>
          <w:lang w:val="en-US"/>
        </w:rPr>
        <w:t>, 2002.</w:t>
      </w:r>
    </w:p>
    <w:p w14:paraId="0E98A306" w14:textId="77777777" w:rsidR="002E063F" w:rsidRPr="00303DA8"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303DA8">
        <w:rPr>
          <w:bCs/>
          <w:sz w:val="28"/>
          <w:szCs w:val="28"/>
          <w:lang w:val="en-US"/>
        </w:rPr>
        <w:t>Capello R. Regional Economics. – UK: Routledge, 2016. – 37p.</w:t>
      </w:r>
    </w:p>
    <w:p w14:paraId="10B2C891"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422D5A">
        <w:rPr>
          <w:bCs/>
          <w:sz w:val="28"/>
          <w:szCs w:val="28"/>
          <w:lang w:val="en-US"/>
        </w:rPr>
        <w:t xml:space="preserve">Isard W. </w:t>
      </w:r>
      <w:r w:rsidRPr="00BF4570">
        <w:rPr>
          <w:bCs/>
          <w:sz w:val="28"/>
          <w:szCs w:val="28"/>
          <w:lang w:val="en-US"/>
        </w:rPr>
        <w:t>Location and Space-economy</w:t>
      </w:r>
      <w:r>
        <w:rPr>
          <w:bCs/>
          <w:sz w:val="28"/>
          <w:szCs w:val="28"/>
          <w:lang w:val="en-US"/>
        </w:rPr>
        <w:t xml:space="preserve">: </w:t>
      </w:r>
      <w:r w:rsidRPr="00BF4570">
        <w:rPr>
          <w:bCs/>
          <w:sz w:val="28"/>
          <w:szCs w:val="28"/>
          <w:lang w:val="en-US"/>
        </w:rPr>
        <w:t>a General Theory Relating to Industrial Location, Market Areas, Land Use, Trade, and Urban Structure. Cambridge: Published jointly by the Technology Press of Massachusetts Institute of Technology and Wiley</w:t>
      </w:r>
      <w:r>
        <w:rPr>
          <w:bCs/>
          <w:sz w:val="28"/>
          <w:szCs w:val="28"/>
          <w:lang w:val="en-US"/>
        </w:rPr>
        <w:t xml:space="preserve">, </w:t>
      </w:r>
      <w:r w:rsidRPr="00422D5A">
        <w:rPr>
          <w:bCs/>
          <w:sz w:val="28"/>
          <w:szCs w:val="28"/>
          <w:lang w:val="en-US"/>
        </w:rPr>
        <w:t>195</w:t>
      </w:r>
      <w:r>
        <w:rPr>
          <w:bCs/>
          <w:sz w:val="28"/>
          <w:szCs w:val="28"/>
          <w:lang w:val="en-US"/>
        </w:rPr>
        <w:t>6</w:t>
      </w:r>
      <w:r w:rsidRPr="00422D5A">
        <w:rPr>
          <w:bCs/>
          <w:sz w:val="28"/>
          <w:szCs w:val="28"/>
          <w:lang w:val="en-US"/>
        </w:rPr>
        <w:t>.</w:t>
      </w:r>
      <w:r>
        <w:rPr>
          <w:bCs/>
          <w:sz w:val="28"/>
          <w:szCs w:val="28"/>
          <w:lang w:val="en-US"/>
        </w:rPr>
        <w:t xml:space="preserve"> – </w:t>
      </w:r>
      <w:r w:rsidRPr="00422D5A">
        <w:rPr>
          <w:bCs/>
          <w:sz w:val="28"/>
          <w:szCs w:val="28"/>
          <w:lang w:val="en-US"/>
        </w:rPr>
        <w:t>22–88</w:t>
      </w:r>
      <w:r>
        <w:rPr>
          <w:bCs/>
          <w:sz w:val="28"/>
          <w:szCs w:val="28"/>
          <w:lang w:val="en-US"/>
        </w:rPr>
        <w:t xml:space="preserve"> p</w:t>
      </w:r>
      <w:r w:rsidRPr="00422D5A">
        <w:rPr>
          <w:bCs/>
          <w:sz w:val="28"/>
          <w:szCs w:val="28"/>
          <w:lang w:val="en-US"/>
        </w:rPr>
        <w:t>.</w:t>
      </w:r>
    </w:p>
    <w:p w14:paraId="35C51CAC" w14:textId="1B9C3B19" w:rsidR="002E063F" w:rsidRPr="00943CDB"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943CDB">
        <w:rPr>
          <w:bCs/>
          <w:sz w:val="28"/>
          <w:szCs w:val="28"/>
          <w:lang w:val="en-US"/>
        </w:rPr>
        <w:t>Boudeville J. Les ’espace economique. – Paris, 1961. 16–37</w:t>
      </w:r>
      <w:r>
        <w:rPr>
          <w:bCs/>
          <w:sz w:val="28"/>
          <w:szCs w:val="28"/>
          <w:lang w:val="en-US"/>
        </w:rPr>
        <w:t xml:space="preserve"> p</w:t>
      </w:r>
      <w:r w:rsidRPr="00943CDB">
        <w:rPr>
          <w:bCs/>
          <w:sz w:val="28"/>
          <w:szCs w:val="28"/>
          <w:lang w:val="en-US"/>
        </w:rPr>
        <w:t>.</w:t>
      </w:r>
    </w:p>
    <w:p w14:paraId="65E9BC96"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943CDB">
        <w:rPr>
          <w:bCs/>
          <w:sz w:val="28"/>
          <w:szCs w:val="28"/>
          <w:lang w:val="en-US"/>
        </w:rPr>
        <w:t>Perrous F. L’economie du xx -eme siecle. Paris, 1961. 44–61</w:t>
      </w:r>
      <w:r>
        <w:rPr>
          <w:bCs/>
          <w:sz w:val="28"/>
          <w:szCs w:val="28"/>
          <w:lang w:val="en-US"/>
        </w:rPr>
        <w:t xml:space="preserve"> p</w:t>
      </w:r>
      <w:r w:rsidRPr="00943CDB">
        <w:rPr>
          <w:bCs/>
          <w:sz w:val="28"/>
          <w:szCs w:val="28"/>
          <w:lang w:val="en-US"/>
        </w:rPr>
        <w:t>.</w:t>
      </w:r>
    </w:p>
    <w:p w14:paraId="52F4B8FB" w14:textId="74AC7217" w:rsidR="002E063F" w:rsidRPr="00E31664"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D76000">
        <w:rPr>
          <w:bCs/>
          <w:sz w:val="28"/>
          <w:szCs w:val="28"/>
          <w:lang w:val="en-US"/>
        </w:rPr>
        <w:t xml:space="preserve"> </w:t>
      </w:r>
      <w:r w:rsidR="004A4745">
        <w:rPr>
          <w:bCs/>
          <w:sz w:val="28"/>
          <w:szCs w:val="28"/>
          <w:lang w:val="en-US"/>
        </w:rPr>
        <w:t>Topoleva</w:t>
      </w:r>
      <w:r w:rsidRPr="004A4745">
        <w:rPr>
          <w:bCs/>
          <w:sz w:val="28"/>
          <w:szCs w:val="28"/>
          <w:lang w:val="en-US"/>
        </w:rPr>
        <w:t xml:space="preserve"> </w:t>
      </w:r>
      <w:r w:rsidRPr="008D0F3B">
        <w:rPr>
          <w:bCs/>
          <w:sz w:val="28"/>
          <w:szCs w:val="28"/>
        </w:rPr>
        <w:t>Т</w:t>
      </w:r>
      <w:r w:rsidRPr="004A4745">
        <w:rPr>
          <w:bCs/>
          <w:sz w:val="28"/>
          <w:szCs w:val="28"/>
          <w:lang w:val="en-US"/>
        </w:rPr>
        <w:t>.</w:t>
      </w:r>
      <w:r w:rsidR="004A4745" w:rsidRPr="004A4745">
        <w:rPr>
          <w:bCs/>
          <w:sz w:val="28"/>
          <w:szCs w:val="28"/>
          <w:lang w:val="en-US"/>
        </w:rPr>
        <w:t xml:space="preserve"> </w:t>
      </w:r>
      <w:r w:rsidR="004A4745">
        <w:rPr>
          <w:bCs/>
          <w:sz w:val="28"/>
          <w:szCs w:val="28"/>
          <w:lang w:val="en-US"/>
        </w:rPr>
        <w:t>N</w:t>
      </w:r>
      <w:r w:rsidRPr="004A4745">
        <w:rPr>
          <w:bCs/>
          <w:sz w:val="28"/>
          <w:szCs w:val="28"/>
          <w:lang w:val="en-US"/>
        </w:rPr>
        <w:t xml:space="preserve">. </w:t>
      </w:r>
      <w:r w:rsidR="004A4745">
        <w:rPr>
          <w:bCs/>
          <w:sz w:val="28"/>
          <w:szCs w:val="28"/>
          <w:lang w:val="en-US"/>
        </w:rPr>
        <w:t>Genesis of conceptual approaches to spatial economics</w:t>
      </w:r>
      <w:r w:rsidRPr="004A4745">
        <w:rPr>
          <w:bCs/>
          <w:sz w:val="28"/>
          <w:szCs w:val="28"/>
          <w:lang w:val="en-US"/>
        </w:rPr>
        <w:t xml:space="preserve"> // </w:t>
      </w:r>
      <w:r w:rsidR="00E31664">
        <w:rPr>
          <w:bCs/>
          <w:sz w:val="28"/>
          <w:szCs w:val="28"/>
          <w:lang w:val="en-US"/>
        </w:rPr>
        <w:t>Vestnik of</w:t>
      </w:r>
      <w:r w:rsidRPr="004A4745">
        <w:rPr>
          <w:bCs/>
          <w:sz w:val="28"/>
          <w:szCs w:val="28"/>
          <w:lang w:val="en-US"/>
        </w:rPr>
        <w:t xml:space="preserve"> </w:t>
      </w:r>
      <w:r w:rsidR="00E31664">
        <w:rPr>
          <w:bCs/>
          <w:sz w:val="28"/>
          <w:szCs w:val="28"/>
          <w:lang w:val="en-US"/>
        </w:rPr>
        <w:t>REU</w:t>
      </w:r>
      <w:r w:rsidRPr="004A4745">
        <w:rPr>
          <w:bCs/>
          <w:sz w:val="28"/>
          <w:szCs w:val="28"/>
          <w:lang w:val="en-US"/>
        </w:rPr>
        <w:t xml:space="preserve"> </w:t>
      </w:r>
      <w:r w:rsidR="00E31664">
        <w:rPr>
          <w:bCs/>
          <w:sz w:val="28"/>
          <w:szCs w:val="28"/>
          <w:lang w:val="en-US"/>
        </w:rPr>
        <w:t>named after G</w:t>
      </w:r>
      <w:r w:rsidRPr="00E31664">
        <w:rPr>
          <w:bCs/>
          <w:sz w:val="28"/>
          <w:szCs w:val="28"/>
          <w:lang w:val="en-US"/>
        </w:rPr>
        <w:t xml:space="preserve">. </w:t>
      </w:r>
      <w:r w:rsidR="00E31664">
        <w:rPr>
          <w:bCs/>
          <w:sz w:val="28"/>
          <w:szCs w:val="28"/>
          <w:lang w:val="en-US"/>
        </w:rPr>
        <w:t>V</w:t>
      </w:r>
      <w:r w:rsidRPr="00E31664">
        <w:rPr>
          <w:bCs/>
          <w:sz w:val="28"/>
          <w:szCs w:val="28"/>
          <w:lang w:val="en-US"/>
        </w:rPr>
        <w:t xml:space="preserve">. </w:t>
      </w:r>
      <w:r w:rsidR="00E31664">
        <w:rPr>
          <w:bCs/>
          <w:sz w:val="28"/>
          <w:szCs w:val="28"/>
          <w:lang w:val="en-US"/>
        </w:rPr>
        <w:t>Plekhanov</w:t>
      </w:r>
      <w:r w:rsidRPr="00E31664">
        <w:rPr>
          <w:bCs/>
          <w:sz w:val="28"/>
          <w:szCs w:val="28"/>
          <w:lang w:val="en-US"/>
        </w:rPr>
        <w:t xml:space="preserve"> – 2022. –  </w:t>
      </w:r>
      <w:r w:rsidRPr="008D0F3B">
        <w:rPr>
          <w:bCs/>
          <w:sz w:val="28"/>
          <w:szCs w:val="28"/>
          <w:lang w:val="en-US"/>
        </w:rPr>
        <w:t>No</w:t>
      </w:r>
      <w:r w:rsidRPr="00E31664">
        <w:rPr>
          <w:bCs/>
          <w:sz w:val="28"/>
          <w:szCs w:val="28"/>
          <w:lang w:val="en-US"/>
        </w:rPr>
        <w:t xml:space="preserve"> 4(124). – </w:t>
      </w:r>
      <w:r w:rsidR="00571CD1">
        <w:rPr>
          <w:bCs/>
          <w:sz w:val="28"/>
          <w:szCs w:val="28"/>
          <w:lang w:val="en-US"/>
        </w:rPr>
        <w:t>P</w:t>
      </w:r>
      <w:r w:rsidRPr="00E31664">
        <w:rPr>
          <w:bCs/>
          <w:sz w:val="28"/>
          <w:szCs w:val="28"/>
          <w:lang w:val="en-US"/>
        </w:rPr>
        <w:t>.94-130.</w:t>
      </w:r>
    </w:p>
    <w:p w14:paraId="11696401"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CB6D0C">
        <w:rPr>
          <w:bCs/>
          <w:sz w:val="28"/>
          <w:szCs w:val="28"/>
          <w:lang w:val="en-US"/>
        </w:rPr>
        <w:t>Pike A.</w:t>
      </w:r>
      <w:r>
        <w:rPr>
          <w:bCs/>
          <w:sz w:val="28"/>
          <w:szCs w:val="28"/>
          <w:lang w:val="en-US"/>
        </w:rPr>
        <w:t>,</w:t>
      </w:r>
      <w:r w:rsidRPr="00CB6D0C">
        <w:rPr>
          <w:bCs/>
          <w:sz w:val="28"/>
          <w:szCs w:val="28"/>
          <w:lang w:val="en-US"/>
        </w:rPr>
        <w:t xml:space="preserve"> Rodriguez-Pose</w:t>
      </w:r>
      <w:r>
        <w:rPr>
          <w:bCs/>
          <w:sz w:val="28"/>
          <w:szCs w:val="28"/>
          <w:lang w:val="en-US"/>
        </w:rPr>
        <w:t xml:space="preserve"> </w:t>
      </w:r>
      <w:r w:rsidRPr="00CB6D0C">
        <w:rPr>
          <w:bCs/>
          <w:sz w:val="28"/>
          <w:szCs w:val="28"/>
          <w:lang w:val="en-US"/>
        </w:rPr>
        <w:t>A.</w:t>
      </w:r>
      <w:r>
        <w:rPr>
          <w:bCs/>
          <w:sz w:val="28"/>
          <w:szCs w:val="28"/>
          <w:lang w:val="en-US"/>
        </w:rPr>
        <w:t>,</w:t>
      </w:r>
      <w:r w:rsidRPr="00CB6D0C">
        <w:rPr>
          <w:bCs/>
          <w:sz w:val="28"/>
          <w:szCs w:val="28"/>
          <w:lang w:val="en-US"/>
        </w:rPr>
        <w:t xml:space="preserve"> Tomaney J. What Kind of Local and Regional Development and for Whom? </w:t>
      </w:r>
      <w:r>
        <w:rPr>
          <w:bCs/>
          <w:sz w:val="28"/>
          <w:szCs w:val="28"/>
          <w:lang w:val="en-US"/>
        </w:rPr>
        <w:t xml:space="preserve">// </w:t>
      </w:r>
      <w:r w:rsidRPr="00CB6D0C">
        <w:rPr>
          <w:bCs/>
          <w:sz w:val="28"/>
          <w:szCs w:val="28"/>
          <w:lang w:val="en-US"/>
        </w:rPr>
        <w:t>Regional Studies</w:t>
      </w:r>
      <w:r>
        <w:rPr>
          <w:bCs/>
          <w:sz w:val="28"/>
          <w:szCs w:val="28"/>
          <w:lang w:val="en-US"/>
        </w:rPr>
        <w:t xml:space="preserve">. – </w:t>
      </w:r>
      <w:r w:rsidRPr="00CB6D0C">
        <w:rPr>
          <w:bCs/>
          <w:sz w:val="28"/>
          <w:szCs w:val="28"/>
          <w:lang w:val="en-US"/>
        </w:rPr>
        <w:t>2007</w:t>
      </w:r>
      <w:r>
        <w:rPr>
          <w:bCs/>
          <w:sz w:val="28"/>
          <w:szCs w:val="28"/>
          <w:lang w:val="en-US"/>
        </w:rPr>
        <w:t xml:space="preserve">. </w:t>
      </w:r>
      <w:r w:rsidRPr="00CB6D0C">
        <w:rPr>
          <w:bCs/>
          <w:sz w:val="28"/>
          <w:szCs w:val="28"/>
          <w:lang w:val="en-US"/>
        </w:rPr>
        <w:t>41(9)</w:t>
      </w:r>
      <w:r>
        <w:rPr>
          <w:bCs/>
          <w:sz w:val="28"/>
          <w:szCs w:val="28"/>
          <w:lang w:val="en-US"/>
        </w:rPr>
        <w:t>.</w:t>
      </w:r>
      <w:r w:rsidRPr="00CB6D0C">
        <w:rPr>
          <w:bCs/>
          <w:sz w:val="28"/>
          <w:szCs w:val="28"/>
          <w:lang w:val="en-US"/>
        </w:rPr>
        <w:t xml:space="preserve"> </w:t>
      </w:r>
      <w:r>
        <w:rPr>
          <w:bCs/>
          <w:sz w:val="28"/>
          <w:szCs w:val="28"/>
          <w:lang w:val="en-US"/>
        </w:rPr>
        <w:t>P</w:t>
      </w:r>
      <w:r w:rsidRPr="00CB6D0C">
        <w:rPr>
          <w:bCs/>
          <w:sz w:val="28"/>
          <w:szCs w:val="28"/>
          <w:lang w:val="en-US"/>
        </w:rPr>
        <w:t>. 1253–1269</w:t>
      </w:r>
      <w:r>
        <w:rPr>
          <w:bCs/>
          <w:sz w:val="28"/>
          <w:szCs w:val="28"/>
          <w:lang w:val="en-US"/>
        </w:rPr>
        <w:t>.</w:t>
      </w:r>
    </w:p>
    <w:p w14:paraId="132E46A5"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DB08AA">
        <w:rPr>
          <w:bCs/>
          <w:sz w:val="28"/>
          <w:szCs w:val="28"/>
          <w:lang w:val="en-US"/>
        </w:rPr>
        <w:t>Solow R. A Contribution to the Theory of Economic Growth</w:t>
      </w:r>
      <w:r>
        <w:rPr>
          <w:bCs/>
          <w:sz w:val="28"/>
          <w:szCs w:val="28"/>
          <w:lang w:val="en-US"/>
        </w:rPr>
        <w:t xml:space="preserve"> //</w:t>
      </w:r>
      <w:r w:rsidRPr="00DB08AA">
        <w:rPr>
          <w:bCs/>
          <w:sz w:val="28"/>
          <w:szCs w:val="28"/>
          <w:lang w:val="en-US"/>
        </w:rPr>
        <w:t xml:space="preserve"> Quarterly Journal of Economics</w:t>
      </w:r>
      <w:r>
        <w:rPr>
          <w:bCs/>
          <w:sz w:val="28"/>
          <w:szCs w:val="28"/>
          <w:lang w:val="en-US"/>
        </w:rPr>
        <w:t>.</w:t>
      </w:r>
      <w:r w:rsidRPr="00DB08AA">
        <w:rPr>
          <w:bCs/>
          <w:sz w:val="28"/>
          <w:szCs w:val="28"/>
          <w:lang w:val="en-US"/>
        </w:rPr>
        <w:t xml:space="preserve"> </w:t>
      </w:r>
      <w:r>
        <w:rPr>
          <w:bCs/>
          <w:sz w:val="28"/>
          <w:szCs w:val="28"/>
          <w:lang w:val="en-US"/>
        </w:rPr>
        <w:t xml:space="preserve">– </w:t>
      </w:r>
      <w:r w:rsidRPr="00DB08AA">
        <w:rPr>
          <w:bCs/>
          <w:sz w:val="28"/>
          <w:szCs w:val="28"/>
          <w:lang w:val="en-US"/>
        </w:rPr>
        <w:t>1956</w:t>
      </w:r>
      <w:r>
        <w:rPr>
          <w:bCs/>
          <w:sz w:val="28"/>
          <w:szCs w:val="28"/>
          <w:lang w:val="en-US"/>
        </w:rPr>
        <w:t>.</w:t>
      </w:r>
      <w:r w:rsidRPr="00DB08AA">
        <w:rPr>
          <w:bCs/>
          <w:sz w:val="28"/>
          <w:szCs w:val="28"/>
          <w:lang w:val="en-US"/>
        </w:rPr>
        <w:t xml:space="preserve"> </w:t>
      </w:r>
      <w:r>
        <w:rPr>
          <w:bCs/>
          <w:sz w:val="28"/>
          <w:szCs w:val="28"/>
          <w:lang w:val="en-US"/>
        </w:rPr>
        <w:t>(</w:t>
      </w:r>
      <w:r w:rsidRPr="00DB08AA">
        <w:rPr>
          <w:bCs/>
          <w:sz w:val="28"/>
          <w:szCs w:val="28"/>
          <w:lang w:val="en-US"/>
        </w:rPr>
        <w:t>70</w:t>
      </w:r>
      <w:r>
        <w:rPr>
          <w:bCs/>
          <w:sz w:val="28"/>
          <w:szCs w:val="28"/>
          <w:lang w:val="en-US"/>
        </w:rPr>
        <w:t>)</w:t>
      </w:r>
      <w:r w:rsidRPr="00DB08AA">
        <w:rPr>
          <w:bCs/>
          <w:sz w:val="28"/>
          <w:szCs w:val="28"/>
          <w:lang w:val="en-US"/>
        </w:rPr>
        <w:t>1</w:t>
      </w:r>
      <w:r>
        <w:rPr>
          <w:bCs/>
          <w:sz w:val="28"/>
          <w:szCs w:val="28"/>
          <w:lang w:val="en-US"/>
        </w:rPr>
        <w:t>, P.</w:t>
      </w:r>
      <w:r w:rsidRPr="00DB08AA">
        <w:rPr>
          <w:bCs/>
          <w:sz w:val="28"/>
          <w:szCs w:val="28"/>
          <w:lang w:val="en-US"/>
        </w:rPr>
        <w:t>65-94</w:t>
      </w:r>
      <w:r>
        <w:rPr>
          <w:bCs/>
          <w:sz w:val="28"/>
          <w:szCs w:val="28"/>
          <w:lang w:val="en-US"/>
        </w:rPr>
        <w:t>.</w:t>
      </w:r>
    </w:p>
    <w:p w14:paraId="7158D7F8"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B36CA1">
        <w:rPr>
          <w:bCs/>
          <w:sz w:val="28"/>
          <w:szCs w:val="28"/>
          <w:lang w:val="en-US"/>
        </w:rPr>
        <w:t>Barro R. J.</w:t>
      </w:r>
      <w:r>
        <w:rPr>
          <w:bCs/>
          <w:sz w:val="28"/>
          <w:szCs w:val="28"/>
          <w:lang w:val="en-US"/>
        </w:rPr>
        <w:t>,</w:t>
      </w:r>
      <w:r w:rsidRPr="00B36CA1">
        <w:rPr>
          <w:bCs/>
          <w:sz w:val="28"/>
          <w:szCs w:val="28"/>
          <w:lang w:val="en-US"/>
        </w:rPr>
        <w:t xml:space="preserve"> Sala-i-Martin X.</w:t>
      </w:r>
      <w:r>
        <w:rPr>
          <w:bCs/>
          <w:sz w:val="28"/>
          <w:szCs w:val="28"/>
          <w:lang w:val="en-US"/>
        </w:rPr>
        <w:t xml:space="preserve"> </w:t>
      </w:r>
      <w:r w:rsidRPr="00B36CA1">
        <w:rPr>
          <w:bCs/>
          <w:sz w:val="28"/>
          <w:szCs w:val="28"/>
          <w:lang w:val="en-US"/>
        </w:rPr>
        <w:t xml:space="preserve">Economic Growth and Convergence across The United States. NBER Working Papers </w:t>
      </w:r>
      <w:r>
        <w:rPr>
          <w:bCs/>
          <w:sz w:val="28"/>
          <w:szCs w:val="28"/>
          <w:lang w:val="en-US"/>
        </w:rPr>
        <w:t xml:space="preserve">No. </w:t>
      </w:r>
      <w:r w:rsidRPr="00B36CA1">
        <w:rPr>
          <w:bCs/>
          <w:sz w:val="28"/>
          <w:szCs w:val="28"/>
          <w:lang w:val="en-US"/>
        </w:rPr>
        <w:t>3419</w:t>
      </w:r>
      <w:r>
        <w:rPr>
          <w:bCs/>
          <w:sz w:val="28"/>
          <w:szCs w:val="28"/>
          <w:lang w:val="en-US"/>
        </w:rPr>
        <w:t>,</w:t>
      </w:r>
      <w:r w:rsidRPr="00B36CA1">
        <w:rPr>
          <w:bCs/>
          <w:sz w:val="28"/>
          <w:szCs w:val="28"/>
          <w:lang w:val="en-US"/>
        </w:rPr>
        <w:t xml:space="preserve"> 1990</w:t>
      </w:r>
      <w:r>
        <w:rPr>
          <w:bCs/>
          <w:sz w:val="28"/>
          <w:szCs w:val="28"/>
          <w:lang w:val="en-US"/>
        </w:rPr>
        <w:t>.</w:t>
      </w:r>
      <w:r w:rsidRPr="00B36CA1">
        <w:rPr>
          <w:bCs/>
          <w:sz w:val="28"/>
          <w:szCs w:val="28"/>
          <w:lang w:val="en-US"/>
        </w:rPr>
        <w:t xml:space="preserve"> National Bureau of Economic Research, Inc</w:t>
      </w:r>
      <w:r>
        <w:rPr>
          <w:bCs/>
          <w:sz w:val="28"/>
          <w:szCs w:val="28"/>
          <w:lang w:val="en-US"/>
        </w:rPr>
        <w:t>.</w:t>
      </w:r>
    </w:p>
    <w:p w14:paraId="78622F7D"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AD6E40">
        <w:rPr>
          <w:bCs/>
          <w:sz w:val="28"/>
          <w:szCs w:val="28"/>
          <w:lang w:val="en-US"/>
        </w:rPr>
        <w:t>Gardiner B.</w:t>
      </w:r>
      <w:r>
        <w:rPr>
          <w:bCs/>
          <w:sz w:val="28"/>
          <w:szCs w:val="28"/>
          <w:lang w:val="en-US"/>
        </w:rPr>
        <w:t>,</w:t>
      </w:r>
      <w:r w:rsidRPr="00AD6E40">
        <w:rPr>
          <w:bCs/>
          <w:sz w:val="28"/>
          <w:szCs w:val="28"/>
          <w:lang w:val="en-US"/>
        </w:rPr>
        <w:t xml:space="preserve"> Martin R.</w:t>
      </w:r>
      <w:r>
        <w:rPr>
          <w:bCs/>
          <w:sz w:val="28"/>
          <w:szCs w:val="28"/>
          <w:lang w:val="en-US"/>
        </w:rPr>
        <w:t>,</w:t>
      </w:r>
      <w:r w:rsidRPr="00AD6E40">
        <w:rPr>
          <w:bCs/>
          <w:sz w:val="28"/>
          <w:szCs w:val="28"/>
          <w:lang w:val="en-US"/>
        </w:rPr>
        <w:t xml:space="preserve"> Tyler P. Competitiveness, Productivity and Economic Growth across the European Regions.</w:t>
      </w:r>
      <w:r>
        <w:rPr>
          <w:bCs/>
          <w:sz w:val="28"/>
          <w:szCs w:val="28"/>
          <w:lang w:val="en-US"/>
        </w:rPr>
        <w:t xml:space="preserve"> – </w:t>
      </w:r>
      <w:r w:rsidRPr="00AD6E40">
        <w:rPr>
          <w:bCs/>
          <w:sz w:val="28"/>
          <w:szCs w:val="28"/>
          <w:lang w:val="en-US"/>
        </w:rPr>
        <w:t>London</w:t>
      </w:r>
      <w:r>
        <w:rPr>
          <w:bCs/>
          <w:sz w:val="28"/>
          <w:szCs w:val="28"/>
          <w:lang w:val="en-US"/>
        </w:rPr>
        <w:t>:</w:t>
      </w:r>
      <w:r w:rsidRPr="00AD6E40">
        <w:rPr>
          <w:bCs/>
          <w:sz w:val="28"/>
          <w:szCs w:val="28"/>
          <w:lang w:val="en-US"/>
        </w:rPr>
        <w:t xml:space="preserve"> Routledge, 2006</w:t>
      </w:r>
      <w:r>
        <w:rPr>
          <w:bCs/>
          <w:sz w:val="28"/>
          <w:szCs w:val="28"/>
          <w:lang w:val="en-US"/>
        </w:rPr>
        <w:t xml:space="preserve">. – </w:t>
      </w:r>
      <w:r w:rsidRPr="00AD6E40">
        <w:rPr>
          <w:bCs/>
          <w:sz w:val="28"/>
          <w:szCs w:val="28"/>
          <w:lang w:val="en-US"/>
        </w:rPr>
        <w:t xml:space="preserve"> 55–77</w:t>
      </w:r>
      <w:r>
        <w:rPr>
          <w:bCs/>
          <w:sz w:val="28"/>
          <w:szCs w:val="28"/>
          <w:lang w:val="en-US"/>
        </w:rPr>
        <w:t xml:space="preserve"> p.</w:t>
      </w:r>
    </w:p>
    <w:p w14:paraId="69C4CBEA"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8E4E15">
        <w:rPr>
          <w:bCs/>
          <w:sz w:val="28"/>
          <w:szCs w:val="28"/>
          <w:lang w:val="en-US"/>
        </w:rPr>
        <w:t>Romer P. M. Endogenous technological change</w:t>
      </w:r>
      <w:r>
        <w:rPr>
          <w:bCs/>
          <w:sz w:val="28"/>
          <w:szCs w:val="28"/>
          <w:lang w:val="en-US"/>
        </w:rPr>
        <w:t xml:space="preserve"> // </w:t>
      </w:r>
      <w:r w:rsidRPr="008E4E15">
        <w:rPr>
          <w:bCs/>
          <w:sz w:val="28"/>
          <w:szCs w:val="28"/>
          <w:lang w:val="en-US"/>
        </w:rPr>
        <w:t>Journal of Political Economy</w:t>
      </w:r>
      <w:r>
        <w:rPr>
          <w:bCs/>
          <w:sz w:val="28"/>
          <w:szCs w:val="28"/>
          <w:lang w:val="en-US"/>
        </w:rPr>
        <w:t xml:space="preserve">. – </w:t>
      </w:r>
      <w:r w:rsidRPr="008E4E15">
        <w:rPr>
          <w:bCs/>
          <w:sz w:val="28"/>
          <w:szCs w:val="28"/>
          <w:lang w:val="en-US"/>
        </w:rPr>
        <w:t>1990</w:t>
      </w:r>
      <w:r>
        <w:rPr>
          <w:bCs/>
          <w:sz w:val="28"/>
          <w:szCs w:val="28"/>
          <w:lang w:val="en-US"/>
        </w:rPr>
        <w:t xml:space="preserve"> – </w:t>
      </w:r>
      <w:r w:rsidRPr="008E4E15">
        <w:rPr>
          <w:bCs/>
          <w:sz w:val="28"/>
          <w:szCs w:val="28"/>
          <w:lang w:val="en-US"/>
        </w:rPr>
        <w:t>98 (5)</w:t>
      </w:r>
      <w:r>
        <w:rPr>
          <w:bCs/>
          <w:sz w:val="28"/>
          <w:szCs w:val="28"/>
          <w:lang w:val="en-US"/>
        </w:rPr>
        <w:t>.</w:t>
      </w:r>
      <w:r w:rsidRPr="008E4E15">
        <w:rPr>
          <w:bCs/>
          <w:sz w:val="28"/>
          <w:szCs w:val="28"/>
          <w:lang w:val="en-US"/>
        </w:rPr>
        <w:t xml:space="preserve"> </w:t>
      </w:r>
      <w:r>
        <w:rPr>
          <w:bCs/>
          <w:sz w:val="28"/>
          <w:szCs w:val="28"/>
          <w:lang w:val="en-US"/>
        </w:rPr>
        <w:t>P</w:t>
      </w:r>
      <w:r w:rsidRPr="008E4E15">
        <w:rPr>
          <w:bCs/>
          <w:sz w:val="28"/>
          <w:szCs w:val="28"/>
          <w:lang w:val="en-US"/>
        </w:rPr>
        <w:t>. 71-102</w:t>
      </w:r>
    </w:p>
    <w:p w14:paraId="3DCFB370"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EC0A82">
        <w:rPr>
          <w:bCs/>
          <w:sz w:val="28"/>
          <w:szCs w:val="28"/>
          <w:lang w:val="en-US"/>
        </w:rPr>
        <w:t>Pred A. R. The Spatial Dynamics of U. S. Urban-Industrial Growth</w:t>
      </w:r>
      <w:r>
        <w:rPr>
          <w:bCs/>
          <w:sz w:val="28"/>
          <w:szCs w:val="28"/>
          <w:lang w:val="en-US"/>
        </w:rPr>
        <w:t xml:space="preserve">. </w:t>
      </w:r>
      <w:r w:rsidRPr="00EC0A82">
        <w:rPr>
          <w:bCs/>
          <w:sz w:val="28"/>
          <w:szCs w:val="28"/>
          <w:lang w:val="en-US"/>
        </w:rPr>
        <w:t>– Cambridge: MIT Press, 1966.</w:t>
      </w:r>
      <w:r w:rsidRPr="00B1452B">
        <w:rPr>
          <w:bCs/>
          <w:sz w:val="28"/>
          <w:szCs w:val="28"/>
          <w:lang w:val="en-US"/>
        </w:rPr>
        <w:t xml:space="preserve"> </w:t>
      </w:r>
      <w:r>
        <w:rPr>
          <w:bCs/>
          <w:sz w:val="28"/>
          <w:szCs w:val="28"/>
          <w:lang w:val="en-US"/>
        </w:rPr>
        <w:t xml:space="preserve">– </w:t>
      </w:r>
      <w:r w:rsidRPr="00EC0A82">
        <w:rPr>
          <w:bCs/>
          <w:sz w:val="28"/>
          <w:szCs w:val="28"/>
          <w:lang w:val="en-US"/>
        </w:rPr>
        <w:t>1800–1914</w:t>
      </w:r>
      <w:r>
        <w:rPr>
          <w:bCs/>
          <w:sz w:val="28"/>
          <w:szCs w:val="28"/>
          <w:lang w:val="en-US"/>
        </w:rPr>
        <w:t xml:space="preserve"> p</w:t>
      </w:r>
      <w:r w:rsidRPr="00EC0A82">
        <w:rPr>
          <w:bCs/>
          <w:sz w:val="28"/>
          <w:szCs w:val="28"/>
          <w:lang w:val="en-US"/>
        </w:rPr>
        <w:t>.</w:t>
      </w:r>
    </w:p>
    <w:p w14:paraId="6423AAF3"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F230F0">
        <w:rPr>
          <w:bCs/>
          <w:sz w:val="28"/>
          <w:szCs w:val="28"/>
          <w:lang w:val="en-US"/>
        </w:rPr>
        <w:t>Fujita M., Mori T. Structural Stability and the Evolution of Urban Systems // Regional Science and Urban Economics. – 1997. – Vol. 27</w:t>
      </w:r>
      <w:r>
        <w:rPr>
          <w:bCs/>
          <w:sz w:val="28"/>
          <w:szCs w:val="28"/>
          <w:lang w:val="en-US"/>
        </w:rPr>
        <w:t>(</w:t>
      </w:r>
      <w:r w:rsidRPr="00F230F0">
        <w:rPr>
          <w:bCs/>
          <w:sz w:val="28"/>
          <w:szCs w:val="28"/>
          <w:lang w:val="en-US"/>
        </w:rPr>
        <w:t>4-5</w:t>
      </w:r>
      <w:r>
        <w:rPr>
          <w:bCs/>
          <w:sz w:val="28"/>
          <w:szCs w:val="28"/>
          <w:lang w:val="en-US"/>
        </w:rPr>
        <w:t>)</w:t>
      </w:r>
      <w:r w:rsidRPr="00F230F0">
        <w:rPr>
          <w:bCs/>
          <w:sz w:val="28"/>
          <w:szCs w:val="28"/>
          <w:lang w:val="en-US"/>
        </w:rPr>
        <w:t>. – P. 339–442.</w:t>
      </w:r>
    </w:p>
    <w:p w14:paraId="47620F42"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9368BB">
        <w:rPr>
          <w:bCs/>
          <w:sz w:val="28"/>
          <w:szCs w:val="28"/>
          <w:lang w:val="en-US"/>
        </w:rPr>
        <w:t>Friedmann J. Regional Development Policy: A Case Study of Venezuela. – Cambridge: MIT Press, 1966.</w:t>
      </w:r>
    </w:p>
    <w:p w14:paraId="17F02ECC" w14:textId="49CEF855" w:rsidR="002E063F" w:rsidRPr="00F44F34" w:rsidRDefault="00F44F34"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Smith</w:t>
      </w:r>
      <w:r w:rsidR="002E063F" w:rsidRPr="00F44F34">
        <w:rPr>
          <w:bCs/>
          <w:sz w:val="28"/>
          <w:szCs w:val="28"/>
          <w:lang w:val="en-US"/>
        </w:rPr>
        <w:t xml:space="preserve"> </w:t>
      </w:r>
      <w:r w:rsidR="002E063F" w:rsidRPr="00E74EB9">
        <w:rPr>
          <w:bCs/>
          <w:sz w:val="28"/>
          <w:szCs w:val="28"/>
        </w:rPr>
        <w:t>А</w:t>
      </w:r>
      <w:r w:rsidR="002E063F" w:rsidRPr="00F44F34">
        <w:rPr>
          <w:bCs/>
          <w:sz w:val="28"/>
          <w:szCs w:val="28"/>
          <w:lang w:val="en-US"/>
        </w:rPr>
        <w:t xml:space="preserve">. </w:t>
      </w:r>
      <w:r>
        <w:rPr>
          <w:bCs/>
          <w:sz w:val="28"/>
          <w:szCs w:val="28"/>
          <w:lang w:val="en-US"/>
        </w:rPr>
        <w:t>Study on the nature and causes of the wealth of Nations</w:t>
      </w:r>
      <w:r w:rsidR="002E063F" w:rsidRPr="00F44F34">
        <w:rPr>
          <w:bCs/>
          <w:sz w:val="28"/>
          <w:szCs w:val="28"/>
          <w:lang w:val="en-US"/>
        </w:rPr>
        <w:t xml:space="preserve">. – </w:t>
      </w:r>
      <w:r w:rsidR="002E063F" w:rsidRPr="00E74EB9">
        <w:rPr>
          <w:bCs/>
          <w:sz w:val="28"/>
          <w:szCs w:val="28"/>
        </w:rPr>
        <w:t>М</w:t>
      </w:r>
      <w:r w:rsidR="002E063F" w:rsidRPr="00F44F34">
        <w:rPr>
          <w:bCs/>
          <w:sz w:val="28"/>
          <w:szCs w:val="28"/>
          <w:lang w:val="en-US"/>
        </w:rPr>
        <w:t>:</w:t>
      </w:r>
      <w:r w:rsidR="00497422">
        <w:rPr>
          <w:bCs/>
          <w:sz w:val="28"/>
          <w:szCs w:val="28"/>
          <w:lang w:val="en-US"/>
        </w:rPr>
        <w:t>Esksmo</w:t>
      </w:r>
      <w:r w:rsidR="002E063F" w:rsidRPr="00F44F34">
        <w:rPr>
          <w:bCs/>
          <w:sz w:val="28"/>
          <w:szCs w:val="28"/>
          <w:lang w:val="en-US"/>
        </w:rPr>
        <w:t>, 2020.</w:t>
      </w:r>
    </w:p>
    <w:p w14:paraId="743FF716"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32890">
        <w:rPr>
          <w:bCs/>
          <w:sz w:val="28"/>
          <w:szCs w:val="28"/>
          <w:lang w:val="en-US"/>
        </w:rPr>
        <w:t>Hirschman A. The Strategy of Economic Development. – New Haven: Yale University Press, 1958.</w:t>
      </w:r>
    </w:p>
    <w:p w14:paraId="54F702EC" w14:textId="78AE555C" w:rsidR="002E063F" w:rsidRPr="000D5B67" w:rsidRDefault="000507DD"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Porter</w:t>
      </w:r>
      <w:r w:rsidR="002E063F" w:rsidRPr="000D5B67">
        <w:rPr>
          <w:bCs/>
          <w:sz w:val="28"/>
          <w:szCs w:val="28"/>
          <w:lang w:val="en-US"/>
        </w:rPr>
        <w:t xml:space="preserve"> </w:t>
      </w:r>
      <w:r w:rsidR="002E063F" w:rsidRPr="00C949B3">
        <w:rPr>
          <w:bCs/>
          <w:sz w:val="28"/>
          <w:szCs w:val="28"/>
        </w:rPr>
        <w:t>М</w:t>
      </w:r>
      <w:r w:rsidR="002E063F" w:rsidRPr="000D5B67">
        <w:rPr>
          <w:bCs/>
          <w:sz w:val="28"/>
          <w:szCs w:val="28"/>
          <w:lang w:val="en-US"/>
        </w:rPr>
        <w:t xml:space="preserve">. </w:t>
      </w:r>
      <w:r>
        <w:rPr>
          <w:bCs/>
          <w:sz w:val="28"/>
          <w:szCs w:val="28"/>
          <w:lang w:val="en-US"/>
        </w:rPr>
        <w:t>International</w:t>
      </w:r>
      <w:r w:rsidRPr="000D5B67">
        <w:rPr>
          <w:bCs/>
          <w:sz w:val="28"/>
          <w:szCs w:val="28"/>
          <w:lang w:val="en-US"/>
        </w:rPr>
        <w:t xml:space="preserve"> </w:t>
      </w:r>
      <w:r>
        <w:rPr>
          <w:bCs/>
          <w:sz w:val="28"/>
          <w:szCs w:val="28"/>
          <w:lang w:val="en-US"/>
        </w:rPr>
        <w:t>competition</w:t>
      </w:r>
      <w:r w:rsidR="002E063F" w:rsidRPr="000D5B67">
        <w:rPr>
          <w:bCs/>
          <w:sz w:val="28"/>
          <w:szCs w:val="28"/>
          <w:lang w:val="en-US"/>
        </w:rPr>
        <w:t xml:space="preserve">. – </w:t>
      </w:r>
      <w:r w:rsidR="002E063F" w:rsidRPr="00C949B3">
        <w:rPr>
          <w:bCs/>
          <w:sz w:val="28"/>
          <w:szCs w:val="28"/>
        </w:rPr>
        <w:t>М</w:t>
      </w:r>
      <w:r w:rsidR="002E063F" w:rsidRPr="000D5B67">
        <w:rPr>
          <w:bCs/>
          <w:sz w:val="28"/>
          <w:szCs w:val="28"/>
          <w:lang w:val="en-US"/>
        </w:rPr>
        <w:t xml:space="preserve">: </w:t>
      </w:r>
      <w:r w:rsidR="000D5B67">
        <w:rPr>
          <w:bCs/>
          <w:sz w:val="28"/>
          <w:szCs w:val="28"/>
          <w:lang w:val="en-US"/>
        </w:rPr>
        <w:t>International relations</w:t>
      </w:r>
      <w:r w:rsidR="002E063F" w:rsidRPr="000D5B67">
        <w:rPr>
          <w:bCs/>
          <w:sz w:val="28"/>
          <w:szCs w:val="28"/>
          <w:lang w:val="en-US"/>
        </w:rPr>
        <w:t>, 1993.</w:t>
      </w:r>
    </w:p>
    <w:p w14:paraId="23380236" w14:textId="77777777" w:rsidR="002E063F" w:rsidRPr="002F1BAA"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F1BAA">
        <w:rPr>
          <w:bCs/>
          <w:sz w:val="28"/>
          <w:szCs w:val="28"/>
          <w:lang w:val="en-US"/>
        </w:rPr>
        <w:t>Oueslati W., Alvanides S., Garrod G. Determinants of Urban Sprawl in European Cities // Urban Studies. – 2015. – Vol. 52</w:t>
      </w:r>
      <w:r>
        <w:rPr>
          <w:bCs/>
          <w:sz w:val="28"/>
          <w:szCs w:val="28"/>
          <w:lang w:val="en-US"/>
        </w:rPr>
        <w:t>(</w:t>
      </w:r>
      <w:r w:rsidRPr="002F1BAA">
        <w:rPr>
          <w:bCs/>
          <w:sz w:val="28"/>
          <w:szCs w:val="28"/>
          <w:lang w:val="en-US"/>
        </w:rPr>
        <w:t>9</w:t>
      </w:r>
      <w:r>
        <w:rPr>
          <w:bCs/>
          <w:sz w:val="28"/>
          <w:szCs w:val="28"/>
          <w:lang w:val="en-US"/>
        </w:rPr>
        <w:t>)</w:t>
      </w:r>
      <w:r w:rsidRPr="002F1BAA">
        <w:rPr>
          <w:bCs/>
          <w:sz w:val="28"/>
          <w:szCs w:val="28"/>
          <w:lang w:val="en-US"/>
        </w:rPr>
        <w:t>. – P. 1594–1614.</w:t>
      </w:r>
    </w:p>
    <w:p w14:paraId="36B9895D"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81EE6">
        <w:rPr>
          <w:bCs/>
          <w:sz w:val="28"/>
          <w:szCs w:val="28"/>
          <w:lang w:val="en-US"/>
        </w:rPr>
        <w:t>Davis D., Weinstein D. Bones, Bombs, and Break Points: The Geography of Economic Activity // American Economic Review. – 2002. – Vol. 92. – N 5. – P. 1269–1289.</w:t>
      </w:r>
    </w:p>
    <w:p w14:paraId="06D79406" w14:textId="216E671B" w:rsidR="002E063F" w:rsidRPr="00EA7E3C" w:rsidRDefault="00EA7E3C"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Dzhurka</w:t>
      </w:r>
      <w:r w:rsidR="002E063F" w:rsidRPr="00EA7E3C">
        <w:rPr>
          <w:bCs/>
          <w:sz w:val="28"/>
          <w:szCs w:val="28"/>
          <w:lang w:val="en-US"/>
        </w:rPr>
        <w:t xml:space="preserve"> </w:t>
      </w:r>
      <w:r>
        <w:rPr>
          <w:bCs/>
          <w:sz w:val="28"/>
          <w:szCs w:val="28"/>
          <w:lang w:val="en-US"/>
        </w:rPr>
        <w:t>N</w:t>
      </w:r>
      <w:r w:rsidR="002E063F" w:rsidRPr="00EA7E3C">
        <w:rPr>
          <w:bCs/>
          <w:sz w:val="28"/>
          <w:szCs w:val="28"/>
          <w:lang w:val="en-US"/>
        </w:rPr>
        <w:t xml:space="preserve">. </w:t>
      </w:r>
      <w:r>
        <w:rPr>
          <w:bCs/>
          <w:sz w:val="28"/>
          <w:szCs w:val="28"/>
          <w:lang w:val="en-US"/>
        </w:rPr>
        <w:t>G</w:t>
      </w:r>
      <w:r w:rsidR="002E063F" w:rsidRPr="00EA7E3C">
        <w:rPr>
          <w:bCs/>
          <w:sz w:val="28"/>
          <w:szCs w:val="28"/>
          <w:lang w:val="en-US"/>
        </w:rPr>
        <w:t xml:space="preserve">. </w:t>
      </w:r>
      <w:r>
        <w:rPr>
          <w:bCs/>
          <w:sz w:val="28"/>
          <w:szCs w:val="28"/>
          <w:lang w:val="en-US"/>
        </w:rPr>
        <w:t xml:space="preserve">System of spatial markets in the national economy: measurement problems </w:t>
      </w:r>
      <w:r w:rsidR="002E063F" w:rsidRPr="00EA7E3C">
        <w:rPr>
          <w:bCs/>
          <w:sz w:val="28"/>
          <w:szCs w:val="28"/>
          <w:lang w:val="en-US"/>
        </w:rPr>
        <w:t xml:space="preserve"> // </w:t>
      </w:r>
      <w:r>
        <w:rPr>
          <w:bCs/>
          <w:sz w:val="28"/>
          <w:szCs w:val="28"/>
          <w:lang w:val="en-US"/>
        </w:rPr>
        <w:t>Spatial economics</w:t>
      </w:r>
      <w:r w:rsidR="002E063F" w:rsidRPr="00EA7E3C">
        <w:rPr>
          <w:bCs/>
          <w:sz w:val="28"/>
          <w:szCs w:val="28"/>
          <w:lang w:val="en-US"/>
        </w:rPr>
        <w:t xml:space="preserve">. – 2021. – </w:t>
      </w:r>
      <w:r w:rsidRPr="00EA7E3C">
        <w:rPr>
          <w:bCs/>
          <w:sz w:val="28"/>
          <w:szCs w:val="28"/>
          <w:lang w:val="en-US"/>
        </w:rPr>
        <w:t>V</w:t>
      </w:r>
      <w:r>
        <w:rPr>
          <w:bCs/>
          <w:sz w:val="28"/>
          <w:szCs w:val="28"/>
          <w:lang w:val="en-US"/>
        </w:rPr>
        <w:t>ol</w:t>
      </w:r>
      <w:r w:rsidR="002E063F" w:rsidRPr="00EA7E3C">
        <w:rPr>
          <w:bCs/>
          <w:sz w:val="28"/>
          <w:szCs w:val="28"/>
          <w:lang w:val="en-US"/>
        </w:rPr>
        <w:t xml:space="preserve">. 17. – No 4. – </w:t>
      </w:r>
      <w:r>
        <w:rPr>
          <w:bCs/>
          <w:sz w:val="28"/>
          <w:szCs w:val="28"/>
          <w:lang w:val="en-US"/>
        </w:rPr>
        <w:t>P</w:t>
      </w:r>
      <w:r w:rsidR="002E063F" w:rsidRPr="00EA7E3C">
        <w:rPr>
          <w:bCs/>
          <w:sz w:val="28"/>
          <w:szCs w:val="28"/>
          <w:lang w:val="en-US"/>
        </w:rPr>
        <w:t>. 16–40.</w:t>
      </w:r>
    </w:p>
    <w:p w14:paraId="1756587D" w14:textId="082870A4" w:rsidR="002E063F" w:rsidRPr="009F251A" w:rsidRDefault="00BC79B4"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Kirdina</w:t>
      </w:r>
      <w:r w:rsidR="002E063F" w:rsidRPr="00BC79B4">
        <w:rPr>
          <w:bCs/>
          <w:sz w:val="28"/>
          <w:szCs w:val="28"/>
          <w:lang w:val="en-US"/>
        </w:rPr>
        <w:t>-</w:t>
      </w:r>
      <w:r>
        <w:rPr>
          <w:bCs/>
          <w:sz w:val="28"/>
          <w:szCs w:val="28"/>
          <w:lang w:val="en-US"/>
        </w:rPr>
        <w:t>Chandler</w:t>
      </w:r>
      <w:r w:rsidR="002E063F" w:rsidRPr="00BC79B4">
        <w:rPr>
          <w:bCs/>
          <w:sz w:val="28"/>
          <w:szCs w:val="28"/>
          <w:lang w:val="en-US"/>
        </w:rPr>
        <w:t xml:space="preserve"> </w:t>
      </w:r>
      <w:r>
        <w:rPr>
          <w:bCs/>
          <w:sz w:val="28"/>
          <w:szCs w:val="28"/>
          <w:lang w:val="en-US"/>
        </w:rPr>
        <w:t>S</w:t>
      </w:r>
      <w:r w:rsidR="002E063F" w:rsidRPr="00BC79B4">
        <w:rPr>
          <w:bCs/>
          <w:sz w:val="28"/>
          <w:szCs w:val="28"/>
          <w:lang w:val="en-US"/>
        </w:rPr>
        <w:t xml:space="preserve">. </w:t>
      </w:r>
      <w:r>
        <w:rPr>
          <w:bCs/>
          <w:sz w:val="28"/>
          <w:szCs w:val="28"/>
          <w:lang w:val="en-US"/>
        </w:rPr>
        <w:t>G</w:t>
      </w:r>
      <w:r w:rsidR="002E063F" w:rsidRPr="00BC79B4">
        <w:rPr>
          <w:bCs/>
          <w:sz w:val="28"/>
          <w:szCs w:val="28"/>
          <w:lang w:val="en-US"/>
        </w:rPr>
        <w:t xml:space="preserve">. </w:t>
      </w:r>
      <w:r>
        <w:rPr>
          <w:bCs/>
          <w:sz w:val="28"/>
          <w:szCs w:val="28"/>
          <w:lang w:val="en-US"/>
        </w:rPr>
        <w:t>About</w:t>
      </w:r>
      <w:r w:rsidRPr="00BC79B4">
        <w:rPr>
          <w:bCs/>
          <w:sz w:val="28"/>
          <w:szCs w:val="28"/>
          <w:lang w:val="en-US"/>
        </w:rPr>
        <w:t xml:space="preserve"> </w:t>
      </w:r>
      <w:r>
        <w:rPr>
          <w:bCs/>
          <w:sz w:val="28"/>
          <w:szCs w:val="28"/>
          <w:lang w:val="en-US"/>
        </w:rPr>
        <w:t>the</w:t>
      </w:r>
      <w:r w:rsidRPr="00BC79B4">
        <w:rPr>
          <w:bCs/>
          <w:sz w:val="28"/>
          <w:szCs w:val="28"/>
          <w:lang w:val="en-US"/>
        </w:rPr>
        <w:t xml:space="preserve"> </w:t>
      </w:r>
      <w:r>
        <w:rPr>
          <w:bCs/>
          <w:sz w:val="28"/>
          <w:szCs w:val="28"/>
          <w:lang w:val="en-US"/>
        </w:rPr>
        <w:t>paragmatic nature of mezoeconomics</w:t>
      </w:r>
      <w:r w:rsidR="002E063F" w:rsidRPr="00BC79B4">
        <w:rPr>
          <w:bCs/>
          <w:sz w:val="28"/>
          <w:szCs w:val="28"/>
          <w:lang w:val="en-US"/>
        </w:rPr>
        <w:t xml:space="preserve"> // </w:t>
      </w:r>
      <w:r w:rsidR="005B4F08">
        <w:rPr>
          <w:bCs/>
          <w:sz w:val="28"/>
          <w:szCs w:val="28"/>
          <w:lang w:val="en-US"/>
        </w:rPr>
        <w:t>Mezoeconomics</w:t>
      </w:r>
      <w:r w:rsidR="002E063F" w:rsidRPr="00BC79B4">
        <w:rPr>
          <w:bCs/>
          <w:sz w:val="28"/>
          <w:szCs w:val="28"/>
          <w:lang w:val="en-US"/>
        </w:rPr>
        <w:t xml:space="preserve">: </w:t>
      </w:r>
      <w:r w:rsidR="005B4F08">
        <w:rPr>
          <w:bCs/>
          <w:sz w:val="28"/>
          <w:szCs w:val="28"/>
          <w:lang w:val="en-US"/>
        </w:rPr>
        <w:t>elements of new paradigms</w:t>
      </w:r>
      <w:r w:rsidR="002E063F" w:rsidRPr="00BC79B4">
        <w:rPr>
          <w:bCs/>
          <w:sz w:val="28"/>
          <w:szCs w:val="28"/>
          <w:lang w:val="en-US"/>
        </w:rPr>
        <w:t xml:space="preserve"> / </w:t>
      </w:r>
      <w:r w:rsidR="00331712">
        <w:rPr>
          <w:bCs/>
          <w:sz w:val="28"/>
          <w:szCs w:val="28"/>
          <w:lang w:val="en-US"/>
        </w:rPr>
        <w:t>edited by</w:t>
      </w:r>
      <w:r w:rsidR="002E063F" w:rsidRPr="00BC79B4">
        <w:rPr>
          <w:bCs/>
          <w:sz w:val="28"/>
          <w:szCs w:val="28"/>
          <w:lang w:val="en-US"/>
        </w:rPr>
        <w:t xml:space="preserve"> </w:t>
      </w:r>
      <w:r w:rsidR="009F251A">
        <w:rPr>
          <w:bCs/>
          <w:sz w:val="28"/>
          <w:szCs w:val="28"/>
          <w:lang w:val="en-US"/>
        </w:rPr>
        <w:t>V</w:t>
      </w:r>
      <w:r w:rsidR="002E063F" w:rsidRPr="009F251A">
        <w:rPr>
          <w:bCs/>
          <w:sz w:val="28"/>
          <w:szCs w:val="28"/>
          <w:lang w:val="en-US"/>
        </w:rPr>
        <w:t xml:space="preserve">. </w:t>
      </w:r>
      <w:r w:rsidR="009F251A">
        <w:rPr>
          <w:bCs/>
          <w:sz w:val="28"/>
          <w:szCs w:val="28"/>
          <w:lang w:val="en-US"/>
        </w:rPr>
        <w:t>I</w:t>
      </w:r>
      <w:r w:rsidR="002E063F" w:rsidRPr="009F251A">
        <w:rPr>
          <w:bCs/>
          <w:sz w:val="28"/>
          <w:szCs w:val="28"/>
          <w:lang w:val="en-US"/>
        </w:rPr>
        <w:t xml:space="preserve">. </w:t>
      </w:r>
      <w:r w:rsidR="00883603">
        <w:rPr>
          <w:bCs/>
          <w:sz w:val="28"/>
          <w:szCs w:val="28"/>
          <w:lang w:val="en-US"/>
        </w:rPr>
        <w:t>Mayevsky</w:t>
      </w:r>
      <w:r w:rsidR="002E063F" w:rsidRPr="009F251A">
        <w:rPr>
          <w:bCs/>
          <w:sz w:val="28"/>
          <w:szCs w:val="28"/>
          <w:lang w:val="en-US"/>
        </w:rPr>
        <w:t xml:space="preserve">, </w:t>
      </w:r>
      <w:r w:rsidR="00F6664D">
        <w:rPr>
          <w:bCs/>
          <w:sz w:val="28"/>
          <w:szCs w:val="28"/>
          <w:lang w:val="en-US"/>
        </w:rPr>
        <w:t>S</w:t>
      </w:r>
      <w:r w:rsidR="002E063F" w:rsidRPr="009F251A">
        <w:rPr>
          <w:bCs/>
          <w:sz w:val="28"/>
          <w:szCs w:val="28"/>
          <w:lang w:val="en-US"/>
        </w:rPr>
        <w:t xml:space="preserve">. </w:t>
      </w:r>
      <w:r w:rsidR="00F6664D">
        <w:rPr>
          <w:bCs/>
          <w:sz w:val="28"/>
          <w:szCs w:val="28"/>
          <w:lang w:val="en-US"/>
        </w:rPr>
        <w:t>G</w:t>
      </w:r>
      <w:r w:rsidR="002E063F" w:rsidRPr="009F251A">
        <w:rPr>
          <w:bCs/>
          <w:sz w:val="28"/>
          <w:szCs w:val="28"/>
          <w:lang w:val="en-US"/>
        </w:rPr>
        <w:t xml:space="preserve">. </w:t>
      </w:r>
      <w:r w:rsidR="00F6664D">
        <w:rPr>
          <w:bCs/>
          <w:sz w:val="28"/>
          <w:szCs w:val="28"/>
          <w:lang w:val="en-US"/>
        </w:rPr>
        <w:t>Kirdina</w:t>
      </w:r>
      <w:r w:rsidR="002E063F" w:rsidRPr="009F251A">
        <w:rPr>
          <w:bCs/>
          <w:sz w:val="28"/>
          <w:szCs w:val="28"/>
          <w:lang w:val="en-US"/>
        </w:rPr>
        <w:t xml:space="preserve">- </w:t>
      </w:r>
      <w:r w:rsidR="00F6664D">
        <w:rPr>
          <w:bCs/>
          <w:sz w:val="28"/>
          <w:szCs w:val="28"/>
          <w:lang w:val="en-US"/>
        </w:rPr>
        <w:t>Chandler</w:t>
      </w:r>
      <w:r w:rsidR="002E063F" w:rsidRPr="009F251A">
        <w:rPr>
          <w:bCs/>
          <w:sz w:val="28"/>
          <w:szCs w:val="28"/>
          <w:lang w:val="en-US"/>
        </w:rPr>
        <w:t xml:space="preserve">. – </w:t>
      </w:r>
      <w:r w:rsidR="002E063F" w:rsidRPr="00375923">
        <w:rPr>
          <w:bCs/>
          <w:sz w:val="28"/>
          <w:szCs w:val="28"/>
        </w:rPr>
        <w:t>М</w:t>
      </w:r>
      <w:r w:rsidR="002E063F" w:rsidRPr="009F251A">
        <w:rPr>
          <w:bCs/>
          <w:sz w:val="28"/>
          <w:szCs w:val="28"/>
          <w:lang w:val="en-US"/>
        </w:rPr>
        <w:t xml:space="preserve">. : </w:t>
      </w:r>
      <w:r w:rsidR="00F6664D">
        <w:rPr>
          <w:bCs/>
          <w:sz w:val="28"/>
          <w:szCs w:val="28"/>
          <w:lang w:val="en-US"/>
        </w:rPr>
        <w:t>Institute of Economics</w:t>
      </w:r>
      <w:r w:rsidR="002E063F" w:rsidRPr="009F251A">
        <w:rPr>
          <w:bCs/>
          <w:sz w:val="28"/>
          <w:szCs w:val="28"/>
          <w:lang w:val="en-US"/>
        </w:rPr>
        <w:t xml:space="preserve"> </w:t>
      </w:r>
      <w:r w:rsidR="00F6664D">
        <w:rPr>
          <w:bCs/>
          <w:sz w:val="28"/>
          <w:szCs w:val="28"/>
          <w:lang w:val="en-US"/>
        </w:rPr>
        <w:t>RES</w:t>
      </w:r>
      <w:r w:rsidR="002E063F" w:rsidRPr="009F251A">
        <w:rPr>
          <w:bCs/>
          <w:sz w:val="28"/>
          <w:szCs w:val="28"/>
          <w:lang w:val="en-US"/>
        </w:rPr>
        <w:t xml:space="preserve">, 2020. – </w:t>
      </w:r>
      <w:r w:rsidR="009405BD">
        <w:rPr>
          <w:bCs/>
          <w:sz w:val="28"/>
          <w:szCs w:val="28"/>
          <w:lang w:val="en-US"/>
        </w:rPr>
        <w:t>P</w:t>
      </w:r>
      <w:r w:rsidR="002E063F" w:rsidRPr="009F251A">
        <w:rPr>
          <w:bCs/>
          <w:sz w:val="28"/>
          <w:szCs w:val="28"/>
          <w:lang w:val="en-US"/>
        </w:rPr>
        <w:t>. 342–346.</w:t>
      </w:r>
    </w:p>
    <w:p w14:paraId="668D70A0" w14:textId="1FEF8E6F" w:rsidR="002E063F" w:rsidRPr="009A29F8" w:rsidRDefault="00F55CA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Lavrikova</w:t>
      </w:r>
      <w:r w:rsidR="002E063F" w:rsidRPr="009A29F8">
        <w:rPr>
          <w:bCs/>
          <w:sz w:val="28"/>
          <w:szCs w:val="28"/>
          <w:lang w:val="en-US"/>
        </w:rPr>
        <w:t xml:space="preserve"> </w:t>
      </w:r>
      <w:r>
        <w:rPr>
          <w:bCs/>
          <w:sz w:val="28"/>
          <w:szCs w:val="28"/>
          <w:lang w:val="en-US"/>
        </w:rPr>
        <w:t>Yu</w:t>
      </w:r>
      <w:r w:rsidR="002E063F" w:rsidRPr="009A29F8">
        <w:rPr>
          <w:bCs/>
          <w:sz w:val="28"/>
          <w:szCs w:val="28"/>
          <w:lang w:val="en-US"/>
        </w:rPr>
        <w:t xml:space="preserve">. </w:t>
      </w:r>
      <w:r>
        <w:rPr>
          <w:bCs/>
          <w:sz w:val="28"/>
          <w:szCs w:val="28"/>
          <w:lang w:val="en-US"/>
        </w:rPr>
        <w:t>G</w:t>
      </w:r>
      <w:r w:rsidR="002E063F" w:rsidRPr="009A29F8">
        <w:rPr>
          <w:bCs/>
          <w:sz w:val="28"/>
          <w:szCs w:val="28"/>
          <w:lang w:val="en-US"/>
        </w:rPr>
        <w:t xml:space="preserve">., </w:t>
      </w:r>
      <w:r w:rsidR="00452DF3">
        <w:rPr>
          <w:bCs/>
          <w:sz w:val="28"/>
          <w:szCs w:val="28"/>
          <w:lang w:val="en-US"/>
        </w:rPr>
        <w:t>Akberdina</w:t>
      </w:r>
      <w:r w:rsidR="002E063F" w:rsidRPr="009A29F8">
        <w:rPr>
          <w:bCs/>
          <w:sz w:val="28"/>
          <w:szCs w:val="28"/>
          <w:lang w:val="en-US"/>
        </w:rPr>
        <w:t xml:space="preserve"> </w:t>
      </w:r>
      <w:r w:rsidR="00452DF3">
        <w:rPr>
          <w:bCs/>
          <w:sz w:val="28"/>
          <w:szCs w:val="28"/>
          <w:lang w:val="en-US"/>
        </w:rPr>
        <w:t>V</w:t>
      </w:r>
      <w:r w:rsidR="002E063F" w:rsidRPr="009A29F8">
        <w:rPr>
          <w:bCs/>
          <w:sz w:val="28"/>
          <w:szCs w:val="28"/>
          <w:lang w:val="en-US"/>
        </w:rPr>
        <w:t xml:space="preserve">. </w:t>
      </w:r>
      <w:r w:rsidR="00452DF3">
        <w:rPr>
          <w:bCs/>
          <w:sz w:val="28"/>
          <w:szCs w:val="28"/>
          <w:lang w:val="en-US"/>
        </w:rPr>
        <w:t>V</w:t>
      </w:r>
      <w:r w:rsidR="002E063F" w:rsidRPr="009A29F8">
        <w:rPr>
          <w:bCs/>
          <w:sz w:val="28"/>
          <w:szCs w:val="28"/>
          <w:lang w:val="en-US"/>
        </w:rPr>
        <w:t xml:space="preserve">., </w:t>
      </w:r>
      <w:r w:rsidR="00911A19">
        <w:rPr>
          <w:bCs/>
          <w:sz w:val="28"/>
          <w:szCs w:val="28"/>
          <w:lang w:val="en-US"/>
        </w:rPr>
        <w:t>Suvorova</w:t>
      </w:r>
      <w:r w:rsidR="002E063F" w:rsidRPr="009A29F8">
        <w:rPr>
          <w:bCs/>
          <w:sz w:val="28"/>
          <w:szCs w:val="28"/>
          <w:lang w:val="en-US"/>
        </w:rPr>
        <w:t xml:space="preserve"> </w:t>
      </w:r>
      <w:r w:rsidR="002E063F" w:rsidRPr="000C7DF3">
        <w:rPr>
          <w:bCs/>
          <w:sz w:val="28"/>
          <w:szCs w:val="28"/>
        </w:rPr>
        <w:t>А</w:t>
      </w:r>
      <w:r w:rsidR="002E063F" w:rsidRPr="009A29F8">
        <w:rPr>
          <w:bCs/>
          <w:sz w:val="28"/>
          <w:szCs w:val="28"/>
          <w:lang w:val="en-US"/>
        </w:rPr>
        <w:t xml:space="preserve">. </w:t>
      </w:r>
      <w:r w:rsidR="002F70ED">
        <w:rPr>
          <w:bCs/>
          <w:sz w:val="28"/>
          <w:szCs w:val="28"/>
          <w:lang w:val="en-US"/>
        </w:rPr>
        <w:t>V</w:t>
      </w:r>
      <w:r w:rsidR="002E063F" w:rsidRPr="009A29F8">
        <w:rPr>
          <w:bCs/>
          <w:sz w:val="28"/>
          <w:szCs w:val="28"/>
          <w:lang w:val="en-US"/>
        </w:rPr>
        <w:t xml:space="preserve">. </w:t>
      </w:r>
      <w:r w:rsidR="009A29F8">
        <w:rPr>
          <w:bCs/>
          <w:sz w:val="28"/>
          <w:szCs w:val="28"/>
          <w:lang w:val="en-US"/>
        </w:rPr>
        <w:t>Coordination of priorities of scientific technological and spatial development of industrial regions</w:t>
      </w:r>
      <w:r w:rsidR="002E063F" w:rsidRPr="009A29F8">
        <w:rPr>
          <w:bCs/>
          <w:sz w:val="28"/>
          <w:szCs w:val="28"/>
          <w:lang w:val="en-US"/>
        </w:rPr>
        <w:t xml:space="preserve"> // </w:t>
      </w:r>
      <w:r w:rsidR="009A29F8">
        <w:rPr>
          <w:bCs/>
          <w:sz w:val="28"/>
          <w:szCs w:val="28"/>
          <w:lang w:val="en-US"/>
        </w:rPr>
        <w:t xml:space="preserve">Economy of </w:t>
      </w:r>
      <w:r w:rsidR="002E063F" w:rsidRPr="009A29F8">
        <w:rPr>
          <w:bCs/>
          <w:sz w:val="28"/>
          <w:szCs w:val="28"/>
          <w:lang w:val="en-US"/>
        </w:rPr>
        <w:t xml:space="preserve"> </w:t>
      </w:r>
      <w:r w:rsidR="009A29F8">
        <w:rPr>
          <w:bCs/>
          <w:sz w:val="28"/>
          <w:szCs w:val="28"/>
          <w:lang w:val="en-US"/>
        </w:rPr>
        <w:t>region</w:t>
      </w:r>
      <w:r w:rsidR="002E063F" w:rsidRPr="009A29F8">
        <w:rPr>
          <w:bCs/>
          <w:sz w:val="28"/>
          <w:szCs w:val="28"/>
          <w:lang w:val="en-US"/>
        </w:rPr>
        <w:t xml:space="preserve">. – 2019. – </w:t>
      </w:r>
      <w:r w:rsidR="009A29F8">
        <w:rPr>
          <w:bCs/>
          <w:sz w:val="28"/>
          <w:szCs w:val="28"/>
          <w:lang w:val="en-US"/>
        </w:rPr>
        <w:t>Vo</w:t>
      </w:r>
      <w:r w:rsidR="002E063F" w:rsidRPr="009A29F8">
        <w:rPr>
          <w:bCs/>
          <w:sz w:val="28"/>
          <w:szCs w:val="28"/>
          <w:lang w:val="en-US"/>
        </w:rPr>
        <w:t xml:space="preserve">. 15. – No 4. – </w:t>
      </w:r>
      <w:r w:rsidR="009A29F8">
        <w:rPr>
          <w:bCs/>
          <w:sz w:val="28"/>
          <w:szCs w:val="28"/>
          <w:lang w:val="en-US"/>
        </w:rPr>
        <w:t>P</w:t>
      </w:r>
      <w:r w:rsidR="002E063F" w:rsidRPr="009A29F8">
        <w:rPr>
          <w:bCs/>
          <w:sz w:val="28"/>
          <w:szCs w:val="28"/>
          <w:lang w:val="en-US"/>
        </w:rPr>
        <w:t>. 1022–1035.</w:t>
      </w:r>
    </w:p>
    <w:p w14:paraId="5B269353" w14:textId="29DD01F8" w:rsidR="002E063F" w:rsidRPr="005D3453" w:rsidRDefault="00F04444"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Minakir</w:t>
      </w:r>
      <w:r w:rsidR="002E063F" w:rsidRPr="005D3453">
        <w:rPr>
          <w:bCs/>
          <w:sz w:val="28"/>
          <w:szCs w:val="28"/>
          <w:lang w:val="en-US"/>
        </w:rPr>
        <w:t xml:space="preserve"> </w:t>
      </w:r>
      <w:r>
        <w:rPr>
          <w:bCs/>
          <w:sz w:val="28"/>
          <w:szCs w:val="28"/>
          <w:lang w:val="en-US"/>
        </w:rPr>
        <w:t>P</w:t>
      </w:r>
      <w:r w:rsidR="002E063F" w:rsidRPr="005D3453">
        <w:rPr>
          <w:bCs/>
          <w:sz w:val="28"/>
          <w:szCs w:val="28"/>
          <w:lang w:val="en-US"/>
        </w:rPr>
        <w:t xml:space="preserve">. </w:t>
      </w:r>
      <w:r w:rsidR="002E063F" w:rsidRPr="00E957BD">
        <w:rPr>
          <w:bCs/>
          <w:sz w:val="28"/>
          <w:szCs w:val="28"/>
        </w:rPr>
        <w:t>А</w:t>
      </w:r>
      <w:r w:rsidR="002E063F" w:rsidRPr="005D3453">
        <w:rPr>
          <w:bCs/>
          <w:sz w:val="28"/>
          <w:szCs w:val="28"/>
          <w:lang w:val="en-US"/>
        </w:rPr>
        <w:t xml:space="preserve">., </w:t>
      </w:r>
      <w:r>
        <w:rPr>
          <w:bCs/>
          <w:sz w:val="28"/>
          <w:szCs w:val="28"/>
          <w:lang w:val="en-US"/>
        </w:rPr>
        <w:t>Dzhurka</w:t>
      </w:r>
      <w:r w:rsidR="002E063F" w:rsidRPr="005D3453">
        <w:rPr>
          <w:bCs/>
          <w:sz w:val="28"/>
          <w:szCs w:val="28"/>
          <w:lang w:val="en-US"/>
        </w:rPr>
        <w:t xml:space="preserve"> </w:t>
      </w:r>
      <w:r>
        <w:rPr>
          <w:bCs/>
          <w:sz w:val="28"/>
          <w:szCs w:val="28"/>
          <w:lang w:val="en-US"/>
        </w:rPr>
        <w:t>N</w:t>
      </w:r>
      <w:r w:rsidR="002E063F" w:rsidRPr="005D3453">
        <w:rPr>
          <w:bCs/>
          <w:sz w:val="28"/>
          <w:szCs w:val="28"/>
          <w:lang w:val="en-US"/>
        </w:rPr>
        <w:t xml:space="preserve">. </w:t>
      </w:r>
      <w:r>
        <w:rPr>
          <w:bCs/>
          <w:sz w:val="28"/>
          <w:szCs w:val="28"/>
          <w:lang w:val="en-US"/>
        </w:rPr>
        <w:t>G</w:t>
      </w:r>
      <w:r w:rsidR="002E063F" w:rsidRPr="005D3453">
        <w:rPr>
          <w:bCs/>
          <w:sz w:val="28"/>
          <w:szCs w:val="28"/>
          <w:lang w:val="en-US"/>
        </w:rPr>
        <w:t xml:space="preserve">. </w:t>
      </w:r>
      <w:r w:rsidR="005D3453">
        <w:rPr>
          <w:bCs/>
          <w:sz w:val="28"/>
          <w:szCs w:val="28"/>
          <w:lang w:val="en-US"/>
        </w:rPr>
        <w:t>Methodological</w:t>
      </w:r>
      <w:r w:rsidR="005D3453" w:rsidRPr="005D3453">
        <w:rPr>
          <w:bCs/>
          <w:sz w:val="28"/>
          <w:szCs w:val="28"/>
          <w:lang w:val="en-US"/>
        </w:rPr>
        <w:t xml:space="preserve"> </w:t>
      </w:r>
      <w:r w:rsidR="005D3453">
        <w:rPr>
          <w:bCs/>
          <w:sz w:val="28"/>
          <w:szCs w:val="28"/>
          <w:lang w:val="en-US"/>
        </w:rPr>
        <w:t>foundations</w:t>
      </w:r>
      <w:r w:rsidR="005D3453" w:rsidRPr="005D3453">
        <w:rPr>
          <w:bCs/>
          <w:sz w:val="28"/>
          <w:szCs w:val="28"/>
          <w:lang w:val="en-US"/>
        </w:rPr>
        <w:t xml:space="preserve"> </w:t>
      </w:r>
      <w:r w:rsidR="005D3453">
        <w:rPr>
          <w:bCs/>
          <w:sz w:val="28"/>
          <w:szCs w:val="28"/>
          <w:lang w:val="en-US"/>
        </w:rPr>
        <w:t>of</w:t>
      </w:r>
      <w:r w:rsidR="005D3453" w:rsidRPr="005D3453">
        <w:rPr>
          <w:bCs/>
          <w:sz w:val="28"/>
          <w:szCs w:val="28"/>
          <w:lang w:val="en-US"/>
        </w:rPr>
        <w:t xml:space="preserve"> </w:t>
      </w:r>
      <w:r w:rsidR="002E063F" w:rsidRPr="005D3453">
        <w:rPr>
          <w:bCs/>
          <w:sz w:val="28"/>
          <w:szCs w:val="28"/>
          <w:lang w:val="en-US"/>
        </w:rPr>
        <w:t xml:space="preserve"> </w:t>
      </w:r>
      <w:r w:rsidR="005D3453">
        <w:rPr>
          <w:bCs/>
          <w:sz w:val="28"/>
          <w:szCs w:val="28"/>
          <w:lang w:val="en-US"/>
        </w:rPr>
        <w:t>spatial research in economics</w:t>
      </w:r>
      <w:r w:rsidR="002E063F" w:rsidRPr="005D3453">
        <w:rPr>
          <w:bCs/>
          <w:sz w:val="28"/>
          <w:szCs w:val="28"/>
          <w:lang w:val="en-US"/>
        </w:rPr>
        <w:t xml:space="preserve"> // </w:t>
      </w:r>
      <w:r w:rsidR="004B0D1D">
        <w:rPr>
          <w:bCs/>
          <w:sz w:val="28"/>
          <w:szCs w:val="28"/>
          <w:lang w:val="en-US"/>
        </w:rPr>
        <w:t>Vestnik of Russian Academy of Sciences</w:t>
      </w:r>
      <w:r w:rsidR="002E063F" w:rsidRPr="005D3453">
        <w:rPr>
          <w:bCs/>
          <w:sz w:val="28"/>
          <w:szCs w:val="28"/>
          <w:lang w:val="en-US"/>
        </w:rPr>
        <w:t xml:space="preserve">. – 2018. – </w:t>
      </w:r>
      <w:r w:rsidR="004B0D1D">
        <w:rPr>
          <w:bCs/>
          <w:sz w:val="28"/>
          <w:szCs w:val="28"/>
          <w:lang w:val="en-US"/>
        </w:rPr>
        <w:t>Vol</w:t>
      </w:r>
      <w:r w:rsidR="002E063F" w:rsidRPr="005D3453">
        <w:rPr>
          <w:bCs/>
          <w:sz w:val="28"/>
          <w:szCs w:val="28"/>
          <w:lang w:val="en-US"/>
        </w:rPr>
        <w:t xml:space="preserve">. 88. – No 7. – </w:t>
      </w:r>
      <w:r w:rsidR="006A32E1">
        <w:rPr>
          <w:bCs/>
          <w:sz w:val="28"/>
          <w:szCs w:val="28"/>
          <w:lang w:val="en-US"/>
        </w:rPr>
        <w:t>P</w:t>
      </w:r>
      <w:r w:rsidR="002E063F" w:rsidRPr="005D3453">
        <w:rPr>
          <w:bCs/>
          <w:sz w:val="28"/>
          <w:szCs w:val="28"/>
          <w:lang w:val="en-US"/>
        </w:rPr>
        <w:t>. 589–598.</w:t>
      </w:r>
    </w:p>
    <w:p w14:paraId="71EEB1E3"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229A4">
        <w:rPr>
          <w:bCs/>
          <w:sz w:val="28"/>
          <w:szCs w:val="28"/>
          <w:lang w:val="en-US"/>
        </w:rPr>
        <w:t>Behrens K., Murata Y., Mion G., Suedekum J. Quantifying the Gap between Equilibrium and Optimum under Monopolistic Competition // Quarterly Journal of Economics. – 2020. – Vol. 135</w:t>
      </w:r>
      <w:r>
        <w:rPr>
          <w:bCs/>
          <w:sz w:val="28"/>
          <w:szCs w:val="28"/>
          <w:lang w:val="en-US"/>
        </w:rPr>
        <w:t>(</w:t>
      </w:r>
      <w:r w:rsidRPr="002229A4">
        <w:rPr>
          <w:bCs/>
          <w:sz w:val="28"/>
          <w:szCs w:val="28"/>
          <w:lang w:val="en-US"/>
        </w:rPr>
        <w:t>4</w:t>
      </w:r>
      <w:r>
        <w:rPr>
          <w:bCs/>
          <w:sz w:val="28"/>
          <w:szCs w:val="28"/>
          <w:lang w:val="en-US"/>
        </w:rPr>
        <w:t>)</w:t>
      </w:r>
      <w:r w:rsidRPr="002229A4">
        <w:rPr>
          <w:bCs/>
          <w:sz w:val="28"/>
          <w:szCs w:val="28"/>
          <w:lang w:val="en-US"/>
        </w:rPr>
        <w:t>. – P. 2299–2360.</w:t>
      </w:r>
    </w:p>
    <w:p w14:paraId="6D2B5064"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B56678">
        <w:rPr>
          <w:bCs/>
          <w:sz w:val="28"/>
          <w:szCs w:val="28"/>
          <w:lang w:val="en-US"/>
        </w:rPr>
        <w:t>Evans S., Bahramy H. Super-Flexibility in Practice: Insights from a Crisis // Global Journal of Flexible Systems Management. – 2020. – N 21(3). – P. 207–214.</w:t>
      </w:r>
    </w:p>
    <w:p w14:paraId="31B800FE"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CF498C">
        <w:rPr>
          <w:bCs/>
          <w:sz w:val="28"/>
          <w:szCs w:val="28"/>
          <w:lang w:val="en-US"/>
        </w:rPr>
        <w:t>Hirano T., Murakami D., Seya H., Yamagata Y., Yoshida T. Spatial Analysis Using Big Data: Methods and Urban Applications / edited by Y. Yamagata, T. Yoshida. – London: Academic Press, 2019.</w:t>
      </w:r>
    </w:p>
    <w:p w14:paraId="7B0AE311"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8E22E1">
        <w:rPr>
          <w:bCs/>
          <w:sz w:val="28"/>
          <w:szCs w:val="28"/>
          <w:lang w:val="en-US"/>
        </w:rPr>
        <w:t>Scala M., Rydvalova P. Evolving Insight of Localization Theories into Cluster Existence // Innovation and Performance Drivers of Business Clusters / edited by M. Zizka, P. Rydvalova. – Springer, 2021. – P. 7–24.</w:t>
      </w:r>
    </w:p>
    <w:p w14:paraId="6BB5F85C"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1401D6">
        <w:rPr>
          <w:bCs/>
          <w:sz w:val="28"/>
          <w:szCs w:val="28"/>
          <w:lang w:val="en-US"/>
        </w:rPr>
        <w:t>Thisse J., Proost P. What Can Be Learned from Spatial Economics? // Journal of Economic Literature. – 2019. – Vol. 57</w:t>
      </w:r>
      <w:r>
        <w:rPr>
          <w:bCs/>
          <w:sz w:val="28"/>
          <w:szCs w:val="28"/>
          <w:lang w:val="en-US"/>
        </w:rPr>
        <w:t>(</w:t>
      </w:r>
      <w:r w:rsidRPr="001401D6">
        <w:rPr>
          <w:bCs/>
          <w:sz w:val="28"/>
          <w:szCs w:val="28"/>
          <w:lang w:val="en-US"/>
        </w:rPr>
        <w:t>3</w:t>
      </w:r>
      <w:r>
        <w:rPr>
          <w:bCs/>
          <w:sz w:val="28"/>
          <w:szCs w:val="28"/>
          <w:lang w:val="en-US"/>
        </w:rPr>
        <w:t>)</w:t>
      </w:r>
      <w:r w:rsidRPr="001401D6">
        <w:rPr>
          <w:bCs/>
          <w:sz w:val="28"/>
          <w:szCs w:val="28"/>
          <w:lang w:val="en-US"/>
        </w:rPr>
        <w:t>. – P. 575–643.</w:t>
      </w:r>
    </w:p>
    <w:p w14:paraId="3F05E4EC" w14:textId="77777777" w:rsidR="002E063F"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6" w:history="1">
        <w:r w:rsidR="002E063F" w:rsidRPr="00ED0697">
          <w:rPr>
            <w:rStyle w:val="ae"/>
            <w:bCs/>
            <w:sz w:val="28"/>
            <w:szCs w:val="28"/>
            <w:lang w:val="en-US"/>
          </w:rPr>
          <w:t>https://adilet.zan.kz/rus/docs/Z930004200_</w:t>
        </w:r>
      </w:hyperlink>
      <w:r w:rsidR="002E063F">
        <w:rPr>
          <w:bCs/>
          <w:sz w:val="28"/>
          <w:szCs w:val="28"/>
          <w:lang w:val="en-US"/>
        </w:rPr>
        <w:t xml:space="preserve"> </w:t>
      </w:r>
    </w:p>
    <w:p w14:paraId="602C032E" w14:textId="1102593E" w:rsidR="002E063F" w:rsidRPr="00F42369" w:rsidRDefault="00425EC0"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Regions of Kazakhstan in</w:t>
      </w:r>
      <w:r w:rsidR="002E063F" w:rsidRPr="00425EC0">
        <w:rPr>
          <w:bCs/>
          <w:sz w:val="28"/>
          <w:szCs w:val="28"/>
          <w:lang w:val="en-US"/>
        </w:rPr>
        <w:t xml:space="preserve"> 2021. </w:t>
      </w:r>
      <w:r>
        <w:rPr>
          <w:bCs/>
          <w:sz w:val="28"/>
          <w:szCs w:val="28"/>
          <w:lang w:val="en-US"/>
        </w:rPr>
        <w:t>Statistical Yearbook</w:t>
      </w:r>
      <w:r w:rsidR="002E063F" w:rsidRPr="00425EC0">
        <w:rPr>
          <w:bCs/>
          <w:sz w:val="28"/>
          <w:szCs w:val="28"/>
          <w:lang w:val="en-US"/>
        </w:rPr>
        <w:t xml:space="preserve">. </w:t>
      </w:r>
      <w:r>
        <w:rPr>
          <w:bCs/>
          <w:sz w:val="28"/>
          <w:szCs w:val="28"/>
          <w:lang w:val="en-US"/>
        </w:rPr>
        <w:t>Bureau</w:t>
      </w:r>
      <w:r w:rsidRPr="00F42369">
        <w:rPr>
          <w:bCs/>
          <w:sz w:val="28"/>
          <w:szCs w:val="28"/>
          <w:lang w:val="en-US"/>
        </w:rPr>
        <w:t xml:space="preserve"> </w:t>
      </w:r>
      <w:r>
        <w:rPr>
          <w:bCs/>
          <w:sz w:val="28"/>
          <w:szCs w:val="28"/>
          <w:lang w:val="en-US"/>
        </w:rPr>
        <w:t>of</w:t>
      </w:r>
      <w:r w:rsidRPr="00F42369">
        <w:rPr>
          <w:bCs/>
          <w:sz w:val="28"/>
          <w:szCs w:val="28"/>
          <w:lang w:val="en-US"/>
        </w:rPr>
        <w:t xml:space="preserve"> </w:t>
      </w:r>
      <w:r>
        <w:rPr>
          <w:bCs/>
          <w:sz w:val="28"/>
          <w:szCs w:val="28"/>
          <w:lang w:val="en-US"/>
        </w:rPr>
        <w:t>National</w:t>
      </w:r>
      <w:r w:rsidRPr="00F42369">
        <w:rPr>
          <w:bCs/>
          <w:sz w:val="28"/>
          <w:szCs w:val="28"/>
          <w:lang w:val="en-US"/>
        </w:rPr>
        <w:t xml:space="preserve"> </w:t>
      </w:r>
      <w:r>
        <w:rPr>
          <w:bCs/>
          <w:sz w:val="28"/>
          <w:szCs w:val="28"/>
          <w:lang w:val="en-US"/>
        </w:rPr>
        <w:t>Statistics</w:t>
      </w:r>
      <w:r w:rsidRPr="00F42369">
        <w:rPr>
          <w:bCs/>
          <w:sz w:val="28"/>
          <w:szCs w:val="28"/>
          <w:lang w:val="en-US"/>
        </w:rPr>
        <w:t xml:space="preserve"> </w:t>
      </w:r>
      <w:r>
        <w:rPr>
          <w:bCs/>
          <w:sz w:val="28"/>
          <w:szCs w:val="28"/>
          <w:lang w:val="en-US"/>
        </w:rPr>
        <w:t xml:space="preserve">Agency </w:t>
      </w:r>
      <w:r w:rsidR="00F42369">
        <w:rPr>
          <w:bCs/>
          <w:sz w:val="28"/>
          <w:szCs w:val="28"/>
          <w:lang w:val="en-US"/>
        </w:rPr>
        <w:t>for Strategic Planning and Reforms of the Republic of Kazakhstan</w:t>
      </w:r>
      <w:r w:rsidR="002E063F" w:rsidRPr="00F42369">
        <w:rPr>
          <w:bCs/>
          <w:sz w:val="28"/>
          <w:szCs w:val="28"/>
          <w:lang w:val="en-US"/>
        </w:rPr>
        <w:t xml:space="preserve">. – </w:t>
      </w:r>
      <w:r w:rsidR="009D7918">
        <w:rPr>
          <w:bCs/>
          <w:sz w:val="28"/>
          <w:szCs w:val="28"/>
          <w:lang w:val="en-US"/>
        </w:rPr>
        <w:t>Astana</w:t>
      </w:r>
      <w:r w:rsidR="002E063F" w:rsidRPr="00F42369">
        <w:rPr>
          <w:bCs/>
          <w:sz w:val="28"/>
          <w:szCs w:val="28"/>
          <w:lang w:val="en-US"/>
        </w:rPr>
        <w:t xml:space="preserve">: </w:t>
      </w:r>
      <w:r w:rsidR="001D34B8">
        <w:rPr>
          <w:bCs/>
          <w:sz w:val="28"/>
          <w:szCs w:val="28"/>
          <w:lang w:val="en-US"/>
        </w:rPr>
        <w:t>IE</w:t>
      </w:r>
      <w:r w:rsidR="002E063F" w:rsidRPr="00F42369">
        <w:rPr>
          <w:bCs/>
          <w:sz w:val="28"/>
          <w:szCs w:val="28"/>
          <w:lang w:val="en-US"/>
        </w:rPr>
        <w:t xml:space="preserve"> «B-PROFIT», 2022. – 4-450 </w:t>
      </w:r>
      <w:r w:rsidR="001D34B8">
        <w:rPr>
          <w:bCs/>
          <w:sz w:val="28"/>
          <w:szCs w:val="28"/>
          <w:lang w:val="en-US"/>
        </w:rPr>
        <w:t>p</w:t>
      </w:r>
      <w:r w:rsidR="002E063F" w:rsidRPr="00F42369">
        <w:rPr>
          <w:bCs/>
          <w:sz w:val="28"/>
          <w:szCs w:val="28"/>
          <w:lang w:val="en-US"/>
        </w:rPr>
        <w:t xml:space="preserve">. </w:t>
      </w:r>
    </w:p>
    <w:p w14:paraId="1382E690" w14:textId="77777777" w:rsidR="002E063F" w:rsidRPr="00D76000"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F42369">
        <w:rPr>
          <w:bCs/>
          <w:sz w:val="28"/>
          <w:szCs w:val="28"/>
          <w:lang w:val="en-US"/>
        </w:rPr>
        <w:t xml:space="preserve">   </w:t>
      </w:r>
      <w:hyperlink r:id="rId57" w:history="1">
        <w:r w:rsidRPr="00D76000">
          <w:rPr>
            <w:rStyle w:val="ae"/>
            <w:bCs/>
            <w:sz w:val="28"/>
            <w:szCs w:val="28"/>
            <w:lang w:val="en-US"/>
          </w:rPr>
          <w:t>https://www.gov.kz/memleket/entities/aqmola?lang=ru</w:t>
        </w:r>
      </w:hyperlink>
      <w:r w:rsidRPr="00D76000">
        <w:rPr>
          <w:bCs/>
          <w:sz w:val="28"/>
          <w:szCs w:val="28"/>
          <w:lang w:val="en-US"/>
        </w:rPr>
        <w:t xml:space="preserve"> </w:t>
      </w:r>
    </w:p>
    <w:p w14:paraId="1FD3D68A"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8" w:history="1">
        <w:r w:rsidR="002E063F" w:rsidRPr="00D76000">
          <w:rPr>
            <w:rStyle w:val="ae"/>
            <w:bCs/>
            <w:sz w:val="28"/>
            <w:szCs w:val="28"/>
            <w:lang w:val="en-US"/>
          </w:rPr>
          <w:t>https://www.gov.kz/memleket/entities/aktobe?lang=ru</w:t>
        </w:r>
      </w:hyperlink>
      <w:r w:rsidR="002E063F" w:rsidRPr="00D76000">
        <w:rPr>
          <w:bCs/>
          <w:sz w:val="28"/>
          <w:szCs w:val="28"/>
          <w:lang w:val="en-US"/>
        </w:rPr>
        <w:t xml:space="preserve"> </w:t>
      </w:r>
    </w:p>
    <w:p w14:paraId="1CDA36C4"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59" w:history="1">
        <w:r w:rsidR="002E063F" w:rsidRPr="00D76000">
          <w:rPr>
            <w:rStyle w:val="ae"/>
            <w:bCs/>
            <w:sz w:val="28"/>
            <w:szCs w:val="28"/>
            <w:lang w:val="en-US"/>
          </w:rPr>
          <w:t>https://www.gov.kz/memleket/entities/almobl?lang=ru</w:t>
        </w:r>
      </w:hyperlink>
      <w:r w:rsidR="002E063F" w:rsidRPr="00D76000">
        <w:rPr>
          <w:bCs/>
          <w:sz w:val="28"/>
          <w:szCs w:val="28"/>
          <w:lang w:val="en-US"/>
        </w:rPr>
        <w:t xml:space="preserve"> </w:t>
      </w:r>
    </w:p>
    <w:p w14:paraId="7A73AD61"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0" w:history="1">
        <w:r w:rsidR="002E063F" w:rsidRPr="00D76000">
          <w:rPr>
            <w:rStyle w:val="ae"/>
            <w:bCs/>
            <w:sz w:val="28"/>
            <w:szCs w:val="28"/>
            <w:lang w:val="en-US"/>
          </w:rPr>
          <w:t>https://www.gov.kz/memleket/entities/atyrau?lang=ru</w:t>
        </w:r>
      </w:hyperlink>
      <w:r w:rsidR="002E063F" w:rsidRPr="00D76000">
        <w:rPr>
          <w:bCs/>
          <w:sz w:val="28"/>
          <w:szCs w:val="28"/>
          <w:lang w:val="en-US"/>
        </w:rPr>
        <w:t xml:space="preserve"> </w:t>
      </w:r>
    </w:p>
    <w:p w14:paraId="42CF5A93"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1" w:history="1">
        <w:r w:rsidR="002E063F" w:rsidRPr="00D76000">
          <w:rPr>
            <w:rStyle w:val="ae"/>
            <w:bCs/>
            <w:sz w:val="28"/>
            <w:szCs w:val="28"/>
            <w:lang w:val="en-US"/>
          </w:rPr>
          <w:t>https://www.gov.kz/memleket/entities/bko?lang=ru</w:t>
        </w:r>
      </w:hyperlink>
      <w:r w:rsidR="002E063F" w:rsidRPr="00D76000">
        <w:rPr>
          <w:bCs/>
          <w:sz w:val="28"/>
          <w:szCs w:val="28"/>
          <w:lang w:val="en-US"/>
        </w:rPr>
        <w:t xml:space="preserve"> </w:t>
      </w:r>
    </w:p>
    <w:p w14:paraId="27D2884E"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2" w:history="1">
        <w:r w:rsidR="002E063F" w:rsidRPr="00D76000">
          <w:rPr>
            <w:rStyle w:val="ae"/>
            <w:bCs/>
            <w:sz w:val="28"/>
            <w:szCs w:val="28"/>
            <w:lang w:val="en-US"/>
          </w:rPr>
          <w:t>https://www.gov.kz/memleket/entities/zhambyl?lang=ru</w:t>
        </w:r>
      </w:hyperlink>
      <w:r w:rsidR="002E063F" w:rsidRPr="00D76000">
        <w:rPr>
          <w:bCs/>
          <w:sz w:val="28"/>
          <w:szCs w:val="28"/>
          <w:lang w:val="en-US"/>
        </w:rPr>
        <w:t xml:space="preserve"> </w:t>
      </w:r>
    </w:p>
    <w:p w14:paraId="52C3D613"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3" w:history="1">
        <w:r w:rsidR="002E063F" w:rsidRPr="00D76000">
          <w:rPr>
            <w:rStyle w:val="ae"/>
            <w:bCs/>
            <w:sz w:val="28"/>
            <w:szCs w:val="28"/>
            <w:lang w:val="en-US"/>
          </w:rPr>
          <w:t>https://www.gov.kz/memleket/entities/karaganda?lang=ru</w:t>
        </w:r>
      </w:hyperlink>
      <w:r w:rsidR="002E063F" w:rsidRPr="00D76000">
        <w:rPr>
          <w:bCs/>
          <w:sz w:val="28"/>
          <w:szCs w:val="28"/>
          <w:lang w:val="en-US"/>
        </w:rPr>
        <w:t xml:space="preserve"> </w:t>
      </w:r>
    </w:p>
    <w:p w14:paraId="3DF88A84"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4" w:history="1">
        <w:r w:rsidR="002E063F" w:rsidRPr="00D76000">
          <w:rPr>
            <w:rStyle w:val="ae"/>
            <w:bCs/>
            <w:sz w:val="28"/>
            <w:szCs w:val="28"/>
            <w:lang w:val="en-US"/>
          </w:rPr>
          <w:t>https://www.gov.kz/memleket/entities/kostanay?lang=ru</w:t>
        </w:r>
      </w:hyperlink>
      <w:r w:rsidR="002E063F" w:rsidRPr="00D76000">
        <w:rPr>
          <w:bCs/>
          <w:sz w:val="28"/>
          <w:szCs w:val="28"/>
          <w:lang w:val="en-US"/>
        </w:rPr>
        <w:t xml:space="preserve"> </w:t>
      </w:r>
    </w:p>
    <w:p w14:paraId="02E6CE36"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5" w:history="1">
        <w:r w:rsidR="002E063F" w:rsidRPr="00D76000">
          <w:rPr>
            <w:rStyle w:val="ae"/>
            <w:bCs/>
            <w:sz w:val="28"/>
            <w:szCs w:val="28"/>
            <w:lang w:val="en-US"/>
          </w:rPr>
          <w:t>https://www.gov.kz/memleket/entities/kyzylorda?lang=ru</w:t>
        </w:r>
      </w:hyperlink>
      <w:r w:rsidR="002E063F" w:rsidRPr="00D76000">
        <w:rPr>
          <w:bCs/>
          <w:sz w:val="28"/>
          <w:szCs w:val="28"/>
          <w:lang w:val="en-US"/>
        </w:rPr>
        <w:t xml:space="preserve"> </w:t>
      </w:r>
    </w:p>
    <w:p w14:paraId="6B81A270"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6" w:history="1">
        <w:r w:rsidR="002E063F" w:rsidRPr="00D76000">
          <w:rPr>
            <w:rStyle w:val="ae"/>
            <w:bCs/>
            <w:sz w:val="28"/>
            <w:szCs w:val="28"/>
            <w:lang w:val="en-US"/>
          </w:rPr>
          <w:t>https://www.gov.kz/memleket/entities/mangystau?lang=ru</w:t>
        </w:r>
      </w:hyperlink>
      <w:r w:rsidR="002E063F" w:rsidRPr="00D76000">
        <w:rPr>
          <w:bCs/>
          <w:sz w:val="28"/>
          <w:szCs w:val="28"/>
          <w:lang w:val="en-US"/>
        </w:rPr>
        <w:t xml:space="preserve"> </w:t>
      </w:r>
    </w:p>
    <w:p w14:paraId="6741A510"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7" w:history="1">
        <w:r w:rsidR="002E063F" w:rsidRPr="00D76000">
          <w:rPr>
            <w:rStyle w:val="ae"/>
            <w:bCs/>
            <w:sz w:val="28"/>
            <w:szCs w:val="28"/>
            <w:lang w:val="en-US"/>
          </w:rPr>
          <w:t>https://www.gov.kz/memleket/entities/pavlodar?lang=ru</w:t>
        </w:r>
      </w:hyperlink>
      <w:r w:rsidR="002E063F" w:rsidRPr="00D76000">
        <w:rPr>
          <w:bCs/>
          <w:sz w:val="28"/>
          <w:szCs w:val="28"/>
          <w:lang w:val="en-US"/>
        </w:rPr>
        <w:t xml:space="preserve"> </w:t>
      </w:r>
    </w:p>
    <w:p w14:paraId="5C6649AD"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8" w:history="1">
        <w:r w:rsidR="002E063F" w:rsidRPr="00D76000">
          <w:rPr>
            <w:rStyle w:val="ae"/>
            <w:bCs/>
            <w:sz w:val="28"/>
            <w:szCs w:val="28"/>
            <w:lang w:val="en-US"/>
          </w:rPr>
          <w:t>https://www.gov.kz/memleket/entities/sko?lang=ru</w:t>
        </w:r>
      </w:hyperlink>
      <w:r w:rsidR="002E063F" w:rsidRPr="00D76000">
        <w:rPr>
          <w:bCs/>
          <w:sz w:val="28"/>
          <w:szCs w:val="28"/>
          <w:lang w:val="en-US"/>
        </w:rPr>
        <w:t xml:space="preserve"> </w:t>
      </w:r>
    </w:p>
    <w:p w14:paraId="5B255D25"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69" w:history="1">
        <w:r w:rsidR="002E063F" w:rsidRPr="00D76000">
          <w:rPr>
            <w:rStyle w:val="ae"/>
            <w:bCs/>
            <w:sz w:val="28"/>
            <w:szCs w:val="28"/>
            <w:lang w:val="en-US"/>
          </w:rPr>
          <w:t>https://www.gov.kz/memleket/entities/ontustik?lang=ru</w:t>
        </w:r>
      </w:hyperlink>
      <w:r w:rsidR="002E063F" w:rsidRPr="00D76000">
        <w:rPr>
          <w:bCs/>
          <w:sz w:val="28"/>
          <w:szCs w:val="28"/>
          <w:lang w:val="en-US"/>
        </w:rPr>
        <w:t xml:space="preserve"> </w:t>
      </w:r>
    </w:p>
    <w:p w14:paraId="4373327A"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70" w:history="1">
        <w:r w:rsidR="002E063F" w:rsidRPr="00D76000">
          <w:rPr>
            <w:rStyle w:val="ae"/>
            <w:bCs/>
            <w:sz w:val="28"/>
            <w:szCs w:val="28"/>
            <w:lang w:val="en-US"/>
          </w:rPr>
          <w:t>https://www.gov.kz/memleket/entities/akimvko?lang=ru</w:t>
        </w:r>
      </w:hyperlink>
      <w:r w:rsidR="002E063F" w:rsidRPr="00D76000">
        <w:rPr>
          <w:bCs/>
          <w:sz w:val="28"/>
          <w:szCs w:val="28"/>
          <w:lang w:val="en-US"/>
        </w:rPr>
        <w:t xml:space="preserve"> </w:t>
      </w:r>
    </w:p>
    <w:p w14:paraId="35644A96"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71" w:history="1">
        <w:r w:rsidR="002E063F" w:rsidRPr="00D76000">
          <w:rPr>
            <w:rStyle w:val="ae"/>
            <w:bCs/>
            <w:sz w:val="28"/>
            <w:szCs w:val="28"/>
            <w:lang w:val="en-US"/>
          </w:rPr>
          <w:t>https://www.gov.kz/memleket/entities/astana?lang=ru</w:t>
        </w:r>
      </w:hyperlink>
      <w:r w:rsidR="002E063F" w:rsidRPr="00D76000">
        <w:rPr>
          <w:bCs/>
          <w:sz w:val="28"/>
          <w:szCs w:val="28"/>
          <w:lang w:val="en-US"/>
        </w:rPr>
        <w:t xml:space="preserve"> </w:t>
      </w:r>
    </w:p>
    <w:p w14:paraId="638E3548"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72" w:history="1">
        <w:r w:rsidR="002E063F" w:rsidRPr="00D76000">
          <w:rPr>
            <w:rStyle w:val="ae"/>
            <w:bCs/>
            <w:sz w:val="28"/>
            <w:szCs w:val="28"/>
            <w:lang w:val="en-US"/>
          </w:rPr>
          <w:t>https://www.gov.kz/memleket/entities/almaty?lang=ru</w:t>
        </w:r>
      </w:hyperlink>
      <w:r w:rsidR="002E063F" w:rsidRPr="00D76000">
        <w:rPr>
          <w:bCs/>
          <w:sz w:val="28"/>
          <w:szCs w:val="28"/>
          <w:lang w:val="en-US"/>
        </w:rPr>
        <w:t xml:space="preserve"> </w:t>
      </w:r>
    </w:p>
    <w:p w14:paraId="619EEE5C"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hyperlink r:id="rId73" w:history="1">
        <w:r w:rsidR="002E063F" w:rsidRPr="00D76000">
          <w:rPr>
            <w:rStyle w:val="ae"/>
            <w:bCs/>
            <w:sz w:val="28"/>
            <w:szCs w:val="28"/>
            <w:lang w:val="en-US"/>
          </w:rPr>
          <w:t>https://www.gov.kz/memleket/entities/shymkent?lang=ru</w:t>
        </w:r>
      </w:hyperlink>
      <w:r w:rsidR="002E063F" w:rsidRPr="00D76000">
        <w:rPr>
          <w:bCs/>
          <w:sz w:val="28"/>
          <w:szCs w:val="28"/>
          <w:lang w:val="en-US"/>
        </w:rPr>
        <w:t xml:space="preserve"> </w:t>
      </w:r>
    </w:p>
    <w:p w14:paraId="292B2C25" w14:textId="77777777" w:rsidR="002E063F" w:rsidRPr="00D76000" w:rsidRDefault="00DC0B32"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rStyle w:val="ae"/>
          <w:bCs/>
          <w:sz w:val="28"/>
          <w:szCs w:val="28"/>
          <w:lang w:val="en-US"/>
        </w:rPr>
      </w:pPr>
      <w:hyperlink r:id="rId74" w:history="1">
        <w:r w:rsidR="002E063F" w:rsidRPr="00D76000">
          <w:rPr>
            <w:rStyle w:val="ae"/>
            <w:rFonts w:eastAsia="Calibri"/>
            <w:kern w:val="24"/>
            <w:sz w:val="28"/>
            <w:szCs w:val="28"/>
            <w:lang w:val="en-US"/>
          </w:rPr>
          <w:t>https://www.akorda.kz/ru/poslanie-glavy-gosudarstva-kasym-zhomarta-tokaeva-narodu-kazahstana-181130</w:t>
        </w:r>
      </w:hyperlink>
      <w:r w:rsidR="002E063F" w:rsidRPr="00D76000">
        <w:rPr>
          <w:rStyle w:val="ae"/>
          <w:rFonts w:eastAsia="Calibri"/>
          <w:kern w:val="24"/>
          <w:sz w:val="28"/>
          <w:szCs w:val="28"/>
          <w:lang w:val="en-US"/>
        </w:rPr>
        <w:t xml:space="preserve"> </w:t>
      </w:r>
    </w:p>
    <w:p w14:paraId="7849506B" w14:textId="77777777" w:rsidR="002E063F" w:rsidRPr="005F41E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313BB1">
        <w:rPr>
          <w:bCs/>
          <w:sz w:val="28"/>
          <w:szCs w:val="28"/>
          <w:lang w:val="en-US"/>
        </w:rPr>
        <w:t>Iivari J., Hirschheim R.,</w:t>
      </w:r>
      <w:r w:rsidRPr="00D87A61">
        <w:rPr>
          <w:bCs/>
          <w:sz w:val="28"/>
          <w:szCs w:val="28"/>
          <w:lang w:val="en-US"/>
        </w:rPr>
        <w:t xml:space="preserve"> </w:t>
      </w:r>
      <w:r w:rsidRPr="00313BB1">
        <w:rPr>
          <w:bCs/>
          <w:sz w:val="28"/>
          <w:szCs w:val="28"/>
          <w:lang w:val="en-US"/>
        </w:rPr>
        <w:t>Klein H.K. A dynamic framework for classifying information systems development methodologies and approaches</w:t>
      </w:r>
      <w:r w:rsidRPr="00A264D8">
        <w:rPr>
          <w:bCs/>
          <w:sz w:val="28"/>
          <w:szCs w:val="28"/>
          <w:lang w:val="en-US"/>
        </w:rPr>
        <w:t xml:space="preserve"> //</w:t>
      </w:r>
      <w:r w:rsidRPr="00313BB1">
        <w:rPr>
          <w:bCs/>
          <w:sz w:val="28"/>
          <w:szCs w:val="28"/>
          <w:lang w:val="en-US"/>
        </w:rPr>
        <w:t xml:space="preserve"> </w:t>
      </w:r>
      <w:r w:rsidRPr="005F41EF">
        <w:rPr>
          <w:bCs/>
          <w:sz w:val="28"/>
          <w:szCs w:val="28"/>
          <w:lang w:val="en-US"/>
        </w:rPr>
        <w:t>Journal of Management Information Systems</w:t>
      </w:r>
      <w:r>
        <w:rPr>
          <w:bCs/>
          <w:sz w:val="28"/>
          <w:szCs w:val="28"/>
          <w:lang w:val="en-US"/>
        </w:rPr>
        <w:t xml:space="preserve">. – </w:t>
      </w:r>
      <w:r w:rsidRPr="005F41EF">
        <w:rPr>
          <w:bCs/>
          <w:sz w:val="28"/>
          <w:szCs w:val="28"/>
          <w:lang w:val="en-US"/>
        </w:rPr>
        <w:t xml:space="preserve">2000. </w:t>
      </w:r>
      <w:r>
        <w:rPr>
          <w:bCs/>
          <w:sz w:val="28"/>
          <w:szCs w:val="28"/>
          <w:lang w:val="en-US"/>
        </w:rPr>
        <w:t xml:space="preserve">– </w:t>
      </w:r>
      <w:r w:rsidRPr="005F41EF">
        <w:rPr>
          <w:bCs/>
          <w:sz w:val="28"/>
          <w:szCs w:val="28"/>
          <w:lang w:val="en-US"/>
        </w:rPr>
        <w:t>17(3)</w:t>
      </w:r>
      <w:r>
        <w:rPr>
          <w:bCs/>
          <w:sz w:val="28"/>
          <w:szCs w:val="28"/>
          <w:lang w:val="en-US"/>
        </w:rPr>
        <w:t>.</w:t>
      </w:r>
      <w:r w:rsidRPr="005F41EF">
        <w:rPr>
          <w:bCs/>
          <w:sz w:val="28"/>
          <w:szCs w:val="28"/>
          <w:lang w:val="en-US"/>
        </w:rPr>
        <w:t xml:space="preserve"> </w:t>
      </w:r>
      <w:r>
        <w:rPr>
          <w:bCs/>
          <w:sz w:val="28"/>
          <w:szCs w:val="28"/>
          <w:lang w:val="en-US"/>
        </w:rPr>
        <w:t>– P.</w:t>
      </w:r>
      <w:r w:rsidRPr="005F41EF">
        <w:rPr>
          <w:bCs/>
          <w:sz w:val="28"/>
          <w:szCs w:val="28"/>
          <w:lang w:val="en-US"/>
        </w:rPr>
        <w:t>179–218.</w:t>
      </w:r>
    </w:p>
    <w:p w14:paraId="2F9F15EE" w14:textId="21C375FD"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B5072F">
        <w:rPr>
          <w:bCs/>
          <w:sz w:val="28"/>
          <w:szCs w:val="28"/>
          <w:lang w:val="en-US"/>
        </w:rPr>
        <w:t>A guide to the project management body of knowledge (PMBOK guide): Project Management Institute – 6</w:t>
      </w:r>
      <w:r w:rsidR="00494A33">
        <w:rPr>
          <w:bCs/>
          <w:sz w:val="28"/>
          <w:szCs w:val="28"/>
          <w:lang w:val="en-US"/>
        </w:rPr>
        <w:t>th</w:t>
      </w:r>
      <w:r w:rsidRPr="00B5072F">
        <w:rPr>
          <w:bCs/>
          <w:sz w:val="28"/>
          <w:szCs w:val="28"/>
          <w:lang w:val="en-US"/>
        </w:rPr>
        <w:t xml:space="preserve"> </w:t>
      </w:r>
      <w:r w:rsidR="009D588B">
        <w:rPr>
          <w:bCs/>
          <w:sz w:val="28"/>
          <w:szCs w:val="28"/>
          <w:lang w:val="en-US"/>
        </w:rPr>
        <w:t>edition</w:t>
      </w:r>
      <w:r w:rsidRPr="00B5072F">
        <w:rPr>
          <w:bCs/>
          <w:sz w:val="28"/>
          <w:szCs w:val="28"/>
          <w:lang w:val="en-US"/>
        </w:rPr>
        <w:t>. – Newton Square, Pennsylvania, USA. – 2017.</w:t>
      </w:r>
    </w:p>
    <w:p w14:paraId="05190516"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Humphrey W.S.</w:t>
      </w:r>
      <w:r>
        <w:rPr>
          <w:bCs/>
          <w:sz w:val="28"/>
          <w:szCs w:val="28"/>
          <w:lang w:val="en-US"/>
        </w:rPr>
        <w:t xml:space="preserve"> </w:t>
      </w:r>
      <w:r w:rsidRPr="00B5072F">
        <w:rPr>
          <w:bCs/>
          <w:sz w:val="28"/>
          <w:szCs w:val="28"/>
          <w:lang w:val="en-US"/>
        </w:rPr>
        <w:t>Managing the Software Process.</w:t>
      </w:r>
      <w:r>
        <w:rPr>
          <w:bCs/>
          <w:sz w:val="28"/>
          <w:szCs w:val="28"/>
          <w:lang w:val="en-US"/>
        </w:rPr>
        <w:t xml:space="preserve"> – </w:t>
      </w:r>
      <w:r w:rsidRPr="00B5072F">
        <w:rPr>
          <w:bCs/>
          <w:sz w:val="28"/>
          <w:szCs w:val="28"/>
          <w:lang w:val="en-US"/>
        </w:rPr>
        <w:t>Boston, MA: Addison-Wesley.</w:t>
      </w:r>
      <w:r w:rsidRPr="00895554">
        <w:rPr>
          <w:bCs/>
          <w:sz w:val="28"/>
          <w:szCs w:val="28"/>
          <w:lang w:val="en-US"/>
        </w:rPr>
        <w:t xml:space="preserve"> </w:t>
      </w:r>
      <w:r>
        <w:rPr>
          <w:bCs/>
          <w:sz w:val="28"/>
          <w:szCs w:val="28"/>
          <w:lang w:val="en-US"/>
        </w:rPr>
        <w:t xml:space="preserve">– </w:t>
      </w:r>
      <w:r w:rsidRPr="00B5072F">
        <w:rPr>
          <w:bCs/>
          <w:sz w:val="28"/>
          <w:szCs w:val="28"/>
          <w:lang w:val="en-US"/>
        </w:rPr>
        <w:t>1989.</w:t>
      </w:r>
    </w:p>
    <w:p w14:paraId="2BE4C442"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Brinkkemper S. Method engineering: engineering of information systems development methods and tools</w:t>
      </w:r>
      <w:r>
        <w:rPr>
          <w:bCs/>
          <w:sz w:val="28"/>
          <w:szCs w:val="28"/>
          <w:lang w:val="en-US"/>
        </w:rPr>
        <w:t xml:space="preserve"> //</w:t>
      </w:r>
      <w:r w:rsidRPr="00B5072F">
        <w:rPr>
          <w:bCs/>
          <w:sz w:val="28"/>
          <w:szCs w:val="28"/>
          <w:lang w:val="en-US"/>
        </w:rPr>
        <w:t xml:space="preserve"> Information and Software Technology</w:t>
      </w:r>
      <w:r>
        <w:rPr>
          <w:bCs/>
          <w:sz w:val="28"/>
          <w:szCs w:val="28"/>
          <w:lang w:val="en-US"/>
        </w:rPr>
        <w:t xml:space="preserve">. – </w:t>
      </w:r>
      <w:r w:rsidRPr="00B5072F">
        <w:rPr>
          <w:bCs/>
          <w:sz w:val="28"/>
          <w:szCs w:val="28"/>
          <w:lang w:val="en-US"/>
        </w:rPr>
        <w:t>1996.</w:t>
      </w:r>
      <w:r>
        <w:rPr>
          <w:bCs/>
          <w:sz w:val="28"/>
          <w:szCs w:val="28"/>
          <w:lang w:val="en-US"/>
        </w:rPr>
        <w:t xml:space="preserve"> – </w:t>
      </w:r>
      <w:r w:rsidRPr="00B5072F">
        <w:rPr>
          <w:bCs/>
          <w:sz w:val="28"/>
          <w:szCs w:val="28"/>
          <w:lang w:val="en-US"/>
        </w:rPr>
        <w:t>38(4)</w:t>
      </w:r>
      <w:r>
        <w:rPr>
          <w:bCs/>
          <w:sz w:val="28"/>
          <w:szCs w:val="28"/>
          <w:lang w:val="en-US"/>
        </w:rPr>
        <w:t>. – P.</w:t>
      </w:r>
      <w:r w:rsidRPr="00B5072F">
        <w:rPr>
          <w:bCs/>
          <w:sz w:val="28"/>
          <w:szCs w:val="28"/>
          <w:lang w:val="en-US"/>
        </w:rPr>
        <w:t xml:space="preserve"> 275-280.</w:t>
      </w:r>
      <w:r w:rsidRPr="00615DF2">
        <w:rPr>
          <w:bCs/>
          <w:sz w:val="28"/>
          <w:szCs w:val="28"/>
          <w:lang w:val="en-US"/>
        </w:rPr>
        <w:t xml:space="preserve"> </w:t>
      </w:r>
    </w:p>
    <w:p w14:paraId="0249D25A"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Introna L. D.</w:t>
      </w:r>
      <w:r>
        <w:rPr>
          <w:bCs/>
          <w:sz w:val="28"/>
          <w:szCs w:val="28"/>
          <w:lang w:val="en-US"/>
        </w:rPr>
        <w:t>,</w:t>
      </w:r>
      <w:r w:rsidRPr="00B5072F">
        <w:rPr>
          <w:bCs/>
          <w:sz w:val="28"/>
          <w:szCs w:val="28"/>
          <w:lang w:val="en-US"/>
        </w:rPr>
        <w:t xml:space="preserve"> Whitley E. A. Against methodism: Exploring the limits of method</w:t>
      </w:r>
      <w:r>
        <w:rPr>
          <w:bCs/>
          <w:sz w:val="28"/>
          <w:szCs w:val="28"/>
          <w:lang w:val="en-US"/>
        </w:rPr>
        <w:t xml:space="preserve"> // </w:t>
      </w:r>
      <w:r w:rsidRPr="00B5072F">
        <w:rPr>
          <w:bCs/>
          <w:sz w:val="28"/>
          <w:szCs w:val="28"/>
          <w:lang w:val="en-US"/>
        </w:rPr>
        <w:t>Information Technology &amp; People</w:t>
      </w:r>
      <w:r>
        <w:rPr>
          <w:bCs/>
          <w:sz w:val="28"/>
          <w:szCs w:val="28"/>
          <w:lang w:val="en-US"/>
        </w:rPr>
        <w:t xml:space="preserve">. – </w:t>
      </w:r>
      <w:r w:rsidRPr="00B5072F">
        <w:rPr>
          <w:bCs/>
          <w:sz w:val="28"/>
          <w:szCs w:val="28"/>
          <w:lang w:val="en-US"/>
        </w:rPr>
        <w:t>1997.</w:t>
      </w:r>
      <w:r>
        <w:rPr>
          <w:bCs/>
          <w:sz w:val="28"/>
          <w:szCs w:val="28"/>
          <w:lang w:val="en-US"/>
        </w:rPr>
        <w:t xml:space="preserve"> – </w:t>
      </w:r>
      <w:r w:rsidRPr="00B5072F">
        <w:rPr>
          <w:bCs/>
          <w:sz w:val="28"/>
          <w:szCs w:val="28"/>
          <w:lang w:val="en-US"/>
        </w:rPr>
        <w:t>10(1)</w:t>
      </w:r>
      <w:r>
        <w:rPr>
          <w:bCs/>
          <w:sz w:val="28"/>
          <w:szCs w:val="28"/>
          <w:lang w:val="en-US"/>
        </w:rPr>
        <w:t>. – P</w:t>
      </w:r>
      <w:r w:rsidRPr="00B5072F">
        <w:rPr>
          <w:bCs/>
          <w:sz w:val="28"/>
          <w:szCs w:val="28"/>
          <w:lang w:val="en-US"/>
        </w:rPr>
        <w:t xml:space="preserve"> 31–45.</w:t>
      </w:r>
    </w:p>
    <w:p w14:paraId="651766EA"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Clarke A. A practical use of key success factors to improve the effectiveness of project management</w:t>
      </w:r>
      <w:r>
        <w:rPr>
          <w:bCs/>
          <w:sz w:val="28"/>
          <w:szCs w:val="28"/>
          <w:lang w:val="en-US"/>
        </w:rPr>
        <w:t xml:space="preserve"> // </w:t>
      </w:r>
      <w:r w:rsidRPr="00B5072F">
        <w:rPr>
          <w:bCs/>
          <w:sz w:val="28"/>
          <w:szCs w:val="28"/>
          <w:lang w:val="en-US"/>
        </w:rPr>
        <w:t>International Journal of Project Management</w:t>
      </w:r>
      <w:r>
        <w:rPr>
          <w:bCs/>
          <w:sz w:val="28"/>
          <w:szCs w:val="28"/>
          <w:lang w:val="en-US"/>
        </w:rPr>
        <w:t xml:space="preserve">. – </w:t>
      </w:r>
      <w:r w:rsidRPr="00B5072F">
        <w:rPr>
          <w:bCs/>
          <w:sz w:val="28"/>
          <w:szCs w:val="28"/>
          <w:lang w:val="en-US"/>
        </w:rPr>
        <w:t>1999.</w:t>
      </w:r>
      <w:r>
        <w:rPr>
          <w:bCs/>
          <w:sz w:val="28"/>
          <w:szCs w:val="28"/>
          <w:lang w:val="en-US"/>
        </w:rPr>
        <w:t xml:space="preserve"> – </w:t>
      </w:r>
      <w:r w:rsidRPr="00B5072F">
        <w:rPr>
          <w:bCs/>
          <w:sz w:val="28"/>
          <w:szCs w:val="28"/>
          <w:lang w:val="en-US"/>
        </w:rPr>
        <w:t>17</w:t>
      </w:r>
      <w:r>
        <w:rPr>
          <w:bCs/>
          <w:sz w:val="28"/>
          <w:szCs w:val="28"/>
          <w:lang w:val="en-US"/>
        </w:rPr>
        <w:t>. – P.</w:t>
      </w:r>
      <w:r w:rsidRPr="00B5072F">
        <w:rPr>
          <w:bCs/>
          <w:sz w:val="28"/>
          <w:szCs w:val="28"/>
          <w:lang w:val="en-US"/>
        </w:rPr>
        <w:t>139-145.</w:t>
      </w:r>
    </w:p>
    <w:p w14:paraId="4DD3FCE5"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Turner J. R.</w:t>
      </w:r>
      <w:r>
        <w:rPr>
          <w:bCs/>
          <w:sz w:val="28"/>
          <w:szCs w:val="28"/>
          <w:lang w:val="en-US"/>
        </w:rPr>
        <w:t>,</w:t>
      </w:r>
      <w:r w:rsidRPr="00B5072F">
        <w:rPr>
          <w:bCs/>
          <w:sz w:val="28"/>
          <w:szCs w:val="28"/>
          <w:lang w:val="en-US"/>
        </w:rPr>
        <w:t xml:space="preserve"> Keegan A. The management of operations in the project-based organization</w:t>
      </w:r>
      <w:r>
        <w:rPr>
          <w:bCs/>
          <w:sz w:val="28"/>
          <w:szCs w:val="28"/>
          <w:lang w:val="en-US"/>
        </w:rPr>
        <w:t xml:space="preserve"> //</w:t>
      </w:r>
      <w:r w:rsidRPr="00B5072F">
        <w:rPr>
          <w:bCs/>
          <w:sz w:val="28"/>
          <w:szCs w:val="28"/>
          <w:lang w:val="en-US"/>
        </w:rPr>
        <w:t xml:space="preserve"> Journal of Change Management</w:t>
      </w:r>
      <w:r>
        <w:rPr>
          <w:bCs/>
          <w:sz w:val="28"/>
          <w:szCs w:val="28"/>
          <w:lang w:val="en-US"/>
        </w:rPr>
        <w:t xml:space="preserve">. – </w:t>
      </w:r>
      <w:r w:rsidRPr="00B5072F">
        <w:rPr>
          <w:bCs/>
          <w:sz w:val="28"/>
          <w:szCs w:val="28"/>
          <w:lang w:val="en-US"/>
        </w:rPr>
        <w:t xml:space="preserve">2000. </w:t>
      </w:r>
      <w:r>
        <w:rPr>
          <w:bCs/>
          <w:sz w:val="28"/>
          <w:szCs w:val="28"/>
          <w:lang w:val="en-US"/>
        </w:rPr>
        <w:t xml:space="preserve">– </w:t>
      </w:r>
      <w:r w:rsidRPr="00B5072F">
        <w:rPr>
          <w:bCs/>
          <w:sz w:val="28"/>
          <w:szCs w:val="28"/>
          <w:lang w:val="en-US"/>
        </w:rPr>
        <w:t>1</w:t>
      </w:r>
      <w:r>
        <w:rPr>
          <w:bCs/>
          <w:sz w:val="28"/>
          <w:szCs w:val="28"/>
          <w:lang w:val="en-US"/>
        </w:rPr>
        <w:t>. – P.</w:t>
      </w:r>
      <w:r w:rsidRPr="00B5072F">
        <w:rPr>
          <w:bCs/>
          <w:sz w:val="28"/>
          <w:szCs w:val="28"/>
          <w:lang w:val="en-US"/>
        </w:rPr>
        <w:t>131-148.</w:t>
      </w:r>
    </w:p>
    <w:p w14:paraId="5899BE86"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Gane C.</w:t>
      </w:r>
      <w:r>
        <w:rPr>
          <w:bCs/>
          <w:sz w:val="28"/>
          <w:szCs w:val="28"/>
          <w:lang w:val="en-US"/>
        </w:rPr>
        <w:t xml:space="preserve"> </w:t>
      </w:r>
      <w:r w:rsidRPr="00B5072F">
        <w:rPr>
          <w:bCs/>
          <w:sz w:val="28"/>
          <w:szCs w:val="28"/>
          <w:lang w:val="en-US"/>
        </w:rPr>
        <w:t>Process Management: Integrating Project Management and Development. In Tinirello, P.C. (Ed.) New Directions in Project Management</w:t>
      </w:r>
      <w:r>
        <w:rPr>
          <w:bCs/>
          <w:sz w:val="28"/>
          <w:szCs w:val="28"/>
          <w:lang w:val="en-US"/>
        </w:rPr>
        <w:t>.</w:t>
      </w:r>
      <w:r w:rsidRPr="00B5072F">
        <w:rPr>
          <w:bCs/>
          <w:sz w:val="28"/>
          <w:szCs w:val="28"/>
          <w:lang w:val="en-US"/>
        </w:rPr>
        <w:t xml:space="preserve"> Boca Raton, FL: Auerbach Publications</w:t>
      </w:r>
      <w:r>
        <w:rPr>
          <w:bCs/>
          <w:sz w:val="28"/>
          <w:szCs w:val="28"/>
          <w:lang w:val="en-US"/>
        </w:rPr>
        <w:t xml:space="preserve">, </w:t>
      </w:r>
      <w:r w:rsidRPr="00B5072F">
        <w:rPr>
          <w:bCs/>
          <w:sz w:val="28"/>
          <w:szCs w:val="28"/>
          <w:lang w:val="en-US"/>
        </w:rPr>
        <w:t>2001.</w:t>
      </w:r>
      <w:r w:rsidRPr="006F70E8">
        <w:rPr>
          <w:bCs/>
          <w:sz w:val="28"/>
          <w:szCs w:val="28"/>
          <w:lang w:val="en-US"/>
        </w:rPr>
        <w:t xml:space="preserve"> </w:t>
      </w:r>
      <w:r>
        <w:rPr>
          <w:bCs/>
          <w:sz w:val="28"/>
          <w:szCs w:val="28"/>
          <w:lang w:val="en-US"/>
        </w:rPr>
        <w:t xml:space="preserve">– </w:t>
      </w:r>
      <w:r w:rsidRPr="00B5072F">
        <w:rPr>
          <w:bCs/>
          <w:sz w:val="28"/>
          <w:szCs w:val="28"/>
          <w:lang w:val="en-US"/>
        </w:rPr>
        <w:t>67-82</w:t>
      </w:r>
      <w:r>
        <w:rPr>
          <w:bCs/>
          <w:sz w:val="28"/>
          <w:szCs w:val="28"/>
          <w:lang w:val="en-US"/>
        </w:rPr>
        <w:t xml:space="preserve"> pp</w:t>
      </w:r>
      <w:r w:rsidRPr="00B5072F">
        <w:rPr>
          <w:bCs/>
          <w:sz w:val="28"/>
          <w:szCs w:val="28"/>
          <w:lang w:val="en-US"/>
        </w:rPr>
        <w:t>.</w:t>
      </w:r>
    </w:p>
    <w:p w14:paraId="1D2EF2A6"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Cockburn A. People and Methodologies in Software Development. Doctoral Dissertation. University of Oslo, Oslo, Norway</w:t>
      </w:r>
      <w:r>
        <w:rPr>
          <w:bCs/>
          <w:sz w:val="28"/>
          <w:szCs w:val="28"/>
          <w:lang w:val="en-US"/>
        </w:rPr>
        <w:t>,</w:t>
      </w:r>
      <w:r w:rsidRPr="00AE1A34">
        <w:rPr>
          <w:bCs/>
          <w:sz w:val="28"/>
          <w:szCs w:val="28"/>
          <w:lang w:val="en-US"/>
        </w:rPr>
        <w:t xml:space="preserve"> </w:t>
      </w:r>
      <w:r w:rsidRPr="00B5072F">
        <w:rPr>
          <w:bCs/>
          <w:sz w:val="28"/>
          <w:szCs w:val="28"/>
          <w:lang w:val="en-US"/>
        </w:rPr>
        <w:t>2003.</w:t>
      </w:r>
    </w:p>
    <w:p w14:paraId="2D1F8739"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B5072F">
        <w:rPr>
          <w:bCs/>
          <w:sz w:val="28"/>
          <w:szCs w:val="28"/>
          <w:lang w:val="en-US"/>
        </w:rPr>
        <w:t>Charvat J. Project Management Methodologies: Selecting, Implementing, and Supporting Methodologies and Processes for Projects. Hoboken, NJ: John Wiley &amp; Sons, Inc</w:t>
      </w:r>
      <w:r>
        <w:rPr>
          <w:bCs/>
          <w:sz w:val="28"/>
          <w:szCs w:val="28"/>
          <w:lang w:val="en-US"/>
        </w:rPr>
        <w:t>.,</w:t>
      </w:r>
      <w:r w:rsidRPr="002D2E89">
        <w:rPr>
          <w:bCs/>
          <w:sz w:val="28"/>
          <w:szCs w:val="28"/>
          <w:lang w:val="en-US"/>
        </w:rPr>
        <w:t xml:space="preserve"> </w:t>
      </w:r>
      <w:r w:rsidRPr="00B5072F">
        <w:rPr>
          <w:bCs/>
          <w:sz w:val="28"/>
          <w:szCs w:val="28"/>
          <w:lang w:val="en-US"/>
        </w:rPr>
        <w:t>2003.</w:t>
      </w:r>
    </w:p>
    <w:p w14:paraId="2D936309"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Kerzner, H., 2004. Advanced project management: Best practices on implementation. John Wiley &amp; Sons.</w:t>
      </w:r>
    </w:p>
    <w:p w14:paraId="0A4B1522"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Office of Government Commerce.</w:t>
      </w:r>
      <w:r>
        <w:rPr>
          <w:bCs/>
          <w:sz w:val="28"/>
          <w:szCs w:val="28"/>
          <w:lang w:val="en-US"/>
        </w:rPr>
        <w:t xml:space="preserve"> </w:t>
      </w:r>
      <w:r w:rsidRPr="00B5072F">
        <w:rPr>
          <w:bCs/>
          <w:sz w:val="28"/>
          <w:szCs w:val="28"/>
          <w:lang w:val="en-US"/>
        </w:rPr>
        <w:t>Managing Successful Projects with PRINCE 2. Norwich, UK: The Stationary Office</w:t>
      </w:r>
      <w:r>
        <w:rPr>
          <w:bCs/>
          <w:sz w:val="28"/>
          <w:szCs w:val="28"/>
          <w:lang w:val="en-US"/>
        </w:rPr>
        <w:t>,</w:t>
      </w:r>
      <w:r w:rsidRPr="007955B8">
        <w:rPr>
          <w:bCs/>
          <w:sz w:val="28"/>
          <w:szCs w:val="28"/>
          <w:lang w:val="en-US"/>
        </w:rPr>
        <w:t xml:space="preserve"> </w:t>
      </w:r>
      <w:r w:rsidRPr="00B5072F">
        <w:rPr>
          <w:bCs/>
          <w:sz w:val="28"/>
          <w:szCs w:val="28"/>
          <w:lang w:val="en-US"/>
        </w:rPr>
        <w:t>2009.</w:t>
      </w:r>
    </w:p>
    <w:p w14:paraId="7D766A0D"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Ericsson. PROPS Manual for Project Managers. Ericsson, Stockholm, Sweden</w:t>
      </w:r>
      <w:r>
        <w:rPr>
          <w:bCs/>
          <w:sz w:val="28"/>
          <w:szCs w:val="28"/>
          <w:lang w:val="en-US"/>
        </w:rPr>
        <w:t xml:space="preserve">, </w:t>
      </w:r>
      <w:r w:rsidRPr="00B5072F">
        <w:rPr>
          <w:bCs/>
          <w:sz w:val="28"/>
          <w:szCs w:val="28"/>
          <w:lang w:val="en-US"/>
        </w:rPr>
        <w:t>2013.</w:t>
      </w:r>
    </w:p>
    <w:p w14:paraId="42CF7779" w14:textId="77777777" w:rsidR="002E063F" w:rsidRPr="00B5072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 xml:space="preserve">Spundak M. Mixed agile/traditional project management methodology–reality or illusion? </w:t>
      </w:r>
      <w:r>
        <w:rPr>
          <w:bCs/>
          <w:sz w:val="28"/>
          <w:szCs w:val="28"/>
          <w:lang w:val="en-US"/>
        </w:rPr>
        <w:t xml:space="preserve">// </w:t>
      </w:r>
      <w:r w:rsidRPr="00B5072F">
        <w:rPr>
          <w:bCs/>
          <w:sz w:val="28"/>
          <w:szCs w:val="28"/>
          <w:lang w:val="en-US"/>
        </w:rPr>
        <w:t>Procedia-Social and Behavioral Sciences</w:t>
      </w:r>
      <w:r>
        <w:rPr>
          <w:bCs/>
          <w:sz w:val="28"/>
          <w:szCs w:val="28"/>
          <w:lang w:val="en-US"/>
        </w:rPr>
        <w:t xml:space="preserve">. – </w:t>
      </w:r>
      <w:r w:rsidRPr="00B5072F">
        <w:rPr>
          <w:bCs/>
          <w:sz w:val="28"/>
          <w:szCs w:val="28"/>
          <w:lang w:val="en-US"/>
        </w:rPr>
        <w:t xml:space="preserve">2014. </w:t>
      </w:r>
      <w:r>
        <w:rPr>
          <w:bCs/>
          <w:sz w:val="28"/>
          <w:szCs w:val="28"/>
          <w:lang w:val="en-US"/>
        </w:rPr>
        <w:t xml:space="preserve">– </w:t>
      </w:r>
      <w:r w:rsidRPr="00B5072F">
        <w:rPr>
          <w:bCs/>
          <w:sz w:val="28"/>
          <w:szCs w:val="28"/>
          <w:lang w:val="en-US"/>
        </w:rPr>
        <w:t>119</w:t>
      </w:r>
      <w:r>
        <w:rPr>
          <w:bCs/>
          <w:sz w:val="28"/>
          <w:szCs w:val="28"/>
          <w:lang w:val="en-US"/>
        </w:rPr>
        <w:t>.</w:t>
      </w:r>
      <w:r w:rsidRPr="00B5072F">
        <w:rPr>
          <w:bCs/>
          <w:sz w:val="28"/>
          <w:szCs w:val="28"/>
          <w:lang w:val="en-US"/>
        </w:rPr>
        <w:t xml:space="preserve"> </w:t>
      </w:r>
      <w:r>
        <w:rPr>
          <w:bCs/>
          <w:sz w:val="28"/>
          <w:szCs w:val="28"/>
          <w:lang w:val="en-US"/>
        </w:rPr>
        <w:t xml:space="preserve">– P. </w:t>
      </w:r>
      <w:r w:rsidRPr="00B5072F">
        <w:rPr>
          <w:bCs/>
          <w:sz w:val="28"/>
          <w:szCs w:val="28"/>
          <w:lang w:val="en-US"/>
        </w:rPr>
        <w:t>939–948.</w:t>
      </w:r>
      <w:r w:rsidRPr="00FB2204">
        <w:rPr>
          <w:bCs/>
          <w:sz w:val="28"/>
          <w:szCs w:val="28"/>
          <w:lang w:val="en-US"/>
        </w:rPr>
        <w:t xml:space="preserve"> </w:t>
      </w:r>
    </w:p>
    <w:p w14:paraId="2C273573"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 xml:space="preserve"> </w:t>
      </w:r>
      <w:r w:rsidRPr="00B5072F">
        <w:rPr>
          <w:bCs/>
          <w:sz w:val="28"/>
          <w:szCs w:val="28"/>
          <w:lang w:val="en-US"/>
        </w:rPr>
        <w:t>Muller R., Drouin N., Sankaran S. Modeling Organizational Project Management</w:t>
      </w:r>
      <w:r>
        <w:rPr>
          <w:bCs/>
          <w:sz w:val="28"/>
          <w:szCs w:val="28"/>
          <w:lang w:val="en-US"/>
        </w:rPr>
        <w:t xml:space="preserve"> // </w:t>
      </w:r>
      <w:r w:rsidRPr="00B5072F">
        <w:rPr>
          <w:bCs/>
          <w:sz w:val="28"/>
          <w:szCs w:val="28"/>
          <w:lang w:val="en-US"/>
        </w:rPr>
        <w:t>Project Management Journal</w:t>
      </w:r>
      <w:r>
        <w:rPr>
          <w:bCs/>
          <w:sz w:val="28"/>
          <w:szCs w:val="28"/>
          <w:lang w:val="en-US"/>
        </w:rPr>
        <w:t xml:space="preserve">. – </w:t>
      </w:r>
      <w:r w:rsidRPr="00B5072F">
        <w:rPr>
          <w:bCs/>
          <w:sz w:val="28"/>
          <w:szCs w:val="28"/>
          <w:lang w:val="en-US"/>
        </w:rPr>
        <w:t>2019.</w:t>
      </w:r>
      <w:r>
        <w:rPr>
          <w:bCs/>
          <w:sz w:val="28"/>
          <w:szCs w:val="28"/>
          <w:lang w:val="en-US"/>
        </w:rPr>
        <w:t xml:space="preserve"> –</w:t>
      </w:r>
      <w:r w:rsidRPr="00B5072F">
        <w:rPr>
          <w:bCs/>
          <w:sz w:val="28"/>
          <w:szCs w:val="28"/>
          <w:lang w:val="en-US"/>
        </w:rPr>
        <w:t xml:space="preserve"> 50</w:t>
      </w:r>
      <w:r>
        <w:rPr>
          <w:bCs/>
          <w:sz w:val="28"/>
          <w:szCs w:val="28"/>
          <w:lang w:val="en-US"/>
        </w:rPr>
        <w:t>. –</w:t>
      </w:r>
      <w:r w:rsidRPr="00B5072F">
        <w:rPr>
          <w:bCs/>
          <w:sz w:val="28"/>
          <w:szCs w:val="28"/>
          <w:lang w:val="en-US"/>
        </w:rPr>
        <w:t xml:space="preserve"> </w:t>
      </w:r>
      <w:r>
        <w:rPr>
          <w:bCs/>
          <w:sz w:val="28"/>
          <w:szCs w:val="28"/>
          <w:lang w:val="en-US"/>
        </w:rPr>
        <w:t xml:space="preserve">P. </w:t>
      </w:r>
      <w:r w:rsidRPr="00B5072F">
        <w:rPr>
          <w:bCs/>
          <w:sz w:val="28"/>
          <w:szCs w:val="28"/>
          <w:lang w:val="en-US"/>
        </w:rPr>
        <w:t xml:space="preserve">499–513. doi: </w:t>
      </w:r>
      <w:hyperlink r:id="rId75" w:history="1">
        <w:r w:rsidRPr="00ED0697">
          <w:rPr>
            <w:rStyle w:val="ae"/>
            <w:bCs/>
            <w:sz w:val="28"/>
            <w:szCs w:val="28"/>
            <w:lang w:val="en-US"/>
          </w:rPr>
          <w:t>https://doi.org/10.1177/8756972819847876</w:t>
        </w:r>
      </w:hyperlink>
      <w:r>
        <w:rPr>
          <w:bCs/>
          <w:sz w:val="28"/>
          <w:szCs w:val="28"/>
          <w:lang w:val="en-US"/>
        </w:rPr>
        <w:t xml:space="preserve">. </w:t>
      </w:r>
    </w:p>
    <w:p w14:paraId="773A441B" w14:textId="77777777" w:rsidR="002E063F" w:rsidRPr="005E431D"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5E431D">
        <w:rPr>
          <w:bCs/>
          <w:sz w:val="28"/>
          <w:szCs w:val="28"/>
          <w:lang w:val="en-US"/>
        </w:rPr>
        <w:t xml:space="preserve">McGrath S., Whitty J. Practitioner views on project management methodology (PMM) effectiveness: Journal of Modern Project Management. 2020, no. 8(1), pp. 188-215.  </w:t>
      </w:r>
      <w:hyperlink r:id="rId76" w:history="1">
        <w:r w:rsidRPr="00D01684">
          <w:rPr>
            <w:rStyle w:val="ae"/>
            <w:bCs/>
            <w:sz w:val="28"/>
            <w:szCs w:val="28"/>
            <w:lang w:val="en-US"/>
          </w:rPr>
          <w:t>https://doi.org/10.19255/JMPM02310</w:t>
        </w:r>
      </w:hyperlink>
      <w:r>
        <w:rPr>
          <w:bCs/>
          <w:sz w:val="28"/>
          <w:szCs w:val="28"/>
        </w:rPr>
        <w:t>.</w:t>
      </w:r>
      <w:r w:rsidRPr="005E431D">
        <w:rPr>
          <w:bCs/>
          <w:sz w:val="28"/>
          <w:szCs w:val="28"/>
          <w:lang w:val="en-US"/>
        </w:rPr>
        <w:t xml:space="preserve"> </w:t>
      </w:r>
    </w:p>
    <w:p w14:paraId="1153BD04" w14:textId="77777777" w:rsidR="002E063F" w:rsidRPr="005E431D"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5E431D">
        <w:rPr>
          <w:bCs/>
          <w:sz w:val="28"/>
          <w:szCs w:val="28"/>
          <w:lang w:val="en-US"/>
        </w:rPr>
        <w:t xml:space="preserve">Najdawi A., Shaheen A. Which Project Management Methodology is better for AI-Transformation and Innovation Projects? International Conference on Innovative Practices in Technology and Management (ICIPTM). 2021, pp. 205-210, doi: </w:t>
      </w:r>
      <w:hyperlink r:id="rId77" w:history="1">
        <w:r w:rsidRPr="00D01684">
          <w:rPr>
            <w:rStyle w:val="ae"/>
            <w:bCs/>
            <w:sz w:val="28"/>
            <w:szCs w:val="28"/>
            <w:lang w:val="en-US"/>
          </w:rPr>
          <w:t>https://doi.org/10.1109/ICIPTM52218.2021.9388357</w:t>
        </w:r>
      </w:hyperlink>
      <w:r>
        <w:rPr>
          <w:bCs/>
          <w:sz w:val="28"/>
          <w:szCs w:val="28"/>
        </w:rPr>
        <w:t xml:space="preserve">. </w:t>
      </w:r>
      <w:r w:rsidRPr="005E431D">
        <w:rPr>
          <w:bCs/>
          <w:sz w:val="28"/>
          <w:szCs w:val="28"/>
          <w:lang w:val="en-US"/>
        </w:rPr>
        <w:t xml:space="preserve"> </w:t>
      </w:r>
    </w:p>
    <w:p w14:paraId="54870A02"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8A36A1">
        <w:rPr>
          <w:bCs/>
          <w:sz w:val="28"/>
          <w:szCs w:val="28"/>
          <w:lang w:val="en-US"/>
        </w:rPr>
        <w:t>Hass K. B. The blending of traditional and agile project management</w:t>
      </w:r>
      <w:r>
        <w:rPr>
          <w:bCs/>
          <w:sz w:val="28"/>
          <w:szCs w:val="28"/>
          <w:lang w:val="en-US"/>
        </w:rPr>
        <w:t xml:space="preserve"> //</w:t>
      </w:r>
      <w:r w:rsidRPr="008A36A1">
        <w:rPr>
          <w:bCs/>
          <w:sz w:val="28"/>
          <w:szCs w:val="28"/>
          <w:lang w:val="en-US"/>
        </w:rPr>
        <w:t xml:space="preserve"> PM world today</w:t>
      </w:r>
      <w:r>
        <w:rPr>
          <w:bCs/>
          <w:sz w:val="28"/>
          <w:szCs w:val="28"/>
          <w:lang w:val="en-US"/>
        </w:rPr>
        <w:t xml:space="preserve">. – </w:t>
      </w:r>
      <w:r w:rsidRPr="008A36A1">
        <w:rPr>
          <w:bCs/>
          <w:sz w:val="28"/>
          <w:szCs w:val="28"/>
          <w:lang w:val="en-US"/>
        </w:rPr>
        <w:t>200</w:t>
      </w:r>
      <w:r>
        <w:rPr>
          <w:bCs/>
          <w:sz w:val="28"/>
          <w:szCs w:val="28"/>
          <w:lang w:val="en-US"/>
        </w:rPr>
        <w:t xml:space="preserve">7. – No </w:t>
      </w:r>
      <w:r w:rsidRPr="008A36A1">
        <w:rPr>
          <w:bCs/>
          <w:sz w:val="28"/>
          <w:szCs w:val="28"/>
          <w:lang w:val="en-US"/>
        </w:rPr>
        <w:t>9(5)</w:t>
      </w:r>
      <w:r>
        <w:rPr>
          <w:bCs/>
          <w:sz w:val="28"/>
          <w:szCs w:val="28"/>
          <w:lang w:val="en-US"/>
        </w:rPr>
        <w:t>. – P.</w:t>
      </w:r>
      <w:r w:rsidRPr="008A36A1">
        <w:rPr>
          <w:bCs/>
          <w:sz w:val="28"/>
          <w:szCs w:val="28"/>
          <w:lang w:val="en-US"/>
        </w:rPr>
        <w:t>1-8.</w:t>
      </w:r>
    </w:p>
    <w:p w14:paraId="5B97DA79"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Pr>
          <w:bCs/>
          <w:sz w:val="28"/>
          <w:szCs w:val="28"/>
          <w:lang w:val="en-US"/>
        </w:rPr>
        <w:t>Wysocki R. Effective Project Management: Traditional, Agile, Extreme. 7</w:t>
      </w:r>
      <w:r w:rsidRPr="00BC7174">
        <w:rPr>
          <w:bCs/>
          <w:sz w:val="28"/>
          <w:szCs w:val="28"/>
          <w:vertAlign w:val="superscript"/>
          <w:lang w:val="en-US"/>
        </w:rPr>
        <w:t>th</w:t>
      </w:r>
      <w:r>
        <w:rPr>
          <w:bCs/>
          <w:sz w:val="28"/>
          <w:szCs w:val="28"/>
          <w:lang w:val="en-US"/>
        </w:rPr>
        <w:t xml:space="preserve"> ed.  – </w:t>
      </w:r>
      <w:r w:rsidRPr="0079782B">
        <w:rPr>
          <w:bCs/>
          <w:sz w:val="28"/>
          <w:szCs w:val="28"/>
          <w:lang w:val="en-US"/>
        </w:rPr>
        <w:t>John Wiley &amp; Sons, Inc.</w:t>
      </w:r>
      <w:r>
        <w:rPr>
          <w:bCs/>
          <w:sz w:val="28"/>
          <w:szCs w:val="28"/>
          <w:lang w:val="en-US"/>
        </w:rPr>
        <w:t xml:space="preserve">, 2014. </w:t>
      </w:r>
    </w:p>
    <w:p w14:paraId="6BA53570"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716D0A">
        <w:rPr>
          <w:bCs/>
          <w:sz w:val="28"/>
          <w:szCs w:val="28"/>
          <w:lang w:val="en-US"/>
        </w:rPr>
        <w:t>Spundak M.</w:t>
      </w:r>
      <w:r>
        <w:rPr>
          <w:bCs/>
          <w:sz w:val="28"/>
          <w:szCs w:val="28"/>
          <w:lang w:val="en-US"/>
        </w:rPr>
        <w:t xml:space="preserve"> </w:t>
      </w:r>
      <w:r w:rsidRPr="00716D0A">
        <w:rPr>
          <w:bCs/>
          <w:sz w:val="28"/>
          <w:szCs w:val="28"/>
          <w:lang w:val="en-US"/>
        </w:rPr>
        <w:t xml:space="preserve">Mixed agile/traditional project management methodology–reality or illusion? </w:t>
      </w:r>
      <w:r>
        <w:rPr>
          <w:bCs/>
          <w:sz w:val="28"/>
          <w:szCs w:val="28"/>
          <w:lang w:val="en-US"/>
        </w:rPr>
        <w:t xml:space="preserve">// </w:t>
      </w:r>
      <w:r w:rsidRPr="00716D0A">
        <w:rPr>
          <w:bCs/>
          <w:sz w:val="28"/>
          <w:szCs w:val="28"/>
          <w:lang w:val="en-US"/>
        </w:rPr>
        <w:t>Procedia-Social and Behavioral Sciences</w:t>
      </w:r>
      <w:r>
        <w:rPr>
          <w:bCs/>
          <w:sz w:val="28"/>
          <w:szCs w:val="28"/>
          <w:lang w:val="en-US"/>
        </w:rPr>
        <w:t xml:space="preserve">. – 2014. – </w:t>
      </w:r>
      <w:r w:rsidRPr="00716D0A">
        <w:rPr>
          <w:bCs/>
          <w:sz w:val="28"/>
          <w:szCs w:val="28"/>
          <w:lang w:val="en-US"/>
        </w:rPr>
        <w:t>119</w:t>
      </w:r>
      <w:r>
        <w:rPr>
          <w:bCs/>
          <w:sz w:val="28"/>
          <w:szCs w:val="28"/>
          <w:lang w:val="en-US"/>
        </w:rPr>
        <w:t>. – P.</w:t>
      </w:r>
      <w:r w:rsidRPr="00716D0A">
        <w:rPr>
          <w:bCs/>
          <w:sz w:val="28"/>
          <w:szCs w:val="28"/>
          <w:lang w:val="en-US"/>
        </w:rPr>
        <w:t xml:space="preserve"> 939–948.</w:t>
      </w:r>
      <w:r>
        <w:rPr>
          <w:bCs/>
          <w:sz w:val="28"/>
          <w:szCs w:val="28"/>
          <w:lang w:val="en-US"/>
        </w:rPr>
        <w:t xml:space="preserve"> </w:t>
      </w:r>
    </w:p>
    <w:p w14:paraId="3BFFEF97"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727ACD">
        <w:rPr>
          <w:bCs/>
          <w:sz w:val="28"/>
          <w:szCs w:val="28"/>
          <w:lang w:val="en-US"/>
        </w:rPr>
        <w:t>Sheffield</w:t>
      </w:r>
      <w:r>
        <w:rPr>
          <w:bCs/>
          <w:sz w:val="28"/>
          <w:szCs w:val="28"/>
          <w:lang w:val="en-US"/>
        </w:rPr>
        <w:t xml:space="preserve"> </w:t>
      </w:r>
      <w:r w:rsidRPr="00727ACD">
        <w:rPr>
          <w:bCs/>
          <w:sz w:val="28"/>
          <w:szCs w:val="28"/>
          <w:lang w:val="en-US"/>
        </w:rPr>
        <w:t>J.</w:t>
      </w:r>
      <w:r>
        <w:rPr>
          <w:bCs/>
          <w:sz w:val="28"/>
          <w:szCs w:val="28"/>
          <w:lang w:val="en-US"/>
        </w:rPr>
        <w:t xml:space="preserve">, </w:t>
      </w:r>
      <w:r w:rsidRPr="00727ACD">
        <w:rPr>
          <w:bCs/>
          <w:sz w:val="28"/>
          <w:szCs w:val="28"/>
          <w:lang w:val="en-US"/>
        </w:rPr>
        <w:t>Lemétayer J. Critical success factors in project management methodology fit. Paper presented at PMI® Global Congress 2010—Asia Pacific, Melbourne, Victoria, Australia. Newtown Square, PA: Project Management Institute</w:t>
      </w:r>
      <w:r>
        <w:rPr>
          <w:bCs/>
          <w:sz w:val="28"/>
          <w:szCs w:val="28"/>
          <w:lang w:val="en-US"/>
        </w:rPr>
        <w:t xml:space="preserve">, 2010. </w:t>
      </w:r>
    </w:p>
    <w:p w14:paraId="64974EE4"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F3CA6">
        <w:rPr>
          <w:bCs/>
          <w:sz w:val="28"/>
          <w:szCs w:val="28"/>
          <w:lang w:val="en-US"/>
        </w:rPr>
        <w:t>Yusuf Y. Y., Sarhadi M., Gunasekaran, A.</w:t>
      </w:r>
      <w:r>
        <w:rPr>
          <w:bCs/>
          <w:sz w:val="28"/>
          <w:szCs w:val="28"/>
          <w:lang w:val="en-US"/>
        </w:rPr>
        <w:t xml:space="preserve"> </w:t>
      </w:r>
      <w:r w:rsidRPr="002F3CA6">
        <w:rPr>
          <w:bCs/>
          <w:sz w:val="28"/>
          <w:szCs w:val="28"/>
          <w:lang w:val="en-US"/>
        </w:rPr>
        <w:t>Agile manufacturing: The drivers, concepts and attributes</w:t>
      </w:r>
      <w:r>
        <w:rPr>
          <w:bCs/>
          <w:sz w:val="28"/>
          <w:szCs w:val="28"/>
          <w:lang w:val="en-US"/>
        </w:rPr>
        <w:t xml:space="preserve"> //</w:t>
      </w:r>
      <w:r w:rsidRPr="002F3CA6">
        <w:rPr>
          <w:bCs/>
          <w:sz w:val="28"/>
          <w:szCs w:val="28"/>
          <w:lang w:val="en-US"/>
        </w:rPr>
        <w:t xml:space="preserve"> International Journal of Production Economics</w:t>
      </w:r>
      <w:r>
        <w:rPr>
          <w:bCs/>
          <w:sz w:val="28"/>
          <w:szCs w:val="28"/>
          <w:lang w:val="en-US"/>
        </w:rPr>
        <w:t xml:space="preserve">. – </w:t>
      </w:r>
      <w:r w:rsidRPr="002F3CA6">
        <w:rPr>
          <w:bCs/>
          <w:sz w:val="28"/>
          <w:szCs w:val="28"/>
          <w:lang w:val="en-US"/>
        </w:rPr>
        <w:t>1999.</w:t>
      </w:r>
      <w:r>
        <w:rPr>
          <w:bCs/>
          <w:sz w:val="28"/>
          <w:szCs w:val="28"/>
          <w:lang w:val="en-US"/>
        </w:rPr>
        <w:t xml:space="preserve"> – </w:t>
      </w:r>
      <w:r w:rsidRPr="002F3CA6">
        <w:rPr>
          <w:bCs/>
          <w:sz w:val="28"/>
          <w:szCs w:val="28"/>
          <w:lang w:val="en-US"/>
        </w:rPr>
        <w:t>62(1)</w:t>
      </w:r>
      <w:r>
        <w:rPr>
          <w:bCs/>
          <w:sz w:val="28"/>
          <w:szCs w:val="28"/>
          <w:lang w:val="en-US"/>
        </w:rPr>
        <w:t>. – P.</w:t>
      </w:r>
      <w:r w:rsidRPr="002F3CA6">
        <w:rPr>
          <w:bCs/>
          <w:sz w:val="28"/>
          <w:szCs w:val="28"/>
          <w:lang w:val="en-US"/>
        </w:rPr>
        <w:t>33-43.</w:t>
      </w:r>
    </w:p>
    <w:p w14:paraId="1BBA7545"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4D245F">
        <w:rPr>
          <w:bCs/>
          <w:sz w:val="28"/>
          <w:szCs w:val="28"/>
          <w:lang w:val="en-US"/>
        </w:rPr>
        <w:t xml:space="preserve">Conforto E. C., Salum F., Amaral D. C., da Silva S. L., Magnanini de Almeida, L. F. Can agile project management be adopted by industries other than software development? </w:t>
      </w:r>
      <w:r>
        <w:rPr>
          <w:bCs/>
          <w:sz w:val="28"/>
          <w:szCs w:val="28"/>
          <w:lang w:val="en-US"/>
        </w:rPr>
        <w:t xml:space="preserve">// </w:t>
      </w:r>
      <w:r w:rsidRPr="004D245F">
        <w:rPr>
          <w:bCs/>
          <w:sz w:val="28"/>
          <w:szCs w:val="28"/>
          <w:lang w:val="en-US"/>
        </w:rPr>
        <w:t>Project Management Journal</w:t>
      </w:r>
      <w:r>
        <w:rPr>
          <w:bCs/>
          <w:sz w:val="28"/>
          <w:szCs w:val="28"/>
          <w:lang w:val="en-US"/>
        </w:rPr>
        <w:t xml:space="preserve">. – </w:t>
      </w:r>
      <w:r w:rsidRPr="004D245F">
        <w:rPr>
          <w:bCs/>
          <w:sz w:val="28"/>
          <w:szCs w:val="28"/>
          <w:lang w:val="en-US"/>
        </w:rPr>
        <w:t>2014.</w:t>
      </w:r>
      <w:r>
        <w:rPr>
          <w:bCs/>
          <w:sz w:val="28"/>
          <w:szCs w:val="28"/>
          <w:lang w:val="en-US"/>
        </w:rPr>
        <w:t xml:space="preserve"> –</w:t>
      </w:r>
      <w:r w:rsidRPr="004D245F">
        <w:rPr>
          <w:bCs/>
          <w:sz w:val="28"/>
          <w:szCs w:val="28"/>
          <w:lang w:val="en-US"/>
        </w:rPr>
        <w:t xml:space="preserve"> 45(3)</w:t>
      </w:r>
      <w:r>
        <w:rPr>
          <w:bCs/>
          <w:sz w:val="28"/>
          <w:szCs w:val="28"/>
          <w:lang w:val="en-US"/>
        </w:rPr>
        <w:t xml:space="preserve"> – P.</w:t>
      </w:r>
      <w:r w:rsidRPr="004D245F">
        <w:rPr>
          <w:bCs/>
          <w:sz w:val="28"/>
          <w:szCs w:val="28"/>
          <w:lang w:val="en-US"/>
        </w:rPr>
        <w:t>21-34.</w:t>
      </w:r>
    </w:p>
    <w:p w14:paraId="5B3195E2"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B6E88">
        <w:rPr>
          <w:bCs/>
          <w:sz w:val="28"/>
          <w:szCs w:val="28"/>
          <w:lang w:val="en-US"/>
        </w:rPr>
        <w:t>Aguanno K. Managing agile projects. Lakefield, Canada: Multi–Media Publications Inc.</w:t>
      </w:r>
      <w:r>
        <w:rPr>
          <w:bCs/>
          <w:sz w:val="28"/>
          <w:szCs w:val="28"/>
          <w:lang w:val="en-US"/>
        </w:rPr>
        <w:t xml:space="preserve">, </w:t>
      </w:r>
      <w:r w:rsidRPr="002B6E88">
        <w:rPr>
          <w:bCs/>
          <w:sz w:val="28"/>
          <w:szCs w:val="28"/>
          <w:lang w:val="en-US"/>
        </w:rPr>
        <w:t>2004.</w:t>
      </w:r>
    </w:p>
    <w:p w14:paraId="184FD353"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A23536">
        <w:rPr>
          <w:bCs/>
          <w:sz w:val="28"/>
          <w:szCs w:val="28"/>
          <w:lang w:val="en-US"/>
        </w:rPr>
        <w:t>Highsmith J. Agile project management: Creating innovative products. Upper Saddle River, NJ: Addison-Wesley</w:t>
      </w:r>
      <w:r>
        <w:rPr>
          <w:bCs/>
          <w:sz w:val="28"/>
          <w:szCs w:val="28"/>
          <w:lang w:val="en-US"/>
        </w:rPr>
        <w:t>,</w:t>
      </w:r>
      <w:r w:rsidRPr="00A23536">
        <w:rPr>
          <w:bCs/>
          <w:sz w:val="28"/>
          <w:szCs w:val="28"/>
          <w:lang w:val="en-US"/>
        </w:rPr>
        <w:t xml:space="preserve"> 2009.</w:t>
      </w:r>
    </w:p>
    <w:p w14:paraId="496AD0EC"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523602">
        <w:rPr>
          <w:bCs/>
          <w:sz w:val="28"/>
          <w:szCs w:val="28"/>
          <w:lang w:val="en-US"/>
        </w:rPr>
        <w:t>De Carlo D.</w:t>
      </w:r>
      <w:r>
        <w:rPr>
          <w:bCs/>
          <w:sz w:val="28"/>
          <w:szCs w:val="28"/>
          <w:lang w:val="en-US"/>
        </w:rPr>
        <w:t xml:space="preserve"> </w:t>
      </w:r>
      <w:r w:rsidRPr="00523602">
        <w:rPr>
          <w:bCs/>
          <w:sz w:val="28"/>
          <w:szCs w:val="28"/>
          <w:lang w:val="en-US"/>
        </w:rPr>
        <w:t>Extreme Project Management. San Francisco: Jossey–Bass</w:t>
      </w:r>
      <w:r>
        <w:rPr>
          <w:bCs/>
          <w:sz w:val="28"/>
          <w:szCs w:val="28"/>
          <w:lang w:val="en-US"/>
        </w:rPr>
        <w:t xml:space="preserve">, </w:t>
      </w:r>
      <w:r w:rsidRPr="00523602">
        <w:rPr>
          <w:bCs/>
          <w:sz w:val="28"/>
          <w:szCs w:val="28"/>
          <w:lang w:val="en-US"/>
        </w:rPr>
        <w:t>2004.</w:t>
      </w:r>
    </w:p>
    <w:p w14:paraId="21DDC94D"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932C29">
        <w:rPr>
          <w:bCs/>
          <w:sz w:val="28"/>
          <w:szCs w:val="28"/>
          <w:lang w:val="en-US"/>
        </w:rPr>
        <w:t>Chin</w:t>
      </w:r>
      <w:r>
        <w:rPr>
          <w:bCs/>
          <w:sz w:val="28"/>
          <w:szCs w:val="28"/>
          <w:lang w:val="en-US"/>
        </w:rPr>
        <w:t xml:space="preserve"> </w:t>
      </w:r>
      <w:r w:rsidRPr="00932C29">
        <w:rPr>
          <w:bCs/>
          <w:sz w:val="28"/>
          <w:szCs w:val="28"/>
          <w:lang w:val="en-US"/>
        </w:rPr>
        <w:t>G. Agile project management: how to succeed in the face of changing project requirements. New York: AMACOM</w:t>
      </w:r>
      <w:r>
        <w:rPr>
          <w:bCs/>
          <w:sz w:val="28"/>
          <w:szCs w:val="28"/>
          <w:lang w:val="en-US"/>
        </w:rPr>
        <w:t>,</w:t>
      </w:r>
      <w:r w:rsidRPr="00932C29">
        <w:rPr>
          <w:bCs/>
          <w:sz w:val="28"/>
          <w:szCs w:val="28"/>
          <w:lang w:val="en-US"/>
        </w:rPr>
        <w:t xml:space="preserve"> 2004.</w:t>
      </w:r>
    </w:p>
    <w:p w14:paraId="54804119"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2723F9">
        <w:rPr>
          <w:bCs/>
          <w:sz w:val="28"/>
          <w:szCs w:val="28"/>
          <w:lang w:val="en-US"/>
        </w:rPr>
        <w:t>Chow T.</w:t>
      </w:r>
      <w:r>
        <w:rPr>
          <w:bCs/>
          <w:sz w:val="28"/>
          <w:szCs w:val="28"/>
          <w:lang w:val="en-US"/>
        </w:rPr>
        <w:t xml:space="preserve">, </w:t>
      </w:r>
      <w:r w:rsidRPr="002723F9">
        <w:rPr>
          <w:bCs/>
          <w:sz w:val="28"/>
          <w:szCs w:val="28"/>
          <w:lang w:val="en-US"/>
        </w:rPr>
        <w:t>Cao D. A survey study of critical success factors in agile software projects</w:t>
      </w:r>
      <w:r>
        <w:rPr>
          <w:bCs/>
          <w:sz w:val="28"/>
          <w:szCs w:val="28"/>
          <w:lang w:val="en-US"/>
        </w:rPr>
        <w:t xml:space="preserve"> //</w:t>
      </w:r>
      <w:r w:rsidRPr="002723F9">
        <w:rPr>
          <w:bCs/>
          <w:sz w:val="28"/>
          <w:szCs w:val="28"/>
          <w:lang w:val="en-US"/>
        </w:rPr>
        <w:t xml:space="preserve"> The Journal of Systems and Software</w:t>
      </w:r>
      <w:r>
        <w:rPr>
          <w:bCs/>
          <w:sz w:val="28"/>
          <w:szCs w:val="28"/>
          <w:lang w:val="en-US"/>
        </w:rPr>
        <w:t xml:space="preserve">. – </w:t>
      </w:r>
      <w:r w:rsidRPr="002723F9">
        <w:rPr>
          <w:bCs/>
          <w:sz w:val="28"/>
          <w:szCs w:val="28"/>
          <w:lang w:val="en-US"/>
        </w:rPr>
        <w:t>2008.</w:t>
      </w:r>
      <w:r>
        <w:rPr>
          <w:bCs/>
          <w:sz w:val="28"/>
          <w:szCs w:val="28"/>
          <w:lang w:val="en-US"/>
        </w:rPr>
        <w:t xml:space="preserve"> – </w:t>
      </w:r>
      <w:r w:rsidRPr="002723F9">
        <w:rPr>
          <w:bCs/>
          <w:sz w:val="28"/>
          <w:szCs w:val="28"/>
          <w:lang w:val="en-US"/>
        </w:rPr>
        <w:t>81(6)</w:t>
      </w:r>
      <w:r>
        <w:rPr>
          <w:bCs/>
          <w:sz w:val="28"/>
          <w:szCs w:val="28"/>
          <w:lang w:val="en-US"/>
        </w:rPr>
        <w:t>. – P.</w:t>
      </w:r>
      <w:r w:rsidRPr="002723F9">
        <w:rPr>
          <w:bCs/>
          <w:sz w:val="28"/>
          <w:szCs w:val="28"/>
          <w:lang w:val="en-US"/>
        </w:rPr>
        <w:t xml:space="preserve"> 961–971.</w:t>
      </w:r>
    </w:p>
    <w:p w14:paraId="574E49C7"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3D14D7">
        <w:rPr>
          <w:bCs/>
          <w:sz w:val="28"/>
          <w:szCs w:val="28"/>
          <w:lang w:val="en-US"/>
        </w:rPr>
        <w:t>Project Management Institute (PMI). PMI 2017 Pulse of the Profession In-Depth Reports: Organizational Agility Increases Project Success Rates</w:t>
      </w:r>
      <w:r>
        <w:rPr>
          <w:bCs/>
          <w:sz w:val="28"/>
          <w:szCs w:val="28"/>
          <w:lang w:val="en-US"/>
        </w:rPr>
        <w:t xml:space="preserve">, </w:t>
      </w:r>
      <w:r w:rsidRPr="003D14D7">
        <w:rPr>
          <w:bCs/>
          <w:sz w:val="28"/>
          <w:szCs w:val="28"/>
          <w:lang w:val="en-US"/>
        </w:rPr>
        <w:t>2017</w:t>
      </w:r>
      <w:r>
        <w:rPr>
          <w:bCs/>
          <w:sz w:val="28"/>
          <w:szCs w:val="28"/>
          <w:lang w:val="en-US"/>
        </w:rPr>
        <w:t xml:space="preserve">. </w:t>
      </w:r>
    </w:p>
    <w:p w14:paraId="71712E22"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AF2851">
        <w:rPr>
          <w:bCs/>
          <w:sz w:val="28"/>
          <w:szCs w:val="28"/>
          <w:lang w:val="en-US"/>
        </w:rPr>
        <w:t>Chiu Y. An introduction to the History of Project Management: From the Earliest Times to A.D.1900. Delft: Eburon</w:t>
      </w:r>
      <w:r>
        <w:rPr>
          <w:bCs/>
          <w:sz w:val="28"/>
          <w:szCs w:val="28"/>
          <w:lang w:val="en-US"/>
        </w:rPr>
        <w:t>,</w:t>
      </w:r>
      <w:r w:rsidRPr="00AF2851">
        <w:rPr>
          <w:bCs/>
          <w:sz w:val="28"/>
          <w:szCs w:val="28"/>
          <w:lang w:val="en-US"/>
        </w:rPr>
        <w:t xml:space="preserve"> 2010</w:t>
      </w:r>
      <w:r>
        <w:rPr>
          <w:bCs/>
          <w:sz w:val="28"/>
          <w:szCs w:val="28"/>
          <w:lang w:val="en-US"/>
        </w:rPr>
        <w:t>.</w:t>
      </w:r>
    </w:p>
    <w:p w14:paraId="1E03BC33" w14:textId="77777777" w:rsidR="002E063F" w:rsidRPr="00453CF3"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453CF3">
        <w:rPr>
          <w:bCs/>
          <w:sz w:val="28"/>
          <w:szCs w:val="28"/>
          <w:lang w:val="en-US"/>
        </w:rPr>
        <w:t>Gilles G</w:t>
      </w:r>
      <w:r>
        <w:rPr>
          <w:bCs/>
          <w:sz w:val="28"/>
          <w:szCs w:val="28"/>
          <w:lang w:val="en-US"/>
        </w:rPr>
        <w:t xml:space="preserve">. </w:t>
      </w:r>
      <w:r w:rsidRPr="00453CF3">
        <w:rPr>
          <w:bCs/>
          <w:sz w:val="28"/>
          <w:szCs w:val="28"/>
          <w:lang w:val="en-US"/>
        </w:rPr>
        <w:t xml:space="preserve">A history of project management models: From pre-models to the standard models </w:t>
      </w:r>
      <w:r>
        <w:rPr>
          <w:bCs/>
          <w:sz w:val="28"/>
          <w:szCs w:val="28"/>
          <w:lang w:val="en-US"/>
        </w:rPr>
        <w:t xml:space="preserve">// </w:t>
      </w:r>
      <w:r w:rsidRPr="00453CF3">
        <w:rPr>
          <w:bCs/>
          <w:sz w:val="28"/>
          <w:szCs w:val="28"/>
          <w:lang w:val="en-US"/>
        </w:rPr>
        <w:t>International Journal of Project Management</w:t>
      </w:r>
      <w:r>
        <w:rPr>
          <w:bCs/>
          <w:sz w:val="28"/>
          <w:szCs w:val="28"/>
          <w:lang w:val="en-US"/>
        </w:rPr>
        <w:t xml:space="preserve">. – 2013. – </w:t>
      </w:r>
      <w:r w:rsidRPr="00453CF3">
        <w:rPr>
          <w:bCs/>
          <w:sz w:val="28"/>
          <w:szCs w:val="28"/>
          <w:lang w:val="en-US"/>
        </w:rPr>
        <w:t xml:space="preserve"> 31</w:t>
      </w:r>
      <w:r>
        <w:rPr>
          <w:bCs/>
          <w:sz w:val="28"/>
          <w:szCs w:val="28"/>
          <w:lang w:val="en-US"/>
        </w:rPr>
        <w:t>.</w:t>
      </w:r>
      <w:r w:rsidRPr="00453CF3">
        <w:rPr>
          <w:bCs/>
          <w:sz w:val="28"/>
          <w:szCs w:val="28"/>
          <w:lang w:val="en-US"/>
        </w:rPr>
        <w:t xml:space="preserve"> </w:t>
      </w:r>
      <w:r>
        <w:rPr>
          <w:bCs/>
          <w:sz w:val="28"/>
          <w:szCs w:val="28"/>
          <w:lang w:val="en-US"/>
        </w:rPr>
        <w:t xml:space="preserve">– P. </w:t>
      </w:r>
      <w:r w:rsidRPr="00453CF3">
        <w:rPr>
          <w:bCs/>
          <w:sz w:val="28"/>
          <w:szCs w:val="28"/>
          <w:lang w:val="en-US"/>
        </w:rPr>
        <w:t>663–669</w:t>
      </w:r>
      <w:r>
        <w:rPr>
          <w:bCs/>
          <w:sz w:val="28"/>
          <w:szCs w:val="28"/>
          <w:lang w:val="en-US"/>
        </w:rPr>
        <w:t>.</w:t>
      </w:r>
    </w:p>
    <w:p w14:paraId="1057AEF2"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453CF3">
        <w:rPr>
          <w:bCs/>
          <w:sz w:val="28"/>
          <w:szCs w:val="28"/>
          <w:lang w:val="en-US"/>
        </w:rPr>
        <w:t xml:space="preserve">Kerzner H. Project Management: A Systems Approach to Planning, Scheduling, and Controlling, 12th Edition. John Wiley&amp;Sons, Inc., 2017. </w:t>
      </w:r>
    </w:p>
    <w:p w14:paraId="0EDF3928" w14:textId="77777777" w:rsidR="002E063F" w:rsidRDefault="002E063F" w:rsidP="002E063F">
      <w:pPr>
        <w:pStyle w:val="ac"/>
        <w:numPr>
          <w:ilvl w:val="0"/>
          <w:numId w:val="49"/>
        </w:numPr>
        <w:tabs>
          <w:tab w:val="left" w:pos="0"/>
          <w:tab w:val="left" w:pos="426"/>
          <w:tab w:val="left" w:pos="1276"/>
          <w:tab w:val="left" w:pos="5954"/>
        </w:tabs>
        <w:spacing w:before="0" w:beforeAutospacing="0" w:after="0" w:afterAutospacing="0"/>
        <w:ind w:left="0" w:firstLine="0"/>
        <w:jc w:val="both"/>
        <w:rPr>
          <w:bCs/>
          <w:sz w:val="28"/>
          <w:szCs w:val="28"/>
          <w:lang w:val="en-US"/>
        </w:rPr>
      </w:pPr>
      <w:r w:rsidRPr="006025C8">
        <w:rPr>
          <w:bCs/>
          <w:sz w:val="28"/>
          <w:szCs w:val="28"/>
          <w:lang w:val="en-US"/>
        </w:rPr>
        <w:t>Turner</w:t>
      </w:r>
      <w:r>
        <w:rPr>
          <w:bCs/>
          <w:sz w:val="28"/>
          <w:szCs w:val="28"/>
          <w:lang w:val="en-US"/>
        </w:rPr>
        <w:t xml:space="preserve"> R.</w:t>
      </w:r>
      <w:r w:rsidRPr="006025C8">
        <w:rPr>
          <w:bCs/>
          <w:sz w:val="28"/>
          <w:szCs w:val="28"/>
          <w:lang w:val="en-US"/>
        </w:rPr>
        <w:t>, Anbari</w:t>
      </w:r>
      <w:r>
        <w:rPr>
          <w:bCs/>
          <w:sz w:val="28"/>
          <w:szCs w:val="28"/>
          <w:lang w:val="en-US"/>
        </w:rPr>
        <w:t xml:space="preserve"> F.</w:t>
      </w:r>
      <w:r w:rsidRPr="006025C8">
        <w:rPr>
          <w:bCs/>
          <w:sz w:val="28"/>
          <w:szCs w:val="28"/>
          <w:lang w:val="en-US"/>
        </w:rPr>
        <w:t xml:space="preserve">, Bredillet </w:t>
      </w:r>
      <w:r>
        <w:rPr>
          <w:bCs/>
          <w:sz w:val="28"/>
          <w:szCs w:val="28"/>
          <w:lang w:val="en-US"/>
        </w:rPr>
        <w:t xml:space="preserve">C. </w:t>
      </w:r>
      <w:r w:rsidRPr="006025C8">
        <w:rPr>
          <w:bCs/>
          <w:sz w:val="28"/>
          <w:szCs w:val="28"/>
          <w:lang w:val="en-US"/>
        </w:rPr>
        <w:t>Perspectives on research in project management: the nine schools // Glob Bus Perspect</w:t>
      </w:r>
      <w:r>
        <w:rPr>
          <w:bCs/>
          <w:sz w:val="28"/>
          <w:szCs w:val="28"/>
          <w:lang w:val="en-US"/>
        </w:rPr>
        <w:t>. –</w:t>
      </w:r>
      <w:r w:rsidRPr="006025C8">
        <w:rPr>
          <w:bCs/>
          <w:sz w:val="28"/>
          <w:szCs w:val="28"/>
          <w:lang w:val="en-US"/>
        </w:rPr>
        <w:t xml:space="preserve"> 2013.</w:t>
      </w:r>
      <w:r>
        <w:rPr>
          <w:bCs/>
          <w:sz w:val="28"/>
          <w:szCs w:val="28"/>
          <w:lang w:val="en-US"/>
        </w:rPr>
        <w:t xml:space="preserve"> – </w:t>
      </w:r>
      <w:r w:rsidRPr="006025C8">
        <w:rPr>
          <w:bCs/>
          <w:sz w:val="28"/>
          <w:szCs w:val="28"/>
          <w:lang w:val="en-US"/>
        </w:rPr>
        <w:t xml:space="preserve"> 1</w:t>
      </w:r>
      <w:r>
        <w:rPr>
          <w:bCs/>
          <w:sz w:val="28"/>
          <w:szCs w:val="28"/>
          <w:lang w:val="en-US"/>
        </w:rPr>
        <w:t>. – P.</w:t>
      </w:r>
      <w:r w:rsidRPr="006025C8">
        <w:rPr>
          <w:bCs/>
          <w:sz w:val="28"/>
          <w:szCs w:val="28"/>
          <w:lang w:val="en-US"/>
        </w:rPr>
        <w:t>3–28.</w:t>
      </w:r>
    </w:p>
    <w:p w14:paraId="24A072B3"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6E6A4E">
        <w:rPr>
          <w:bCs/>
          <w:sz w:val="28"/>
          <w:szCs w:val="28"/>
          <w:lang w:val="en-US"/>
        </w:rPr>
        <w:t>Alexandrova M.,</w:t>
      </w:r>
      <w:r>
        <w:rPr>
          <w:bCs/>
          <w:sz w:val="28"/>
          <w:szCs w:val="28"/>
          <w:lang w:val="en-US"/>
        </w:rPr>
        <w:t xml:space="preserve"> </w:t>
      </w:r>
      <w:r w:rsidRPr="006E6A4E">
        <w:rPr>
          <w:bCs/>
          <w:sz w:val="28"/>
          <w:szCs w:val="28"/>
          <w:lang w:val="en-US"/>
        </w:rPr>
        <w:t xml:space="preserve">Ivanova L. Critical success factors of project management: empirical evidence from projects supported by EU programmes </w:t>
      </w:r>
      <w:r>
        <w:rPr>
          <w:bCs/>
          <w:sz w:val="28"/>
          <w:szCs w:val="28"/>
          <w:lang w:val="en-US"/>
        </w:rPr>
        <w:t xml:space="preserve">// </w:t>
      </w:r>
      <w:r w:rsidRPr="006E6A4E">
        <w:rPr>
          <w:bCs/>
          <w:sz w:val="28"/>
          <w:szCs w:val="28"/>
          <w:lang w:val="en-US"/>
        </w:rPr>
        <w:t xml:space="preserve">9th International ASECU Conference on “Systematic Economics Crisis: Current Issues and Perspectives”, Skopje, Macedonia. </w:t>
      </w:r>
      <w:r>
        <w:rPr>
          <w:bCs/>
          <w:sz w:val="28"/>
          <w:szCs w:val="28"/>
          <w:lang w:val="en-US"/>
        </w:rPr>
        <w:t>2012.</w:t>
      </w:r>
    </w:p>
    <w:p w14:paraId="3A5CF539" w14:textId="77777777" w:rsidR="002E063F" w:rsidRPr="00494A33"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494A33">
        <w:rPr>
          <w:bCs/>
          <w:sz w:val="28"/>
          <w:szCs w:val="28"/>
          <w:lang w:val="en-US"/>
        </w:rPr>
        <w:t>International Project Management Association (IPMA). Individual Competence Baseline Version 4.0. 2015. – 25 p.</w:t>
      </w:r>
    </w:p>
    <w:p w14:paraId="1B386E64" w14:textId="58D28573" w:rsidR="002E063F" w:rsidRPr="00494A33"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494A33">
        <w:rPr>
          <w:bCs/>
          <w:sz w:val="28"/>
          <w:szCs w:val="28"/>
          <w:lang w:val="en-US"/>
        </w:rPr>
        <w:t>A guide to the project management body of knowledge (PMBOK guide): Project Management Institute, – 7</w:t>
      </w:r>
      <w:r w:rsidR="004A7202">
        <w:rPr>
          <w:bCs/>
          <w:sz w:val="28"/>
          <w:szCs w:val="28"/>
          <w:lang w:val="en-US"/>
        </w:rPr>
        <w:t>th</w:t>
      </w:r>
      <w:r w:rsidRPr="00494A33">
        <w:rPr>
          <w:bCs/>
          <w:sz w:val="28"/>
          <w:szCs w:val="28"/>
          <w:lang w:val="en-US"/>
        </w:rPr>
        <w:t xml:space="preserve"> </w:t>
      </w:r>
      <w:r w:rsidR="004A7202">
        <w:rPr>
          <w:bCs/>
          <w:sz w:val="28"/>
          <w:szCs w:val="28"/>
          <w:lang w:val="en-US"/>
        </w:rPr>
        <w:t>edition</w:t>
      </w:r>
      <w:r w:rsidRPr="00494A33">
        <w:rPr>
          <w:bCs/>
          <w:sz w:val="28"/>
          <w:szCs w:val="28"/>
          <w:lang w:val="en-US"/>
        </w:rPr>
        <w:t>. – Newton Square, Pennsylvania, USA. – 2021.</w:t>
      </w:r>
    </w:p>
    <w:p w14:paraId="5EEFAE45" w14:textId="77777777" w:rsidR="002E063F" w:rsidRPr="00494A33"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494A33">
        <w:rPr>
          <w:bCs/>
          <w:sz w:val="28"/>
          <w:szCs w:val="28"/>
          <w:lang w:val="en-US"/>
        </w:rPr>
        <w:t>PRINCE2 6</w:t>
      </w:r>
      <w:r w:rsidRPr="00494A33">
        <w:rPr>
          <w:bCs/>
          <w:sz w:val="28"/>
          <w:szCs w:val="28"/>
          <w:vertAlign w:val="superscript"/>
          <w:lang w:val="en-US"/>
        </w:rPr>
        <w:t>th</w:t>
      </w:r>
      <w:r w:rsidRPr="00494A33">
        <w:rPr>
          <w:bCs/>
          <w:sz w:val="28"/>
          <w:szCs w:val="28"/>
          <w:lang w:val="en-US"/>
        </w:rPr>
        <w:t xml:space="preserve"> Edition. 2017. Axelos Ltd. </w:t>
      </w:r>
    </w:p>
    <w:p w14:paraId="2BFD72E5" w14:textId="76AD4601" w:rsidR="002E063F" w:rsidRPr="00535D3B" w:rsidRDefault="00535D3B"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 xml:space="preserve">International Project Management Standard </w:t>
      </w:r>
      <w:r w:rsidR="002E063F" w:rsidRPr="00494A33">
        <w:rPr>
          <w:bCs/>
          <w:sz w:val="28"/>
          <w:szCs w:val="28"/>
          <w:lang w:val="en-US"/>
        </w:rPr>
        <w:t>ISO</w:t>
      </w:r>
      <w:r w:rsidR="002E063F" w:rsidRPr="00535D3B">
        <w:rPr>
          <w:bCs/>
          <w:sz w:val="28"/>
          <w:szCs w:val="28"/>
          <w:lang w:val="en-US"/>
        </w:rPr>
        <w:t xml:space="preserve"> 21502:2020</w:t>
      </w:r>
      <w:r>
        <w:rPr>
          <w:bCs/>
          <w:sz w:val="28"/>
          <w:szCs w:val="28"/>
          <w:lang w:val="en-US"/>
        </w:rPr>
        <w:t xml:space="preserve"> –</w:t>
      </w:r>
      <w:r w:rsidR="002E063F" w:rsidRPr="00535D3B">
        <w:rPr>
          <w:bCs/>
          <w:sz w:val="28"/>
          <w:szCs w:val="28"/>
          <w:lang w:val="en-US"/>
        </w:rPr>
        <w:t xml:space="preserve"> </w:t>
      </w:r>
      <w:r w:rsidR="002E063F" w:rsidRPr="00494A33">
        <w:rPr>
          <w:bCs/>
          <w:sz w:val="28"/>
          <w:szCs w:val="28"/>
          <w:lang w:val="en-US"/>
        </w:rPr>
        <w:t>Guidance</w:t>
      </w:r>
      <w:r w:rsidR="002E063F" w:rsidRPr="00535D3B">
        <w:rPr>
          <w:bCs/>
          <w:sz w:val="28"/>
          <w:szCs w:val="28"/>
          <w:lang w:val="en-US"/>
        </w:rPr>
        <w:t xml:space="preserve"> </w:t>
      </w:r>
      <w:r w:rsidR="002E063F" w:rsidRPr="00494A33">
        <w:rPr>
          <w:bCs/>
          <w:sz w:val="28"/>
          <w:szCs w:val="28"/>
          <w:lang w:val="en-US"/>
        </w:rPr>
        <w:t>on</w:t>
      </w:r>
      <w:r w:rsidR="002E063F" w:rsidRPr="00535D3B">
        <w:rPr>
          <w:bCs/>
          <w:sz w:val="28"/>
          <w:szCs w:val="28"/>
          <w:lang w:val="en-US"/>
        </w:rPr>
        <w:t xml:space="preserve"> </w:t>
      </w:r>
      <w:r w:rsidR="002E063F" w:rsidRPr="00494A33">
        <w:rPr>
          <w:bCs/>
          <w:sz w:val="28"/>
          <w:szCs w:val="28"/>
          <w:lang w:val="en-US"/>
        </w:rPr>
        <w:t>project</w:t>
      </w:r>
      <w:r w:rsidR="002E063F" w:rsidRPr="00535D3B">
        <w:rPr>
          <w:bCs/>
          <w:sz w:val="28"/>
          <w:szCs w:val="28"/>
          <w:lang w:val="en-US"/>
        </w:rPr>
        <w:t xml:space="preserve"> </w:t>
      </w:r>
      <w:r w:rsidR="002E063F" w:rsidRPr="00494A33">
        <w:rPr>
          <w:bCs/>
          <w:sz w:val="28"/>
          <w:szCs w:val="28"/>
          <w:lang w:val="en-US"/>
        </w:rPr>
        <w:t>management</w:t>
      </w:r>
      <w:r w:rsidR="002E063F" w:rsidRPr="00535D3B">
        <w:rPr>
          <w:bCs/>
          <w:sz w:val="28"/>
          <w:szCs w:val="28"/>
          <w:lang w:val="en-US"/>
        </w:rPr>
        <w:t xml:space="preserve"> </w:t>
      </w:r>
      <w:r w:rsidR="002E063F" w:rsidRPr="00494A33">
        <w:rPr>
          <w:bCs/>
          <w:sz w:val="28"/>
          <w:szCs w:val="28"/>
          <w:lang w:val="en-US"/>
        </w:rPr>
        <w:t>ISO</w:t>
      </w:r>
      <w:r w:rsidR="002E063F" w:rsidRPr="00535D3B">
        <w:rPr>
          <w:bCs/>
          <w:sz w:val="28"/>
          <w:szCs w:val="28"/>
          <w:lang w:val="en-US"/>
        </w:rPr>
        <w:t>. 2020. – 5</w:t>
      </w:r>
      <w:r w:rsidR="002E063F" w:rsidRPr="00494A33">
        <w:rPr>
          <w:bCs/>
          <w:sz w:val="28"/>
          <w:szCs w:val="28"/>
        </w:rPr>
        <w:t>с</w:t>
      </w:r>
      <w:r w:rsidR="002E063F" w:rsidRPr="00535D3B">
        <w:rPr>
          <w:bCs/>
          <w:sz w:val="28"/>
          <w:szCs w:val="28"/>
          <w:lang w:val="en-US"/>
        </w:rPr>
        <w:t>.</w:t>
      </w:r>
    </w:p>
    <w:p w14:paraId="352D8F43" w14:textId="2C938C0B" w:rsidR="002E063F" w:rsidRPr="00D20CC1" w:rsidRDefault="00D20CC1"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Proceedings</w:t>
      </w:r>
      <w:r w:rsidRPr="00D20CC1">
        <w:rPr>
          <w:bCs/>
          <w:sz w:val="28"/>
          <w:szCs w:val="28"/>
          <w:lang w:val="en-US"/>
        </w:rPr>
        <w:t xml:space="preserve"> </w:t>
      </w:r>
      <w:r>
        <w:rPr>
          <w:bCs/>
          <w:sz w:val="28"/>
          <w:szCs w:val="28"/>
          <w:lang w:val="en-US"/>
        </w:rPr>
        <w:t>of</w:t>
      </w:r>
      <w:r w:rsidR="002E063F" w:rsidRPr="00D20CC1">
        <w:rPr>
          <w:bCs/>
          <w:sz w:val="28"/>
          <w:szCs w:val="28"/>
          <w:lang w:val="en-US"/>
        </w:rPr>
        <w:t xml:space="preserve"> </w:t>
      </w:r>
      <w:r>
        <w:rPr>
          <w:bCs/>
          <w:sz w:val="28"/>
          <w:szCs w:val="28"/>
          <w:lang w:val="en-US"/>
        </w:rPr>
        <w:t>the</w:t>
      </w:r>
      <w:r w:rsidRPr="00D20CC1">
        <w:rPr>
          <w:bCs/>
          <w:sz w:val="28"/>
          <w:szCs w:val="28"/>
          <w:lang w:val="en-US"/>
        </w:rPr>
        <w:t xml:space="preserve"> 1</w:t>
      </w:r>
      <w:r>
        <w:rPr>
          <w:bCs/>
          <w:sz w:val="28"/>
          <w:szCs w:val="28"/>
          <w:lang w:val="en-US"/>
        </w:rPr>
        <w:t>st Congress of Kazakhstan’s engineers</w:t>
      </w:r>
      <w:r w:rsidR="002E063F" w:rsidRPr="00D20CC1">
        <w:rPr>
          <w:bCs/>
          <w:sz w:val="28"/>
          <w:szCs w:val="28"/>
          <w:lang w:val="en-US"/>
        </w:rPr>
        <w:t xml:space="preserve">, </w:t>
      </w:r>
      <w:r>
        <w:rPr>
          <w:bCs/>
          <w:sz w:val="28"/>
          <w:szCs w:val="28"/>
          <w:lang w:val="en-US"/>
        </w:rPr>
        <w:t>Almaty</w:t>
      </w:r>
      <w:r w:rsidR="002E063F" w:rsidRPr="00D20CC1">
        <w:rPr>
          <w:bCs/>
          <w:sz w:val="28"/>
          <w:szCs w:val="28"/>
          <w:lang w:val="en-US"/>
        </w:rPr>
        <w:t xml:space="preserve">, </w:t>
      </w:r>
      <w:r w:rsidR="008B1D94">
        <w:rPr>
          <w:bCs/>
          <w:sz w:val="28"/>
          <w:szCs w:val="28"/>
          <w:lang w:val="en-US"/>
        </w:rPr>
        <w:t>Kaz</w:t>
      </w:r>
      <w:r w:rsidR="00F8621F">
        <w:rPr>
          <w:bCs/>
          <w:sz w:val="28"/>
          <w:szCs w:val="28"/>
          <w:lang w:val="en-US"/>
        </w:rPr>
        <w:t>SISTI</w:t>
      </w:r>
      <w:r w:rsidR="002E063F" w:rsidRPr="00D20CC1">
        <w:rPr>
          <w:bCs/>
          <w:sz w:val="28"/>
          <w:szCs w:val="28"/>
          <w:lang w:val="en-US"/>
        </w:rPr>
        <w:t>, 1993.</w:t>
      </w:r>
    </w:p>
    <w:p w14:paraId="2FDDCF8A" w14:textId="21089939" w:rsidR="002E063F" w:rsidRPr="003E5FCC" w:rsidRDefault="00BA023B" w:rsidP="003E5FCC">
      <w:pPr>
        <w:pStyle w:val="ac"/>
        <w:numPr>
          <w:ilvl w:val="0"/>
          <w:numId w:val="49"/>
        </w:numPr>
        <w:tabs>
          <w:tab w:val="left" w:pos="0"/>
          <w:tab w:val="left" w:pos="567"/>
          <w:tab w:val="left" w:pos="5954"/>
        </w:tabs>
        <w:spacing w:before="0" w:beforeAutospacing="0" w:after="0" w:afterAutospacing="0"/>
        <w:ind w:left="0" w:firstLine="0"/>
        <w:jc w:val="both"/>
        <w:rPr>
          <w:rStyle w:val="ae"/>
          <w:bCs/>
          <w:color w:val="auto"/>
          <w:sz w:val="28"/>
          <w:szCs w:val="28"/>
          <w:u w:val="none"/>
        </w:rPr>
      </w:pPr>
      <w:r>
        <w:rPr>
          <w:bCs/>
          <w:sz w:val="28"/>
          <w:szCs w:val="28"/>
          <w:lang w:val="en-US"/>
        </w:rPr>
        <w:t>Kazakhstan</w:t>
      </w:r>
      <w:r w:rsidR="002E063F" w:rsidRPr="00D76000">
        <w:rPr>
          <w:bCs/>
          <w:sz w:val="28"/>
          <w:szCs w:val="28"/>
          <w:lang w:val="en-US"/>
        </w:rPr>
        <w:t xml:space="preserve">-2030. </w:t>
      </w:r>
      <w:r>
        <w:rPr>
          <w:bCs/>
          <w:sz w:val="28"/>
          <w:szCs w:val="28"/>
          <w:lang w:val="en-US"/>
        </w:rPr>
        <w:t>Prosperity</w:t>
      </w:r>
      <w:r w:rsidR="002E063F" w:rsidRPr="00D437E5">
        <w:rPr>
          <w:bCs/>
          <w:sz w:val="28"/>
          <w:szCs w:val="28"/>
          <w:lang w:val="en-US"/>
        </w:rPr>
        <w:t xml:space="preserve">, </w:t>
      </w:r>
      <w:r>
        <w:rPr>
          <w:bCs/>
          <w:sz w:val="28"/>
          <w:szCs w:val="28"/>
          <w:lang w:val="en-US"/>
        </w:rPr>
        <w:t>security</w:t>
      </w:r>
      <w:r w:rsidR="002E063F" w:rsidRPr="00D437E5">
        <w:rPr>
          <w:bCs/>
          <w:sz w:val="28"/>
          <w:szCs w:val="28"/>
          <w:lang w:val="en-US"/>
        </w:rPr>
        <w:t xml:space="preserve"> </w:t>
      </w:r>
      <w:r>
        <w:rPr>
          <w:bCs/>
          <w:sz w:val="28"/>
          <w:szCs w:val="28"/>
          <w:lang w:val="en-US"/>
        </w:rPr>
        <w:t>and</w:t>
      </w:r>
      <w:r w:rsidR="00D437E5">
        <w:rPr>
          <w:bCs/>
          <w:sz w:val="28"/>
          <w:szCs w:val="28"/>
          <w:lang w:val="en-US"/>
        </w:rPr>
        <w:t xml:space="preserve"> improvement</w:t>
      </w:r>
      <w:r w:rsidR="00D437E5" w:rsidRPr="00D437E5">
        <w:rPr>
          <w:bCs/>
          <w:sz w:val="28"/>
          <w:szCs w:val="28"/>
          <w:lang w:val="en-US"/>
        </w:rPr>
        <w:t xml:space="preserve"> of </w:t>
      </w:r>
      <w:r w:rsidR="00D437E5">
        <w:rPr>
          <w:bCs/>
          <w:sz w:val="28"/>
          <w:szCs w:val="28"/>
          <w:lang w:val="en-US"/>
        </w:rPr>
        <w:t>w</w:t>
      </w:r>
      <w:r w:rsidR="00D437E5" w:rsidRPr="00D437E5">
        <w:rPr>
          <w:bCs/>
          <w:sz w:val="28"/>
          <w:szCs w:val="28"/>
          <w:lang w:val="en-US"/>
        </w:rPr>
        <w:t>elfare of Kazakhstan</w:t>
      </w:r>
      <w:r w:rsidR="00D437E5">
        <w:rPr>
          <w:bCs/>
          <w:sz w:val="28"/>
          <w:szCs w:val="28"/>
          <w:lang w:val="en-US"/>
        </w:rPr>
        <w:t>’</w:t>
      </w:r>
      <w:r w:rsidR="00D437E5" w:rsidRPr="00D437E5">
        <w:rPr>
          <w:bCs/>
          <w:sz w:val="28"/>
          <w:szCs w:val="28"/>
          <w:lang w:val="en-US"/>
        </w:rPr>
        <w:t xml:space="preserve">s </w:t>
      </w:r>
      <w:r w:rsidR="00D437E5">
        <w:rPr>
          <w:bCs/>
          <w:sz w:val="28"/>
          <w:szCs w:val="28"/>
          <w:lang w:val="en-US"/>
        </w:rPr>
        <w:t>c</w:t>
      </w:r>
      <w:r w:rsidR="00D437E5" w:rsidRPr="00D437E5">
        <w:rPr>
          <w:bCs/>
          <w:sz w:val="28"/>
          <w:szCs w:val="28"/>
          <w:lang w:val="en-US"/>
        </w:rPr>
        <w:t>itizens</w:t>
      </w:r>
      <w:r w:rsidR="002E063F" w:rsidRPr="00D437E5">
        <w:rPr>
          <w:bCs/>
          <w:sz w:val="28"/>
          <w:szCs w:val="28"/>
          <w:lang w:val="en-US"/>
        </w:rPr>
        <w:t xml:space="preserve">. </w:t>
      </w:r>
      <w:hyperlink r:id="rId78" w:history="1">
        <w:r w:rsidR="002E063F" w:rsidRPr="003E5FCC">
          <w:rPr>
            <w:rStyle w:val="ae"/>
            <w:sz w:val="28"/>
            <w:szCs w:val="28"/>
          </w:rPr>
          <w:t>https://adilet.zan.kz/rus/docs/K970002030_</w:t>
        </w:r>
      </w:hyperlink>
      <w:r w:rsidR="002E063F">
        <w:rPr>
          <w:rStyle w:val="ae"/>
        </w:rPr>
        <w:t xml:space="preserve"> </w:t>
      </w:r>
    </w:p>
    <w:p w14:paraId="6B6F9E92" w14:textId="3B25A140" w:rsidR="002E063F" w:rsidRPr="00B870C3" w:rsidRDefault="003A571D"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rPr>
      </w:pPr>
      <w:r>
        <w:rPr>
          <w:bCs/>
          <w:sz w:val="28"/>
          <w:szCs w:val="28"/>
          <w:lang w:val="en-US"/>
        </w:rPr>
        <w:t>Address</w:t>
      </w:r>
      <w:r w:rsidRPr="00027ABA">
        <w:rPr>
          <w:bCs/>
          <w:sz w:val="28"/>
          <w:szCs w:val="28"/>
          <w:lang w:val="en-US"/>
        </w:rPr>
        <w:t xml:space="preserve"> </w:t>
      </w:r>
      <w:r>
        <w:rPr>
          <w:bCs/>
          <w:sz w:val="28"/>
          <w:szCs w:val="28"/>
          <w:lang w:val="en-US"/>
        </w:rPr>
        <w:t>by</w:t>
      </w:r>
      <w:r w:rsidRPr="00027ABA">
        <w:rPr>
          <w:bCs/>
          <w:sz w:val="28"/>
          <w:szCs w:val="28"/>
          <w:lang w:val="en-US"/>
        </w:rPr>
        <w:t xml:space="preserve"> </w:t>
      </w:r>
      <w:r>
        <w:rPr>
          <w:bCs/>
          <w:sz w:val="28"/>
          <w:szCs w:val="28"/>
          <w:lang w:val="en-US"/>
        </w:rPr>
        <w:t>the</w:t>
      </w:r>
      <w:r w:rsidRPr="00027ABA">
        <w:rPr>
          <w:bCs/>
          <w:sz w:val="28"/>
          <w:szCs w:val="28"/>
          <w:lang w:val="en-US"/>
        </w:rPr>
        <w:t xml:space="preserve"> </w:t>
      </w:r>
      <w:r>
        <w:rPr>
          <w:bCs/>
          <w:sz w:val="28"/>
          <w:szCs w:val="28"/>
          <w:lang w:val="en-US"/>
        </w:rPr>
        <w:t>President</w:t>
      </w:r>
      <w:r w:rsidRPr="00027ABA">
        <w:rPr>
          <w:bCs/>
          <w:sz w:val="28"/>
          <w:szCs w:val="28"/>
          <w:lang w:val="en-US"/>
        </w:rPr>
        <w:t xml:space="preserve"> </w:t>
      </w:r>
      <w:r>
        <w:rPr>
          <w:bCs/>
          <w:sz w:val="28"/>
          <w:szCs w:val="28"/>
          <w:lang w:val="en-US"/>
        </w:rPr>
        <w:t>of</w:t>
      </w:r>
      <w:r w:rsidRPr="00027ABA">
        <w:rPr>
          <w:bCs/>
          <w:sz w:val="28"/>
          <w:szCs w:val="28"/>
          <w:lang w:val="en-US"/>
        </w:rPr>
        <w:t xml:space="preserve"> </w:t>
      </w:r>
      <w:r>
        <w:rPr>
          <w:bCs/>
          <w:sz w:val="28"/>
          <w:szCs w:val="28"/>
          <w:lang w:val="en-US"/>
        </w:rPr>
        <w:t>the</w:t>
      </w:r>
      <w:r w:rsidRPr="00027ABA">
        <w:rPr>
          <w:bCs/>
          <w:sz w:val="28"/>
          <w:szCs w:val="28"/>
          <w:lang w:val="en-US"/>
        </w:rPr>
        <w:t xml:space="preserve"> </w:t>
      </w:r>
      <w:r>
        <w:rPr>
          <w:bCs/>
          <w:sz w:val="28"/>
          <w:szCs w:val="28"/>
          <w:lang w:val="en-US"/>
        </w:rPr>
        <w:t>Republic</w:t>
      </w:r>
      <w:r w:rsidRPr="00027ABA">
        <w:rPr>
          <w:bCs/>
          <w:sz w:val="28"/>
          <w:szCs w:val="28"/>
          <w:lang w:val="en-US"/>
        </w:rPr>
        <w:t xml:space="preserve"> </w:t>
      </w:r>
      <w:r>
        <w:rPr>
          <w:bCs/>
          <w:sz w:val="28"/>
          <w:szCs w:val="28"/>
          <w:lang w:val="en-US"/>
        </w:rPr>
        <w:t>of</w:t>
      </w:r>
      <w:r w:rsidRPr="00027ABA">
        <w:rPr>
          <w:bCs/>
          <w:sz w:val="28"/>
          <w:szCs w:val="28"/>
          <w:lang w:val="en-US"/>
        </w:rPr>
        <w:t xml:space="preserve"> </w:t>
      </w:r>
      <w:r>
        <w:rPr>
          <w:bCs/>
          <w:sz w:val="28"/>
          <w:szCs w:val="28"/>
          <w:lang w:val="en-US"/>
        </w:rPr>
        <w:t>Kazakhstan</w:t>
      </w:r>
      <w:r w:rsidRPr="00027ABA">
        <w:rPr>
          <w:bCs/>
          <w:sz w:val="28"/>
          <w:szCs w:val="28"/>
          <w:lang w:val="en-US"/>
        </w:rPr>
        <w:t xml:space="preserve"> </w:t>
      </w:r>
      <w:r w:rsidR="002E063F" w:rsidRPr="00027ABA">
        <w:rPr>
          <w:bCs/>
          <w:sz w:val="28"/>
          <w:szCs w:val="28"/>
          <w:lang w:val="en-US"/>
        </w:rPr>
        <w:t>«</w:t>
      </w:r>
      <w:r w:rsidR="00027ABA">
        <w:rPr>
          <w:bCs/>
          <w:sz w:val="28"/>
          <w:szCs w:val="28"/>
          <w:lang w:val="en-US"/>
        </w:rPr>
        <w:t>Strategy</w:t>
      </w:r>
      <w:r w:rsidR="002E063F" w:rsidRPr="00027ABA">
        <w:rPr>
          <w:bCs/>
          <w:sz w:val="28"/>
          <w:szCs w:val="28"/>
          <w:lang w:val="en-US"/>
        </w:rPr>
        <w:t xml:space="preserve"> «</w:t>
      </w:r>
      <w:r w:rsidR="00027ABA">
        <w:rPr>
          <w:bCs/>
          <w:sz w:val="28"/>
          <w:szCs w:val="28"/>
          <w:lang w:val="en-US"/>
        </w:rPr>
        <w:t>Kazakhstan</w:t>
      </w:r>
      <w:r w:rsidR="002E063F" w:rsidRPr="00027ABA">
        <w:rPr>
          <w:bCs/>
          <w:sz w:val="28"/>
          <w:szCs w:val="28"/>
          <w:lang w:val="en-US"/>
        </w:rPr>
        <w:t xml:space="preserve">-2050»: </w:t>
      </w:r>
      <w:r w:rsidR="00027ABA">
        <w:rPr>
          <w:bCs/>
          <w:sz w:val="28"/>
          <w:szCs w:val="28"/>
          <w:lang w:val="en-US"/>
        </w:rPr>
        <w:t>a new political course of the established state</w:t>
      </w:r>
      <w:r w:rsidR="002E063F" w:rsidRPr="00027ABA">
        <w:rPr>
          <w:bCs/>
          <w:sz w:val="28"/>
          <w:szCs w:val="28"/>
          <w:lang w:val="en-US"/>
        </w:rPr>
        <w:t xml:space="preserve">» </w:t>
      </w:r>
      <w:r w:rsidR="00C018D3">
        <w:rPr>
          <w:bCs/>
          <w:sz w:val="28"/>
          <w:szCs w:val="28"/>
          <w:lang w:val="en-US"/>
        </w:rPr>
        <w:t>dated</w:t>
      </w:r>
      <w:r w:rsidR="002E063F" w:rsidRPr="00027ABA">
        <w:rPr>
          <w:bCs/>
          <w:sz w:val="28"/>
          <w:szCs w:val="28"/>
          <w:lang w:val="en-US"/>
        </w:rPr>
        <w:t xml:space="preserve"> 14.12.2012. </w:t>
      </w:r>
      <w:hyperlink r:id="rId79" w:history="1">
        <w:r w:rsidR="002E063F" w:rsidRPr="00ED0697">
          <w:rPr>
            <w:rStyle w:val="ae"/>
            <w:bCs/>
            <w:sz w:val="28"/>
            <w:szCs w:val="28"/>
          </w:rPr>
          <w:t>https://www.akorda.kz/ru/events/astana_kazakhstan/participation_in_events/poslanie-prezidenta-respubliki-kazahstan-lidera-nacii-nursultana-nazarbaeva-narodu-kazahstana-strategiya-kazahstan-2050-novyi-politicheskii-</w:t>
        </w:r>
      </w:hyperlink>
      <w:r w:rsidR="002E063F">
        <w:rPr>
          <w:bCs/>
          <w:sz w:val="28"/>
          <w:szCs w:val="28"/>
        </w:rPr>
        <w:t xml:space="preserve"> </w:t>
      </w:r>
      <w:r w:rsidR="002E063F" w:rsidRPr="00B870C3">
        <w:rPr>
          <w:bCs/>
          <w:sz w:val="28"/>
          <w:szCs w:val="28"/>
        </w:rPr>
        <w:t xml:space="preserve"> </w:t>
      </w:r>
      <w:r w:rsidR="002E063F">
        <w:rPr>
          <w:bCs/>
          <w:sz w:val="28"/>
          <w:szCs w:val="28"/>
        </w:rPr>
        <w:t xml:space="preserve"> </w:t>
      </w:r>
    </w:p>
    <w:p w14:paraId="34234525" w14:textId="7D811BB2" w:rsidR="002E063F" w:rsidRPr="001501D8" w:rsidRDefault="00DC7899"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What is the innovative approach to the realization of national projects dated</w:t>
      </w:r>
      <w:r w:rsidR="002E063F" w:rsidRPr="00DC7899">
        <w:rPr>
          <w:bCs/>
          <w:sz w:val="28"/>
          <w:szCs w:val="28"/>
          <w:lang w:val="en-US"/>
        </w:rPr>
        <w:t xml:space="preserve"> 19.10.2021. </w:t>
      </w:r>
      <w:r w:rsidR="002E063F" w:rsidRPr="001501D8">
        <w:rPr>
          <w:bCs/>
          <w:sz w:val="28"/>
          <w:szCs w:val="28"/>
          <w:lang w:val="en-US"/>
        </w:rPr>
        <w:t xml:space="preserve">URL: </w:t>
      </w:r>
      <w:hyperlink r:id="rId80" w:history="1">
        <w:r w:rsidR="002E063F" w:rsidRPr="002B1DA6">
          <w:rPr>
            <w:rStyle w:val="ae"/>
            <w:bCs/>
            <w:sz w:val="28"/>
            <w:szCs w:val="28"/>
            <w:lang w:val="en-US"/>
          </w:rPr>
          <w:t>https://strategy2050.kz/ru/news/v-chem-zaklyuchaetsya-innovatsionnyy-podkhod-realizatsii-natsproektov/</w:t>
        </w:r>
      </w:hyperlink>
      <w:r w:rsidR="002E063F">
        <w:rPr>
          <w:bCs/>
          <w:sz w:val="28"/>
          <w:szCs w:val="28"/>
          <w:lang w:val="en-US"/>
        </w:rPr>
        <w:t xml:space="preserve"> </w:t>
      </w:r>
      <w:r w:rsidR="002E063F" w:rsidRPr="001501D8">
        <w:rPr>
          <w:bCs/>
          <w:sz w:val="28"/>
          <w:szCs w:val="28"/>
          <w:lang w:val="en-US"/>
        </w:rPr>
        <w:t xml:space="preserve"> </w:t>
      </w:r>
    </w:p>
    <w:p w14:paraId="48206AE4" w14:textId="6BAC0F71" w:rsidR="002E063F" w:rsidRPr="001501D8" w:rsidRDefault="00AD20B4" w:rsidP="002E063F">
      <w:pPr>
        <w:pStyle w:val="ac"/>
        <w:numPr>
          <w:ilvl w:val="0"/>
          <w:numId w:val="49"/>
        </w:numPr>
        <w:tabs>
          <w:tab w:val="left" w:pos="0"/>
          <w:tab w:val="left" w:pos="567"/>
          <w:tab w:val="left" w:pos="5954"/>
        </w:tabs>
        <w:spacing w:before="0" w:beforeAutospacing="0" w:after="0" w:afterAutospacing="0"/>
        <w:ind w:left="0" w:firstLine="0"/>
        <w:rPr>
          <w:bCs/>
          <w:sz w:val="28"/>
          <w:szCs w:val="28"/>
          <w:lang w:val="en-US"/>
        </w:rPr>
      </w:pPr>
      <w:r w:rsidRPr="00AD20B4">
        <w:rPr>
          <w:bCs/>
          <w:sz w:val="28"/>
          <w:szCs w:val="28"/>
          <w:lang w:val="en-US"/>
        </w:rPr>
        <w:t>A</w:t>
      </w:r>
      <w:r>
        <w:rPr>
          <w:bCs/>
          <w:sz w:val="28"/>
          <w:szCs w:val="28"/>
          <w:lang w:val="en-US"/>
        </w:rPr>
        <w:t>ddress by the Head of state Kassym-Jomart Tokayev to the citizens of Kazakhstan</w:t>
      </w:r>
      <w:r w:rsidR="002E063F" w:rsidRPr="00AD20B4">
        <w:rPr>
          <w:bCs/>
          <w:sz w:val="28"/>
          <w:szCs w:val="28"/>
          <w:lang w:val="en-US"/>
        </w:rPr>
        <w:t xml:space="preserve"> </w:t>
      </w:r>
      <w:r>
        <w:rPr>
          <w:bCs/>
          <w:sz w:val="28"/>
          <w:szCs w:val="28"/>
          <w:lang w:val="en-US"/>
        </w:rPr>
        <w:t>dated</w:t>
      </w:r>
      <w:r w:rsidR="002E063F" w:rsidRPr="00AD20B4">
        <w:rPr>
          <w:bCs/>
          <w:sz w:val="28"/>
          <w:szCs w:val="28"/>
          <w:lang w:val="en-US"/>
        </w:rPr>
        <w:t xml:space="preserve"> 01.09.2020. </w:t>
      </w:r>
      <w:r w:rsidR="002E063F" w:rsidRPr="001501D8">
        <w:rPr>
          <w:bCs/>
          <w:sz w:val="28"/>
          <w:szCs w:val="28"/>
          <w:lang w:val="en-US"/>
        </w:rPr>
        <w:t xml:space="preserve">URL: </w:t>
      </w:r>
      <w:hyperlink r:id="rId81" w:history="1">
        <w:r w:rsidRPr="00BF307B">
          <w:rPr>
            <w:rStyle w:val="ae"/>
            <w:bCs/>
            <w:sz w:val="28"/>
            <w:szCs w:val="28"/>
            <w:lang w:val="en-US"/>
          </w:rPr>
          <w:t>https://www.akorda.kz/ru/addresses/addresses_of_president/poslanie-glavy-gosudarstva-kasym-zhomarta-tokaeva-narodu-kazahstana-1-sentyabrya-2020-g</w:t>
        </w:r>
      </w:hyperlink>
      <w:r w:rsidR="002E063F" w:rsidRPr="00AA06F9">
        <w:rPr>
          <w:bCs/>
          <w:sz w:val="28"/>
          <w:szCs w:val="28"/>
          <w:lang w:val="en-US"/>
        </w:rPr>
        <w:t xml:space="preserve"> </w:t>
      </w:r>
      <w:r w:rsidR="002E063F" w:rsidRPr="001501D8">
        <w:rPr>
          <w:bCs/>
          <w:sz w:val="28"/>
          <w:szCs w:val="28"/>
          <w:lang w:val="en-US"/>
        </w:rPr>
        <w:t xml:space="preserve"> </w:t>
      </w:r>
    </w:p>
    <w:p w14:paraId="1EB18D7D" w14:textId="77777777" w:rsidR="002E063F" w:rsidRDefault="00DC0B32"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hyperlink r:id="rId82" w:history="1">
        <w:r w:rsidR="002E063F" w:rsidRPr="00ED0697">
          <w:rPr>
            <w:rStyle w:val="ae"/>
            <w:bCs/>
            <w:sz w:val="28"/>
            <w:szCs w:val="28"/>
            <w:lang w:val="en-US"/>
          </w:rPr>
          <w:t>https://spmrk.kz/about/history</w:t>
        </w:r>
      </w:hyperlink>
      <w:r w:rsidR="002E063F">
        <w:rPr>
          <w:bCs/>
          <w:sz w:val="28"/>
          <w:szCs w:val="28"/>
          <w:lang w:val="en-US"/>
        </w:rPr>
        <w:t xml:space="preserve"> </w:t>
      </w:r>
    </w:p>
    <w:p w14:paraId="1C8DB407" w14:textId="726DBFFB" w:rsidR="002E063F" w:rsidRPr="007D5C49" w:rsidRDefault="00917231"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Turkebayeva</w:t>
      </w:r>
      <w:r w:rsidR="002E063F" w:rsidRPr="007D5C49">
        <w:rPr>
          <w:bCs/>
          <w:sz w:val="28"/>
          <w:szCs w:val="28"/>
          <w:lang w:val="en-US"/>
        </w:rPr>
        <w:t xml:space="preserve"> </w:t>
      </w:r>
      <w:r w:rsidR="002E063F" w:rsidRPr="007B7357">
        <w:rPr>
          <w:bCs/>
          <w:sz w:val="28"/>
          <w:szCs w:val="28"/>
        </w:rPr>
        <w:t>К</w:t>
      </w:r>
      <w:r w:rsidR="002E063F" w:rsidRPr="007D5C49">
        <w:rPr>
          <w:bCs/>
          <w:sz w:val="28"/>
          <w:szCs w:val="28"/>
          <w:lang w:val="en-US"/>
        </w:rPr>
        <w:t>.</w:t>
      </w:r>
      <w:r w:rsidR="002E063F" w:rsidRPr="007B7357">
        <w:rPr>
          <w:bCs/>
          <w:sz w:val="28"/>
          <w:szCs w:val="28"/>
        </w:rPr>
        <w:t>Т</w:t>
      </w:r>
      <w:r w:rsidR="002E063F" w:rsidRPr="007D5C49">
        <w:rPr>
          <w:bCs/>
          <w:sz w:val="28"/>
          <w:szCs w:val="28"/>
          <w:lang w:val="en-US"/>
        </w:rPr>
        <w:t xml:space="preserve">., </w:t>
      </w:r>
      <w:r>
        <w:rPr>
          <w:bCs/>
          <w:sz w:val="28"/>
          <w:szCs w:val="28"/>
          <w:lang w:val="en-US"/>
        </w:rPr>
        <w:t>Sabden</w:t>
      </w:r>
      <w:r w:rsidR="002E063F" w:rsidRPr="007D5C49">
        <w:rPr>
          <w:bCs/>
          <w:sz w:val="28"/>
          <w:szCs w:val="28"/>
          <w:lang w:val="en-US"/>
        </w:rPr>
        <w:t xml:space="preserve"> </w:t>
      </w:r>
      <w:r w:rsidR="002E063F" w:rsidRPr="007B7357">
        <w:rPr>
          <w:bCs/>
          <w:sz w:val="28"/>
          <w:szCs w:val="28"/>
        </w:rPr>
        <w:t>О</w:t>
      </w:r>
      <w:r w:rsidR="002E063F" w:rsidRPr="007D5C49">
        <w:rPr>
          <w:bCs/>
          <w:sz w:val="28"/>
          <w:szCs w:val="28"/>
          <w:lang w:val="en-US"/>
        </w:rPr>
        <w:t>.</w:t>
      </w:r>
      <w:r>
        <w:rPr>
          <w:bCs/>
          <w:sz w:val="28"/>
          <w:szCs w:val="28"/>
          <w:lang w:val="en-US"/>
        </w:rPr>
        <w:t>S</w:t>
      </w:r>
      <w:r w:rsidR="002E063F" w:rsidRPr="007D5C49">
        <w:rPr>
          <w:bCs/>
          <w:sz w:val="28"/>
          <w:szCs w:val="28"/>
          <w:lang w:val="en-US"/>
        </w:rPr>
        <w:t xml:space="preserve">. </w:t>
      </w:r>
      <w:r w:rsidR="007D5C49">
        <w:rPr>
          <w:bCs/>
          <w:sz w:val="28"/>
          <w:szCs w:val="28"/>
          <w:lang w:val="en-US"/>
        </w:rPr>
        <w:t>Current</w:t>
      </w:r>
      <w:r w:rsidR="007D5C49" w:rsidRPr="007D5C49">
        <w:rPr>
          <w:bCs/>
          <w:sz w:val="28"/>
          <w:szCs w:val="28"/>
          <w:lang w:val="en-US"/>
        </w:rPr>
        <w:t xml:space="preserve"> </w:t>
      </w:r>
      <w:r w:rsidR="007D5C49">
        <w:rPr>
          <w:bCs/>
          <w:sz w:val="28"/>
          <w:szCs w:val="28"/>
          <w:lang w:val="en-US"/>
        </w:rPr>
        <w:t>state</w:t>
      </w:r>
      <w:r w:rsidR="007D5C49" w:rsidRPr="007D5C49">
        <w:rPr>
          <w:bCs/>
          <w:sz w:val="28"/>
          <w:szCs w:val="28"/>
          <w:lang w:val="en-US"/>
        </w:rPr>
        <w:t xml:space="preserve"> </w:t>
      </w:r>
      <w:r w:rsidR="007D5C49">
        <w:rPr>
          <w:bCs/>
          <w:sz w:val="28"/>
          <w:szCs w:val="28"/>
          <w:lang w:val="en-US"/>
        </w:rPr>
        <w:t>and</w:t>
      </w:r>
      <w:r w:rsidR="007D5C49" w:rsidRPr="007D5C49">
        <w:rPr>
          <w:bCs/>
          <w:sz w:val="28"/>
          <w:szCs w:val="28"/>
          <w:lang w:val="en-US"/>
        </w:rPr>
        <w:t xml:space="preserve"> </w:t>
      </w:r>
      <w:r w:rsidR="007D5C49">
        <w:rPr>
          <w:bCs/>
          <w:sz w:val="28"/>
          <w:szCs w:val="28"/>
          <w:lang w:val="en-US"/>
        </w:rPr>
        <w:t>development of project management in the Republic of Kazakhstan</w:t>
      </w:r>
      <w:r w:rsidR="002E063F" w:rsidRPr="007D5C49">
        <w:rPr>
          <w:bCs/>
          <w:sz w:val="28"/>
          <w:szCs w:val="28"/>
          <w:lang w:val="en-US"/>
        </w:rPr>
        <w:t xml:space="preserve"> // </w:t>
      </w:r>
      <w:r w:rsidR="000C2DCC">
        <w:rPr>
          <w:bCs/>
          <w:sz w:val="28"/>
          <w:szCs w:val="28"/>
          <w:lang w:val="en-US"/>
        </w:rPr>
        <w:t>Bulletin</w:t>
      </w:r>
      <w:r w:rsidR="002E063F" w:rsidRPr="007D5C49">
        <w:rPr>
          <w:bCs/>
          <w:sz w:val="28"/>
          <w:szCs w:val="28"/>
          <w:lang w:val="en-US"/>
        </w:rPr>
        <w:t xml:space="preserve"> </w:t>
      </w:r>
      <w:r w:rsidR="000C2DCC">
        <w:rPr>
          <w:bCs/>
          <w:sz w:val="28"/>
          <w:szCs w:val="28"/>
          <w:lang w:val="en-US"/>
        </w:rPr>
        <w:t>of the University</w:t>
      </w:r>
      <w:r w:rsidR="002E063F" w:rsidRPr="007D5C49">
        <w:rPr>
          <w:bCs/>
          <w:sz w:val="28"/>
          <w:szCs w:val="28"/>
          <w:lang w:val="en-US"/>
        </w:rPr>
        <w:t xml:space="preserve"> «</w:t>
      </w:r>
      <w:r w:rsidR="000C2DCC">
        <w:rPr>
          <w:bCs/>
          <w:sz w:val="28"/>
          <w:szCs w:val="28"/>
          <w:lang w:val="en-US"/>
        </w:rPr>
        <w:t>Turan</w:t>
      </w:r>
      <w:r w:rsidR="002E063F" w:rsidRPr="007D5C49">
        <w:rPr>
          <w:bCs/>
          <w:sz w:val="28"/>
          <w:szCs w:val="28"/>
          <w:lang w:val="en-US"/>
        </w:rPr>
        <w:t xml:space="preserve">». – 2022. – (3). – </w:t>
      </w:r>
      <w:r w:rsidR="007D5C49">
        <w:rPr>
          <w:bCs/>
          <w:sz w:val="28"/>
          <w:szCs w:val="28"/>
          <w:lang w:val="en-US"/>
        </w:rPr>
        <w:t>P</w:t>
      </w:r>
      <w:r w:rsidR="002E063F" w:rsidRPr="007D5C49">
        <w:rPr>
          <w:bCs/>
          <w:sz w:val="28"/>
          <w:szCs w:val="28"/>
          <w:lang w:val="en-US"/>
        </w:rPr>
        <w:t xml:space="preserve">.187-200. </w:t>
      </w:r>
    </w:p>
    <w:p w14:paraId="03402C31" w14:textId="2DA06CBA" w:rsidR="002E063F" w:rsidRPr="001F4207" w:rsidRDefault="001F4207"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Ereshev</w:t>
      </w:r>
      <w:r w:rsidR="002E063F" w:rsidRPr="001F4207">
        <w:rPr>
          <w:bCs/>
          <w:sz w:val="28"/>
          <w:szCs w:val="28"/>
          <w:lang w:val="en-US"/>
        </w:rPr>
        <w:t xml:space="preserve"> </w:t>
      </w:r>
      <w:r>
        <w:rPr>
          <w:bCs/>
          <w:sz w:val="28"/>
          <w:szCs w:val="28"/>
          <w:lang w:val="en-US"/>
        </w:rPr>
        <w:t>B</w:t>
      </w:r>
      <w:r w:rsidR="002E063F" w:rsidRPr="001F4207">
        <w:rPr>
          <w:bCs/>
          <w:sz w:val="28"/>
          <w:szCs w:val="28"/>
          <w:lang w:val="en-US"/>
        </w:rPr>
        <w:t xml:space="preserve">., </w:t>
      </w:r>
      <w:r>
        <w:rPr>
          <w:bCs/>
          <w:sz w:val="28"/>
          <w:szCs w:val="28"/>
          <w:lang w:val="en-US"/>
        </w:rPr>
        <w:t>Tsekhovoy</w:t>
      </w:r>
      <w:r w:rsidR="002E063F" w:rsidRPr="001F4207">
        <w:rPr>
          <w:bCs/>
          <w:sz w:val="28"/>
          <w:szCs w:val="28"/>
          <w:lang w:val="en-US"/>
        </w:rPr>
        <w:t xml:space="preserve"> </w:t>
      </w:r>
      <w:r w:rsidR="002E063F">
        <w:rPr>
          <w:bCs/>
          <w:sz w:val="28"/>
          <w:szCs w:val="28"/>
        </w:rPr>
        <w:t>А</w:t>
      </w:r>
      <w:r w:rsidR="002E063F" w:rsidRPr="001F4207">
        <w:rPr>
          <w:bCs/>
          <w:sz w:val="28"/>
          <w:szCs w:val="28"/>
          <w:lang w:val="en-US"/>
        </w:rPr>
        <w:t xml:space="preserve">. </w:t>
      </w:r>
      <w:r>
        <w:rPr>
          <w:bCs/>
          <w:sz w:val="28"/>
          <w:szCs w:val="28"/>
          <w:lang w:val="en-US"/>
        </w:rPr>
        <w:t>About</w:t>
      </w:r>
      <w:r w:rsidRPr="001F4207">
        <w:rPr>
          <w:bCs/>
          <w:sz w:val="28"/>
          <w:szCs w:val="28"/>
          <w:lang w:val="en-US"/>
        </w:rPr>
        <w:t xml:space="preserve"> </w:t>
      </w:r>
      <w:r>
        <w:rPr>
          <w:bCs/>
          <w:sz w:val="28"/>
          <w:szCs w:val="28"/>
          <w:lang w:val="en-US"/>
        </w:rPr>
        <w:t>the</w:t>
      </w:r>
      <w:r w:rsidRPr="001F4207">
        <w:rPr>
          <w:bCs/>
          <w:sz w:val="28"/>
          <w:szCs w:val="28"/>
          <w:lang w:val="en-US"/>
        </w:rPr>
        <w:t xml:space="preserve"> </w:t>
      </w:r>
      <w:r>
        <w:rPr>
          <w:bCs/>
          <w:sz w:val="28"/>
          <w:szCs w:val="28"/>
          <w:lang w:val="en-US"/>
        </w:rPr>
        <w:t>state</w:t>
      </w:r>
      <w:r w:rsidRPr="001F4207">
        <w:rPr>
          <w:bCs/>
          <w:sz w:val="28"/>
          <w:szCs w:val="28"/>
          <w:lang w:val="en-US"/>
        </w:rPr>
        <w:t xml:space="preserve"> </w:t>
      </w:r>
      <w:r>
        <w:rPr>
          <w:bCs/>
          <w:sz w:val="28"/>
          <w:szCs w:val="28"/>
          <w:lang w:val="en-US"/>
        </w:rPr>
        <w:t>and</w:t>
      </w:r>
      <w:r w:rsidRPr="001F4207">
        <w:rPr>
          <w:bCs/>
          <w:sz w:val="28"/>
          <w:szCs w:val="28"/>
          <w:lang w:val="en-US"/>
        </w:rPr>
        <w:t xml:space="preserve"> </w:t>
      </w:r>
      <w:r>
        <w:rPr>
          <w:bCs/>
          <w:sz w:val="28"/>
          <w:szCs w:val="28"/>
          <w:lang w:val="en-US"/>
        </w:rPr>
        <w:t>perspectives</w:t>
      </w:r>
      <w:r w:rsidRPr="001F4207">
        <w:rPr>
          <w:bCs/>
          <w:sz w:val="28"/>
          <w:szCs w:val="28"/>
          <w:lang w:val="en-US"/>
        </w:rPr>
        <w:t xml:space="preserve"> </w:t>
      </w:r>
      <w:r>
        <w:rPr>
          <w:bCs/>
          <w:sz w:val="28"/>
          <w:szCs w:val="28"/>
          <w:lang w:val="en-US"/>
        </w:rPr>
        <w:t xml:space="preserve">of project management development in Kazakhstan </w:t>
      </w:r>
      <w:r w:rsidR="002E063F" w:rsidRPr="001F4207">
        <w:rPr>
          <w:bCs/>
          <w:sz w:val="28"/>
          <w:szCs w:val="28"/>
          <w:lang w:val="en-US"/>
        </w:rPr>
        <w:t xml:space="preserve">// </w:t>
      </w:r>
      <w:r>
        <w:rPr>
          <w:bCs/>
          <w:sz w:val="28"/>
          <w:szCs w:val="28"/>
          <w:lang w:val="en-US"/>
        </w:rPr>
        <w:t>Public management</w:t>
      </w:r>
      <w:r w:rsidR="002E063F" w:rsidRPr="001F4207">
        <w:rPr>
          <w:bCs/>
          <w:sz w:val="28"/>
          <w:szCs w:val="28"/>
          <w:lang w:val="en-US"/>
        </w:rPr>
        <w:t xml:space="preserve"> </w:t>
      </w:r>
      <w:r>
        <w:rPr>
          <w:bCs/>
          <w:sz w:val="28"/>
          <w:szCs w:val="28"/>
          <w:lang w:val="en-US"/>
        </w:rPr>
        <w:t>and public service</w:t>
      </w:r>
      <w:r w:rsidR="002E063F" w:rsidRPr="001F4207">
        <w:rPr>
          <w:bCs/>
          <w:sz w:val="28"/>
          <w:szCs w:val="28"/>
          <w:lang w:val="en-US"/>
        </w:rPr>
        <w:t xml:space="preserve">. – 2016. </w:t>
      </w:r>
    </w:p>
    <w:p w14:paraId="4FEBF764" w14:textId="66A5CDC8" w:rsidR="002E063F" w:rsidRPr="0065343E" w:rsidRDefault="0065343E"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Kartov</w:t>
      </w:r>
      <w:r w:rsidR="002E063F" w:rsidRPr="0065343E">
        <w:rPr>
          <w:bCs/>
          <w:sz w:val="28"/>
          <w:szCs w:val="28"/>
          <w:lang w:val="en-US"/>
        </w:rPr>
        <w:t xml:space="preserve"> </w:t>
      </w:r>
      <w:r w:rsidR="002E063F">
        <w:rPr>
          <w:bCs/>
          <w:sz w:val="28"/>
          <w:szCs w:val="28"/>
        </w:rPr>
        <w:t>А</w:t>
      </w:r>
      <w:r w:rsidR="002E063F" w:rsidRPr="0065343E">
        <w:rPr>
          <w:bCs/>
          <w:sz w:val="28"/>
          <w:szCs w:val="28"/>
          <w:lang w:val="en-US"/>
        </w:rPr>
        <w:t>.</w:t>
      </w:r>
      <w:r w:rsidR="002E063F">
        <w:rPr>
          <w:bCs/>
          <w:sz w:val="28"/>
          <w:szCs w:val="28"/>
        </w:rPr>
        <w:t>Е</w:t>
      </w:r>
      <w:r w:rsidR="002E063F" w:rsidRPr="0065343E">
        <w:rPr>
          <w:bCs/>
          <w:sz w:val="28"/>
          <w:szCs w:val="28"/>
          <w:lang w:val="en-US"/>
        </w:rPr>
        <w:t xml:space="preserve">. </w:t>
      </w:r>
      <w:r>
        <w:rPr>
          <w:bCs/>
          <w:sz w:val="28"/>
          <w:szCs w:val="28"/>
          <w:lang w:val="en-US"/>
        </w:rPr>
        <w:t>Perpectives</w:t>
      </w:r>
      <w:r w:rsidRPr="0065343E">
        <w:rPr>
          <w:bCs/>
          <w:sz w:val="28"/>
          <w:szCs w:val="28"/>
          <w:lang w:val="en-US"/>
        </w:rPr>
        <w:t xml:space="preserve"> </w:t>
      </w:r>
      <w:r>
        <w:rPr>
          <w:bCs/>
          <w:sz w:val="28"/>
          <w:szCs w:val="28"/>
          <w:lang w:val="en-US"/>
        </w:rPr>
        <w:t>of</w:t>
      </w:r>
      <w:r w:rsidRPr="0065343E">
        <w:rPr>
          <w:bCs/>
          <w:sz w:val="28"/>
          <w:szCs w:val="28"/>
          <w:lang w:val="en-US"/>
        </w:rPr>
        <w:t xml:space="preserve"> </w:t>
      </w:r>
      <w:r>
        <w:rPr>
          <w:bCs/>
          <w:sz w:val="28"/>
          <w:szCs w:val="28"/>
          <w:lang w:val="en-US"/>
        </w:rPr>
        <w:t xml:space="preserve">project management application in the government sector </w:t>
      </w:r>
      <w:r w:rsidR="002E063F" w:rsidRPr="0065343E">
        <w:rPr>
          <w:bCs/>
          <w:sz w:val="28"/>
          <w:szCs w:val="28"/>
          <w:lang w:val="en-US"/>
        </w:rPr>
        <w:t xml:space="preserve"> // </w:t>
      </w:r>
      <w:r>
        <w:rPr>
          <w:bCs/>
          <w:sz w:val="28"/>
          <w:szCs w:val="28"/>
          <w:lang w:val="en-US"/>
        </w:rPr>
        <w:t>Economics</w:t>
      </w:r>
      <w:r w:rsidR="002E063F" w:rsidRPr="0065343E">
        <w:rPr>
          <w:bCs/>
          <w:sz w:val="28"/>
          <w:szCs w:val="28"/>
          <w:lang w:val="en-US"/>
        </w:rPr>
        <w:t xml:space="preserve">: </w:t>
      </w:r>
      <w:r>
        <w:rPr>
          <w:bCs/>
          <w:sz w:val="28"/>
          <w:szCs w:val="28"/>
          <w:lang w:val="en-US"/>
        </w:rPr>
        <w:t>sStrategy and</w:t>
      </w:r>
      <w:r w:rsidR="002E063F" w:rsidRPr="0065343E">
        <w:rPr>
          <w:bCs/>
          <w:sz w:val="28"/>
          <w:szCs w:val="28"/>
          <w:lang w:val="en-US"/>
        </w:rPr>
        <w:t xml:space="preserve"> </w:t>
      </w:r>
      <w:r>
        <w:rPr>
          <w:bCs/>
          <w:sz w:val="28"/>
          <w:szCs w:val="28"/>
          <w:lang w:val="en-US"/>
        </w:rPr>
        <w:t>Practice</w:t>
      </w:r>
      <w:r w:rsidR="002E063F" w:rsidRPr="0065343E">
        <w:rPr>
          <w:bCs/>
          <w:sz w:val="28"/>
          <w:szCs w:val="28"/>
          <w:lang w:val="en-US"/>
        </w:rPr>
        <w:t xml:space="preserve">. –  2020. – No 4 (15) – </w:t>
      </w:r>
      <w:r w:rsidR="0090113D">
        <w:rPr>
          <w:bCs/>
          <w:sz w:val="28"/>
          <w:szCs w:val="28"/>
          <w:lang w:val="en-US"/>
        </w:rPr>
        <w:t>P</w:t>
      </w:r>
      <w:r w:rsidR="002E063F" w:rsidRPr="0065343E">
        <w:rPr>
          <w:bCs/>
          <w:sz w:val="28"/>
          <w:szCs w:val="28"/>
          <w:lang w:val="en-US"/>
        </w:rPr>
        <w:t>.175-186.</w:t>
      </w:r>
    </w:p>
    <w:p w14:paraId="2A7E9BE3" w14:textId="77777777" w:rsidR="002E063F" w:rsidRPr="00BE0AA8"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BE0AA8">
        <w:rPr>
          <w:bCs/>
          <w:sz w:val="28"/>
          <w:szCs w:val="28"/>
          <w:lang w:val="en-US"/>
        </w:rPr>
        <w:t>Hacibedel M. B., Mandon P., Muthoora M. P., Pouokam, N. Inequality in good and bad times: A cross-country approach. International Monetary Fund</w:t>
      </w:r>
      <w:r>
        <w:rPr>
          <w:bCs/>
          <w:sz w:val="28"/>
          <w:szCs w:val="28"/>
          <w:lang w:val="en-US"/>
        </w:rPr>
        <w:t xml:space="preserve">, </w:t>
      </w:r>
      <w:r w:rsidRPr="00BE0AA8">
        <w:rPr>
          <w:bCs/>
          <w:sz w:val="28"/>
          <w:szCs w:val="28"/>
          <w:lang w:val="en-US"/>
        </w:rPr>
        <w:t>2019.</w:t>
      </w:r>
    </w:p>
    <w:p w14:paraId="562F14CD" w14:textId="2BEA0421" w:rsidR="002E063F" w:rsidRPr="00F6565A" w:rsidRDefault="00F6565A"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Pr>
          <w:bCs/>
          <w:sz w:val="28"/>
          <w:szCs w:val="28"/>
          <w:lang w:val="en-US"/>
        </w:rPr>
        <w:t>Decree</w:t>
      </w:r>
      <w:r w:rsidRPr="00F6565A">
        <w:rPr>
          <w:bCs/>
          <w:sz w:val="28"/>
          <w:szCs w:val="28"/>
          <w:lang w:val="en-US"/>
        </w:rPr>
        <w:t xml:space="preserve"> </w:t>
      </w:r>
      <w:r>
        <w:rPr>
          <w:bCs/>
          <w:sz w:val="28"/>
          <w:szCs w:val="28"/>
          <w:lang w:val="en-US"/>
        </w:rPr>
        <w:t>of</w:t>
      </w:r>
      <w:r w:rsidRPr="00F6565A">
        <w:rPr>
          <w:bCs/>
          <w:sz w:val="28"/>
          <w:szCs w:val="28"/>
          <w:lang w:val="en-US"/>
        </w:rPr>
        <w:t xml:space="preserve"> </w:t>
      </w:r>
      <w:r>
        <w:rPr>
          <w:bCs/>
          <w:sz w:val="28"/>
          <w:szCs w:val="28"/>
          <w:lang w:val="en-US"/>
        </w:rPr>
        <w:t>the</w:t>
      </w:r>
      <w:r w:rsidRPr="00F6565A">
        <w:rPr>
          <w:bCs/>
          <w:sz w:val="28"/>
          <w:szCs w:val="28"/>
          <w:lang w:val="en-US"/>
        </w:rPr>
        <w:t xml:space="preserve"> </w:t>
      </w:r>
      <w:r>
        <w:rPr>
          <w:bCs/>
          <w:sz w:val="28"/>
          <w:szCs w:val="28"/>
          <w:lang w:val="en-US"/>
        </w:rPr>
        <w:t>President</w:t>
      </w:r>
      <w:r w:rsidRPr="00F6565A">
        <w:rPr>
          <w:bCs/>
          <w:sz w:val="28"/>
          <w:szCs w:val="28"/>
          <w:lang w:val="en-US"/>
        </w:rPr>
        <w:t xml:space="preserve"> </w:t>
      </w:r>
      <w:r>
        <w:rPr>
          <w:bCs/>
          <w:sz w:val="28"/>
          <w:szCs w:val="28"/>
          <w:lang w:val="en-US"/>
        </w:rPr>
        <w:t>of</w:t>
      </w:r>
      <w:r w:rsidRPr="00F6565A">
        <w:rPr>
          <w:bCs/>
          <w:sz w:val="28"/>
          <w:szCs w:val="28"/>
          <w:lang w:val="en-US"/>
        </w:rPr>
        <w:t xml:space="preserve"> </w:t>
      </w:r>
      <w:r>
        <w:rPr>
          <w:bCs/>
          <w:sz w:val="28"/>
          <w:szCs w:val="28"/>
          <w:lang w:val="en-US"/>
        </w:rPr>
        <w:t>the</w:t>
      </w:r>
      <w:r w:rsidRPr="00F6565A">
        <w:rPr>
          <w:bCs/>
          <w:sz w:val="28"/>
          <w:szCs w:val="28"/>
          <w:lang w:val="en-US"/>
        </w:rPr>
        <w:t xml:space="preserve"> </w:t>
      </w:r>
      <w:r>
        <w:rPr>
          <w:bCs/>
          <w:sz w:val="28"/>
          <w:szCs w:val="28"/>
          <w:lang w:val="en-US"/>
        </w:rPr>
        <w:t>Republic</w:t>
      </w:r>
      <w:r w:rsidRPr="00F6565A">
        <w:rPr>
          <w:bCs/>
          <w:sz w:val="28"/>
          <w:szCs w:val="28"/>
          <w:lang w:val="en-US"/>
        </w:rPr>
        <w:t xml:space="preserve"> </w:t>
      </w:r>
      <w:r>
        <w:rPr>
          <w:bCs/>
          <w:sz w:val="28"/>
          <w:szCs w:val="28"/>
          <w:lang w:val="en-US"/>
        </w:rPr>
        <w:t>of</w:t>
      </w:r>
      <w:r w:rsidRPr="00F6565A">
        <w:rPr>
          <w:bCs/>
          <w:sz w:val="28"/>
          <w:szCs w:val="28"/>
          <w:lang w:val="en-US"/>
        </w:rPr>
        <w:t xml:space="preserve"> </w:t>
      </w:r>
      <w:r>
        <w:rPr>
          <w:bCs/>
          <w:sz w:val="28"/>
          <w:szCs w:val="28"/>
          <w:lang w:val="en-US"/>
        </w:rPr>
        <w:t>Kazakhstan</w:t>
      </w:r>
      <w:r w:rsidRPr="00F6565A">
        <w:rPr>
          <w:bCs/>
          <w:sz w:val="28"/>
          <w:szCs w:val="28"/>
          <w:lang w:val="en-US"/>
        </w:rPr>
        <w:t xml:space="preserve"> </w:t>
      </w:r>
      <w:r>
        <w:rPr>
          <w:bCs/>
          <w:sz w:val="28"/>
          <w:szCs w:val="28"/>
          <w:lang w:val="en-US"/>
        </w:rPr>
        <w:t xml:space="preserve">dated February 15, 2018 </w:t>
      </w:r>
      <w:r w:rsidR="00FB6B65">
        <w:rPr>
          <w:bCs/>
          <w:sz w:val="28"/>
          <w:szCs w:val="28"/>
          <w:lang w:val="en-US"/>
        </w:rPr>
        <w:t>No.</w:t>
      </w:r>
      <w:r w:rsidR="002E063F" w:rsidRPr="00F6565A">
        <w:rPr>
          <w:bCs/>
          <w:sz w:val="28"/>
          <w:szCs w:val="28"/>
          <w:lang w:val="en-US"/>
        </w:rPr>
        <w:t xml:space="preserve"> 636 «</w:t>
      </w:r>
      <w:r>
        <w:rPr>
          <w:bCs/>
          <w:sz w:val="28"/>
          <w:szCs w:val="28"/>
          <w:lang w:val="en-US"/>
        </w:rPr>
        <w:t xml:space="preserve">On the approval of Strategic </w:t>
      </w:r>
      <w:r w:rsidR="000117AA">
        <w:rPr>
          <w:bCs/>
          <w:sz w:val="28"/>
          <w:szCs w:val="28"/>
          <w:lang w:val="en-US"/>
        </w:rPr>
        <w:t>D</w:t>
      </w:r>
      <w:r>
        <w:rPr>
          <w:bCs/>
          <w:sz w:val="28"/>
          <w:szCs w:val="28"/>
          <w:lang w:val="en-US"/>
        </w:rPr>
        <w:t xml:space="preserve">evelopment </w:t>
      </w:r>
      <w:r w:rsidR="000117AA">
        <w:rPr>
          <w:bCs/>
          <w:sz w:val="28"/>
          <w:szCs w:val="28"/>
          <w:lang w:val="en-US"/>
        </w:rPr>
        <w:t>P</w:t>
      </w:r>
      <w:r>
        <w:rPr>
          <w:bCs/>
          <w:sz w:val="28"/>
          <w:szCs w:val="28"/>
          <w:lang w:val="en-US"/>
        </w:rPr>
        <w:t>lan of the Republic of Kazakhstan</w:t>
      </w:r>
      <w:r w:rsidR="002E063F" w:rsidRPr="00F6565A">
        <w:rPr>
          <w:bCs/>
          <w:sz w:val="28"/>
          <w:szCs w:val="28"/>
          <w:lang w:val="en-US"/>
        </w:rPr>
        <w:t xml:space="preserve"> </w:t>
      </w:r>
      <w:r>
        <w:rPr>
          <w:bCs/>
          <w:sz w:val="28"/>
          <w:szCs w:val="28"/>
          <w:lang w:val="en-US"/>
        </w:rPr>
        <w:t>until</w:t>
      </w:r>
      <w:r w:rsidR="002E063F" w:rsidRPr="00F6565A">
        <w:rPr>
          <w:bCs/>
          <w:sz w:val="28"/>
          <w:szCs w:val="28"/>
          <w:lang w:val="en-US"/>
        </w:rPr>
        <w:t xml:space="preserve"> 2025»  </w:t>
      </w:r>
      <w:hyperlink r:id="rId83" w:history="1">
        <w:r w:rsidR="002E063F" w:rsidRPr="00F6565A">
          <w:rPr>
            <w:rStyle w:val="ae"/>
            <w:bCs/>
            <w:sz w:val="28"/>
            <w:szCs w:val="28"/>
            <w:lang w:val="en-US"/>
          </w:rPr>
          <w:t>https://adilet.zan.kz/rus/docs/U1800000636</w:t>
        </w:r>
      </w:hyperlink>
      <w:r w:rsidR="002E063F" w:rsidRPr="00F6565A">
        <w:rPr>
          <w:bCs/>
          <w:sz w:val="28"/>
          <w:szCs w:val="28"/>
          <w:lang w:val="en-US"/>
        </w:rPr>
        <w:t xml:space="preserve"> </w:t>
      </w:r>
    </w:p>
    <w:p w14:paraId="673DE54C" w14:textId="77777777" w:rsidR="002E063F" w:rsidRPr="00841C5F" w:rsidRDefault="002E063F" w:rsidP="002E063F">
      <w:pPr>
        <w:pStyle w:val="af0"/>
        <w:numPr>
          <w:ilvl w:val="0"/>
          <w:numId w:val="49"/>
        </w:numPr>
        <w:tabs>
          <w:tab w:val="left" w:pos="567"/>
          <w:tab w:val="left" w:pos="1134"/>
        </w:tabs>
        <w:autoSpaceDE/>
        <w:autoSpaceDN/>
        <w:ind w:left="0" w:firstLine="0"/>
        <w:rPr>
          <w:bCs/>
          <w:lang w:val="en-US"/>
        </w:rPr>
      </w:pPr>
      <w:r w:rsidRPr="00841C5F">
        <w:rPr>
          <w:bCs/>
          <w:lang w:val="en-US"/>
        </w:rPr>
        <w:t>UNDP. Urbanization as an Accelerator of Inclusive and Sustainable Development, National Human Development Report, Whiteshield Partners,  2019.</w:t>
      </w:r>
    </w:p>
    <w:p w14:paraId="4C9272DE" w14:textId="77777777" w:rsidR="002E063F" w:rsidRPr="00D52335"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A23406">
        <w:rPr>
          <w:bCs/>
          <w:sz w:val="28"/>
          <w:szCs w:val="28"/>
          <w:lang w:val="en-US"/>
        </w:rPr>
        <w:t xml:space="preserve">Stiglitz, J. E. The price of inequality: How today's divided society endangers our future. </w:t>
      </w:r>
      <w:r w:rsidRPr="00D52335">
        <w:rPr>
          <w:bCs/>
          <w:sz w:val="28"/>
          <w:szCs w:val="28"/>
          <w:lang w:val="en-US"/>
        </w:rPr>
        <w:t>WW Norton &amp; Company</w:t>
      </w:r>
      <w:r>
        <w:rPr>
          <w:bCs/>
          <w:sz w:val="28"/>
          <w:szCs w:val="28"/>
          <w:lang w:val="en-US"/>
        </w:rPr>
        <w:t>, 2012.</w:t>
      </w:r>
    </w:p>
    <w:p w14:paraId="294D9BD2" w14:textId="77777777" w:rsidR="002E063F" w:rsidRPr="009D73D4"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9D73D4">
        <w:rPr>
          <w:bCs/>
          <w:sz w:val="28"/>
          <w:szCs w:val="28"/>
          <w:lang w:val="en-US"/>
        </w:rPr>
        <w:t>Kuznets, S. Economic growth and income inequality. The American economic review</w:t>
      </w:r>
      <w:r>
        <w:rPr>
          <w:bCs/>
          <w:sz w:val="28"/>
          <w:szCs w:val="28"/>
          <w:lang w:val="en-US"/>
        </w:rPr>
        <w:t>. – 1955. –</w:t>
      </w:r>
      <w:r w:rsidRPr="009D73D4">
        <w:rPr>
          <w:bCs/>
          <w:sz w:val="28"/>
          <w:szCs w:val="28"/>
          <w:lang w:val="en-US"/>
        </w:rPr>
        <w:t xml:space="preserve"> 45(1)</w:t>
      </w:r>
      <w:r>
        <w:rPr>
          <w:bCs/>
          <w:sz w:val="28"/>
          <w:szCs w:val="28"/>
          <w:lang w:val="en-US"/>
        </w:rPr>
        <w:t xml:space="preserve"> – P.</w:t>
      </w:r>
      <w:r w:rsidRPr="009D73D4">
        <w:rPr>
          <w:bCs/>
          <w:sz w:val="28"/>
          <w:szCs w:val="28"/>
          <w:lang w:val="en-US"/>
        </w:rPr>
        <w:t xml:space="preserve">1-28. </w:t>
      </w:r>
    </w:p>
    <w:p w14:paraId="215F93B8"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5D68BB">
        <w:rPr>
          <w:bCs/>
          <w:sz w:val="28"/>
          <w:szCs w:val="28"/>
          <w:lang w:val="en-US"/>
        </w:rPr>
        <w:t>Bussolo M., De Hoyos R., Medvedev D., van der Mensbrugghe D. Global growth and distribution: are China and India reshaping the world. World Bank Policy Research Working Paper Series</w:t>
      </w:r>
      <w:r>
        <w:rPr>
          <w:bCs/>
          <w:sz w:val="28"/>
          <w:szCs w:val="28"/>
          <w:lang w:val="en-US"/>
        </w:rPr>
        <w:t>.</w:t>
      </w:r>
      <w:r w:rsidRPr="005D68BB">
        <w:rPr>
          <w:bCs/>
          <w:sz w:val="28"/>
          <w:szCs w:val="28"/>
          <w:lang w:val="en-US"/>
        </w:rPr>
        <w:t xml:space="preserve"> </w:t>
      </w:r>
      <w:r>
        <w:rPr>
          <w:bCs/>
          <w:sz w:val="28"/>
          <w:szCs w:val="28"/>
          <w:lang w:val="en-US"/>
        </w:rPr>
        <w:t xml:space="preserve">2007. </w:t>
      </w:r>
      <w:r w:rsidRPr="005D68BB">
        <w:rPr>
          <w:bCs/>
          <w:sz w:val="28"/>
          <w:szCs w:val="28"/>
          <w:lang w:val="en-US"/>
        </w:rPr>
        <w:t>4392.</w:t>
      </w:r>
    </w:p>
    <w:p w14:paraId="6AB2B7CF" w14:textId="77777777" w:rsidR="002E063F" w:rsidRPr="00422200"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422200">
        <w:rPr>
          <w:bCs/>
          <w:sz w:val="28"/>
          <w:szCs w:val="28"/>
          <w:lang w:val="en-US"/>
        </w:rPr>
        <w:t>Panizza U. Income inequality and economic growth: Evidence from American data. Journal of Economic Growth</w:t>
      </w:r>
      <w:r>
        <w:rPr>
          <w:bCs/>
          <w:sz w:val="28"/>
          <w:szCs w:val="28"/>
          <w:lang w:val="en-US"/>
        </w:rPr>
        <w:t xml:space="preserve">. – 2002. – </w:t>
      </w:r>
      <w:r w:rsidRPr="00422200">
        <w:rPr>
          <w:bCs/>
          <w:sz w:val="28"/>
          <w:szCs w:val="28"/>
          <w:lang w:val="en-US"/>
        </w:rPr>
        <w:t>7(1)</w:t>
      </w:r>
      <w:r>
        <w:rPr>
          <w:bCs/>
          <w:sz w:val="28"/>
          <w:szCs w:val="28"/>
          <w:lang w:val="en-US"/>
        </w:rPr>
        <w:t xml:space="preserve"> – P.</w:t>
      </w:r>
      <w:r w:rsidRPr="00422200">
        <w:rPr>
          <w:bCs/>
          <w:sz w:val="28"/>
          <w:szCs w:val="28"/>
          <w:lang w:val="en-US"/>
        </w:rPr>
        <w:t>25-41.</w:t>
      </w:r>
    </w:p>
    <w:p w14:paraId="6542625A" w14:textId="77777777" w:rsidR="002E063F" w:rsidRPr="00FE4DD6"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FE4DD6">
        <w:rPr>
          <w:bCs/>
          <w:sz w:val="28"/>
          <w:szCs w:val="28"/>
          <w:lang w:val="en-US"/>
        </w:rPr>
        <w:t>Berg</w:t>
      </w:r>
      <w:r>
        <w:rPr>
          <w:bCs/>
          <w:sz w:val="28"/>
          <w:szCs w:val="28"/>
          <w:lang w:val="en-US"/>
        </w:rPr>
        <w:t xml:space="preserve"> </w:t>
      </w:r>
      <w:r w:rsidRPr="00FE4DD6">
        <w:rPr>
          <w:bCs/>
          <w:sz w:val="28"/>
          <w:szCs w:val="28"/>
          <w:lang w:val="en-US"/>
        </w:rPr>
        <w:t>A., Ostry J. D., Tsangarides C. G., Yakhshilikov Y. Redistribution, inequality, and growth: new evidence. Journal of Economic Growth</w:t>
      </w:r>
      <w:r>
        <w:rPr>
          <w:bCs/>
          <w:sz w:val="28"/>
          <w:szCs w:val="28"/>
          <w:lang w:val="en-US"/>
        </w:rPr>
        <w:t xml:space="preserve">. – 2018. – </w:t>
      </w:r>
      <w:r w:rsidRPr="00FE4DD6">
        <w:rPr>
          <w:bCs/>
          <w:sz w:val="28"/>
          <w:szCs w:val="28"/>
          <w:lang w:val="en-US"/>
        </w:rPr>
        <w:t>23(3)</w:t>
      </w:r>
      <w:r>
        <w:rPr>
          <w:bCs/>
          <w:sz w:val="28"/>
          <w:szCs w:val="28"/>
          <w:lang w:val="en-US"/>
        </w:rPr>
        <w:t xml:space="preserve"> – P.</w:t>
      </w:r>
      <w:r w:rsidRPr="00FE4DD6">
        <w:rPr>
          <w:bCs/>
          <w:sz w:val="28"/>
          <w:szCs w:val="28"/>
          <w:lang w:val="en-US"/>
        </w:rPr>
        <w:t xml:space="preserve">259-305.  </w:t>
      </w:r>
      <w:hyperlink r:id="rId84" w:history="1">
        <w:r w:rsidRPr="002B1DA6">
          <w:rPr>
            <w:rStyle w:val="ae"/>
            <w:bCs/>
            <w:sz w:val="28"/>
            <w:szCs w:val="28"/>
            <w:lang w:val="en-US"/>
          </w:rPr>
          <w:t>https://doi.org/10.1007/s10887-017-9150-2</w:t>
        </w:r>
      </w:hyperlink>
      <w:r>
        <w:rPr>
          <w:bCs/>
          <w:sz w:val="28"/>
          <w:szCs w:val="28"/>
          <w:lang w:val="en-US"/>
        </w:rPr>
        <w:t xml:space="preserve"> </w:t>
      </w:r>
    </w:p>
    <w:p w14:paraId="3EC414F3" w14:textId="77777777" w:rsidR="002E063F" w:rsidRPr="00DD436B"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DD436B">
        <w:rPr>
          <w:bCs/>
          <w:sz w:val="28"/>
          <w:szCs w:val="28"/>
          <w:lang w:val="en-US"/>
        </w:rPr>
        <w:t>Gutiérrez-Romero, R.</w:t>
      </w:r>
      <w:r>
        <w:rPr>
          <w:bCs/>
          <w:sz w:val="28"/>
          <w:szCs w:val="28"/>
          <w:lang w:val="en-US"/>
        </w:rPr>
        <w:t xml:space="preserve"> </w:t>
      </w:r>
      <w:r w:rsidRPr="00DD436B">
        <w:rPr>
          <w:bCs/>
          <w:sz w:val="28"/>
          <w:szCs w:val="28"/>
          <w:lang w:val="en-US"/>
        </w:rPr>
        <w:t>How does inequality affect long-run growth? Cross-industry, cross-country evidence. Economic Modelling</w:t>
      </w:r>
      <w:r>
        <w:rPr>
          <w:bCs/>
          <w:sz w:val="28"/>
          <w:szCs w:val="28"/>
          <w:lang w:val="en-US"/>
        </w:rPr>
        <w:t xml:space="preserve">. – 2021. – </w:t>
      </w:r>
      <w:r w:rsidRPr="00DD436B">
        <w:rPr>
          <w:bCs/>
          <w:sz w:val="28"/>
          <w:szCs w:val="28"/>
          <w:lang w:val="en-US"/>
        </w:rPr>
        <w:t>95</w:t>
      </w:r>
      <w:r>
        <w:rPr>
          <w:bCs/>
          <w:sz w:val="28"/>
          <w:szCs w:val="28"/>
          <w:lang w:val="en-US"/>
        </w:rPr>
        <w:t xml:space="preserve"> –</w:t>
      </w:r>
      <w:r w:rsidRPr="00DD436B">
        <w:rPr>
          <w:bCs/>
          <w:sz w:val="28"/>
          <w:szCs w:val="28"/>
          <w:lang w:val="en-US"/>
        </w:rPr>
        <w:t xml:space="preserve"> </w:t>
      </w:r>
      <w:r>
        <w:rPr>
          <w:bCs/>
          <w:sz w:val="28"/>
          <w:szCs w:val="28"/>
          <w:lang w:val="en-US"/>
        </w:rPr>
        <w:t>P.</w:t>
      </w:r>
      <w:r w:rsidRPr="00DD436B">
        <w:rPr>
          <w:bCs/>
          <w:sz w:val="28"/>
          <w:szCs w:val="28"/>
          <w:lang w:val="en-US"/>
        </w:rPr>
        <w:t>274-297.</w:t>
      </w:r>
      <w:r>
        <w:rPr>
          <w:bCs/>
          <w:sz w:val="28"/>
          <w:szCs w:val="28"/>
          <w:lang w:val="en-US"/>
        </w:rPr>
        <w:t xml:space="preserve"> </w:t>
      </w:r>
      <w:hyperlink r:id="rId85" w:history="1">
        <w:r w:rsidRPr="002B1DA6">
          <w:rPr>
            <w:rStyle w:val="ae"/>
            <w:bCs/>
            <w:sz w:val="28"/>
            <w:szCs w:val="28"/>
            <w:lang w:val="en-US"/>
          </w:rPr>
          <w:t>https://doi.org/10.1016/j.econmod.2020.11.016</w:t>
        </w:r>
      </w:hyperlink>
      <w:r>
        <w:rPr>
          <w:bCs/>
          <w:sz w:val="28"/>
          <w:szCs w:val="28"/>
          <w:lang w:val="en-US"/>
        </w:rPr>
        <w:t xml:space="preserve">   </w:t>
      </w:r>
    </w:p>
    <w:p w14:paraId="03648A98" w14:textId="77777777" w:rsidR="002E063F" w:rsidRPr="001919B2"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1919B2">
        <w:rPr>
          <w:bCs/>
          <w:sz w:val="28"/>
          <w:szCs w:val="28"/>
          <w:lang w:val="en-US"/>
        </w:rPr>
        <w:t>Erman L., te Kaat D. M.</w:t>
      </w:r>
      <w:r>
        <w:rPr>
          <w:bCs/>
          <w:sz w:val="28"/>
          <w:szCs w:val="28"/>
          <w:lang w:val="en-US"/>
        </w:rPr>
        <w:t xml:space="preserve"> </w:t>
      </w:r>
      <w:r w:rsidRPr="001919B2">
        <w:rPr>
          <w:bCs/>
          <w:sz w:val="28"/>
          <w:szCs w:val="28"/>
          <w:lang w:val="en-US"/>
        </w:rPr>
        <w:t>Inequality and growth: industry-level evidence. Journal of Economic Growth</w:t>
      </w:r>
      <w:r>
        <w:rPr>
          <w:bCs/>
          <w:sz w:val="28"/>
          <w:szCs w:val="28"/>
          <w:lang w:val="en-US"/>
        </w:rPr>
        <w:t>. –</w:t>
      </w:r>
      <w:r w:rsidRPr="001919B2">
        <w:rPr>
          <w:bCs/>
          <w:sz w:val="28"/>
          <w:szCs w:val="28"/>
          <w:lang w:val="en-US"/>
        </w:rPr>
        <w:t xml:space="preserve"> </w:t>
      </w:r>
      <w:r>
        <w:rPr>
          <w:bCs/>
          <w:sz w:val="28"/>
          <w:szCs w:val="28"/>
          <w:lang w:val="en-US"/>
        </w:rPr>
        <w:t xml:space="preserve">2019. – </w:t>
      </w:r>
      <w:r w:rsidRPr="001919B2">
        <w:rPr>
          <w:bCs/>
          <w:sz w:val="28"/>
          <w:szCs w:val="28"/>
          <w:lang w:val="en-US"/>
        </w:rPr>
        <w:t>24(3)</w:t>
      </w:r>
      <w:r>
        <w:rPr>
          <w:bCs/>
          <w:sz w:val="28"/>
          <w:szCs w:val="28"/>
          <w:lang w:val="en-US"/>
        </w:rPr>
        <w:t xml:space="preserve"> – P.</w:t>
      </w:r>
      <w:r w:rsidRPr="001919B2">
        <w:rPr>
          <w:bCs/>
          <w:sz w:val="28"/>
          <w:szCs w:val="28"/>
          <w:lang w:val="en-US"/>
        </w:rPr>
        <w:t xml:space="preserve">283-308. </w:t>
      </w:r>
      <w:hyperlink r:id="rId86" w:history="1">
        <w:r w:rsidRPr="002B1DA6">
          <w:rPr>
            <w:rStyle w:val="ae"/>
            <w:bCs/>
            <w:sz w:val="28"/>
            <w:szCs w:val="28"/>
            <w:lang w:val="en-US"/>
          </w:rPr>
          <w:t>https://doi.org/10.1007/s10887-019-09169-z</w:t>
        </w:r>
      </w:hyperlink>
      <w:r>
        <w:rPr>
          <w:bCs/>
          <w:sz w:val="28"/>
          <w:szCs w:val="28"/>
          <w:lang w:val="en-US"/>
        </w:rPr>
        <w:t xml:space="preserve"> </w:t>
      </w:r>
    </w:p>
    <w:p w14:paraId="4325944D" w14:textId="77777777" w:rsidR="002E063F" w:rsidRPr="00215E2A"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215E2A">
        <w:rPr>
          <w:bCs/>
          <w:sz w:val="28"/>
          <w:szCs w:val="28"/>
          <w:lang w:val="en-US"/>
        </w:rPr>
        <w:t>Perotti R. Growth, income distribution, and democracy: What the data say. Journal of Economic growth</w:t>
      </w:r>
      <w:r>
        <w:rPr>
          <w:bCs/>
          <w:sz w:val="28"/>
          <w:szCs w:val="28"/>
          <w:lang w:val="en-US"/>
        </w:rPr>
        <w:t>. –</w:t>
      </w:r>
      <w:r w:rsidRPr="00215E2A">
        <w:rPr>
          <w:bCs/>
          <w:sz w:val="28"/>
          <w:szCs w:val="28"/>
          <w:lang w:val="en-US"/>
        </w:rPr>
        <w:t xml:space="preserve"> 1996</w:t>
      </w:r>
      <w:r>
        <w:rPr>
          <w:bCs/>
          <w:sz w:val="28"/>
          <w:szCs w:val="28"/>
          <w:lang w:val="en-US"/>
        </w:rPr>
        <w:t xml:space="preserve">. – </w:t>
      </w:r>
      <w:r w:rsidRPr="00215E2A">
        <w:rPr>
          <w:bCs/>
          <w:sz w:val="28"/>
          <w:szCs w:val="28"/>
          <w:lang w:val="en-US"/>
        </w:rPr>
        <w:t>1(2)</w:t>
      </w:r>
      <w:r>
        <w:rPr>
          <w:bCs/>
          <w:sz w:val="28"/>
          <w:szCs w:val="28"/>
          <w:lang w:val="en-US"/>
        </w:rPr>
        <w:t xml:space="preserve"> – P.</w:t>
      </w:r>
      <w:r w:rsidRPr="00215E2A">
        <w:rPr>
          <w:bCs/>
          <w:sz w:val="28"/>
          <w:szCs w:val="28"/>
          <w:lang w:val="en-US"/>
        </w:rPr>
        <w:t xml:space="preserve">149-187. </w:t>
      </w:r>
    </w:p>
    <w:p w14:paraId="13B738D3" w14:textId="77777777" w:rsidR="002E063F" w:rsidRPr="00215E2A"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215E2A">
        <w:rPr>
          <w:bCs/>
          <w:sz w:val="28"/>
          <w:szCs w:val="28"/>
          <w:lang w:val="en-US"/>
        </w:rPr>
        <w:t>Keefer P., Knack,S.</w:t>
      </w:r>
      <w:r>
        <w:rPr>
          <w:bCs/>
          <w:sz w:val="28"/>
          <w:szCs w:val="28"/>
          <w:lang w:val="en-US"/>
        </w:rPr>
        <w:t xml:space="preserve"> </w:t>
      </w:r>
      <w:r w:rsidRPr="00215E2A">
        <w:rPr>
          <w:bCs/>
          <w:sz w:val="28"/>
          <w:szCs w:val="28"/>
          <w:lang w:val="en-US"/>
        </w:rPr>
        <w:t>Polarization, politics and property rights: Links between inequality and growth. Public choice</w:t>
      </w:r>
      <w:r>
        <w:rPr>
          <w:bCs/>
          <w:sz w:val="28"/>
          <w:szCs w:val="28"/>
          <w:lang w:val="en-US"/>
        </w:rPr>
        <w:t xml:space="preserve">. – </w:t>
      </w:r>
      <w:r w:rsidRPr="00215E2A">
        <w:rPr>
          <w:bCs/>
          <w:sz w:val="28"/>
          <w:szCs w:val="28"/>
          <w:lang w:val="en-US"/>
        </w:rPr>
        <w:t>2002</w:t>
      </w:r>
      <w:r>
        <w:rPr>
          <w:bCs/>
          <w:sz w:val="28"/>
          <w:szCs w:val="28"/>
          <w:lang w:val="en-US"/>
        </w:rPr>
        <w:t xml:space="preserve">. – </w:t>
      </w:r>
      <w:r w:rsidRPr="00215E2A">
        <w:rPr>
          <w:bCs/>
          <w:sz w:val="28"/>
          <w:szCs w:val="28"/>
          <w:lang w:val="en-US"/>
        </w:rPr>
        <w:t>111(1)</w:t>
      </w:r>
      <w:r>
        <w:rPr>
          <w:bCs/>
          <w:sz w:val="28"/>
          <w:szCs w:val="28"/>
          <w:lang w:val="en-US"/>
        </w:rPr>
        <w:t xml:space="preserve"> – P.</w:t>
      </w:r>
      <w:r w:rsidRPr="00215E2A">
        <w:rPr>
          <w:bCs/>
          <w:sz w:val="28"/>
          <w:szCs w:val="28"/>
          <w:lang w:val="en-US"/>
        </w:rPr>
        <w:t>127-154.</w:t>
      </w:r>
    </w:p>
    <w:p w14:paraId="770BAAE0" w14:textId="77777777" w:rsidR="002E063F" w:rsidRPr="00C338EC"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C338EC">
        <w:rPr>
          <w:bCs/>
          <w:sz w:val="28"/>
          <w:szCs w:val="28"/>
          <w:lang w:val="en-US"/>
        </w:rPr>
        <w:t>Murphy K. M., Shleifer,A., Vishny R. W. Industrialization and the big push. Journal of political economy</w:t>
      </w:r>
      <w:r>
        <w:rPr>
          <w:bCs/>
          <w:sz w:val="28"/>
          <w:szCs w:val="28"/>
          <w:lang w:val="en-US"/>
        </w:rPr>
        <w:t>. –</w:t>
      </w:r>
      <w:r w:rsidRPr="00C338EC">
        <w:rPr>
          <w:bCs/>
          <w:sz w:val="28"/>
          <w:szCs w:val="28"/>
          <w:lang w:val="en-US"/>
        </w:rPr>
        <w:t xml:space="preserve"> 1989</w:t>
      </w:r>
      <w:r>
        <w:rPr>
          <w:bCs/>
          <w:sz w:val="28"/>
          <w:szCs w:val="28"/>
          <w:lang w:val="en-US"/>
        </w:rPr>
        <w:t xml:space="preserve">. – </w:t>
      </w:r>
      <w:r w:rsidRPr="00C338EC">
        <w:rPr>
          <w:bCs/>
          <w:sz w:val="28"/>
          <w:szCs w:val="28"/>
          <w:lang w:val="en-US"/>
        </w:rPr>
        <w:t>97(5)</w:t>
      </w:r>
      <w:r>
        <w:rPr>
          <w:bCs/>
          <w:sz w:val="28"/>
          <w:szCs w:val="28"/>
          <w:lang w:val="en-US"/>
        </w:rPr>
        <w:t xml:space="preserve"> – P.</w:t>
      </w:r>
      <w:r w:rsidRPr="00C338EC">
        <w:rPr>
          <w:bCs/>
          <w:sz w:val="28"/>
          <w:szCs w:val="28"/>
          <w:lang w:val="en-US"/>
        </w:rPr>
        <w:t>1003-1026.</w:t>
      </w:r>
    </w:p>
    <w:p w14:paraId="15A7445F" w14:textId="77777777" w:rsidR="002E063F" w:rsidRPr="00C338EC"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C338EC">
        <w:rPr>
          <w:bCs/>
          <w:sz w:val="28"/>
          <w:szCs w:val="28"/>
          <w:lang w:val="en-US"/>
        </w:rPr>
        <w:t>Rosenstein-Rodan, P. N. Problems of industrialisation of eastern and south-eastern Europe. The economic journal</w:t>
      </w:r>
      <w:r>
        <w:rPr>
          <w:bCs/>
          <w:sz w:val="28"/>
          <w:szCs w:val="28"/>
          <w:lang w:val="en-US"/>
        </w:rPr>
        <w:t xml:space="preserve">. – </w:t>
      </w:r>
      <w:r w:rsidRPr="00C338EC">
        <w:rPr>
          <w:bCs/>
          <w:sz w:val="28"/>
          <w:szCs w:val="28"/>
          <w:lang w:val="en-US"/>
        </w:rPr>
        <w:t>1943</w:t>
      </w:r>
      <w:r>
        <w:rPr>
          <w:bCs/>
          <w:sz w:val="28"/>
          <w:szCs w:val="28"/>
          <w:lang w:val="en-US"/>
        </w:rPr>
        <w:t xml:space="preserve">. – </w:t>
      </w:r>
      <w:r w:rsidRPr="00C338EC">
        <w:rPr>
          <w:bCs/>
          <w:sz w:val="28"/>
          <w:szCs w:val="28"/>
          <w:lang w:val="en-US"/>
        </w:rPr>
        <w:t>53(210/211)</w:t>
      </w:r>
      <w:r>
        <w:rPr>
          <w:bCs/>
          <w:sz w:val="28"/>
          <w:szCs w:val="28"/>
          <w:lang w:val="en-US"/>
        </w:rPr>
        <w:t xml:space="preserve"> – P.</w:t>
      </w:r>
      <w:r w:rsidRPr="00C338EC">
        <w:rPr>
          <w:bCs/>
          <w:sz w:val="28"/>
          <w:szCs w:val="28"/>
          <w:lang w:val="en-US"/>
        </w:rPr>
        <w:t>202-211.</w:t>
      </w:r>
    </w:p>
    <w:p w14:paraId="4CF6A0B1" w14:textId="77777777" w:rsidR="002E063F" w:rsidRPr="001B7D6D"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E037FF">
        <w:rPr>
          <w:bCs/>
          <w:sz w:val="28"/>
          <w:szCs w:val="28"/>
          <w:lang w:val="en-US"/>
        </w:rPr>
        <w:t>Galor O.,</w:t>
      </w:r>
      <w:r>
        <w:rPr>
          <w:bCs/>
          <w:sz w:val="28"/>
          <w:szCs w:val="28"/>
          <w:lang w:val="en-US"/>
        </w:rPr>
        <w:t xml:space="preserve"> </w:t>
      </w:r>
      <w:r w:rsidRPr="001B7D6D">
        <w:rPr>
          <w:bCs/>
          <w:sz w:val="28"/>
          <w:szCs w:val="28"/>
          <w:lang w:val="en-US"/>
        </w:rPr>
        <w:t>Zeira J.</w:t>
      </w:r>
      <w:r>
        <w:rPr>
          <w:bCs/>
          <w:sz w:val="28"/>
          <w:szCs w:val="28"/>
          <w:lang w:val="en-US"/>
        </w:rPr>
        <w:t xml:space="preserve"> </w:t>
      </w:r>
      <w:r w:rsidRPr="001B7D6D">
        <w:rPr>
          <w:bCs/>
          <w:sz w:val="28"/>
          <w:szCs w:val="28"/>
          <w:lang w:val="en-US"/>
        </w:rPr>
        <w:t>Income distribution and macroeconomics. The review of economic studies</w:t>
      </w:r>
      <w:r>
        <w:rPr>
          <w:bCs/>
          <w:sz w:val="28"/>
          <w:szCs w:val="28"/>
          <w:lang w:val="en-US"/>
        </w:rPr>
        <w:t xml:space="preserve">. – </w:t>
      </w:r>
      <w:r w:rsidRPr="001B7D6D">
        <w:rPr>
          <w:bCs/>
          <w:sz w:val="28"/>
          <w:szCs w:val="28"/>
          <w:lang w:val="en-US"/>
        </w:rPr>
        <w:t>1993</w:t>
      </w:r>
      <w:r>
        <w:rPr>
          <w:bCs/>
          <w:sz w:val="28"/>
          <w:szCs w:val="28"/>
          <w:lang w:val="en-US"/>
        </w:rPr>
        <w:t xml:space="preserve">. – </w:t>
      </w:r>
      <w:r w:rsidRPr="001B7D6D">
        <w:rPr>
          <w:bCs/>
          <w:sz w:val="28"/>
          <w:szCs w:val="28"/>
          <w:lang w:val="en-US"/>
        </w:rPr>
        <w:t>60(1)</w:t>
      </w:r>
      <w:r>
        <w:rPr>
          <w:bCs/>
          <w:sz w:val="28"/>
          <w:szCs w:val="28"/>
          <w:lang w:val="en-US"/>
        </w:rPr>
        <w:t xml:space="preserve"> – P.</w:t>
      </w:r>
      <w:r w:rsidRPr="001B7D6D">
        <w:rPr>
          <w:bCs/>
          <w:sz w:val="28"/>
          <w:szCs w:val="28"/>
          <w:lang w:val="en-US"/>
        </w:rPr>
        <w:t xml:space="preserve">35-52. </w:t>
      </w:r>
    </w:p>
    <w:p w14:paraId="2C7F7846" w14:textId="77777777" w:rsidR="002E063F" w:rsidRPr="00C20688"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C20688">
        <w:rPr>
          <w:bCs/>
          <w:sz w:val="28"/>
          <w:szCs w:val="28"/>
          <w:lang w:val="en-US"/>
        </w:rPr>
        <w:t>Kaldor N.</w:t>
      </w:r>
      <w:r>
        <w:rPr>
          <w:bCs/>
          <w:sz w:val="28"/>
          <w:szCs w:val="28"/>
          <w:lang w:val="en-US"/>
        </w:rPr>
        <w:t xml:space="preserve"> </w:t>
      </w:r>
      <w:r w:rsidRPr="00C20688">
        <w:rPr>
          <w:bCs/>
          <w:sz w:val="28"/>
          <w:szCs w:val="28"/>
          <w:lang w:val="en-US"/>
        </w:rPr>
        <w:t>Alternative theories of distribution. The review of economic studies</w:t>
      </w:r>
      <w:r>
        <w:rPr>
          <w:bCs/>
          <w:sz w:val="28"/>
          <w:szCs w:val="28"/>
          <w:lang w:val="en-US"/>
        </w:rPr>
        <w:t xml:space="preserve">. – </w:t>
      </w:r>
      <w:r w:rsidRPr="00C20688">
        <w:rPr>
          <w:bCs/>
          <w:sz w:val="28"/>
          <w:szCs w:val="28"/>
          <w:lang w:val="en-US"/>
        </w:rPr>
        <w:t>1955</w:t>
      </w:r>
      <w:r>
        <w:rPr>
          <w:bCs/>
          <w:sz w:val="28"/>
          <w:szCs w:val="28"/>
          <w:lang w:val="en-US"/>
        </w:rPr>
        <w:t xml:space="preserve">. – </w:t>
      </w:r>
      <w:r w:rsidRPr="00C20688">
        <w:rPr>
          <w:bCs/>
          <w:sz w:val="28"/>
          <w:szCs w:val="28"/>
          <w:lang w:val="en-US"/>
        </w:rPr>
        <w:t>23(2)</w:t>
      </w:r>
      <w:r>
        <w:rPr>
          <w:bCs/>
          <w:sz w:val="28"/>
          <w:szCs w:val="28"/>
          <w:lang w:val="en-US"/>
        </w:rPr>
        <w:t xml:space="preserve"> – P.</w:t>
      </w:r>
      <w:r w:rsidRPr="00C20688">
        <w:rPr>
          <w:bCs/>
          <w:sz w:val="28"/>
          <w:szCs w:val="28"/>
          <w:lang w:val="en-US"/>
        </w:rPr>
        <w:t>83-100.</w:t>
      </w:r>
    </w:p>
    <w:p w14:paraId="3135E455" w14:textId="77777777" w:rsidR="002E063F" w:rsidRPr="002979C7"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2979C7">
        <w:rPr>
          <w:bCs/>
          <w:sz w:val="28"/>
          <w:szCs w:val="28"/>
          <w:lang w:val="en-US"/>
        </w:rPr>
        <w:t>Mirrlees J. A. An exploration in the theory of optimum income taxation. The review of economic studies</w:t>
      </w:r>
      <w:r>
        <w:rPr>
          <w:bCs/>
          <w:sz w:val="28"/>
          <w:szCs w:val="28"/>
          <w:lang w:val="en-US"/>
        </w:rPr>
        <w:t xml:space="preserve">. – </w:t>
      </w:r>
      <w:r w:rsidRPr="002979C7">
        <w:rPr>
          <w:bCs/>
          <w:sz w:val="28"/>
          <w:szCs w:val="28"/>
          <w:lang w:val="en-US"/>
        </w:rPr>
        <w:t>1971</w:t>
      </w:r>
      <w:r>
        <w:rPr>
          <w:bCs/>
          <w:sz w:val="28"/>
          <w:szCs w:val="28"/>
          <w:lang w:val="en-US"/>
        </w:rPr>
        <w:t xml:space="preserve">. – </w:t>
      </w:r>
      <w:r w:rsidRPr="002979C7">
        <w:rPr>
          <w:bCs/>
          <w:sz w:val="28"/>
          <w:szCs w:val="28"/>
          <w:lang w:val="en-US"/>
        </w:rPr>
        <w:t>38(2)</w:t>
      </w:r>
      <w:r>
        <w:rPr>
          <w:bCs/>
          <w:sz w:val="28"/>
          <w:szCs w:val="28"/>
          <w:lang w:val="en-US"/>
        </w:rPr>
        <w:t xml:space="preserve"> – P.</w:t>
      </w:r>
      <w:r w:rsidRPr="002979C7">
        <w:rPr>
          <w:bCs/>
          <w:sz w:val="28"/>
          <w:szCs w:val="28"/>
          <w:lang w:val="en-US"/>
        </w:rPr>
        <w:t xml:space="preserve">175-208. </w:t>
      </w:r>
    </w:p>
    <w:p w14:paraId="7B854E9E" w14:textId="77777777" w:rsidR="002E063F" w:rsidRPr="002979C7" w:rsidRDefault="002E063F" w:rsidP="002E063F">
      <w:pPr>
        <w:pStyle w:val="a3"/>
        <w:numPr>
          <w:ilvl w:val="0"/>
          <w:numId w:val="49"/>
        </w:numPr>
        <w:tabs>
          <w:tab w:val="left" w:pos="567"/>
        </w:tabs>
        <w:spacing w:after="0" w:line="240" w:lineRule="auto"/>
        <w:ind w:left="0" w:firstLine="0"/>
        <w:jc w:val="both"/>
        <w:rPr>
          <w:rFonts w:ascii="Times New Roman" w:eastAsia="Times New Roman" w:hAnsi="Times New Roman" w:cs="Times New Roman"/>
          <w:bCs/>
          <w:sz w:val="28"/>
          <w:szCs w:val="28"/>
          <w:lang w:val="en-US" w:eastAsia="ru-RU"/>
        </w:rPr>
      </w:pPr>
      <w:r w:rsidRPr="002979C7">
        <w:rPr>
          <w:rFonts w:ascii="Times New Roman" w:eastAsia="Times New Roman" w:hAnsi="Times New Roman" w:cs="Times New Roman"/>
          <w:bCs/>
          <w:sz w:val="28"/>
          <w:szCs w:val="28"/>
          <w:lang w:val="en-US" w:eastAsia="ru-RU"/>
        </w:rPr>
        <w:t>Cingano F. Trends in income inequality and its impact on economic growth. Migration Working Papers.</w:t>
      </w:r>
      <w:r>
        <w:rPr>
          <w:rFonts w:ascii="Times New Roman" w:eastAsia="Times New Roman" w:hAnsi="Times New Roman" w:cs="Times New Roman"/>
          <w:bCs/>
          <w:sz w:val="28"/>
          <w:szCs w:val="28"/>
          <w:lang w:val="en-US" w:eastAsia="ru-RU"/>
        </w:rPr>
        <w:t xml:space="preserve"> </w:t>
      </w:r>
      <w:r w:rsidRPr="002979C7">
        <w:rPr>
          <w:rFonts w:ascii="Times New Roman" w:eastAsia="Times New Roman" w:hAnsi="Times New Roman" w:cs="Times New Roman"/>
          <w:bCs/>
          <w:sz w:val="28"/>
          <w:szCs w:val="28"/>
          <w:lang w:val="en-US" w:eastAsia="ru-RU"/>
        </w:rPr>
        <w:t>2014</w:t>
      </w:r>
      <w:r>
        <w:rPr>
          <w:rFonts w:ascii="Times New Roman" w:eastAsia="Times New Roman" w:hAnsi="Times New Roman" w:cs="Times New Roman"/>
          <w:bCs/>
          <w:sz w:val="28"/>
          <w:szCs w:val="28"/>
          <w:lang w:val="en-US" w:eastAsia="ru-RU"/>
        </w:rPr>
        <w:t xml:space="preserve"> </w:t>
      </w:r>
      <w:hyperlink r:id="rId87" w:history="1">
        <w:r w:rsidRPr="002B1DA6">
          <w:rPr>
            <w:rStyle w:val="ae"/>
            <w:rFonts w:ascii="Times New Roman" w:eastAsia="Times New Roman" w:hAnsi="Times New Roman" w:cs="Times New Roman"/>
            <w:bCs/>
            <w:sz w:val="28"/>
            <w:szCs w:val="28"/>
            <w:lang w:val="en-US" w:eastAsia="ru-RU"/>
          </w:rPr>
          <w:t>https://doi.org/http://dx.doi.org/10.1787/5jxrjncwxv6j-en</w:t>
        </w:r>
      </w:hyperlink>
      <w:r>
        <w:rPr>
          <w:rFonts w:ascii="Times New Roman" w:eastAsia="Times New Roman" w:hAnsi="Times New Roman" w:cs="Times New Roman"/>
          <w:bCs/>
          <w:sz w:val="28"/>
          <w:szCs w:val="28"/>
          <w:lang w:val="en-US" w:eastAsia="ru-RU"/>
        </w:rPr>
        <w:t xml:space="preserve"> </w:t>
      </w:r>
    </w:p>
    <w:p w14:paraId="4425F703" w14:textId="77777777" w:rsidR="002E063F" w:rsidRPr="006937F9"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6937F9">
        <w:rPr>
          <w:bCs/>
          <w:sz w:val="28"/>
          <w:szCs w:val="28"/>
          <w:lang w:val="en-US"/>
        </w:rPr>
        <w:t>Milanovic B.</w:t>
      </w:r>
      <w:r>
        <w:rPr>
          <w:bCs/>
          <w:sz w:val="28"/>
          <w:szCs w:val="28"/>
          <w:lang w:val="en-US"/>
        </w:rPr>
        <w:t xml:space="preserve"> </w:t>
      </w:r>
      <w:r w:rsidRPr="006937F9">
        <w:rPr>
          <w:bCs/>
          <w:sz w:val="28"/>
          <w:szCs w:val="28"/>
          <w:lang w:val="en-US"/>
        </w:rPr>
        <w:t>Worlds Apart: Measuring International and Global Inequality. New Jersey: Princeton University Press</w:t>
      </w:r>
      <w:r>
        <w:rPr>
          <w:bCs/>
          <w:sz w:val="28"/>
          <w:szCs w:val="28"/>
          <w:lang w:val="en-US"/>
        </w:rPr>
        <w:t xml:space="preserve">, </w:t>
      </w:r>
      <w:r w:rsidRPr="006937F9">
        <w:rPr>
          <w:bCs/>
          <w:sz w:val="28"/>
          <w:szCs w:val="28"/>
          <w:lang w:val="en-US"/>
        </w:rPr>
        <w:t>2005</w:t>
      </w:r>
    </w:p>
    <w:p w14:paraId="7F82126A" w14:textId="37652093" w:rsidR="002E063F" w:rsidRPr="008412F1" w:rsidRDefault="00FE44C6" w:rsidP="002E063F">
      <w:pPr>
        <w:pStyle w:val="a3"/>
        <w:numPr>
          <w:ilvl w:val="0"/>
          <w:numId w:val="49"/>
        </w:numPr>
        <w:tabs>
          <w:tab w:val="left" w:pos="567"/>
        </w:tabs>
        <w:spacing w:after="0" w:line="240" w:lineRule="auto"/>
        <w:ind w:left="0" w:firstLine="0"/>
        <w:jc w:val="both"/>
        <w:rPr>
          <w:rFonts w:ascii="Times New Roman" w:eastAsia="Times New Roman" w:hAnsi="Times New Roman" w:cs="Times New Roman"/>
          <w:bCs/>
          <w:sz w:val="28"/>
          <w:szCs w:val="28"/>
          <w:lang w:val="en-US" w:eastAsia="ru-RU"/>
        </w:rPr>
      </w:pPr>
      <w:r w:rsidRPr="00FE44C6">
        <w:rPr>
          <w:rFonts w:ascii="Times New Roman" w:eastAsia="Times New Roman" w:hAnsi="Times New Roman" w:cs="Times New Roman"/>
          <w:bCs/>
          <w:sz w:val="28"/>
          <w:szCs w:val="28"/>
          <w:lang w:val="en-US" w:eastAsia="ru-RU"/>
        </w:rPr>
        <w:t>Bureau of National Statistics Agency for Strategic Planning and Reforms of the Republic of Kazakhstan</w:t>
      </w:r>
      <w:r w:rsidR="002E063F" w:rsidRPr="00FE44C6">
        <w:rPr>
          <w:rFonts w:ascii="Times New Roman" w:eastAsia="Times New Roman" w:hAnsi="Times New Roman" w:cs="Times New Roman"/>
          <w:bCs/>
          <w:sz w:val="28"/>
          <w:szCs w:val="28"/>
          <w:lang w:val="en-US" w:eastAsia="ru-RU"/>
        </w:rPr>
        <w:t xml:space="preserve">. </w:t>
      </w:r>
      <w:r w:rsidR="008412F1">
        <w:rPr>
          <w:rFonts w:ascii="Times New Roman" w:eastAsia="Times New Roman" w:hAnsi="Times New Roman" w:cs="Times New Roman"/>
          <w:bCs/>
          <w:sz w:val="28"/>
          <w:szCs w:val="28"/>
          <w:lang w:val="en-US" w:eastAsia="ru-RU"/>
        </w:rPr>
        <w:t>Regions</w:t>
      </w:r>
      <w:r w:rsidR="002E063F" w:rsidRPr="008412F1">
        <w:rPr>
          <w:rFonts w:ascii="Times New Roman" w:eastAsia="Times New Roman" w:hAnsi="Times New Roman" w:cs="Times New Roman"/>
          <w:bCs/>
          <w:sz w:val="28"/>
          <w:szCs w:val="28"/>
          <w:lang w:val="en-US" w:eastAsia="ru-RU"/>
        </w:rPr>
        <w:t xml:space="preserve">. </w:t>
      </w:r>
      <w:r w:rsidR="008412F1">
        <w:rPr>
          <w:rFonts w:ascii="Times New Roman" w:eastAsia="Times New Roman" w:hAnsi="Times New Roman" w:cs="Times New Roman"/>
          <w:bCs/>
          <w:sz w:val="28"/>
          <w:szCs w:val="28"/>
          <w:lang w:val="en-US" w:eastAsia="ru-RU"/>
        </w:rPr>
        <w:t>Dynamics of the main socio-economic indicators</w:t>
      </w:r>
      <w:r w:rsidR="002E063F" w:rsidRPr="008412F1">
        <w:rPr>
          <w:rFonts w:ascii="Times New Roman" w:eastAsia="Times New Roman" w:hAnsi="Times New Roman" w:cs="Times New Roman"/>
          <w:bCs/>
          <w:sz w:val="28"/>
          <w:szCs w:val="28"/>
          <w:lang w:val="en-US" w:eastAsia="ru-RU"/>
        </w:rPr>
        <w:t xml:space="preserve">  </w:t>
      </w:r>
      <w:hyperlink r:id="rId88" w:history="1">
        <w:r w:rsidR="002E063F" w:rsidRPr="002B1DA6">
          <w:rPr>
            <w:rStyle w:val="ae"/>
            <w:rFonts w:ascii="Times New Roman" w:eastAsia="Times New Roman" w:hAnsi="Times New Roman" w:cs="Times New Roman"/>
            <w:bCs/>
            <w:sz w:val="28"/>
            <w:szCs w:val="28"/>
            <w:lang w:val="en-US" w:eastAsia="ru-RU"/>
          </w:rPr>
          <w:t>http</w:t>
        </w:r>
        <w:r w:rsidR="002E063F" w:rsidRPr="008412F1">
          <w:rPr>
            <w:rStyle w:val="ae"/>
            <w:rFonts w:ascii="Times New Roman" w:eastAsia="Times New Roman" w:hAnsi="Times New Roman" w:cs="Times New Roman"/>
            <w:bCs/>
            <w:sz w:val="28"/>
            <w:szCs w:val="28"/>
            <w:lang w:val="en-US" w:eastAsia="ru-RU"/>
          </w:rPr>
          <w:t>://</w:t>
        </w:r>
        <w:r w:rsidR="002E063F" w:rsidRPr="002B1DA6">
          <w:rPr>
            <w:rStyle w:val="ae"/>
            <w:rFonts w:ascii="Times New Roman" w:eastAsia="Times New Roman" w:hAnsi="Times New Roman" w:cs="Times New Roman"/>
            <w:bCs/>
            <w:sz w:val="28"/>
            <w:szCs w:val="28"/>
            <w:lang w:val="en-US" w:eastAsia="ru-RU"/>
          </w:rPr>
          <w:t>www</w:t>
        </w:r>
        <w:r w:rsidR="002E063F" w:rsidRPr="008412F1">
          <w:rPr>
            <w:rStyle w:val="ae"/>
            <w:rFonts w:ascii="Times New Roman" w:eastAsia="Times New Roman" w:hAnsi="Times New Roman" w:cs="Times New Roman"/>
            <w:bCs/>
            <w:sz w:val="28"/>
            <w:szCs w:val="28"/>
            <w:lang w:val="en-US" w:eastAsia="ru-RU"/>
          </w:rPr>
          <w:t>.</w:t>
        </w:r>
        <w:r w:rsidR="002E063F" w:rsidRPr="002B1DA6">
          <w:rPr>
            <w:rStyle w:val="ae"/>
            <w:rFonts w:ascii="Times New Roman" w:eastAsia="Times New Roman" w:hAnsi="Times New Roman" w:cs="Times New Roman"/>
            <w:bCs/>
            <w:sz w:val="28"/>
            <w:szCs w:val="28"/>
            <w:lang w:val="en-US" w:eastAsia="ru-RU"/>
          </w:rPr>
          <w:t>stat</w:t>
        </w:r>
        <w:r w:rsidR="002E063F" w:rsidRPr="008412F1">
          <w:rPr>
            <w:rStyle w:val="ae"/>
            <w:rFonts w:ascii="Times New Roman" w:eastAsia="Times New Roman" w:hAnsi="Times New Roman" w:cs="Times New Roman"/>
            <w:bCs/>
            <w:sz w:val="28"/>
            <w:szCs w:val="28"/>
            <w:lang w:val="en-US" w:eastAsia="ru-RU"/>
          </w:rPr>
          <w:t>.</w:t>
        </w:r>
        <w:r w:rsidR="002E063F" w:rsidRPr="002B1DA6">
          <w:rPr>
            <w:rStyle w:val="ae"/>
            <w:rFonts w:ascii="Times New Roman" w:eastAsia="Times New Roman" w:hAnsi="Times New Roman" w:cs="Times New Roman"/>
            <w:bCs/>
            <w:sz w:val="28"/>
            <w:szCs w:val="28"/>
            <w:lang w:val="en-US" w:eastAsia="ru-RU"/>
          </w:rPr>
          <w:t>gov</w:t>
        </w:r>
        <w:r w:rsidR="002E063F" w:rsidRPr="008412F1">
          <w:rPr>
            <w:rStyle w:val="ae"/>
            <w:rFonts w:ascii="Times New Roman" w:eastAsia="Times New Roman" w:hAnsi="Times New Roman" w:cs="Times New Roman"/>
            <w:bCs/>
            <w:sz w:val="28"/>
            <w:szCs w:val="28"/>
            <w:lang w:val="en-US" w:eastAsia="ru-RU"/>
          </w:rPr>
          <w:t>.</w:t>
        </w:r>
        <w:r w:rsidR="002E063F" w:rsidRPr="002B1DA6">
          <w:rPr>
            <w:rStyle w:val="ae"/>
            <w:rFonts w:ascii="Times New Roman" w:eastAsia="Times New Roman" w:hAnsi="Times New Roman" w:cs="Times New Roman"/>
            <w:bCs/>
            <w:sz w:val="28"/>
            <w:szCs w:val="28"/>
            <w:lang w:val="en-US" w:eastAsia="ru-RU"/>
          </w:rPr>
          <w:t>kz</w:t>
        </w:r>
      </w:hyperlink>
      <w:r w:rsidR="002E063F" w:rsidRPr="008412F1">
        <w:rPr>
          <w:rFonts w:ascii="Times New Roman" w:eastAsia="Times New Roman" w:hAnsi="Times New Roman" w:cs="Times New Roman"/>
          <w:bCs/>
          <w:sz w:val="28"/>
          <w:szCs w:val="28"/>
          <w:lang w:val="en-US" w:eastAsia="ru-RU"/>
        </w:rPr>
        <w:t xml:space="preserve"> </w:t>
      </w:r>
    </w:p>
    <w:p w14:paraId="3C097507"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3F6682">
        <w:rPr>
          <w:bCs/>
          <w:sz w:val="28"/>
          <w:szCs w:val="28"/>
          <w:lang w:val="en-US"/>
        </w:rPr>
        <w:t>Caraballo M. Á., Dabús C., Delbianco F.</w:t>
      </w:r>
      <w:r>
        <w:rPr>
          <w:bCs/>
          <w:sz w:val="28"/>
          <w:szCs w:val="28"/>
          <w:lang w:val="en-US"/>
        </w:rPr>
        <w:t xml:space="preserve"> </w:t>
      </w:r>
      <w:r w:rsidRPr="003F6682">
        <w:rPr>
          <w:bCs/>
          <w:sz w:val="28"/>
          <w:szCs w:val="28"/>
          <w:lang w:val="en-US"/>
        </w:rPr>
        <w:t>Income Inequality and Economic Growth Revisited. A Note. Journal of International Development</w:t>
      </w:r>
      <w:r>
        <w:rPr>
          <w:bCs/>
          <w:sz w:val="28"/>
          <w:szCs w:val="28"/>
          <w:lang w:val="en-US"/>
        </w:rPr>
        <w:t xml:space="preserve">. – </w:t>
      </w:r>
      <w:r w:rsidRPr="003F6682">
        <w:rPr>
          <w:bCs/>
          <w:sz w:val="28"/>
          <w:szCs w:val="28"/>
          <w:lang w:val="en-US"/>
        </w:rPr>
        <w:t xml:space="preserve"> 2017</w:t>
      </w:r>
      <w:r>
        <w:rPr>
          <w:bCs/>
          <w:sz w:val="28"/>
          <w:szCs w:val="28"/>
          <w:lang w:val="en-US"/>
        </w:rPr>
        <w:t xml:space="preserve">. – </w:t>
      </w:r>
      <w:r w:rsidRPr="003F6682">
        <w:rPr>
          <w:bCs/>
          <w:sz w:val="28"/>
          <w:szCs w:val="28"/>
          <w:lang w:val="en-US"/>
        </w:rPr>
        <w:t>29(7)</w:t>
      </w:r>
      <w:r>
        <w:rPr>
          <w:bCs/>
          <w:sz w:val="28"/>
          <w:szCs w:val="28"/>
          <w:lang w:val="en-US"/>
        </w:rPr>
        <w:t xml:space="preserve"> – P.</w:t>
      </w:r>
      <w:r w:rsidRPr="003F6682">
        <w:rPr>
          <w:bCs/>
          <w:sz w:val="28"/>
          <w:szCs w:val="28"/>
          <w:lang w:val="en-US"/>
        </w:rPr>
        <w:t xml:space="preserve">1025–1029. </w:t>
      </w:r>
      <w:hyperlink r:id="rId89" w:history="1">
        <w:r w:rsidRPr="003F6682">
          <w:rPr>
            <w:rStyle w:val="ae"/>
            <w:bCs/>
            <w:sz w:val="28"/>
            <w:szCs w:val="28"/>
            <w:lang w:val="en-US"/>
          </w:rPr>
          <w:t>https://doi.org/10.1002/jid.3300</w:t>
        </w:r>
      </w:hyperlink>
      <w:r w:rsidRPr="003F6682">
        <w:rPr>
          <w:bCs/>
          <w:sz w:val="28"/>
          <w:szCs w:val="28"/>
          <w:lang w:val="en-US"/>
        </w:rPr>
        <w:t xml:space="preserve"> </w:t>
      </w:r>
    </w:p>
    <w:p w14:paraId="51DB656F"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3F6682">
        <w:rPr>
          <w:bCs/>
          <w:sz w:val="28"/>
          <w:szCs w:val="28"/>
          <w:lang w:val="en-US"/>
        </w:rPr>
        <w:t>Halter D., Oechslin M.,</w:t>
      </w:r>
      <w:r>
        <w:rPr>
          <w:bCs/>
          <w:sz w:val="28"/>
          <w:szCs w:val="28"/>
          <w:lang w:val="en-US"/>
        </w:rPr>
        <w:t xml:space="preserve"> </w:t>
      </w:r>
      <w:r w:rsidRPr="003F6682">
        <w:rPr>
          <w:bCs/>
          <w:sz w:val="28"/>
          <w:szCs w:val="28"/>
          <w:lang w:val="en-US"/>
        </w:rPr>
        <w:t>Zweimdller</w:t>
      </w:r>
      <w:r>
        <w:rPr>
          <w:bCs/>
          <w:sz w:val="28"/>
          <w:szCs w:val="28"/>
          <w:lang w:val="en-US"/>
        </w:rPr>
        <w:t xml:space="preserve"> </w:t>
      </w:r>
      <w:r w:rsidRPr="003F6682">
        <w:rPr>
          <w:bCs/>
          <w:sz w:val="28"/>
          <w:szCs w:val="28"/>
          <w:lang w:val="en-US"/>
        </w:rPr>
        <w:t>J. Inequality and Growth: the Neglected Time Dimension. Journal of Economic Growth</w:t>
      </w:r>
      <w:r>
        <w:rPr>
          <w:bCs/>
          <w:sz w:val="28"/>
          <w:szCs w:val="28"/>
          <w:lang w:val="en-US"/>
        </w:rPr>
        <w:t>. –</w:t>
      </w:r>
      <w:r w:rsidRPr="003F6682">
        <w:rPr>
          <w:bCs/>
          <w:sz w:val="28"/>
          <w:szCs w:val="28"/>
          <w:lang w:val="en-US"/>
        </w:rPr>
        <w:t xml:space="preserve"> 2014</w:t>
      </w:r>
      <w:r>
        <w:rPr>
          <w:bCs/>
          <w:sz w:val="28"/>
          <w:szCs w:val="28"/>
          <w:lang w:val="en-US"/>
        </w:rPr>
        <w:t xml:space="preserve">. – </w:t>
      </w:r>
      <w:r w:rsidRPr="003F6682">
        <w:rPr>
          <w:bCs/>
          <w:sz w:val="28"/>
          <w:szCs w:val="28"/>
          <w:lang w:val="en-US"/>
        </w:rPr>
        <w:t>19(1)</w:t>
      </w:r>
      <w:r>
        <w:rPr>
          <w:bCs/>
          <w:sz w:val="28"/>
          <w:szCs w:val="28"/>
          <w:lang w:val="en-US"/>
        </w:rPr>
        <w:t xml:space="preserve"> – P.</w:t>
      </w:r>
      <w:r w:rsidRPr="003F6682">
        <w:rPr>
          <w:bCs/>
          <w:sz w:val="28"/>
          <w:szCs w:val="28"/>
          <w:lang w:val="en-US"/>
        </w:rPr>
        <w:t xml:space="preserve"> 81-104. </w:t>
      </w:r>
      <w:hyperlink r:id="rId90" w:history="1">
        <w:r w:rsidRPr="002B1DA6">
          <w:rPr>
            <w:rStyle w:val="ae"/>
            <w:bCs/>
            <w:sz w:val="28"/>
            <w:szCs w:val="28"/>
            <w:lang w:val="en-US"/>
          </w:rPr>
          <w:t>https://doi.org/10.1007/s10887-013-9099-8</w:t>
        </w:r>
      </w:hyperlink>
      <w:r>
        <w:rPr>
          <w:bCs/>
          <w:sz w:val="28"/>
          <w:szCs w:val="28"/>
          <w:lang w:val="en-US"/>
        </w:rPr>
        <w:t xml:space="preserve"> </w:t>
      </w:r>
    </w:p>
    <w:p w14:paraId="68CF2FA2"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3F6682">
        <w:rPr>
          <w:bCs/>
          <w:sz w:val="28"/>
          <w:szCs w:val="28"/>
          <w:lang w:val="en-US"/>
        </w:rPr>
        <w:t>Dusek T., Lukács R.,</w:t>
      </w:r>
      <w:r>
        <w:rPr>
          <w:bCs/>
          <w:sz w:val="28"/>
          <w:szCs w:val="28"/>
          <w:lang w:val="en-US"/>
        </w:rPr>
        <w:t xml:space="preserve"> </w:t>
      </w:r>
      <w:r w:rsidRPr="003F6682">
        <w:rPr>
          <w:bCs/>
          <w:sz w:val="28"/>
          <w:szCs w:val="28"/>
          <w:lang w:val="en-US"/>
        </w:rPr>
        <w:t>Rácz I. Development Differences among the Regions of Hungary. Procedia Economics and Finance</w:t>
      </w:r>
      <w:r>
        <w:rPr>
          <w:bCs/>
          <w:sz w:val="28"/>
          <w:szCs w:val="28"/>
          <w:lang w:val="en-US"/>
        </w:rPr>
        <w:t xml:space="preserve">. – 2014. – </w:t>
      </w:r>
      <w:r w:rsidRPr="003F6682">
        <w:rPr>
          <w:bCs/>
          <w:sz w:val="28"/>
          <w:szCs w:val="28"/>
          <w:lang w:val="en-US"/>
        </w:rPr>
        <w:t>9</w:t>
      </w:r>
      <w:r>
        <w:rPr>
          <w:bCs/>
          <w:sz w:val="28"/>
          <w:szCs w:val="28"/>
          <w:lang w:val="en-US"/>
        </w:rPr>
        <w:t xml:space="preserve"> – P.</w:t>
      </w:r>
      <w:r w:rsidRPr="003F6682">
        <w:rPr>
          <w:bCs/>
          <w:sz w:val="28"/>
          <w:szCs w:val="28"/>
          <w:lang w:val="en-US"/>
        </w:rPr>
        <w:t xml:space="preserve"> 264–277. </w:t>
      </w:r>
      <w:hyperlink r:id="rId91" w:history="1">
        <w:r w:rsidRPr="002B1DA6">
          <w:rPr>
            <w:rStyle w:val="ae"/>
            <w:bCs/>
            <w:sz w:val="28"/>
            <w:szCs w:val="28"/>
            <w:lang w:val="en-US"/>
          </w:rPr>
          <w:t>https://doi.org/10.1016/s2212-5671(14)00028-8</w:t>
        </w:r>
      </w:hyperlink>
      <w:r>
        <w:rPr>
          <w:bCs/>
          <w:sz w:val="28"/>
          <w:szCs w:val="28"/>
          <w:lang w:val="en-US"/>
        </w:rPr>
        <w:t xml:space="preserve"> </w:t>
      </w:r>
    </w:p>
    <w:p w14:paraId="6F6351A9"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7564B9">
        <w:rPr>
          <w:bCs/>
          <w:sz w:val="28"/>
          <w:szCs w:val="28"/>
          <w:lang w:val="en-US"/>
        </w:rPr>
        <w:t>Barro R. J. Inequality and Growth in a Panel of Countries.  Journal of Economic Growth</w:t>
      </w:r>
      <w:r>
        <w:rPr>
          <w:bCs/>
          <w:sz w:val="28"/>
          <w:szCs w:val="28"/>
          <w:lang w:val="en-US"/>
        </w:rPr>
        <w:t>. –</w:t>
      </w:r>
      <w:r w:rsidRPr="007564B9">
        <w:rPr>
          <w:bCs/>
          <w:sz w:val="28"/>
          <w:szCs w:val="28"/>
          <w:lang w:val="en-US"/>
        </w:rPr>
        <w:t xml:space="preserve"> 2000</w:t>
      </w:r>
      <w:r>
        <w:rPr>
          <w:bCs/>
          <w:sz w:val="28"/>
          <w:szCs w:val="28"/>
          <w:lang w:val="en-US"/>
        </w:rPr>
        <w:t xml:space="preserve">. – </w:t>
      </w:r>
      <w:r w:rsidRPr="007564B9">
        <w:rPr>
          <w:bCs/>
          <w:sz w:val="28"/>
          <w:szCs w:val="28"/>
          <w:lang w:val="en-US"/>
        </w:rPr>
        <w:t>5(1)</w:t>
      </w:r>
      <w:r>
        <w:rPr>
          <w:bCs/>
          <w:sz w:val="28"/>
          <w:szCs w:val="28"/>
          <w:lang w:val="en-US"/>
        </w:rPr>
        <w:t xml:space="preserve"> – P.</w:t>
      </w:r>
      <w:r w:rsidRPr="007564B9">
        <w:rPr>
          <w:bCs/>
          <w:sz w:val="28"/>
          <w:szCs w:val="28"/>
          <w:lang w:val="en-US"/>
        </w:rPr>
        <w:t xml:space="preserve">5–32. </w:t>
      </w:r>
      <w:hyperlink r:id="rId92" w:history="1">
        <w:r w:rsidRPr="002B1DA6">
          <w:rPr>
            <w:rStyle w:val="ae"/>
            <w:bCs/>
            <w:sz w:val="28"/>
            <w:szCs w:val="28"/>
            <w:lang w:val="en-US"/>
          </w:rPr>
          <w:t>https://doi.org/10.1023/A:1009850119329</w:t>
        </w:r>
      </w:hyperlink>
      <w:r>
        <w:rPr>
          <w:bCs/>
          <w:sz w:val="28"/>
          <w:szCs w:val="28"/>
          <w:lang w:val="en-US"/>
        </w:rPr>
        <w:t xml:space="preserve"> </w:t>
      </w:r>
    </w:p>
    <w:p w14:paraId="5040AB3E"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BC7191">
        <w:rPr>
          <w:bCs/>
          <w:sz w:val="28"/>
          <w:szCs w:val="28"/>
          <w:lang w:val="en-US"/>
        </w:rPr>
        <w:t>Lin Y., Huang H.</w:t>
      </w:r>
      <w:r>
        <w:rPr>
          <w:bCs/>
          <w:sz w:val="28"/>
          <w:szCs w:val="28"/>
          <w:lang w:val="en-US"/>
        </w:rPr>
        <w:t>,</w:t>
      </w:r>
      <w:r w:rsidRPr="00BC7191">
        <w:rPr>
          <w:bCs/>
          <w:sz w:val="28"/>
          <w:szCs w:val="28"/>
          <w:lang w:val="en-US"/>
        </w:rPr>
        <w:t xml:space="preserve"> Yeh C.</w:t>
      </w:r>
      <w:r>
        <w:rPr>
          <w:bCs/>
          <w:sz w:val="28"/>
          <w:szCs w:val="28"/>
          <w:lang w:val="en-US"/>
        </w:rPr>
        <w:t xml:space="preserve"> </w:t>
      </w:r>
      <w:r w:rsidRPr="00BC7191">
        <w:rPr>
          <w:bCs/>
          <w:sz w:val="28"/>
          <w:szCs w:val="28"/>
          <w:lang w:val="en-US"/>
        </w:rPr>
        <w:t>Inequality-growth nexus along the development process. Studies in Nonlinear Dynamics &amp; Econometrics</w:t>
      </w:r>
      <w:r>
        <w:rPr>
          <w:bCs/>
          <w:sz w:val="28"/>
          <w:szCs w:val="28"/>
          <w:lang w:val="en-US"/>
        </w:rPr>
        <w:t xml:space="preserve">. – </w:t>
      </w:r>
      <w:r w:rsidRPr="00BC7191">
        <w:rPr>
          <w:bCs/>
          <w:sz w:val="28"/>
          <w:szCs w:val="28"/>
          <w:lang w:val="en-US"/>
        </w:rPr>
        <w:t xml:space="preserve"> </w:t>
      </w:r>
      <w:r>
        <w:rPr>
          <w:bCs/>
          <w:sz w:val="28"/>
          <w:szCs w:val="28"/>
          <w:lang w:val="en-US"/>
        </w:rPr>
        <w:t xml:space="preserve">2014. – </w:t>
      </w:r>
      <w:r w:rsidRPr="00BC7191">
        <w:rPr>
          <w:bCs/>
          <w:sz w:val="28"/>
          <w:szCs w:val="28"/>
          <w:lang w:val="en-US"/>
        </w:rPr>
        <w:t>18(3)</w:t>
      </w:r>
      <w:r>
        <w:rPr>
          <w:bCs/>
          <w:sz w:val="28"/>
          <w:szCs w:val="28"/>
          <w:lang w:val="en-US"/>
        </w:rPr>
        <w:t xml:space="preserve"> – P.</w:t>
      </w:r>
      <w:r w:rsidRPr="00BC7191">
        <w:rPr>
          <w:bCs/>
          <w:sz w:val="28"/>
          <w:szCs w:val="28"/>
          <w:lang w:val="en-US"/>
        </w:rPr>
        <w:t xml:space="preserve">237-252. </w:t>
      </w:r>
      <w:hyperlink r:id="rId93" w:history="1">
        <w:r w:rsidRPr="002B1DA6">
          <w:rPr>
            <w:rStyle w:val="ae"/>
            <w:bCs/>
            <w:sz w:val="28"/>
            <w:szCs w:val="28"/>
            <w:lang w:val="en-US"/>
          </w:rPr>
          <w:t>https://doi.org/10.1515/snde-2012-0037</w:t>
        </w:r>
      </w:hyperlink>
      <w:r>
        <w:rPr>
          <w:bCs/>
          <w:sz w:val="28"/>
          <w:szCs w:val="28"/>
          <w:lang w:val="en-US"/>
        </w:rPr>
        <w:t xml:space="preserve"> </w:t>
      </w:r>
    </w:p>
    <w:p w14:paraId="5BF6441C"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BC7191">
        <w:rPr>
          <w:bCs/>
          <w:sz w:val="28"/>
          <w:szCs w:val="28"/>
          <w:lang w:val="en-US"/>
        </w:rPr>
        <w:t>Glaeser E. L., Mare D.</w:t>
      </w:r>
      <w:r>
        <w:rPr>
          <w:bCs/>
          <w:sz w:val="28"/>
          <w:szCs w:val="28"/>
          <w:lang w:val="en-US"/>
        </w:rPr>
        <w:t xml:space="preserve"> </w:t>
      </w:r>
      <w:r w:rsidRPr="00BC7191">
        <w:rPr>
          <w:bCs/>
          <w:sz w:val="28"/>
          <w:szCs w:val="28"/>
          <w:lang w:val="en-US"/>
        </w:rPr>
        <w:t>Cities and Skills. Journal of Labor Economics</w:t>
      </w:r>
      <w:r>
        <w:rPr>
          <w:bCs/>
          <w:sz w:val="28"/>
          <w:szCs w:val="28"/>
          <w:lang w:val="en-US"/>
        </w:rPr>
        <w:t xml:space="preserve">. – </w:t>
      </w:r>
      <w:r w:rsidRPr="00BC7191">
        <w:rPr>
          <w:bCs/>
          <w:sz w:val="28"/>
          <w:szCs w:val="28"/>
          <w:lang w:val="en-US"/>
        </w:rPr>
        <w:t xml:space="preserve"> 2001</w:t>
      </w:r>
      <w:r>
        <w:rPr>
          <w:bCs/>
          <w:sz w:val="28"/>
          <w:szCs w:val="28"/>
          <w:lang w:val="en-US"/>
        </w:rPr>
        <w:t xml:space="preserve">. – </w:t>
      </w:r>
      <w:r w:rsidRPr="00BC7191">
        <w:rPr>
          <w:bCs/>
          <w:sz w:val="28"/>
          <w:szCs w:val="28"/>
          <w:lang w:val="en-US"/>
        </w:rPr>
        <w:t>19(2)</w:t>
      </w:r>
      <w:r>
        <w:rPr>
          <w:bCs/>
          <w:sz w:val="28"/>
          <w:szCs w:val="28"/>
          <w:lang w:val="en-US"/>
        </w:rPr>
        <w:t xml:space="preserve"> – P.</w:t>
      </w:r>
      <w:r w:rsidRPr="00BC7191">
        <w:rPr>
          <w:bCs/>
          <w:sz w:val="28"/>
          <w:szCs w:val="28"/>
          <w:lang w:val="en-US"/>
        </w:rPr>
        <w:t xml:space="preserve">316-342. </w:t>
      </w:r>
      <w:hyperlink r:id="rId94" w:history="1">
        <w:r w:rsidRPr="002B1DA6">
          <w:rPr>
            <w:rStyle w:val="ae"/>
            <w:bCs/>
            <w:sz w:val="28"/>
            <w:szCs w:val="28"/>
            <w:lang w:val="en-US"/>
          </w:rPr>
          <w:t>https://doi.org/10.1086/319563</w:t>
        </w:r>
      </w:hyperlink>
      <w:r>
        <w:rPr>
          <w:bCs/>
          <w:sz w:val="28"/>
          <w:szCs w:val="28"/>
          <w:lang w:val="en-US"/>
        </w:rPr>
        <w:t xml:space="preserve"> </w:t>
      </w:r>
    </w:p>
    <w:p w14:paraId="119FD72B" w14:textId="77777777" w:rsidR="002E063F"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8E2511">
        <w:rPr>
          <w:bCs/>
          <w:sz w:val="28"/>
          <w:szCs w:val="28"/>
          <w:lang w:val="en-US"/>
        </w:rPr>
        <w:t>Liu W., McKibbin W. J. Macroeconomic Impacts of Global Demographic Change on Australia. SSRN Electronic Journal. 2020</w:t>
      </w:r>
      <w:r>
        <w:rPr>
          <w:bCs/>
          <w:sz w:val="28"/>
          <w:szCs w:val="28"/>
          <w:lang w:val="en-US"/>
        </w:rPr>
        <w:t xml:space="preserve"> </w:t>
      </w:r>
      <w:hyperlink r:id="rId95" w:history="1">
        <w:r w:rsidRPr="002B1DA6">
          <w:rPr>
            <w:rStyle w:val="ae"/>
            <w:bCs/>
            <w:sz w:val="28"/>
            <w:szCs w:val="28"/>
            <w:lang w:val="en-US"/>
          </w:rPr>
          <w:t>http://dx.doi.org/10.2139/ssrn.3566773</w:t>
        </w:r>
      </w:hyperlink>
      <w:r>
        <w:rPr>
          <w:bCs/>
          <w:sz w:val="28"/>
          <w:szCs w:val="28"/>
          <w:lang w:val="en-US"/>
        </w:rPr>
        <w:t xml:space="preserve"> </w:t>
      </w:r>
      <w:r w:rsidRPr="008E2511">
        <w:rPr>
          <w:bCs/>
          <w:sz w:val="28"/>
          <w:szCs w:val="28"/>
          <w:lang w:val="en-US"/>
        </w:rPr>
        <w:t xml:space="preserve"> </w:t>
      </w:r>
      <w:r w:rsidRPr="00BC7191">
        <w:rPr>
          <w:bCs/>
          <w:sz w:val="28"/>
          <w:szCs w:val="28"/>
          <w:lang w:val="en-US"/>
        </w:rPr>
        <w:t xml:space="preserve"> </w:t>
      </w:r>
      <w:r>
        <w:rPr>
          <w:bCs/>
          <w:sz w:val="28"/>
          <w:szCs w:val="28"/>
          <w:lang w:val="en-US"/>
        </w:rPr>
        <w:t xml:space="preserve"> </w:t>
      </w:r>
      <w:r w:rsidRPr="00BC7191">
        <w:rPr>
          <w:bCs/>
          <w:sz w:val="28"/>
          <w:szCs w:val="28"/>
          <w:lang w:val="en-US"/>
        </w:rPr>
        <w:t xml:space="preserve">  </w:t>
      </w:r>
      <w:r>
        <w:rPr>
          <w:bCs/>
          <w:sz w:val="28"/>
          <w:szCs w:val="28"/>
          <w:lang w:val="en-US"/>
        </w:rPr>
        <w:t xml:space="preserve"> </w:t>
      </w:r>
    </w:p>
    <w:p w14:paraId="3C0E3CCD" w14:textId="77777777" w:rsidR="002E063F" w:rsidRPr="00AA1508" w:rsidRDefault="00DC0B32"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hyperlink r:id="rId96" w:history="1">
        <w:r w:rsidR="002E063F" w:rsidRPr="006622E8">
          <w:rPr>
            <w:rStyle w:val="ae"/>
            <w:bCs/>
            <w:sz w:val="28"/>
            <w:szCs w:val="28"/>
            <w:lang w:val="en-US"/>
          </w:rPr>
          <w:t>https://strategy2050.kz/ru/news/novaya-model-gosplanirovaniya-obshchenatsionalnye-prioritety-i-natsionalnyy-plan-razvitiya/</w:t>
        </w:r>
      </w:hyperlink>
      <w:r w:rsidR="002E063F" w:rsidRPr="00AA1508">
        <w:rPr>
          <w:bCs/>
          <w:sz w:val="28"/>
          <w:szCs w:val="28"/>
          <w:lang w:val="en-US"/>
        </w:rPr>
        <w:t xml:space="preserve"> </w:t>
      </w:r>
    </w:p>
    <w:p w14:paraId="093F5673" w14:textId="0C399262" w:rsidR="002E063F" w:rsidRPr="00566956" w:rsidRDefault="002E063F"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lang w:val="en-US"/>
        </w:rPr>
      </w:pPr>
      <w:r w:rsidRPr="00CB7EF7">
        <w:rPr>
          <w:bCs/>
          <w:sz w:val="28"/>
          <w:szCs w:val="28"/>
          <w:lang w:val="en-US"/>
        </w:rPr>
        <w:t xml:space="preserve">  </w:t>
      </w:r>
      <w:r w:rsidR="00907AC2">
        <w:rPr>
          <w:bCs/>
          <w:sz w:val="28"/>
          <w:szCs w:val="28"/>
          <w:lang w:val="en-US"/>
        </w:rPr>
        <w:t>Decree</w:t>
      </w:r>
      <w:r w:rsidR="00907AC2" w:rsidRPr="00CB7EF7">
        <w:rPr>
          <w:bCs/>
          <w:sz w:val="28"/>
          <w:szCs w:val="28"/>
          <w:lang w:val="en-US"/>
        </w:rPr>
        <w:t xml:space="preserve"> </w:t>
      </w:r>
      <w:r w:rsidR="00907AC2">
        <w:rPr>
          <w:bCs/>
          <w:sz w:val="28"/>
          <w:szCs w:val="28"/>
          <w:lang w:val="en-US"/>
        </w:rPr>
        <w:t>of</w:t>
      </w:r>
      <w:r w:rsidRPr="00CB7EF7">
        <w:rPr>
          <w:bCs/>
          <w:sz w:val="28"/>
          <w:szCs w:val="28"/>
          <w:lang w:val="en-US"/>
        </w:rPr>
        <w:t xml:space="preserve"> </w:t>
      </w:r>
      <w:r w:rsidR="00CB7EF7">
        <w:rPr>
          <w:bCs/>
          <w:sz w:val="28"/>
          <w:szCs w:val="28"/>
          <w:lang w:val="en-US"/>
        </w:rPr>
        <w:t>Government of the Republic of Kazakhstan</w:t>
      </w:r>
      <w:r w:rsidRPr="00CB7EF7">
        <w:rPr>
          <w:bCs/>
          <w:sz w:val="28"/>
          <w:szCs w:val="28"/>
          <w:lang w:val="en-US"/>
        </w:rPr>
        <w:t xml:space="preserve">. </w:t>
      </w:r>
      <w:r w:rsidR="00566956">
        <w:rPr>
          <w:bCs/>
          <w:sz w:val="28"/>
          <w:szCs w:val="28"/>
          <w:lang w:val="en-US"/>
        </w:rPr>
        <w:t>On the approval of State Planning System in the Republic of Kazakhstan</w:t>
      </w:r>
      <w:r w:rsidRPr="00566956">
        <w:rPr>
          <w:bCs/>
          <w:sz w:val="28"/>
          <w:szCs w:val="28"/>
          <w:lang w:val="en-US"/>
        </w:rPr>
        <w:t xml:space="preserve">: </w:t>
      </w:r>
      <w:r w:rsidR="00B34FB5">
        <w:rPr>
          <w:bCs/>
          <w:sz w:val="28"/>
          <w:szCs w:val="28"/>
          <w:lang w:val="en-US"/>
        </w:rPr>
        <w:t>approved</w:t>
      </w:r>
      <w:r w:rsidRPr="00566956">
        <w:rPr>
          <w:bCs/>
          <w:sz w:val="28"/>
          <w:szCs w:val="28"/>
          <w:lang w:val="en-US"/>
        </w:rPr>
        <w:t xml:space="preserve"> </w:t>
      </w:r>
      <w:r w:rsidR="00583272">
        <w:rPr>
          <w:bCs/>
          <w:sz w:val="28"/>
          <w:szCs w:val="28"/>
          <w:lang w:val="en-US"/>
        </w:rPr>
        <w:t xml:space="preserve">in </w:t>
      </w:r>
      <w:r w:rsidR="00B34FB5">
        <w:rPr>
          <w:bCs/>
          <w:sz w:val="28"/>
          <w:szCs w:val="28"/>
          <w:lang w:val="en-US"/>
        </w:rPr>
        <w:t xml:space="preserve">November 29, </w:t>
      </w:r>
      <w:r w:rsidRPr="00566956">
        <w:rPr>
          <w:bCs/>
          <w:sz w:val="28"/>
          <w:szCs w:val="28"/>
          <w:lang w:val="en-US"/>
        </w:rPr>
        <w:t xml:space="preserve">2017 </w:t>
      </w:r>
      <w:r w:rsidRPr="00CC06A8">
        <w:rPr>
          <w:bCs/>
          <w:sz w:val="28"/>
          <w:szCs w:val="28"/>
        </w:rPr>
        <w:t>года</w:t>
      </w:r>
      <w:r w:rsidRPr="00566956">
        <w:rPr>
          <w:bCs/>
          <w:sz w:val="28"/>
          <w:szCs w:val="28"/>
          <w:lang w:val="en-US"/>
        </w:rPr>
        <w:t xml:space="preserve">, </w:t>
      </w:r>
      <w:r w:rsidR="00FB6B65">
        <w:rPr>
          <w:bCs/>
          <w:sz w:val="28"/>
          <w:szCs w:val="28"/>
          <w:lang w:val="en-US"/>
        </w:rPr>
        <w:t xml:space="preserve">No. </w:t>
      </w:r>
      <w:r w:rsidRPr="00566956">
        <w:rPr>
          <w:bCs/>
          <w:sz w:val="28"/>
          <w:szCs w:val="28"/>
          <w:lang w:val="en-US"/>
        </w:rPr>
        <w:t xml:space="preserve">790 // </w:t>
      </w:r>
      <w:hyperlink r:id="rId97" w:anchor="z3" w:history="1">
        <w:r w:rsidRPr="00566956">
          <w:rPr>
            <w:rStyle w:val="ae"/>
            <w:bCs/>
            <w:sz w:val="28"/>
            <w:szCs w:val="28"/>
            <w:lang w:val="en-US"/>
          </w:rPr>
          <w:t>https://adilet.zan.kz/rus/docs/P1700000790#z3</w:t>
        </w:r>
      </w:hyperlink>
      <w:r w:rsidRPr="00566956">
        <w:rPr>
          <w:bCs/>
          <w:sz w:val="28"/>
          <w:szCs w:val="28"/>
          <w:lang w:val="en-US"/>
        </w:rPr>
        <w:t xml:space="preserve"> </w:t>
      </w:r>
    </w:p>
    <w:p w14:paraId="5DE42250" w14:textId="60070F62" w:rsidR="002E063F" w:rsidRPr="00E9609D" w:rsidRDefault="00F26239" w:rsidP="002E063F">
      <w:pPr>
        <w:pStyle w:val="ac"/>
        <w:numPr>
          <w:ilvl w:val="0"/>
          <w:numId w:val="49"/>
        </w:numPr>
        <w:tabs>
          <w:tab w:val="left" w:pos="0"/>
          <w:tab w:val="left" w:pos="567"/>
          <w:tab w:val="left" w:pos="5954"/>
        </w:tabs>
        <w:spacing w:before="0" w:beforeAutospacing="0" w:after="0" w:afterAutospacing="0"/>
        <w:ind w:left="0" w:firstLine="0"/>
        <w:jc w:val="both"/>
        <w:rPr>
          <w:bCs/>
          <w:sz w:val="28"/>
          <w:szCs w:val="28"/>
        </w:rPr>
      </w:pPr>
      <w:r>
        <w:rPr>
          <w:bCs/>
          <w:sz w:val="28"/>
          <w:szCs w:val="28"/>
          <w:lang w:val="en-US"/>
        </w:rPr>
        <w:t>Decree</w:t>
      </w:r>
      <w:r w:rsidRPr="00CB7EF7">
        <w:rPr>
          <w:bCs/>
          <w:sz w:val="28"/>
          <w:szCs w:val="28"/>
          <w:lang w:val="en-US"/>
        </w:rPr>
        <w:t xml:space="preserve"> </w:t>
      </w:r>
      <w:r>
        <w:rPr>
          <w:bCs/>
          <w:sz w:val="28"/>
          <w:szCs w:val="28"/>
          <w:lang w:val="en-US"/>
        </w:rPr>
        <w:t>of</w:t>
      </w:r>
      <w:r w:rsidRPr="00CB7EF7">
        <w:rPr>
          <w:bCs/>
          <w:sz w:val="28"/>
          <w:szCs w:val="28"/>
          <w:lang w:val="en-US"/>
        </w:rPr>
        <w:t xml:space="preserve"> </w:t>
      </w:r>
      <w:r>
        <w:rPr>
          <w:bCs/>
          <w:sz w:val="28"/>
          <w:szCs w:val="28"/>
          <w:lang w:val="en-US"/>
        </w:rPr>
        <w:t>Government of the Republic of Kazakhstan</w:t>
      </w:r>
      <w:r w:rsidRPr="00CB7EF7">
        <w:rPr>
          <w:bCs/>
          <w:sz w:val="28"/>
          <w:szCs w:val="28"/>
          <w:lang w:val="en-US"/>
        </w:rPr>
        <w:t>.</w:t>
      </w:r>
      <w:r w:rsidR="002E063F" w:rsidRPr="00F26239">
        <w:rPr>
          <w:bCs/>
          <w:sz w:val="28"/>
          <w:szCs w:val="28"/>
          <w:lang w:val="en-US"/>
        </w:rPr>
        <w:t xml:space="preserve"> </w:t>
      </w:r>
      <w:r>
        <w:rPr>
          <w:bCs/>
          <w:sz w:val="28"/>
          <w:szCs w:val="28"/>
          <w:lang w:val="en-US"/>
        </w:rPr>
        <w:t>On</w:t>
      </w:r>
      <w:r w:rsidRPr="00F26239">
        <w:rPr>
          <w:bCs/>
          <w:sz w:val="28"/>
          <w:szCs w:val="28"/>
          <w:lang w:val="en-US"/>
        </w:rPr>
        <w:t xml:space="preserve"> </w:t>
      </w:r>
      <w:r>
        <w:rPr>
          <w:bCs/>
          <w:sz w:val="28"/>
          <w:szCs w:val="28"/>
          <w:lang w:val="en-US"/>
        </w:rPr>
        <w:t>amendments</w:t>
      </w:r>
      <w:r w:rsidRPr="00F26239">
        <w:rPr>
          <w:bCs/>
          <w:sz w:val="28"/>
          <w:szCs w:val="28"/>
          <w:lang w:val="en-US"/>
        </w:rPr>
        <w:t xml:space="preserve"> </w:t>
      </w:r>
      <w:r>
        <w:rPr>
          <w:bCs/>
          <w:sz w:val="28"/>
          <w:szCs w:val="28"/>
          <w:lang w:val="en-US"/>
        </w:rPr>
        <w:t>ot</w:t>
      </w:r>
      <w:r w:rsidRPr="00F26239">
        <w:rPr>
          <w:bCs/>
          <w:sz w:val="28"/>
          <w:szCs w:val="28"/>
          <w:lang w:val="en-US"/>
        </w:rPr>
        <w:t xml:space="preserve"> </w:t>
      </w:r>
      <w:r>
        <w:rPr>
          <w:bCs/>
          <w:sz w:val="28"/>
          <w:szCs w:val="28"/>
          <w:lang w:val="en-US"/>
        </w:rPr>
        <w:t>the</w:t>
      </w:r>
      <w:r w:rsidRPr="00F26239">
        <w:rPr>
          <w:bCs/>
          <w:sz w:val="28"/>
          <w:szCs w:val="28"/>
          <w:lang w:val="en-US"/>
        </w:rPr>
        <w:t xml:space="preserve"> </w:t>
      </w:r>
      <w:r>
        <w:rPr>
          <w:bCs/>
          <w:sz w:val="28"/>
          <w:szCs w:val="28"/>
          <w:lang w:val="en-US"/>
        </w:rPr>
        <w:t>Decree</w:t>
      </w:r>
      <w:r w:rsidRPr="00F26239">
        <w:rPr>
          <w:bCs/>
          <w:sz w:val="28"/>
          <w:szCs w:val="28"/>
          <w:lang w:val="en-US"/>
        </w:rPr>
        <w:t xml:space="preserve"> </w:t>
      </w:r>
      <w:r>
        <w:rPr>
          <w:bCs/>
          <w:sz w:val="28"/>
          <w:szCs w:val="28"/>
          <w:lang w:val="en-US"/>
        </w:rPr>
        <w:t>of</w:t>
      </w:r>
      <w:r w:rsidRPr="00F26239">
        <w:rPr>
          <w:bCs/>
          <w:sz w:val="28"/>
          <w:szCs w:val="28"/>
          <w:lang w:val="en-US"/>
        </w:rPr>
        <w:t xml:space="preserve"> </w:t>
      </w:r>
      <w:r>
        <w:rPr>
          <w:bCs/>
          <w:sz w:val="28"/>
          <w:szCs w:val="28"/>
          <w:lang w:val="en-US"/>
        </w:rPr>
        <w:t>the</w:t>
      </w:r>
      <w:r w:rsidRPr="00F26239">
        <w:rPr>
          <w:bCs/>
          <w:sz w:val="28"/>
          <w:szCs w:val="28"/>
          <w:lang w:val="en-US"/>
        </w:rPr>
        <w:t xml:space="preserve"> </w:t>
      </w:r>
      <w:r>
        <w:rPr>
          <w:bCs/>
          <w:sz w:val="28"/>
          <w:szCs w:val="28"/>
          <w:lang w:val="en-US"/>
        </w:rPr>
        <w:t>Government</w:t>
      </w:r>
      <w:r w:rsidRPr="00F26239">
        <w:rPr>
          <w:bCs/>
          <w:sz w:val="28"/>
          <w:szCs w:val="28"/>
          <w:lang w:val="en-US"/>
        </w:rPr>
        <w:t xml:space="preserve"> </w:t>
      </w:r>
      <w:r>
        <w:rPr>
          <w:bCs/>
          <w:sz w:val="28"/>
          <w:szCs w:val="28"/>
          <w:lang w:val="en-US"/>
        </w:rPr>
        <w:t>of</w:t>
      </w:r>
      <w:r w:rsidRPr="00F26239">
        <w:rPr>
          <w:bCs/>
          <w:sz w:val="28"/>
          <w:szCs w:val="28"/>
          <w:lang w:val="en-US"/>
        </w:rPr>
        <w:t xml:space="preserve"> </w:t>
      </w:r>
      <w:r>
        <w:rPr>
          <w:bCs/>
          <w:sz w:val="28"/>
          <w:szCs w:val="28"/>
          <w:lang w:val="en-US"/>
        </w:rPr>
        <w:t>the</w:t>
      </w:r>
      <w:r w:rsidRPr="00F26239">
        <w:rPr>
          <w:bCs/>
          <w:sz w:val="28"/>
          <w:szCs w:val="28"/>
          <w:lang w:val="en-US"/>
        </w:rPr>
        <w:t xml:space="preserve"> </w:t>
      </w:r>
      <w:r>
        <w:rPr>
          <w:bCs/>
          <w:sz w:val="28"/>
          <w:szCs w:val="28"/>
          <w:lang w:val="en-US"/>
        </w:rPr>
        <w:t xml:space="preserve">Republic of Kazakhstan </w:t>
      </w:r>
      <w:r w:rsidR="00FB6B65">
        <w:rPr>
          <w:bCs/>
          <w:sz w:val="28"/>
          <w:szCs w:val="28"/>
          <w:lang w:val="en-US"/>
        </w:rPr>
        <w:t>No.</w:t>
      </w:r>
      <w:r w:rsidR="002E063F" w:rsidRPr="00F26239">
        <w:rPr>
          <w:bCs/>
          <w:sz w:val="28"/>
          <w:szCs w:val="28"/>
          <w:lang w:val="en-US"/>
        </w:rPr>
        <w:t xml:space="preserve"> 790 «</w:t>
      </w:r>
      <w:r w:rsidRPr="00F26239">
        <w:rPr>
          <w:bCs/>
          <w:sz w:val="28"/>
          <w:szCs w:val="28"/>
          <w:lang w:val="en-US"/>
        </w:rPr>
        <w:t xml:space="preserve"> </w:t>
      </w:r>
      <w:r>
        <w:rPr>
          <w:bCs/>
          <w:sz w:val="28"/>
          <w:szCs w:val="28"/>
          <w:lang w:val="en-US"/>
        </w:rPr>
        <w:t>On the approval of State Planning System in the Republic of Kazakhstan</w:t>
      </w:r>
      <w:r w:rsidRPr="00F26239">
        <w:rPr>
          <w:bCs/>
          <w:sz w:val="28"/>
          <w:szCs w:val="28"/>
          <w:lang w:val="en-US"/>
        </w:rPr>
        <w:t xml:space="preserve"> </w:t>
      </w:r>
      <w:r w:rsidR="002E063F" w:rsidRPr="00F26239">
        <w:rPr>
          <w:bCs/>
          <w:sz w:val="28"/>
          <w:szCs w:val="28"/>
          <w:lang w:val="en-US"/>
        </w:rPr>
        <w:t xml:space="preserve">»: </w:t>
      </w:r>
      <w:r>
        <w:rPr>
          <w:bCs/>
          <w:sz w:val="28"/>
          <w:szCs w:val="28"/>
          <w:lang w:val="en-US"/>
        </w:rPr>
        <w:t>approved</w:t>
      </w:r>
      <w:r w:rsidR="002E063F" w:rsidRPr="00F26239">
        <w:rPr>
          <w:bCs/>
          <w:sz w:val="28"/>
          <w:szCs w:val="28"/>
          <w:lang w:val="en-US"/>
        </w:rPr>
        <w:t xml:space="preserve"> </w:t>
      </w:r>
      <w:r w:rsidR="00583272">
        <w:rPr>
          <w:bCs/>
          <w:sz w:val="28"/>
          <w:szCs w:val="28"/>
          <w:lang w:val="en-US"/>
        </w:rPr>
        <w:t>in February 26,</w:t>
      </w:r>
      <w:r w:rsidR="002E063F" w:rsidRPr="00F26239">
        <w:rPr>
          <w:bCs/>
          <w:sz w:val="28"/>
          <w:szCs w:val="28"/>
          <w:lang w:val="en-US"/>
        </w:rPr>
        <w:t xml:space="preserve"> 2021 </w:t>
      </w:r>
      <w:r w:rsidR="00FB6B65">
        <w:rPr>
          <w:bCs/>
          <w:sz w:val="28"/>
          <w:szCs w:val="28"/>
          <w:lang w:val="en-US"/>
        </w:rPr>
        <w:t>No.</w:t>
      </w:r>
      <w:r w:rsidR="002E063F" w:rsidRPr="00F26239">
        <w:rPr>
          <w:bCs/>
          <w:sz w:val="28"/>
          <w:szCs w:val="28"/>
          <w:lang w:val="en-US"/>
        </w:rPr>
        <w:t xml:space="preserve"> 99.</w:t>
      </w:r>
      <w:r w:rsidR="002E063F" w:rsidRPr="00F26239">
        <w:rPr>
          <w:lang w:val="en-US"/>
        </w:rPr>
        <w:t xml:space="preserve">  </w:t>
      </w:r>
      <w:hyperlink r:id="rId98" w:anchor="z6" w:history="1">
        <w:r w:rsidR="002E063F" w:rsidRPr="005B4223">
          <w:rPr>
            <w:rFonts w:eastAsia="Calibri"/>
            <w:color w:val="0000FF" w:themeColor="hyperlink"/>
            <w:kern w:val="24"/>
            <w:sz w:val="28"/>
            <w:szCs w:val="28"/>
            <w:u w:val="single"/>
            <w:lang w:val="en-US"/>
          </w:rPr>
          <w:t>https</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adilet</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zan</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kz</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rus</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docs</w:t>
        </w:r>
        <w:r w:rsidR="002E063F" w:rsidRPr="00E9609D">
          <w:rPr>
            <w:rFonts w:eastAsia="Calibri"/>
            <w:color w:val="0000FF" w:themeColor="hyperlink"/>
            <w:kern w:val="24"/>
            <w:sz w:val="28"/>
            <w:szCs w:val="28"/>
            <w:u w:val="single"/>
          </w:rPr>
          <w:t>/</w:t>
        </w:r>
        <w:r w:rsidR="002E063F" w:rsidRPr="005B4223">
          <w:rPr>
            <w:rFonts w:eastAsia="Calibri"/>
            <w:color w:val="0000FF" w:themeColor="hyperlink"/>
            <w:kern w:val="24"/>
            <w:sz w:val="28"/>
            <w:szCs w:val="28"/>
            <w:u w:val="single"/>
            <w:lang w:val="en-US"/>
          </w:rPr>
          <w:t>P</w:t>
        </w:r>
        <w:r w:rsidR="002E063F" w:rsidRPr="00E9609D">
          <w:rPr>
            <w:rFonts w:eastAsia="Calibri"/>
            <w:color w:val="0000FF" w:themeColor="hyperlink"/>
            <w:kern w:val="24"/>
            <w:sz w:val="28"/>
            <w:szCs w:val="28"/>
            <w:u w:val="single"/>
          </w:rPr>
          <w:t>2100000099#</w:t>
        </w:r>
        <w:r w:rsidR="002E063F" w:rsidRPr="005B4223">
          <w:rPr>
            <w:rFonts w:eastAsia="Calibri"/>
            <w:color w:val="0000FF" w:themeColor="hyperlink"/>
            <w:kern w:val="24"/>
            <w:sz w:val="28"/>
            <w:szCs w:val="28"/>
            <w:u w:val="single"/>
            <w:lang w:val="en-US"/>
          </w:rPr>
          <w:t>z</w:t>
        </w:r>
        <w:r w:rsidR="002E063F" w:rsidRPr="00E9609D">
          <w:rPr>
            <w:rFonts w:eastAsia="Calibri"/>
            <w:color w:val="0000FF" w:themeColor="hyperlink"/>
            <w:kern w:val="24"/>
            <w:sz w:val="28"/>
            <w:szCs w:val="28"/>
            <w:u w:val="single"/>
          </w:rPr>
          <w:t>6</w:t>
        </w:r>
      </w:hyperlink>
    </w:p>
    <w:p w14:paraId="14053B2B" w14:textId="774D7EDB" w:rsidR="002E063F" w:rsidRDefault="00F02E55"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rPr>
      </w:pPr>
      <w:r>
        <w:rPr>
          <w:rFonts w:ascii="Times New Roman" w:hAnsi="Times New Roman" w:cs="Times New Roman"/>
          <w:bCs/>
          <w:sz w:val="28"/>
          <w:szCs w:val="28"/>
          <w:lang w:val="en-US"/>
        </w:rPr>
        <w:t>On some issues of national projects</w:t>
      </w:r>
      <w:r w:rsidR="002E063F"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Joint</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order</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the</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Minister</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National</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Economy</w:t>
      </w:r>
      <w:r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F02E55">
        <w:rPr>
          <w:rFonts w:ascii="Times New Roman" w:hAnsi="Times New Roman" w:cs="Times New Roman"/>
          <w:bCs/>
          <w:sz w:val="28"/>
          <w:szCs w:val="28"/>
          <w:lang w:val="en-US"/>
        </w:rPr>
        <w:t xml:space="preserve"> the Republic of Kazakhstan</w:t>
      </w:r>
      <w:r>
        <w:rPr>
          <w:rFonts w:ascii="Times New Roman" w:hAnsi="Times New Roman" w:cs="Times New Roman"/>
          <w:bCs/>
          <w:sz w:val="28"/>
          <w:szCs w:val="28"/>
          <w:lang w:val="en-US"/>
        </w:rPr>
        <w:t xml:space="preserve"> dated</w:t>
      </w:r>
      <w:r w:rsidR="002E063F" w:rsidRPr="00F02E55">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August 11,</w:t>
      </w:r>
      <w:r w:rsidR="002E063F" w:rsidRPr="00F02E55">
        <w:rPr>
          <w:rFonts w:ascii="Times New Roman" w:hAnsi="Times New Roman" w:cs="Times New Roman"/>
          <w:bCs/>
          <w:sz w:val="28"/>
          <w:szCs w:val="28"/>
          <w:lang w:val="en-US"/>
        </w:rPr>
        <w:t xml:space="preserve"> 2021 </w:t>
      </w:r>
      <w:r w:rsidR="00FB6B65">
        <w:rPr>
          <w:rFonts w:ascii="Times New Roman" w:hAnsi="Times New Roman" w:cs="Times New Roman"/>
          <w:bCs/>
          <w:sz w:val="28"/>
          <w:szCs w:val="28"/>
          <w:lang w:val="en-US"/>
        </w:rPr>
        <w:t>No.</w:t>
      </w:r>
      <w:r w:rsidR="002E063F" w:rsidRPr="00F02E55">
        <w:rPr>
          <w:rFonts w:ascii="Times New Roman" w:hAnsi="Times New Roman" w:cs="Times New Roman"/>
          <w:bCs/>
          <w:sz w:val="28"/>
          <w:szCs w:val="28"/>
          <w:lang w:val="en-US"/>
        </w:rPr>
        <w:t xml:space="preserve"> 79 </w:t>
      </w:r>
      <w:r w:rsidR="00DE76F1">
        <w:rPr>
          <w:rFonts w:ascii="Times New Roman" w:hAnsi="Times New Roman" w:cs="Times New Roman"/>
          <w:bCs/>
          <w:sz w:val="28"/>
          <w:szCs w:val="28"/>
          <w:lang w:val="en-US"/>
        </w:rPr>
        <w:t xml:space="preserve">and the Chairman of </w:t>
      </w:r>
      <w:r w:rsidR="00DE76F1" w:rsidRPr="00DE76F1">
        <w:rPr>
          <w:rFonts w:ascii="Times New Roman" w:hAnsi="Times New Roman" w:cs="Times New Roman"/>
          <w:bCs/>
          <w:sz w:val="28"/>
          <w:szCs w:val="28"/>
          <w:lang w:val="en-US"/>
        </w:rPr>
        <w:t xml:space="preserve">Agency for Strategic Planning and Reforms of the Republic of Kazakhstan dated August 12, 2021 </w:t>
      </w:r>
      <w:r w:rsidR="00FB6B65">
        <w:rPr>
          <w:rFonts w:ascii="Times New Roman" w:hAnsi="Times New Roman" w:cs="Times New Roman"/>
          <w:bCs/>
          <w:sz w:val="28"/>
          <w:szCs w:val="28"/>
          <w:lang w:val="en-US"/>
        </w:rPr>
        <w:t>No.</w:t>
      </w:r>
      <w:r w:rsidR="002E063F" w:rsidRPr="00F02E55">
        <w:rPr>
          <w:rFonts w:ascii="Times New Roman" w:hAnsi="Times New Roman" w:cs="Times New Roman"/>
          <w:bCs/>
          <w:sz w:val="28"/>
          <w:szCs w:val="28"/>
          <w:lang w:val="en-US"/>
        </w:rPr>
        <w:t xml:space="preserve"> 1</w:t>
      </w:r>
      <w:r w:rsidR="002E063F" w:rsidRPr="00DE76F1">
        <w:rPr>
          <w:rFonts w:ascii="Times New Roman" w:hAnsi="Times New Roman" w:cs="Times New Roman"/>
          <w:bCs/>
          <w:sz w:val="28"/>
          <w:szCs w:val="28"/>
          <w:lang w:val="en-US"/>
        </w:rPr>
        <w:t xml:space="preserve">. </w:t>
      </w:r>
      <w:hyperlink r:id="rId99" w:history="1">
        <w:r w:rsidR="002E063F" w:rsidRPr="006622E8">
          <w:rPr>
            <w:rStyle w:val="ae"/>
            <w:rFonts w:ascii="Times New Roman" w:hAnsi="Times New Roman" w:cs="Times New Roman"/>
            <w:bCs/>
            <w:sz w:val="28"/>
            <w:szCs w:val="28"/>
          </w:rPr>
          <w:t>https://adilet.zan.kz/rus/docs/V2100023968</w:t>
        </w:r>
      </w:hyperlink>
      <w:r w:rsidR="002E063F">
        <w:rPr>
          <w:rFonts w:ascii="Times New Roman" w:hAnsi="Times New Roman" w:cs="Times New Roman"/>
          <w:bCs/>
          <w:sz w:val="28"/>
          <w:szCs w:val="28"/>
        </w:rPr>
        <w:t xml:space="preserve"> </w:t>
      </w:r>
    </w:p>
    <w:p w14:paraId="27BBADE0" w14:textId="77777777" w:rsidR="002E063F" w:rsidRDefault="00DC0B32"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rPr>
      </w:pPr>
      <w:hyperlink r:id="rId100" w:history="1">
        <w:r w:rsidR="002E063F" w:rsidRPr="006622E8">
          <w:rPr>
            <w:rStyle w:val="ae"/>
            <w:rFonts w:ascii="Times New Roman" w:hAnsi="Times New Roman" w:cs="Times New Roman"/>
            <w:bCs/>
            <w:sz w:val="28"/>
            <w:szCs w:val="28"/>
          </w:rPr>
          <w:t>https://akorda.kz/ru/ob-utverzhdenii-perechnya-nacionalnyh-proektov-1391918</w:t>
        </w:r>
      </w:hyperlink>
      <w:r w:rsidR="002E063F">
        <w:rPr>
          <w:rFonts w:ascii="Times New Roman" w:hAnsi="Times New Roman" w:cs="Times New Roman"/>
          <w:bCs/>
          <w:sz w:val="28"/>
          <w:szCs w:val="28"/>
        </w:rPr>
        <w:t xml:space="preserve"> </w:t>
      </w:r>
    </w:p>
    <w:p w14:paraId="660A2844" w14:textId="77777777" w:rsidR="002E063F" w:rsidRPr="00BB762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BB762F">
        <w:rPr>
          <w:rFonts w:ascii="Times New Roman" w:hAnsi="Times New Roman" w:cs="Times New Roman"/>
          <w:bCs/>
          <w:sz w:val="28"/>
          <w:szCs w:val="28"/>
          <w:lang w:val="en-US"/>
        </w:rPr>
        <w:t>Organizational project management maturity model (OPM3). Project Management Institute, – Third edition – Newton Square, Pennsylvania, USA. – 2013.</w:t>
      </w:r>
    </w:p>
    <w:p w14:paraId="2EB793E4" w14:textId="77777777" w:rsidR="002E063F" w:rsidRPr="006B2A20"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551661">
        <w:rPr>
          <w:rFonts w:ascii="Times New Roman" w:hAnsi="Times New Roman" w:cs="Times New Roman"/>
          <w:bCs/>
          <w:sz w:val="28"/>
          <w:szCs w:val="28"/>
          <w:lang w:val="en-US"/>
        </w:rPr>
        <w:t xml:space="preserve">Albrecht </w:t>
      </w:r>
      <w:r>
        <w:rPr>
          <w:rFonts w:ascii="Times New Roman" w:hAnsi="Times New Roman" w:cs="Times New Roman"/>
          <w:bCs/>
          <w:sz w:val="28"/>
          <w:szCs w:val="28"/>
          <w:lang w:val="en-US"/>
        </w:rPr>
        <w:t>J.C.</w:t>
      </w:r>
      <w:r w:rsidRPr="00551661">
        <w:rPr>
          <w:rFonts w:ascii="Times New Roman" w:hAnsi="Times New Roman" w:cs="Times New Roman"/>
          <w:bCs/>
          <w:sz w:val="28"/>
          <w:szCs w:val="28"/>
          <w:lang w:val="en-US"/>
        </w:rPr>
        <w:t xml:space="preserve">, Spang </w:t>
      </w:r>
      <w:r>
        <w:rPr>
          <w:rFonts w:ascii="Times New Roman" w:hAnsi="Times New Roman" w:cs="Times New Roman"/>
          <w:bCs/>
          <w:sz w:val="28"/>
          <w:szCs w:val="28"/>
          <w:lang w:val="en-US"/>
        </w:rPr>
        <w:t xml:space="preserve">K. </w:t>
      </w:r>
      <w:r w:rsidRPr="00551661">
        <w:rPr>
          <w:rFonts w:ascii="Times New Roman" w:hAnsi="Times New Roman" w:cs="Times New Roman"/>
          <w:bCs/>
          <w:sz w:val="28"/>
          <w:szCs w:val="28"/>
          <w:lang w:val="en-US"/>
        </w:rPr>
        <w:t>Disassembling and Reassembling Project Management Maturity</w:t>
      </w:r>
      <w:r>
        <w:rPr>
          <w:rFonts w:ascii="Times New Roman" w:hAnsi="Times New Roman" w:cs="Times New Roman"/>
          <w:bCs/>
          <w:sz w:val="28"/>
          <w:szCs w:val="28"/>
          <w:lang w:val="en-US"/>
        </w:rPr>
        <w:t xml:space="preserve"> // </w:t>
      </w:r>
      <w:r w:rsidRPr="006D68A4">
        <w:rPr>
          <w:rFonts w:ascii="Times New Roman" w:hAnsi="Times New Roman" w:cs="Times New Roman"/>
          <w:bCs/>
          <w:sz w:val="28"/>
          <w:szCs w:val="28"/>
          <w:lang w:val="en-US"/>
        </w:rPr>
        <w:t>Project</w:t>
      </w:r>
      <w:r w:rsidRPr="006B2A20">
        <w:rPr>
          <w:rFonts w:ascii="Times New Roman" w:hAnsi="Times New Roman" w:cs="Times New Roman"/>
          <w:bCs/>
          <w:sz w:val="28"/>
          <w:szCs w:val="28"/>
          <w:lang w:val="en-US"/>
        </w:rPr>
        <w:t xml:space="preserve"> </w:t>
      </w:r>
      <w:r w:rsidRPr="006D68A4">
        <w:rPr>
          <w:rFonts w:ascii="Times New Roman" w:hAnsi="Times New Roman" w:cs="Times New Roman"/>
          <w:bCs/>
          <w:sz w:val="28"/>
          <w:szCs w:val="28"/>
          <w:lang w:val="en-US"/>
        </w:rPr>
        <w:t>Management</w:t>
      </w:r>
      <w:r w:rsidRPr="006B2A20">
        <w:rPr>
          <w:rFonts w:ascii="Times New Roman" w:hAnsi="Times New Roman" w:cs="Times New Roman"/>
          <w:bCs/>
          <w:sz w:val="28"/>
          <w:szCs w:val="28"/>
          <w:lang w:val="en-US"/>
        </w:rPr>
        <w:t xml:space="preserve"> </w:t>
      </w:r>
      <w:r w:rsidRPr="006D68A4">
        <w:rPr>
          <w:rFonts w:ascii="Times New Roman" w:hAnsi="Times New Roman" w:cs="Times New Roman"/>
          <w:bCs/>
          <w:sz w:val="28"/>
          <w:szCs w:val="28"/>
          <w:lang w:val="en-US"/>
        </w:rPr>
        <w:t>Journal</w:t>
      </w:r>
      <w:r w:rsidRPr="006B2A20">
        <w:rPr>
          <w:rFonts w:ascii="Times New Roman" w:hAnsi="Times New Roman" w:cs="Times New Roman"/>
          <w:bCs/>
          <w:sz w:val="28"/>
          <w:szCs w:val="28"/>
          <w:lang w:val="en-US"/>
        </w:rPr>
        <w:t xml:space="preserve">. – 2016. – </w:t>
      </w:r>
      <w:r w:rsidRPr="006D68A4">
        <w:rPr>
          <w:rFonts w:ascii="Times New Roman" w:hAnsi="Times New Roman" w:cs="Times New Roman"/>
          <w:bCs/>
          <w:sz w:val="28"/>
          <w:szCs w:val="28"/>
          <w:lang w:val="en-US"/>
        </w:rPr>
        <w:t>Vol</w:t>
      </w:r>
      <w:r w:rsidRPr="006B2A20">
        <w:rPr>
          <w:rFonts w:ascii="Times New Roman" w:hAnsi="Times New Roman" w:cs="Times New Roman"/>
          <w:bCs/>
          <w:sz w:val="28"/>
          <w:szCs w:val="28"/>
          <w:lang w:val="en-US"/>
        </w:rPr>
        <w:t xml:space="preserve">. 47, </w:t>
      </w:r>
      <w:r w:rsidRPr="006D68A4">
        <w:rPr>
          <w:rFonts w:ascii="Times New Roman" w:hAnsi="Times New Roman" w:cs="Times New Roman"/>
          <w:bCs/>
          <w:sz w:val="28"/>
          <w:szCs w:val="28"/>
          <w:lang w:val="en-US"/>
        </w:rPr>
        <w:t>No</w:t>
      </w:r>
      <w:r w:rsidRPr="006B2A20">
        <w:rPr>
          <w:rFonts w:ascii="Times New Roman" w:hAnsi="Times New Roman" w:cs="Times New Roman"/>
          <w:bCs/>
          <w:sz w:val="28"/>
          <w:szCs w:val="28"/>
          <w:lang w:val="en-US"/>
        </w:rPr>
        <w:t>. 5.</w:t>
      </w:r>
      <w:r>
        <w:rPr>
          <w:rFonts w:ascii="Times New Roman" w:hAnsi="Times New Roman" w:cs="Times New Roman"/>
          <w:bCs/>
          <w:sz w:val="28"/>
          <w:szCs w:val="28"/>
          <w:lang w:val="en-US"/>
        </w:rPr>
        <w:t xml:space="preserve"> – P.</w:t>
      </w:r>
      <w:r w:rsidRPr="006B2A20">
        <w:rPr>
          <w:rFonts w:ascii="Times New Roman" w:hAnsi="Times New Roman" w:cs="Times New Roman"/>
          <w:bCs/>
          <w:sz w:val="28"/>
          <w:szCs w:val="28"/>
          <w:lang w:val="en-US"/>
        </w:rPr>
        <w:t>18–35.</w:t>
      </w:r>
    </w:p>
    <w:p w14:paraId="53B16DD7" w14:textId="77777777" w:rsidR="002E063F" w:rsidRPr="00E927AD"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Project Management Maturity: A Framework for Success in Sub-Saharan Centres of Excellence? Doctoral dissertation. Albin Michael Jacobs. 2020. </w:t>
      </w:r>
    </w:p>
    <w:p w14:paraId="58CFAD0B" w14:textId="77777777" w:rsidR="002E063F" w:rsidRPr="00E927AD"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Bushuyev S., Wagner R. IPMA Delta and IPMA Organisational Competence Baseline (OCB): new approaches in the field of project management maturity // International Journal of Managing Projects in Business. – 2014. Vol</w:t>
      </w:r>
      <w:r w:rsidRPr="00E927AD">
        <w:rPr>
          <w:rFonts w:ascii="Times New Roman" w:hAnsi="Times New Roman" w:cs="Times New Roman"/>
          <w:bCs/>
          <w:sz w:val="28"/>
          <w:szCs w:val="28"/>
          <w:lang w:val="en-US"/>
        </w:rPr>
        <w:t>. 7.</w:t>
      </w:r>
      <w:r>
        <w:rPr>
          <w:rFonts w:ascii="Times New Roman" w:hAnsi="Times New Roman" w:cs="Times New Roman"/>
          <w:bCs/>
          <w:sz w:val="28"/>
          <w:szCs w:val="28"/>
          <w:lang w:val="en-US"/>
        </w:rPr>
        <w:t>,</w:t>
      </w:r>
      <w:r w:rsidRPr="00E927AD">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No</w:t>
      </w:r>
      <w:r w:rsidRPr="00E927AD">
        <w:rPr>
          <w:rFonts w:ascii="Times New Roman" w:hAnsi="Times New Roman" w:cs="Times New Roman"/>
          <w:bCs/>
          <w:sz w:val="28"/>
          <w:szCs w:val="28"/>
          <w:lang w:val="en-US"/>
        </w:rPr>
        <w:t xml:space="preserve"> 2. </w:t>
      </w:r>
      <w:r>
        <w:rPr>
          <w:rFonts w:ascii="Times New Roman" w:hAnsi="Times New Roman" w:cs="Times New Roman"/>
          <w:bCs/>
          <w:sz w:val="28"/>
          <w:szCs w:val="28"/>
          <w:lang w:val="en-US"/>
        </w:rPr>
        <w:t xml:space="preserve">– P. 1-12. </w:t>
      </w:r>
    </w:p>
    <w:p w14:paraId="322E53F7"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C2274F">
        <w:rPr>
          <w:rFonts w:ascii="Times New Roman" w:hAnsi="Times New Roman" w:cs="Times New Roman"/>
          <w:bCs/>
          <w:sz w:val="28"/>
          <w:szCs w:val="28"/>
          <w:lang w:val="en-US"/>
        </w:rPr>
        <w:t>Kerzner H.</w:t>
      </w:r>
      <w:r>
        <w:rPr>
          <w:rFonts w:ascii="Times New Roman" w:hAnsi="Times New Roman" w:cs="Times New Roman"/>
          <w:bCs/>
          <w:sz w:val="28"/>
          <w:szCs w:val="28"/>
          <w:lang w:val="en-US"/>
        </w:rPr>
        <w:t xml:space="preserve"> Strategic Planning for Project Management: Using a Project Management Maturity Model. Hoboken: John Wiley &amp; Sons, 2001</w:t>
      </w:r>
      <w:r w:rsidRPr="00C2274F">
        <w:rPr>
          <w:rFonts w:ascii="Times New Roman" w:hAnsi="Times New Roman" w:cs="Times New Roman"/>
          <w:bCs/>
          <w:sz w:val="28"/>
          <w:szCs w:val="28"/>
          <w:lang w:val="en-US"/>
        </w:rPr>
        <w:t>.</w:t>
      </w:r>
      <w:r>
        <w:rPr>
          <w:rFonts w:ascii="Times New Roman" w:hAnsi="Times New Roman" w:cs="Times New Roman"/>
          <w:bCs/>
          <w:sz w:val="28"/>
          <w:szCs w:val="28"/>
          <w:lang w:val="en-US"/>
        </w:rPr>
        <w:t xml:space="preserve"> – P. 42.</w:t>
      </w:r>
    </w:p>
    <w:p w14:paraId="365803D2"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Portfolio, Programme and Project Management Maturity Model (P3M3). The Office of Government Commerce (OGC). 2006. </w:t>
      </w:r>
      <w:hyperlink r:id="rId101" w:history="1">
        <w:r w:rsidRPr="009A2B88">
          <w:rPr>
            <w:rStyle w:val="ae"/>
            <w:rFonts w:ascii="Times New Roman" w:hAnsi="Times New Roman" w:cs="Times New Roman"/>
            <w:bCs/>
            <w:sz w:val="28"/>
            <w:szCs w:val="28"/>
            <w:lang w:val="en-US"/>
          </w:rPr>
          <w:t>http://miroslawdabrowski.com/downloads/P3M3/OGC%20branded/P3M3_v2.1_Introduction_and_Guide.pdf</w:t>
        </w:r>
      </w:hyperlink>
      <w:r>
        <w:rPr>
          <w:rFonts w:ascii="Times New Roman" w:hAnsi="Times New Roman" w:cs="Times New Roman"/>
          <w:bCs/>
          <w:sz w:val="28"/>
          <w:szCs w:val="28"/>
          <w:lang w:val="en-US"/>
        </w:rPr>
        <w:t xml:space="preserve"> </w:t>
      </w:r>
    </w:p>
    <w:p w14:paraId="69976800"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Kwak H., Sadatsafavi H., Walewski J., Williams N. </w:t>
      </w:r>
      <w:r w:rsidRPr="005A326F">
        <w:rPr>
          <w:rFonts w:ascii="Times New Roman" w:hAnsi="Times New Roman" w:cs="Times New Roman"/>
          <w:bCs/>
          <w:sz w:val="28"/>
          <w:szCs w:val="28"/>
          <w:lang w:val="en-US"/>
        </w:rPr>
        <w:t>Evolution of project based organization: A case study</w:t>
      </w:r>
      <w:r>
        <w:rPr>
          <w:rFonts w:ascii="Times New Roman" w:hAnsi="Times New Roman" w:cs="Times New Roman"/>
          <w:bCs/>
          <w:sz w:val="28"/>
          <w:szCs w:val="28"/>
          <w:lang w:val="en-US"/>
        </w:rPr>
        <w:t xml:space="preserve"> // </w:t>
      </w:r>
      <w:r w:rsidRPr="005A326F">
        <w:rPr>
          <w:rFonts w:ascii="Times New Roman" w:hAnsi="Times New Roman" w:cs="Times New Roman"/>
          <w:bCs/>
          <w:sz w:val="28"/>
          <w:szCs w:val="28"/>
          <w:lang w:val="en-US"/>
        </w:rPr>
        <w:t>International Journal of Project Management</w:t>
      </w:r>
      <w:r>
        <w:rPr>
          <w:rFonts w:ascii="Times New Roman" w:hAnsi="Times New Roman" w:cs="Times New Roman"/>
          <w:bCs/>
          <w:sz w:val="28"/>
          <w:szCs w:val="28"/>
          <w:lang w:val="en-US"/>
        </w:rPr>
        <w:t>. – 2015. – P. 1-13.</w:t>
      </w:r>
    </w:p>
    <w:p w14:paraId="707DCA99"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Seelhofer D., </w:t>
      </w:r>
      <w:r w:rsidRPr="000807FC">
        <w:rPr>
          <w:rFonts w:ascii="Times New Roman" w:hAnsi="Times New Roman" w:cs="Times New Roman"/>
          <w:bCs/>
          <w:sz w:val="28"/>
          <w:szCs w:val="28"/>
          <w:lang w:val="en-US"/>
        </w:rPr>
        <w:t>G</w:t>
      </w:r>
      <w:r>
        <w:rPr>
          <w:rFonts w:ascii="Times New Roman" w:hAnsi="Times New Roman" w:cs="Times New Roman"/>
          <w:bCs/>
          <w:sz w:val="28"/>
          <w:szCs w:val="28"/>
          <w:lang w:val="en-US"/>
        </w:rPr>
        <w:t xml:space="preserve">raf O.C. </w:t>
      </w:r>
      <w:r w:rsidRPr="000807FC">
        <w:rPr>
          <w:rFonts w:ascii="Times New Roman" w:hAnsi="Times New Roman" w:cs="Times New Roman"/>
          <w:bCs/>
          <w:sz w:val="28"/>
          <w:szCs w:val="28"/>
          <w:lang w:val="en-US"/>
        </w:rPr>
        <w:t>National Project</w:t>
      </w:r>
      <w:r>
        <w:rPr>
          <w:rFonts w:ascii="Times New Roman" w:hAnsi="Times New Roman" w:cs="Times New Roman"/>
          <w:bCs/>
          <w:sz w:val="28"/>
          <w:szCs w:val="28"/>
          <w:lang w:val="en-US"/>
        </w:rPr>
        <w:t xml:space="preserve"> </w:t>
      </w:r>
      <w:r w:rsidRPr="000807FC">
        <w:rPr>
          <w:rFonts w:ascii="Times New Roman" w:hAnsi="Times New Roman" w:cs="Times New Roman"/>
          <w:bCs/>
          <w:sz w:val="28"/>
          <w:szCs w:val="28"/>
          <w:lang w:val="en-US"/>
        </w:rPr>
        <w:t>Management M</w:t>
      </w:r>
      <w:r>
        <w:rPr>
          <w:rFonts w:ascii="Times New Roman" w:hAnsi="Times New Roman" w:cs="Times New Roman"/>
          <w:bCs/>
          <w:sz w:val="28"/>
          <w:szCs w:val="28"/>
          <w:lang w:val="en-US"/>
        </w:rPr>
        <w:t>aturity: A Conceptual Framework //</w:t>
      </w:r>
      <w:r w:rsidRPr="000807FC">
        <w:rPr>
          <w:rFonts w:ascii="Times New Roman" w:hAnsi="Times New Roman" w:cs="Times New Roman"/>
          <w:bCs/>
          <w:sz w:val="28"/>
          <w:szCs w:val="28"/>
          <w:lang w:val="en-US"/>
        </w:rPr>
        <w:t xml:space="preserve"> Central</w:t>
      </w:r>
      <w:r>
        <w:rPr>
          <w:rFonts w:ascii="Times New Roman" w:hAnsi="Times New Roman" w:cs="Times New Roman"/>
          <w:bCs/>
          <w:sz w:val="28"/>
          <w:szCs w:val="28"/>
          <w:lang w:val="en-US"/>
        </w:rPr>
        <w:t xml:space="preserve"> </w:t>
      </w:r>
      <w:r w:rsidRPr="000807FC">
        <w:rPr>
          <w:rFonts w:ascii="Times New Roman" w:hAnsi="Times New Roman" w:cs="Times New Roman"/>
          <w:bCs/>
          <w:sz w:val="28"/>
          <w:szCs w:val="28"/>
          <w:lang w:val="en-US"/>
        </w:rPr>
        <w:t>Europea</w:t>
      </w:r>
      <w:r>
        <w:rPr>
          <w:rFonts w:ascii="Times New Roman" w:hAnsi="Times New Roman" w:cs="Times New Roman"/>
          <w:bCs/>
          <w:sz w:val="28"/>
          <w:szCs w:val="28"/>
          <w:lang w:val="en-US"/>
        </w:rPr>
        <w:t>n Business Review. – 2018. – Vol. 7 No. 2. – P</w:t>
      </w:r>
      <w:r w:rsidRPr="000807FC">
        <w:rPr>
          <w:rFonts w:ascii="Times New Roman" w:hAnsi="Times New Roman" w:cs="Times New Roman"/>
          <w:bCs/>
          <w:sz w:val="28"/>
          <w:szCs w:val="28"/>
          <w:lang w:val="en-US"/>
        </w:rPr>
        <w:t>. 1-20.</w:t>
      </w:r>
    </w:p>
    <w:p w14:paraId="24D2406D"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1F5A86">
        <w:rPr>
          <w:rFonts w:ascii="Times New Roman" w:hAnsi="Times New Roman" w:cs="Times New Roman"/>
          <w:bCs/>
          <w:sz w:val="28"/>
          <w:szCs w:val="28"/>
          <w:lang w:val="en-US"/>
        </w:rPr>
        <w:t>Silv</w:t>
      </w:r>
      <w:r>
        <w:rPr>
          <w:rFonts w:ascii="Times New Roman" w:hAnsi="Times New Roman" w:cs="Times New Roman"/>
          <w:bCs/>
          <w:sz w:val="28"/>
          <w:szCs w:val="28"/>
          <w:lang w:val="en-US"/>
        </w:rPr>
        <w:t xml:space="preserve">ius, A. J. G. and Schipper, R. </w:t>
      </w:r>
      <w:r w:rsidRPr="001F5A86">
        <w:rPr>
          <w:rFonts w:ascii="Times New Roman" w:hAnsi="Times New Roman" w:cs="Times New Roman"/>
          <w:bCs/>
          <w:sz w:val="28"/>
          <w:szCs w:val="28"/>
          <w:lang w:val="en-US"/>
        </w:rPr>
        <w:t>Developing a</w:t>
      </w:r>
      <w:r>
        <w:rPr>
          <w:rFonts w:ascii="Times New Roman" w:hAnsi="Times New Roman" w:cs="Times New Roman"/>
          <w:bCs/>
          <w:sz w:val="28"/>
          <w:szCs w:val="28"/>
          <w:lang w:val="en-US"/>
        </w:rPr>
        <w:t xml:space="preserve"> </w:t>
      </w:r>
      <w:r w:rsidRPr="001F5A86">
        <w:rPr>
          <w:rFonts w:ascii="Times New Roman" w:hAnsi="Times New Roman" w:cs="Times New Roman"/>
          <w:bCs/>
          <w:sz w:val="28"/>
          <w:szCs w:val="28"/>
          <w:lang w:val="en-US"/>
        </w:rPr>
        <w:t xml:space="preserve">maturity model for assessing </w:t>
      </w:r>
      <w:r>
        <w:rPr>
          <w:rFonts w:ascii="Times New Roman" w:hAnsi="Times New Roman" w:cs="Times New Roman"/>
          <w:bCs/>
          <w:sz w:val="28"/>
          <w:szCs w:val="28"/>
          <w:lang w:val="en-US"/>
        </w:rPr>
        <w:t xml:space="preserve">sustainable project management // </w:t>
      </w:r>
      <w:r w:rsidRPr="001F5A86">
        <w:rPr>
          <w:rFonts w:ascii="Times New Roman" w:hAnsi="Times New Roman" w:cs="Times New Roman"/>
          <w:bCs/>
          <w:sz w:val="28"/>
          <w:szCs w:val="28"/>
          <w:lang w:val="en-US"/>
        </w:rPr>
        <w:t>Journal of Modern Proj</w:t>
      </w:r>
      <w:r>
        <w:rPr>
          <w:rFonts w:ascii="Times New Roman" w:hAnsi="Times New Roman" w:cs="Times New Roman"/>
          <w:bCs/>
          <w:sz w:val="28"/>
          <w:szCs w:val="28"/>
          <w:lang w:val="en-US"/>
        </w:rPr>
        <w:t>ect Management. – 2015. – Vol. 3, No. 1 – P</w:t>
      </w:r>
      <w:r w:rsidRPr="001F5A86">
        <w:rPr>
          <w:rFonts w:ascii="Times New Roman" w:hAnsi="Times New Roman" w:cs="Times New Roman"/>
          <w:bCs/>
          <w:sz w:val="28"/>
          <w:szCs w:val="28"/>
          <w:lang w:val="en-US"/>
        </w:rPr>
        <w:t>. 16-27.</w:t>
      </w:r>
    </w:p>
    <w:p w14:paraId="30FE5E34"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PMI. </w:t>
      </w:r>
      <w:r w:rsidRPr="00F72DA8">
        <w:rPr>
          <w:rFonts w:ascii="Times New Roman" w:hAnsi="Times New Roman" w:cs="Times New Roman"/>
          <w:bCs/>
          <w:sz w:val="28"/>
          <w:szCs w:val="28"/>
          <w:lang w:val="en-US"/>
        </w:rPr>
        <w:t xml:space="preserve">Talent Gap: Ten-Year Employment Trends, Costs, and Global Implications. </w:t>
      </w:r>
      <w:r>
        <w:rPr>
          <w:rFonts w:ascii="Times New Roman" w:hAnsi="Times New Roman" w:cs="Times New Roman"/>
          <w:bCs/>
          <w:sz w:val="28"/>
          <w:szCs w:val="28"/>
          <w:lang w:val="en-US"/>
        </w:rPr>
        <w:t>– 2021</w:t>
      </w:r>
      <w:r w:rsidRPr="00F72DA8">
        <w:rPr>
          <w:rFonts w:ascii="Times New Roman" w:hAnsi="Times New Roman" w:cs="Times New Roman"/>
          <w:bCs/>
          <w:sz w:val="28"/>
          <w:szCs w:val="28"/>
          <w:lang w:val="en-US"/>
        </w:rPr>
        <w:t>.</w:t>
      </w:r>
    </w:p>
    <w:p w14:paraId="2970CB1B"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Porter M. The Competitive Advantage of Nations // Harvard Business Review. – 1990. – P. 1-21. </w:t>
      </w:r>
    </w:p>
    <w:p w14:paraId="672C98F5" w14:textId="426EB4C2"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1273DE">
        <w:rPr>
          <w:rFonts w:ascii="Times New Roman" w:hAnsi="Times New Roman" w:cs="Times New Roman"/>
          <w:bCs/>
          <w:sz w:val="28"/>
          <w:szCs w:val="28"/>
          <w:lang w:val="en-US"/>
        </w:rPr>
        <w:t>Lall S. Competitiveness Indices and Developing Countries: An Economic Evaluation of the Global Competitiveness Report // World Development.</w:t>
      </w:r>
      <w:r>
        <w:rPr>
          <w:rFonts w:ascii="Times New Roman" w:hAnsi="Times New Roman" w:cs="Times New Roman"/>
          <w:bCs/>
          <w:sz w:val="28"/>
          <w:szCs w:val="28"/>
          <w:lang w:val="en-US"/>
        </w:rPr>
        <w:t xml:space="preserve"> – </w:t>
      </w:r>
      <w:r w:rsidRPr="001273DE">
        <w:rPr>
          <w:rFonts w:ascii="Times New Roman" w:hAnsi="Times New Roman" w:cs="Times New Roman"/>
          <w:bCs/>
          <w:sz w:val="28"/>
          <w:szCs w:val="28"/>
          <w:lang w:val="en-US"/>
        </w:rPr>
        <w:t xml:space="preserve">2001. </w:t>
      </w:r>
      <w:r>
        <w:rPr>
          <w:rFonts w:ascii="Times New Roman" w:hAnsi="Times New Roman" w:cs="Times New Roman"/>
          <w:bCs/>
          <w:sz w:val="28"/>
          <w:szCs w:val="28"/>
          <w:lang w:val="en-US"/>
        </w:rPr>
        <w:t xml:space="preserve">– </w:t>
      </w:r>
      <w:r w:rsidRPr="001273DE">
        <w:rPr>
          <w:rFonts w:ascii="Times New Roman" w:hAnsi="Times New Roman" w:cs="Times New Roman"/>
          <w:bCs/>
          <w:sz w:val="28"/>
          <w:szCs w:val="28"/>
          <w:lang w:val="en-US"/>
        </w:rPr>
        <w:t>Vo</w:t>
      </w:r>
      <w:r>
        <w:rPr>
          <w:rFonts w:ascii="Times New Roman" w:hAnsi="Times New Roman" w:cs="Times New Roman"/>
          <w:bCs/>
          <w:sz w:val="28"/>
          <w:szCs w:val="28"/>
          <w:lang w:val="en-US"/>
        </w:rPr>
        <w:t>l.29,</w:t>
      </w:r>
      <w:r w:rsidRPr="001273DE">
        <w:rPr>
          <w:rFonts w:ascii="Times New Roman" w:hAnsi="Times New Roman" w:cs="Times New Roman"/>
          <w:bCs/>
          <w:sz w:val="28"/>
          <w:szCs w:val="28"/>
          <w:lang w:val="en-US"/>
        </w:rPr>
        <w:t xml:space="preserve"> </w:t>
      </w:r>
      <w:r w:rsidR="00FB6B65">
        <w:rPr>
          <w:rFonts w:ascii="Times New Roman" w:hAnsi="Times New Roman" w:cs="Times New Roman"/>
          <w:bCs/>
          <w:sz w:val="28"/>
          <w:szCs w:val="28"/>
          <w:lang w:val="en-US"/>
        </w:rPr>
        <w:t xml:space="preserve">No. </w:t>
      </w:r>
      <w:r w:rsidRPr="001273DE">
        <w:rPr>
          <w:rFonts w:ascii="Times New Roman" w:hAnsi="Times New Roman" w:cs="Times New Roman"/>
          <w:bCs/>
          <w:sz w:val="28"/>
          <w:szCs w:val="28"/>
          <w:lang w:val="en-US"/>
        </w:rPr>
        <w:t>9.  –</w:t>
      </w:r>
      <w:r>
        <w:rPr>
          <w:rFonts w:ascii="Times New Roman" w:hAnsi="Times New Roman" w:cs="Times New Roman"/>
          <w:bCs/>
          <w:sz w:val="28"/>
          <w:szCs w:val="28"/>
          <w:lang w:val="en-US"/>
        </w:rPr>
        <w:t xml:space="preserve"> </w:t>
      </w:r>
      <w:r w:rsidRPr="001273DE">
        <w:rPr>
          <w:rFonts w:ascii="Times New Roman" w:hAnsi="Times New Roman" w:cs="Times New Roman"/>
          <w:bCs/>
          <w:sz w:val="28"/>
          <w:szCs w:val="28"/>
          <w:lang w:val="en-US"/>
        </w:rPr>
        <w:t xml:space="preserve">P. 1501-1525.  </w:t>
      </w:r>
    </w:p>
    <w:p w14:paraId="34F4DA27" w14:textId="5B8CF62C" w:rsidR="002E063F" w:rsidRPr="007314EC" w:rsidRDefault="00962176"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Gelvanovsky</w:t>
      </w:r>
      <w:r w:rsidR="002E063F" w:rsidRPr="007314EC">
        <w:rPr>
          <w:rFonts w:ascii="Times New Roman" w:hAnsi="Times New Roman" w:cs="Times New Roman"/>
          <w:bCs/>
          <w:sz w:val="28"/>
          <w:szCs w:val="28"/>
          <w:lang w:val="en-US"/>
        </w:rPr>
        <w:t xml:space="preserve"> </w:t>
      </w:r>
      <w:r w:rsidR="002E063F" w:rsidRPr="001273DE">
        <w:rPr>
          <w:rFonts w:ascii="Times New Roman" w:hAnsi="Times New Roman" w:cs="Times New Roman"/>
          <w:bCs/>
          <w:sz w:val="28"/>
          <w:szCs w:val="28"/>
        </w:rPr>
        <w:t>М</w:t>
      </w:r>
      <w:r w:rsidR="002E063F" w:rsidRPr="007314EC">
        <w:rPr>
          <w:rFonts w:ascii="Times New Roman" w:hAnsi="Times New Roman" w:cs="Times New Roman"/>
          <w:bCs/>
          <w:sz w:val="28"/>
          <w:szCs w:val="28"/>
          <w:lang w:val="en-US"/>
        </w:rPr>
        <w:t>.</w:t>
      </w:r>
      <w:r>
        <w:rPr>
          <w:rFonts w:ascii="Times New Roman" w:hAnsi="Times New Roman" w:cs="Times New Roman"/>
          <w:bCs/>
          <w:sz w:val="28"/>
          <w:szCs w:val="28"/>
          <w:lang w:val="en-US"/>
        </w:rPr>
        <w:t>I</w:t>
      </w:r>
      <w:r w:rsidR="002E063F"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On</w:t>
      </w:r>
      <w:r w:rsidR="007314EC"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methods</w:t>
      </w:r>
      <w:r w:rsidR="007314EC"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of</w:t>
      </w:r>
      <w:r w:rsidR="007314EC"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intercountry</w:t>
      </w:r>
      <w:r w:rsidR="007314EC"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 xml:space="preserve">comparison of competitiveness indicators </w:t>
      </w:r>
      <w:r w:rsidR="002E063F" w:rsidRPr="007314EC">
        <w:rPr>
          <w:rFonts w:ascii="Times New Roman" w:hAnsi="Times New Roman" w:cs="Times New Roman"/>
          <w:bCs/>
          <w:sz w:val="28"/>
          <w:szCs w:val="28"/>
          <w:lang w:val="en-US"/>
        </w:rPr>
        <w:t xml:space="preserve">// </w:t>
      </w:r>
      <w:r w:rsidR="007314EC">
        <w:rPr>
          <w:rFonts w:ascii="Times New Roman" w:hAnsi="Times New Roman" w:cs="Times New Roman"/>
          <w:bCs/>
          <w:sz w:val="28"/>
          <w:szCs w:val="28"/>
          <w:lang w:val="en-US"/>
        </w:rPr>
        <w:t>Questions of Statistics</w:t>
      </w:r>
      <w:r w:rsidR="002E063F" w:rsidRPr="007314EC">
        <w:rPr>
          <w:rFonts w:ascii="Times New Roman" w:hAnsi="Times New Roman" w:cs="Times New Roman"/>
          <w:bCs/>
          <w:sz w:val="28"/>
          <w:szCs w:val="28"/>
          <w:lang w:val="en-US"/>
        </w:rPr>
        <w:t xml:space="preserve">. – 2010. – </w:t>
      </w:r>
      <w:r w:rsidR="007314EC">
        <w:rPr>
          <w:rFonts w:ascii="Times New Roman" w:hAnsi="Times New Roman" w:cs="Times New Roman"/>
          <w:bCs/>
          <w:sz w:val="28"/>
          <w:szCs w:val="28"/>
          <w:lang w:val="en-US"/>
        </w:rPr>
        <w:t>Vol</w:t>
      </w:r>
      <w:r w:rsidR="002E063F" w:rsidRPr="007314EC">
        <w:rPr>
          <w:rFonts w:ascii="Times New Roman" w:hAnsi="Times New Roman" w:cs="Times New Roman"/>
          <w:bCs/>
          <w:sz w:val="28"/>
          <w:szCs w:val="28"/>
          <w:lang w:val="en-US"/>
        </w:rPr>
        <w:t xml:space="preserve">. 3. – </w:t>
      </w:r>
      <w:r w:rsidR="007314EC">
        <w:rPr>
          <w:rFonts w:ascii="Times New Roman" w:hAnsi="Times New Roman" w:cs="Times New Roman"/>
          <w:bCs/>
          <w:sz w:val="28"/>
          <w:szCs w:val="28"/>
          <w:lang w:val="en-US"/>
        </w:rPr>
        <w:t>P</w:t>
      </w:r>
      <w:r w:rsidR="002E063F" w:rsidRPr="007314EC">
        <w:rPr>
          <w:rFonts w:ascii="Times New Roman" w:hAnsi="Times New Roman" w:cs="Times New Roman"/>
          <w:bCs/>
          <w:sz w:val="28"/>
          <w:szCs w:val="28"/>
          <w:lang w:val="en-US"/>
        </w:rPr>
        <w:t xml:space="preserve">. 52-58.  </w:t>
      </w:r>
    </w:p>
    <w:p w14:paraId="3061DA45"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Cheba</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K</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Bak</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I</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Szopik</w:t>
      </w:r>
      <w:r w:rsidRPr="001273DE">
        <w:rPr>
          <w:rFonts w:ascii="Times New Roman" w:hAnsi="Times New Roman" w:cs="Times New Roman"/>
          <w:bCs/>
          <w:sz w:val="28"/>
          <w:szCs w:val="28"/>
          <w:lang w:val="en-US"/>
        </w:rPr>
        <w:t>-</w:t>
      </w:r>
      <w:r>
        <w:rPr>
          <w:rFonts w:ascii="Times New Roman" w:hAnsi="Times New Roman" w:cs="Times New Roman"/>
          <w:bCs/>
          <w:sz w:val="28"/>
          <w:szCs w:val="28"/>
          <w:lang w:val="en-US"/>
        </w:rPr>
        <w:t>Depczynska</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K</w:t>
      </w:r>
      <w:r w:rsidRPr="001273DE">
        <w:rPr>
          <w:rFonts w:ascii="Times New Roman" w:hAnsi="Times New Roman" w:cs="Times New Roman"/>
          <w:bCs/>
          <w:sz w:val="28"/>
          <w:szCs w:val="28"/>
          <w:lang w:val="en-US"/>
        </w:rPr>
        <w:t>. Sustainable competitiveness as a new economic category – defini</w:t>
      </w:r>
      <w:r>
        <w:rPr>
          <w:rFonts w:ascii="Times New Roman" w:hAnsi="Times New Roman" w:cs="Times New Roman"/>
          <w:bCs/>
          <w:sz w:val="28"/>
          <w:szCs w:val="28"/>
          <w:lang w:val="en-US"/>
        </w:rPr>
        <w:t>tion and measurement assessment //</w:t>
      </w:r>
      <w:r w:rsidRPr="001273DE">
        <w:rPr>
          <w:rFonts w:ascii="Times New Roman" w:hAnsi="Times New Roman" w:cs="Times New Roman"/>
          <w:bCs/>
          <w:sz w:val="28"/>
          <w:szCs w:val="28"/>
          <w:lang w:val="en-US"/>
        </w:rPr>
        <w:t xml:space="preserve"> Technological and </w:t>
      </w:r>
      <w:r>
        <w:rPr>
          <w:rFonts w:ascii="Times New Roman" w:hAnsi="Times New Roman" w:cs="Times New Roman"/>
          <w:bCs/>
          <w:sz w:val="28"/>
          <w:szCs w:val="28"/>
          <w:lang w:val="en-US"/>
        </w:rPr>
        <w:t>Economic</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Development</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1273D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Economy</w:t>
      </w:r>
      <w:r w:rsidRPr="001273DE">
        <w:rPr>
          <w:rFonts w:ascii="Times New Roman" w:hAnsi="Times New Roman" w:cs="Times New Roman"/>
          <w:bCs/>
          <w:sz w:val="28"/>
          <w:szCs w:val="28"/>
          <w:lang w:val="en-US"/>
        </w:rPr>
        <w:t>. –</w:t>
      </w:r>
      <w:r>
        <w:rPr>
          <w:rFonts w:ascii="Times New Roman" w:hAnsi="Times New Roman" w:cs="Times New Roman"/>
          <w:bCs/>
          <w:sz w:val="28"/>
          <w:szCs w:val="28"/>
          <w:lang w:val="en-US"/>
        </w:rPr>
        <w:t xml:space="preserve"> </w:t>
      </w:r>
      <w:r w:rsidRPr="001273DE">
        <w:rPr>
          <w:rFonts w:ascii="Times New Roman" w:hAnsi="Times New Roman" w:cs="Times New Roman"/>
          <w:bCs/>
          <w:sz w:val="28"/>
          <w:szCs w:val="28"/>
          <w:lang w:val="en-US"/>
        </w:rPr>
        <w:t xml:space="preserve">2020. </w:t>
      </w:r>
      <w:r>
        <w:rPr>
          <w:rFonts w:ascii="Times New Roman" w:hAnsi="Times New Roman" w:cs="Times New Roman"/>
          <w:bCs/>
          <w:sz w:val="28"/>
          <w:szCs w:val="28"/>
          <w:lang w:val="en-US"/>
        </w:rPr>
        <w:t xml:space="preserve">– </w:t>
      </w:r>
      <w:r w:rsidRPr="001273DE">
        <w:rPr>
          <w:rFonts w:ascii="Times New Roman" w:hAnsi="Times New Roman" w:cs="Times New Roman"/>
          <w:bCs/>
          <w:sz w:val="28"/>
          <w:szCs w:val="28"/>
          <w:lang w:val="en-US"/>
        </w:rPr>
        <w:t xml:space="preserve">26 (6) – </w:t>
      </w:r>
      <w:r>
        <w:rPr>
          <w:rFonts w:ascii="Times New Roman" w:hAnsi="Times New Roman" w:cs="Times New Roman"/>
          <w:bCs/>
          <w:sz w:val="28"/>
          <w:szCs w:val="28"/>
          <w:lang w:val="en-US"/>
        </w:rPr>
        <w:t>P.</w:t>
      </w:r>
      <w:r w:rsidRPr="001273DE">
        <w:rPr>
          <w:rFonts w:ascii="Times New Roman" w:hAnsi="Times New Roman" w:cs="Times New Roman"/>
          <w:bCs/>
          <w:sz w:val="28"/>
          <w:szCs w:val="28"/>
          <w:lang w:val="en-US"/>
        </w:rPr>
        <w:t xml:space="preserve"> 1399–1421.</w:t>
      </w:r>
    </w:p>
    <w:p w14:paraId="34FF4336" w14:textId="6ED04B92" w:rsidR="002E063F" w:rsidRPr="00CD2BF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1273DE">
        <w:rPr>
          <w:rFonts w:ascii="Times New Roman" w:hAnsi="Times New Roman" w:cs="Times New Roman"/>
          <w:bCs/>
          <w:sz w:val="28"/>
          <w:szCs w:val="28"/>
        </w:rPr>
        <w:t>Сабден</w:t>
      </w:r>
      <w:r w:rsidRPr="00CD2BFF">
        <w:rPr>
          <w:rFonts w:ascii="Times New Roman" w:hAnsi="Times New Roman" w:cs="Times New Roman"/>
          <w:bCs/>
          <w:sz w:val="28"/>
          <w:szCs w:val="28"/>
          <w:lang w:val="en-US"/>
        </w:rPr>
        <w:t xml:space="preserve"> </w:t>
      </w:r>
      <w:r w:rsidRPr="001273DE">
        <w:rPr>
          <w:rFonts w:ascii="Times New Roman" w:hAnsi="Times New Roman" w:cs="Times New Roman"/>
          <w:bCs/>
          <w:sz w:val="28"/>
          <w:szCs w:val="28"/>
        </w:rPr>
        <w:t>О</w:t>
      </w:r>
      <w:r w:rsidRPr="00CD2BFF">
        <w:rPr>
          <w:rFonts w:ascii="Times New Roman" w:hAnsi="Times New Roman" w:cs="Times New Roman"/>
          <w:bCs/>
          <w:sz w:val="28"/>
          <w:szCs w:val="28"/>
          <w:lang w:val="en-US"/>
        </w:rPr>
        <w:t xml:space="preserve">. </w:t>
      </w:r>
      <w:r w:rsidR="00CD2BFF">
        <w:rPr>
          <w:rFonts w:ascii="Times New Roman" w:hAnsi="Times New Roman" w:cs="Times New Roman"/>
          <w:bCs/>
          <w:sz w:val="28"/>
          <w:szCs w:val="28"/>
          <w:lang w:val="en-US"/>
        </w:rPr>
        <w:t>Competitiveness of the national economy: assessment criteria and ways for improvement</w:t>
      </w:r>
      <w:r w:rsidRPr="00CD2BFF">
        <w:rPr>
          <w:rFonts w:ascii="Times New Roman" w:hAnsi="Times New Roman" w:cs="Times New Roman"/>
          <w:bCs/>
          <w:sz w:val="28"/>
          <w:szCs w:val="28"/>
          <w:lang w:val="en-US"/>
        </w:rPr>
        <w:t xml:space="preserve">. – </w:t>
      </w:r>
      <w:r w:rsidR="00F57920">
        <w:rPr>
          <w:rFonts w:ascii="Times New Roman" w:hAnsi="Times New Roman" w:cs="Times New Roman"/>
          <w:bCs/>
          <w:sz w:val="28"/>
          <w:szCs w:val="28"/>
          <w:lang w:val="en-US"/>
        </w:rPr>
        <w:t>Almaty</w:t>
      </w:r>
      <w:r w:rsidRPr="00CD2BFF">
        <w:rPr>
          <w:rFonts w:ascii="Times New Roman" w:hAnsi="Times New Roman" w:cs="Times New Roman"/>
          <w:bCs/>
          <w:sz w:val="28"/>
          <w:szCs w:val="28"/>
          <w:lang w:val="en-US"/>
        </w:rPr>
        <w:t xml:space="preserve">: </w:t>
      </w:r>
      <w:r w:rsidR="00F57920">
        <w:rPr>
          <w:rFonts w:ascii="Times New Roman" w:hAnsi="Times New Roman" w:cs="Times New Roman"/>
          <w:bCs/>
          <w:sz w:val="28"/>
          <w:szCs w:val="28"/>
          <w:lang w:val="en-US"/>
        </w:rPr>
        <w:t>Economics</w:t>
      </w:r>
      <w:r w:rsidRPr="00CD2BFF">
        <w:rPr>
          <w:rFonts w:ascii="Times New Roman" w:hAnsi="Times New Roman" w:cs="Times New Roman"/>
          <w:bCs/>
          <w:sz w:val="28"/>
          <w:szCs w:val="28"/>
          <w:lang w:val="en-US"/>
        </w:rPr>
        <w:t xml:space="preserve">, 2007. – 175 </w:t>
      </w:r>
      <w:r w:rsidR="00F57920">
        <w:rPr>
          <w:rFonts w:ascii="Times New Roman" w:hAnsi="Times New Roman" w:cs="Times New Roman"/>
          <w:bCs/>
          <w:sz w:val="28"/>
          <w:szCs w:val="28"/>
          <w:lang w:val="en-US"/>
        </w:rPr>
        <w:t>p</w:t>
      </w:r>
      <w:r w:rsidRPr="00CD2BFF">
        <w:rPr>
          <w:rFonts w:ascii="Times New Roman" w:hAnsi="Times New Roman" w:cs="Times New Roman"/>
          <w:bCs/>
          <w:sz w:val="28"/>
          <w:szCs w:val="28"/>
          <w:lang w:val="en-US"/>
        </w:rPr>
        <w:t>.</w:t>
      </w:r>
    </w:p>
    <w:p w14:paraId="3FC246A9" w14:textId="6DB9E56B" w:rsidR="002E063F" w:rsidRPr="00C6083C" w:rsidRDefault="00D368A9"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Khu</w:t>
      </w:r>
      <w:r w:rsidR="00C6083C">
        <w:rPr>
          <w:rFonts w:ascii="Times New Roman" w:hAnsi="Times New Roman" w:cs="Times New Roman"/>
          <w:bCs/>
          <w:sz w:val="28"/>
          <w:szCs w:val="28"/>
          <w:lang w:val="en-US"/>
        </w:rPr>
        <w:t>sainov</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B</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Globalization</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Transnationalization</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Integration</w:t>
      </w:r>
      <w:r w:rsidR="002E063F" w:rsidRPr="00C6083C">
        <w:rPr>
          <w:rFonts w:ascii="Times New Roman" w:hAnsi="Times New Roman" w:cs="Times New Roman"/>
          <w:bCs/>
          <w:sz w:val="28"/>
          <w:szCs w:val="28"/>
          <w:lang w:val="en-US"/>
        </w:rPr>
        <w:t xml:space="preserve">. – </w:t>
      </w:r>
      <w:r w:rsidR="00C6083C">
        <w:rPr>
          <w:rFonts w:ascii="Times New Roman" w:hAnsi="Times New Roman" w:cs="Times New Roman"/>
          <w:bCs/>
          <w:sz w:val="28"/>
          <w:szCs w:val="28"/>
          <w:lang w:val="en-US"/>
        </w:rPr>
        <w:t>Almaty</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Institute of Economics</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MES</w:t>
      </w:r>
      <w:r w:rsidR="002E063F" w:rsidRPr="00C6083C">
        <w:rPr>
          <w:rFonts w:ascii="Times New Roman" w:hAnsi="Times New Roman" w:cs="Times New Roman"/>
          <w:bCs/>
          <w:sz w:val="28"/>
          <w:szCs w:val="28"/>
          <w:lang w:val="en-US"/>
        </w:rPr>
        <w:t xml:space="preserve"> </w:t>
      </w:r>
      <w:r w:rsidR="00C6083C">
        <w:rPr>
          <w:rFonts w:ascii="Times New Roman" w:hAnsi="Times New Roman" w:cs="Times New Roman"/>
          <w:bCs/>
          <w:sz w:val="28"/>
          <w:szCs w:val="28"/>
          <w:lang w:val="en-US"/>
        </w:rPr>
        <w:t>R</w:t>
      </w:r>
      <w:r w:rsidR="002E063F" w:rsidRPr="000857C8">
        <w:rPr>
          <w:rFonts w:ascii="Times New Roman" w:hAnsi="Times New Roman" w:cs="Times New Roman"/>
          <w:bCs/>
          <w:sz w:val="28"/>
          <w:szCs w:val="28"/>
        </w:rPr>
        <w:t>К</w:t>
      </w:r>
      <w:r w:rsidR="002E063F" w:rsidRPr="00C6083C">
        <w:rPr>
          <w:rFonts w:ascii="Times New Roman" w:hAnsi="Times New Roman" w:cs="Times New Roman"/>
          <w:bCs/>
          <w:sz w:val="28"/>
          <w:szCs w:val="28"/>
          <w:lang w:val="en-US"/>
        </w:rPr>
        <w:t xml:space="preserve">, 2012. – 312 </w:t>
      </w:r>
      <w:r w:rsidR="00C6083C">
        <w:rPr>
          <w:rFonts w:ascii="Times New Roman" w:hAnsi="Times New Roman" w:cs="Times New Roman"/>
          <w:bCs/>
          <w:sz w:val="28"/>
          <w:szCs w:val="28"/>
          <w:lang w:val="en-US"/>
        </w:rPr>
        <w:t>p</w:t>
      </w:r>
      <w:r w:rsidR="002E063F" w:rsidRPr="00C6083C">
        <w:rPr>
          <w:rFonts w:ascii="Times New Roman" w:hAnsi="Times New Roman" w:cs="Times New Roman"/>
          <w:bCs/>
          <w:sz w:val="28"/>
          <w:szCs w:val="28"/>
          <w:lang w:val="en-US"/>
        </w:rPr>
        <w:t>.</w:t>
      </w:r>
    </w:p>
    <w:p w14:paraId="1B1D8548"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3C2A9A">
        <w:rPr>
          <w:rFonts w:ascii="Times New Roman" w:hAnsi="Times New Roman" w:cs="Times New Roman"/>
          <w:bCs/>
          <w:sz w:val="28"/>
          <w:szCs w:val="28"/>
          <w:lang w:val="en-US"/>
        </w:rPr>
        <w:t>The global competitiveness report 2014–2015 / World Economic Forum. – Geneva, 2015.</w:t>
      </w:r>
    </w:p>
    <w:p w14:paraId="568EE45C"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3C2A9A">
        <w:rPr>
          <w:rFonts w:ascii="Times New Roman" w:hAnsi="Times New Roman" w:cs="Times New Roman"/>
          <w:bCs/>
          <w:sz w:val="28"/>
          <w:szCs w:val="28"/>
          <w:lang w:val="en-US"/>
        </w:rPr>
        <w:t>Technology and the Economy: The Key Relationships / OECD. – Paris, 1992</w:t>
      </w:r>
      <w:r>
        <w:rPr>
          <w:rFonts w:ascii="Times New Roman" w:hAnsi="Times New Roman" w:cs="Times New Roman"/>
          <w:bCs/>
          <w:sz w:val="28"/>
          <w:szCs w:val="28"/>
          <w:lang w:val="en-US"/>
        </w:rPr>
        <w:t>.</w:t>
      </w:r>
    </w:p>
    <w:p w14:paraId="42DB8905"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3C2A9A">
        <w:rPr>
          <w:rFonts w:ascii="Times New Roman" w:hAnsi="Times New Roman" w:cs="Times New Roman"/>
          <w:bCs/>
          <w:sz w:val="28"/>
          <w:szCs w:val="28"/>
          <w:lang w:val="en-US"/>
        </w:rPr>
        <w:t>IMD World Competitiveness Yearbook 2014 / IMD World Competitiveness Center. – Lausanne, 2014.</w:t>
      </w:r>
    </w:p>
    <w:p w14:paraId="7B24585C"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3C2A9A">
        <w:rPr>
          <w:rFonts w:ascii="Times New Roman" w:hAnsi="Times New Roman" w:cs="Times New Roman"/>
          <w:bCs/>
          <w:sz w:val="28"/>
          <w:szCs w:val="28"/>
          <w:lang w:val="en-US"/>
        </w:rPr>
        <w:t>Euro</w:t>
      </w:r>
      <w:r>
        <w:rPr>
          <w:rFonts w:ascii="Times New Roman" w:hAnsi="Times New Roman" w:cs="Times New Roman"/>
          <w:bCs/>
          <w:sz w:val="28"/>
          <w:szCs w:val="28"/>
          <w:lang w:val="en-US"/>
        </w:rPr>
        <w:t>pean competitiveness report 2011</w:t>
      </w:r>
      <w:r w:rsidRPr="003C2A9A">
        <w:rPr>
          <w:rFonts w:ascii="Times New Roman" w:hAnsi="Times New Roman" w:cs="Times New Roman"/>
          <w:bCs/>
          <w:sz w:val="28"/>
          <w:szCs w:val="28"/>
          <w:lang w:val="en-US"/>
        </w:rPr>
        <w:t>. Commission S</w:t>
      </w:r>
      <w:r>
        <w:rPr>
          <w:rFonts w:ascii="Times New Roman" w:hAnsi="Times New Roman" w:cs="Times New Roman"/>
          <w:bCs/>
          <w:sz w:val="28"/>
          <w:szCs w:val="28"/>
          <w:lang w:val="en-US"/>
        </w:rPr>
        <w:t>taff Working Document SEC</w:t>
      </w:r>
      <w:r w:rsidRPr="003C2A9A">
        <w:rPr>
          <w:rFonts w:ascii="Times New Roman" w:hAnsi="Times New Roman" w:cs="Times New Roman"/>
          <w:bCs/>
          <w:sz w:val="28"/>
          <w:szCs w:val="28"/>
          <w:lang w:val="en-US"/>
        </w:rPr>
        <w:t>. Luxembourg: European Commission, 2011. 242 p.</w:t>
      </w:r>
    </w:p>
    <w:p w14:paraId="3C5EAF91" w14:textId="77777777" w:rsidR="002E063F" w:rsidRPr="0094605C" w:rsidRDefault="00DC0B32" w:rsidP="002E063F">
      <w:pPr>
        <w:pStyle w:val="a3"/>
        <w:numPr>
          <w:ilvl w:val="0"/>
          <w:numId w:val="49"/>
        </w:numPr>
        <w:tabs>
          <w:tab w:val="left" w:pos="0"/>
          <w:tab w:val="left" w:pos="567"/>
          <w:tab w:val="left" w:pos="5954"/>
        </w:tabs>
        <w:spacing w:after="0" w:line="240" w:lineRule="auto"/>
        <w:ind w:left="0" w:firstLine="0"/>
        <w:rPr>
          <w:rFonts w:ascii="Times New Roman" w:hAnsi="Times New Roman" w:cs="Times New Roman"/>
          <w:bCs/>
          <w:sz w:val="28"/>
          <w:szCs w:val="28"/>
          <w:lang w:val="en-US"/>
        </w:rPr>
      </w:pPr>
      <w:hyperlink r:id="rId102" w:history="1">
        <w:r w:rsidR="002E063F" w:rsidRPr="009A2B88">
          <w:rPr>
            <w:rStyle w:val="ae"/>
            <w:rFonts w:ascii="Times New Roman" w:hAnsi="Times New Roman" w:cs="Times New Roman"/>
            <w:bCs/>
            <w:sz w:val="28"/>
            <w:szCs w:val="28"/>
            <w:lang w:val="en-US"/>
          </w:rPr>
          <w:t>https</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www</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akorda</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kz</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ru</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official</w:t>
        </w:r>
        <w:r w:rsidR="002E063F" w:rsidRPr="0094605C">
          <w:rPr>
            <w:rStyle w:val="ae"/>
            <w:rFonts w:ascii="Times New Roman" w:hAnsi="Times New Roman" w:cs="Times New Roman"/>
            <w:bCs/>
            <w:sz w:val="28"/>
            <w:szCs w:val="28"/>
            <w:lang w:val="en-US"/>
          </w:rPr>
          <w:t>_</w:t>
        </w:r>
        <w:r w:rsidR="002E063F" w:rsidRPr="009A2B88">
          <w:rPr>
            <w:rStyle w:val="ae"/>
            <w:rFonts w:ascii="Times New Roman" w:hAnsi="Times New Roman" w:cs="Times New Roman"/>
            <w:bCs/>
            <w:sz w:val="28"/>
            <w:szCs w:val="28"/>
            <w:lang w:val="en-US"/>
          </w:rPr>
          <w:t>documents</w:t>
        </w:r>
        <w:r w:rsidR="002E063F" w:rsidRPr="0094605C">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strategies</w:t>
        </w:r>
        <w:r w:rsidR="002E063F" w:rsidRPr="0094605C">
          <w:rPr>
            <w:rStyle w:val="ae"/>
            <w:rFonts w:ascii="Times New Roman" w:hAnsi="Times New Roman" w:cs="Times New Roman"/>
            <w:bCs/>
            <w:sz w:val="28"/>
            <w:szCs w:val="28"/>
            <w:lang w:val="en-US"/>
          </w:rPr>
          <w:t>_</w:t>
        </w:r>
        <w:r w:rsidR="002E063F" w:rsidRPr="009A2B88">
          <w:rPr>
            <w:rStyle w:val="ae"/>
            <w:rFonts w:ascii="Times New Roman" w:hAnsi="Times New Roman" w:cs="Times New Roman"/>
            <w:bCs/>
            <w:sz w:val="28"/>
            <w:szCs w:val="28"/>
            <w:lang w:val="en-US"/>
          </w:rPr>
          <w:t>and</w:t>
        </w:r>
        <w:r w:rsidR="002E063F" w:rsidRPr="0094605C">
          <w:rPr>
            <w:rStyle w:val="ae"/>
            <w:rFonts w:ascii="Times New Roman" w:hAnsi="Times New Roman" w:cs="Times New Roman"/>
            <w:bCs/>
            <w:sz w:val="28"/>
            <w:szCs w:val="28"/>
            <w:lang w:val="en-US"/>
          </w:rPr>
          <w:t>_</w:t>
        </w:r>
        <w:r w:rsidR="002E063F" w:rsidRPr="009A2B88">
          <w:rPr>
            <w:rStyle w:val="ae"/>
            <w:rFonts w:ascii="Times New Roman" w:hAnsi="Times New Roman" w:cs="Times New Roman"/>
            <w:bCs/>
            <w:sz w:val="28"/>
            <w:szCs w:val="28"/>
            <w:lang w:val="en-US"/>
          </w:rPr>
          <w:t>programs</w:t>
        </w:r>
      </w:hyperlink>
      <w:r w:rsidR="002E063F" w:rsidRPr="0094605C">
        <w:rPr>
          <w:rFonts w:ascii="Times New Roman" w:hAnsi="Times New Roman" w:cs="Times New Roman"/>
          <w:bCs/>
          <w:sz w:val="28"/>
          <w:szCs w:val="28"/>
          <w:lang w:val="en-US"/>
        </w:rPr>
        <w:t xml:space="preserve"> </w:t>
      </w:r>
    </w:p>
    <w:p w14:paraId="178227F8"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94605C">
        <w:rPr>
          <w:rFonts w:ascii="Times New Roman" w:hAnsi="Times New Roman" w:cs="Times New Roman"/>
          <w:bCs/>
          <w:sz w:val="28"/>
          <w:szCs w:val="28"/>
          <w:lang w:val="en-US"/>
        </w:rPr>
        <w:t xml:space="preserve">  </w:t>
      </w:r>
      <w:hyperlink r:id="rId103" w:history="1">
        <w:r w:rsidRPr="009A2B88">
          <w:rPr>
            <w:rStyle w:val="ae"/>
            <w:rFonts w:ascii="Times New Roman" w:hAnsi="Times New Roman" w:cs="Times New Roman"/>
            <w:bCs/>
            <w:sz w:val="28"/>
            <w:szCs w:val="28"/>
            <w:lang w:val="en-US"/>
          </w:rPr>
          <w:t>https://www.imd.org/centers/wcc/world-competitiveness-center/rankings/world-competitiveness-ranking/2023/</w:t>
        </w:r>
      </w:hyperlink>
      <w:r>
        <w:rPr>
          <w:rFonts w:ascii="Times New Roman" w:hAnsi="Times New Roman" w:cs="Times New Roman"/>
          <w:bCs/>
          <w:sz w:val="28"/>
          <w:szCs w:val="28"/>
          <w:lang w:val="en-US"/>
        </w:rPr>
        <w:t xml:space="preserve"> </w:t>
      </w:r>
    </w:p>
    <w:p w14:paraId="774403D9" w14:textId="77777777" w:rsidR="002E063F" w:rsidRPr="00026AC8" w:rsidRDefault="00DC0B32"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hyperlink r:id="rId104" w:history="1">
        <w:r w:rsidR="002E063F" w:rsidRPr="00026AC8">
          <w:rPr>
            <w:rStyle w:val="ae"/>
            <w:rFonts w:ascii="Times New Roman" w:hAnsi="Times New Roman" w:cs="Times New Roman"/>
            <w:bCs/>
            <w:sz w:val="28"/>
            <w:szCs w:val="28"/>
            <w:lang w:val="en-US"/>
          </w:rPr>
          <w:t>https://www.weforum.org/reports/the-global-competitiveness-report-2020/</w:t>
        </w:r>
      </w:hyperlink>
      <w:r w:rsidR="002E063F" w:rsidRPr="00026AC8">
        <w:rPr>
          <w:rFonts w:ascii="Times New Roman" w:hAnsi="Times New Roman" w:cs="Times New Roman"/>
          <w:bCs/>
          <w:sz w:val="28"/>
          <w:szCs w:val="28"/>
          <w:lang w:val="en-US"/>
        </w:rPr>
        <w:t xml:space="preserve"> </w:t>
      </w:r>
    </w:p>
    <w:p w14:paraId="075482DD"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European Commission. </w:t>
      </w:r>
      <w:r w:rsidRPr="00B6236D">
        <w:rPr>
          <w:rFonts w:ascii="Times New Roman" w:hAnsi="Times New Roman" w:cs="Times New Roman"/>
          <w:bCs/>
          <w:sz w:val="28"/>
          <w:szCs w:val="28"/>
          <w:lang w:val="en-US"/>
        </w:rPr>
        <w:t>A study on the factors on regional competitiveness, Brussels: European Commission</w:t>
      </w:r>
      <w:r>
        <w:rPr>
          <w:rFonts w:ascii="Times New Roman" w:hAnsi="Times New Roman" w:cs="Times New Roman"/>
          <w:bCs/>
          <w:sz w:val="28"/>
          <w:szCs w:val="28"/>
          <w:lang w:val="en-US"/>
        </w:rPr>
        <w:t>.</w:t>
      </w:r>
      <w:r w:rsidRPr="00B6236D">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 2003.</w:t>
      </w:r>
    </w:p>
    <w:p w14:paraId="502D0278" w14:textId="52533FCC" w:rsidR="002E063F" w:rsidRDefault="00DC0B32"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hyperlink r:id="rId105" w:anchor="/" w:history="1">
        <w:r w:rsidR="0069434C" w:rsidRPr="00BF307B">
          <w:rPr>
            <w:rStyle w:val="ae"/>
            <w:rFonts w:ascii="Times New Roman" w:hAnsi="Times New Roman" w:cs="Times New Roman"/>
            <w:bCs/>
            <w:sz w:val="28"/>
            <w:szCs w:val="28"/>
            <w:lang w:val="en-US"/>
          </w:rPr>
          <w:t>https://ec.europa.eu/regional_policy/assets/regional-ompetitiveness/index.html#/</w:t>
        </w:r>
      </w:hyperlink>
      <w:r w:rsidR="002E063F">
        <w:rPr>
          <w:rFonts w:ascii="Times New Roman" w:hAnsi="Times New Roman" w:cs="Times New Roman"/>
          <w:bCs/>
          <w:sz w:val="28"/>
          <w:szCs w:val="28"/>
          <w:lang w:val="en-US"/>
        </w:rPr>
        <w:t xml:space="preserve"> </w:t>
      </w:r>
    </w:p>
    <w:p w14:paraId="69C4998C" w14:textId="77777777" w:rsidR="002E063F" w:rsidRDefault="00DC0B32"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hyperlink r:id="rId106" w:history="1">
        <w:r w:rsidR="002E063F" w:rsidRPr="009A2B88">
          <w:rPr>
            <w:rStyle w:val="ae"/>
            <w:rFonts w:ascii="Times New Roman" w:hAnsi="Times New Roman" w:cs="Times New Roman"/>
            <w:bCs/>
            <w:sz w:val="28"/>
            <w:szCs w:val="28"/>
            <w:lang w:val="en-US"/>
          </w:rPr>
          <w:t>https://orca.cardiff.ac.uk/id/eprint/161505/1/UK%20competitive%20index%202023%20R%20Huggins.pdf</w:t>
        </w:r>
      </w:hyperlink>
      <w:r w:rsidR="002E063F">
        <w:rPr>
          <w:rFonts w:ascii="Times New Roman" w:hAnsi="Times New Roman" w:cs="Times New Roman"/>
          <w:bCs/>
          <w:sz w:val="28"/>
          <w:szCs w:val="28"/>
          <w:lang w:val="en-US"/>
        </w:rPr>
        <w:t xml:space="preserve"> </w:t>
      </w:r>
    </w:p>
    <w:p w14:paraId="3643758A" w14:textId="77078D6D" w:rsidR="002E063F" w:rsidRPr="005E5A27" w:rsidRDefault="00DC0B32" w:rsidP="005E5A27">
      <w:pPr>
        <w:pStyle w:val="a3"/>
        <w:numPr>
          <w:ilvl w:val="0"/>
          <w:numId w:val="49"/>
        </w:numPr>
        <w:tabs>
          <w:tab w:val="left" w:pos="0"/>
          <w:tab w:val="left" w:pos="567"/>
          <w:tab w:val="left" w:pos="5954"/>
        </w:tabs>
        <w:spacing w:after="0" w:line="240" w:lineRule="auto"/>
        <w:ind w:left="0" w:firstLine="0"/>
        <w:jc w:val="both"/>
        <w:rPr>
          <w:rStyle w:val="ae"/>
          <w:rFonts w:ascii="Times New Roman" w:hAnsi="Times New Roman" w:cs="Times New Roman"/>
          <w:bCs/>
          <w:color w:val="auto"/>
          <w:sz w:val="28"/>
          <w:szCs w:val="28"/>
          <w:u w:val="none"/>
          <w:lang w:val="en-US"/>
        </w:rPr>
      </w:pPr>
      <w:hyperlink r:id="rId107" w:history="1">
        <w:r w:rsidR="0054619A" w:rsidRPr="00BF307B">
          <w:rPr>
            <w:rStyle w:val="ae"/>
            <w:rFonts w:ascii="Times New Roman" w:hAnsi="Times New Roman" w:cs="Times New Roman"/>
            <w:i/>
            <w:iCs/>
            <w:sz w:val="28"/>
            <w:szCs w:val="28"/>
            <w:lang w:val="en-US"/>
          </w:rPr>
          <w:t>https://www.ubs.com/content/dam/assets/news/2021/08/25/kwi-2021-en.pdf</w:t>
        </w:r>
      </w:hyperlink>
    </w:p>
    <w:p w14:paraId="5500F544" w14:textId="7DFB4503" w:rsidR="002E063F" w:rsidRPr="00E11448" w:rsidRDefault="0054619A"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Decree</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the</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President</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Republic</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of</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Kazakhstan</w:t>
      </w:r>
      <w:r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dated</w:t>
      </w:r>
      <w:r w:rsidR="002E063F" w:rsidRPr="00E11448">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February</w:t>
      </w:r>
      <w:r w:rsidRPr="00E11448">
        <w:rPr>
          <w:rFonts w:ascii="Times New Roman" w:hAnsi="Times New Roman" w:cs="Times New Roman"/>
          <w:bCs/>
          <w:sz w:val="28"/>
          <w:szCs w:val="28"/>
          <w:lang w:val="en-US"/>
        </w:rPr>
        <w:t xml:space="preserve"> </w:t>
      </w:r>
      <w:r w:rsidR="002E063F" w:rsidRPr="00E11448">
        <w:rPr>
          <w:rFonts w:ascii="Times New Roman" w:hAnsi="Times New Roman" w:cs="Times New Roman"/>
          <w:bCs/>
          <w:sz w:val="28"/>
          <w:szCs w:val="28"/>
          <w:lang w:val="en-US"/>
        </w:rPr>
        <w:t>26</w:t>
      </w:r>
      <w:r w:rsidRPr="00E11448">
        <w:rPr>
          <w:rFonts w:ascii="Times New Roman" w:hAnsi="Times New Roman" w:cs="Times New Roman"/>
          <w:bCs/>
          <w:sz w:val="28"/>
          <w:szCs w:val="28"/>
          <w:lang w:val="en-US"/>
        </w:rPr>
        <w:t>,</w:t>
      </w:r>
      <w:r w:rsidR="002E063F" w:rsidRPr="00E11448">
        <w:rPr>
          <w:rFonts w:ascii="Times New Roman" w:hAnsi="Times New Roman" w:cs="Times New Roman"/>
          <w:bCs/>
          <w:sz w:val="28"/>
          <w:szCs w:val="28"/>
          <w:lang w:val="en-US"/>
        </w:rPr>
        <w:t xml:space="preserve"> 2021 </w:t>
      </w:r>
      <w:r w:rsidR="00FB6B65">
        <w:rPr>
          <w:rFonts w:ascii="Times New Roman" w:hAnsi="Times New Roman" w:cs="Times New Roman"/>
          <w:bCs/>
          <w:sz w:val="28"/>
          <w:szCs w:val="28"/>
          <w:lang w:val="en-US"/>
        </w:rPr>
        <w:t>No.</w:t>
      </w:r>
      <w:r w:rsidR="002E063F" w:rsidRPr="00E11448">
        <w:rPr>
          <w:rFonts w:ascii="Times New Roman" w:hAnsi="Times New Roman" w:cs="Times New Roman"/>
          <w:bCs/>
          <w:sz w:val="28"/>
          <w:szCs w:val="28"/>
          <w:lang w:val="en-US"/>
        </w:rPr>
        <w:t xml:space="preserve"> 522 «</w:t>
      </w:r>
      <w:r w:rsidR="00E11448" w:rsidRPr="00E11448">
        <w:rPr>
          <w:rFonts w:ascii="Times New Roman" w:hAnsi="Times New Roman" w:cs="Times New Roman"/>
          <w:bCs/>
          <w:sz w:val="28"/>
          <w:szCs w:val="28"/>
          <w:lang w:val="en-US"/>
        </w:rPr>
        <w:t>On approval of Concept for the development of public administration in the Republic of Kazakhstan until 2030</w:t>
      </w:r>
      <w:r w:rsidR="002E063F" w:rsidRPr="00E11448">
        <w:rPr>
          <w:rFonts w:ascii="Times New Roman" w:hAnsi="Times New Roman" w:cs="Times New Roman"/>
          <w:bCs/>
          <w:sz w:val="28"/>
          <w:szCs w:val="28"/>
          <w:lang w:val="en-US"/>
        </w:rPr>
        <w:t>» //</w:t>
      </w:r>
      <w:r w:rsidR="00703C75">
        <w:rPr>
          <w:rFonts w:ascii="Times New Roman" w:hAnsi="Times New Roman" w:cs="Times New Roman"/>
          <w:bCs/>
          <w:sz w:val="28"/>
          <w:szCs w:val="28"/>
          <w:lang w:val="en-US"/>
        </w:rPr>
        <w:t xml:space="preserve"> </w:t>
      </w:r>
      <w:r w:rsidR="00703C75" w:rsidRPr="00703C75">
        <w:rPr>
          <w:rFonts w:ascii="Times New Roman" w:hAnsi="Times New Roman" w:cs="Times New Roman"/>
          <w:bCs/>
          <w:sz w:val="28"/>
          <w:szCs w:val="28"/>
          <w:lang w:val="en-US"/>
        </w:rPr>
        <w:t xml:space="preserve">Information and legal system of </w:t>
      </w:r>
      <w:r w:rsidR="00703C75">
        <w:rPr>
          <w:rFonts w:ascii="Times New Roman" w:hAnsi="Times New Roman" w:cs="Times New Roman"/>
          <w:bCs/>
          <w:sz w:val="28"/>
          <w:szCs w:val="28"/>
          <w:lang w:val="en-US"/>
        </w:rPr>
        <w:t>normative</w:t>
      </w:r>
      <w:r w:rsidR="00703C75" w:rsidRPr="00703C75">
        <w:rPr>
          <w:rFonts w:ascii="Times New Roman" w:hAnsi="Times New Roman" w:cs="Times New Roman"/>
          <w:bCs/>
          <w:sz w:val="28"/>
          <w:szCs w:val="28"/>
          <w:lang w:val="en-US"/>
        </w:rPr>
        <w:t xml:space="preserve"> legal acts of the Republic of Kazakhstan</w:t>
      </w:r>
      <w:r w:rsidR="00703C75">
        <w:rPr>
          <w:rFonts w:ascii="Times New Roman" w:hAnsi="Times New Roman" w:cs="Times New Roman"/>
          <w:bCs/>
          <w:sz w:val="28"/>
          <w:szCs w:val="28"/>
          <w:lang w:val="en-US"/>
        </w:rPr>
        <w:t xml:space="preserve"> </w:t>
      </w:r>
      <w:r w:rsidR="002E063F" w:rsidRPr="00E11448">
        <w:rPr>
          <w:rFonts w:ascii="Times New Roman" w:hAnsi="Times New Roman" w:cs="Times New Roman"/>
          <w:bCs/>
          <w:sz w:val="28"/>
          <w:szCs w:val="28"/>
          <w:lang w:val="en-US"/>
        </w:rPr>
        <w:t>«</w:t>
      </w:r>
      <w:r w:rsidR="00703C75">
        <w:rPr>
          <w:rFonts w:ascii="Times New Roman" w:hAnsi="Times New Roman" w:cs="Times New Roman"/>
          <w:bCs/>
          <w:sz w:val="28"/>
          <w:szCs w:val="28"/>
          <w:lang w:val="en-US"/>
        </w:rPr>
        <w:t>Adilet</w:t>
      </w:r>
      <w:r w:rsidR="002E063F" w:rsidRPr="00E11448">
        <w:rPr>
          <w:rFonts w:ascii="Times New Roman" w:hAnsi="Times New Roman" w:cs="Times New Roman"/>
          <w:bCs/>
          <w:sz w:val="28"/>
          <w:szCs w:val="28"/>
          <w:lang w:val="en-US"/>
        </w:rPr>
        <w:t xml:space="preserve">». – </w:t>
      </w:r>
      <w:r w:rsidR="002E063F" w:rsidRPr="00026AC8">
        <w:rPr>
          <w:rFonts w:ascii="Times New Roman" w:hAnsi="Times New Roman" w:cs="Times New Roman"/>
          <w:bCs/>
          <w:sz w:val="28"/>
          <w:szCs w:val="28"/>
          <w:lang w:val="en-US"/>
        </w:rPr>
        <w:t>URL</w:t>
      </w:r>
      <w:r w:rsidR="002E063F" w:rsidRPr="00E11448">
        <w:rPr>
          <w:rFonts w:ascii="Times New Roman" w:hAnsi="Times New Roman" w:cs="Times New Roman"/>
          <w:bCs/>
          <w:sz w:val="28"/>
          <w:szCs w:val="28"/>
          <w:lang w:val="en-US"/>
        </w:rPr>
        <w:t xml:space="preserve">: </w:t>
      </w:r>
      <w:hyperlink r:id="rId108" w:history="1">
        <w:r w:rsidR="002E063F" w:rsidRPr="009A2B88">
          <w:rPr>
            <w:rStyle w:val="ae"/>
            <w:rFonts w:ascii="Times New Roman" w:hAnsi="Times New Roman" w:cs="Times New Roman"/>
            <w:bCs/>
            <w:sz w:val="28"/>
            <w:szCs w:val="28"/>
            <w:lang w:val="en-US"/>
          </w:rPr>
          <w:t>https</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adilet</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zan</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kz</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rus</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docs</w:t>
        </w:r>
        <w:r w:rsidR="002E063F" w:rsidRPr="00E11448">
          <w:rPr>
            <w:rStyle w:val="ae"/>
            <w:rFonts w:ascii="Times New Roman" w:hAnsi="Times New Roman" w:cs="Times New Roman"/>
            <w:bCs/>
            <w:sz w:val="28"/>
            <w:szCs w:val="28"/>
            <w:lang w:val="en-US"/>
          </w:rPr>
          <w:t>/</w:t>
        </w:r>
        <w:r w:rsidR="002E063F" w:rsidRPr="009A2B88">
          <w:rPr>
            <w:rStyle w:val="ae"/>
            <w:rFonts w:ascii="Times New Roman" w:hAnsi="Times New Roman" w:cs="Times New Roman"/>
            <w:bCs/>
            <w:sz w:val="28"/>
            <w:szCs w:val="28"/>
            <w:lang w:val="en-US"/>
          </w:rPr>
          <w:t>U</w:t>
        </w:r>
        <w:r w:rsidR="002E063F" w:rsidRPr="00E11448">
          <w:rPr>
            <w:rStyle w:val="ae"/>
            <w:rFonts w:ascii="Times New Roman" w:hAnsi="Times New Roman" w:cs="Times New Roman"/>
            <w:bCs/>
            <w:sz w:val="28"/>
            <w:szCs w:val="28"/>
            <w:lang w:val="en-US"/>
          </w:rPr>
          <w:t>2100000522</w:t>
        </w:r>
      </w:hyperlink>
      <w:r w:rsidR="002E063F" w:rsidRPr="00E11448">
        <w:rPr>
          <w:rFonts w:ascii="Times New Roman" w:hAnsi="Times New Roman" w:cs="Times New Roman"/>
          <w:bCs/>
          <w:sz w:val="28"/>
          <w:szCs w:val="28"/>
          <w:lang w:val="en-US"/>
        </w:rPr>
        <w:t>.</w:t>
      </w:r>
    </w:p>
    <w:p w14:paraId="20CE0C25" w14:textId="2334B03F" w:rsidR="002E063F" w:rsidRPr="00697952" w:rsidRDefault="00416B89"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416B89">
        <w:rPr>
          <w:rFonts w:ascii="Times New Roman" w:hAnsi="Times New Roman" w:cs="Times New Roman"/>
          <w:bCs/>
          <w:sz w:val="28"/>
          <w:szCs w:val="28"/>
          <w:lang w:val="en-US"/>
        </w:rPr>
        <w:t xml:space="preserve">Order of the Chairman of the Agency of the Republic of Kazakhstan for Civil Service Affairs </w:t>
      </w:r>
      <w:r>
        <w:rPr>
          <w:rFonts w:ascii="Times New Roman" w:hAnsi="Times New Roman" w:cs="Times New Roman"/>
          <w:bCs/>
          <w:sz w:val="28"/>
          <w:szCs w:val="28"/>
          <w:lang w:val="en-US"/>
        </w:rPr>
        <w:t xml:space="preserve">dated August </w:t>
      </w:r>
      <w:r w:rsidR="002E063F" w:rsidRPr="00697952">
        <w:rPr>
          <w:rFonts w:ascii="Times New Roman" w:hAnsi="Times New Roman" w:cs="Times New Roman"/>
          <w:bCs/>
          <w:sz w:val="28"/>
          <w:szCs w:val="28"/>
          <w:lang w:val="en-US"/>
        </w:rPr>
        <w:t>11</w:t>
      </w:r>
      <w:r>
        <w:rPr>
          <w:rFonts w:ascii="Times New Roman" w:hAnsi="Times New Roman" w:cs="Times New Roman"/>
          <w:bCs/>
          <w:sz w:val="28"/>
          <w:szCs w:val="28"/>
          <w:lang w:val="en-US"/>
        </w:rPr>
        <w:t>,</w:t>
      </w:r>
      <w:r w:rsidR="002E063F" w:rsidRPr="00697952">
        <w:rPr>
          <w:rFonts w:ascii="Times New Roman" w:hAnsi="Times New Roman" w:cs="Times New Roman"/>
          <w:bCs/>
          <w:sz w:val="28"/>
          <w:szCs w:val="28"/>
          <w:lang w:val="en-US"/>
        </w:rPr>
        <w:t xml:space="preserve"> 2021</w:t>
      </w:r>
      <w:r w:rsidR="00FB6B65">
        <w:rPr>
          <w:rFonts w:ascii="Times New Roman" w:hAnsi="Times New Roman" w:cs="Times New Roman"/>
          <w:bCs/>
          <w:sz w:val="28"/>
          <w:szCs w:val="28"/>
          <w:lang w:val="en-US"/>
        </w:rPr>
        <w:t xml:space="preserve"> No.</w:t>
      </w:r>
      <w:r w:rsidR="002E063F" w:rsidRPr="00697952">
        <w:rPr>
          <w:rFonts w:ascii="Times New Roman" w:hAnsi="Times New Roman" w:cs="Times New Roman"/>
          <w:bCs/>
          <w:sz w:val="28"/>
          <w:szCs w:val="28"/>
          <w:lang w:val="en-US"/>
        </w:rPr>
        <w:t>138 «</w:t>
      </w:r>
      <w:r w:rsidR="006E5E68" w:rsidRPr="006E5E68">
        <w:rPr>
          <w:rFonts w:ascii="Times New Roman" w:hAnsi="Times New Roman" w:cs="Times New Roman"/>
          <w:bCs/>
          <w:sz w:val="28"/>
          <w:szCs w:val="28"/>
          <w:lang w:val="en-US"/>
        </w:rPr>
        <w:t>On approval of the Methodology for the distribution of administrative public positions of Corps «B» by functional blocks</w:t>
      </w:r>
      <w:r w:rsidR="006E5E68" w:rsidRPr="009E32F2">
        <w:rPr>
          <w:rFonts w:ascii="Times New Roman" w:hAnsi="Times New Roman" w:cs="Times New Roman"/>
          <w:bCs/>
          <w:sz w:val="28"/>
          <w:szCs w:val="28"/>
          <w:lang w:val="en-US"/>
        </w:rPr>
        <w:t>»</w:t>
      </w:r>
      <w:r w:rsidR="006E5E68">
        <w:rPr>
          <w:rFonts w:ascii="Times New Roman" w:hAnsi="Times New Roman" w:cs="Times New Roman"/>
          <w:bCs/>
          <w:sz w:val="28"/>
          <w:szCs w:val="28"/>
          <w:lang w:val="en-US"/>
        </w:rPr>
        <w:t xml:space="preserve"> </w:t>
      </w:r>
      <w:r w:rsidR="002E063F" w:rsidRPr="00697952">
        <w:rPr>
          <w:rFonts w:ascii="Times New Roman" w:hAnsi="Times New Roman" w:cs="Times New Roman"/>
          <w:bCs/>
          <w:sz w:val="28"/>
          <w:szCs w:val="28"/>
          <w:lang w:val="en-US"/>
        </w:rPr>
        <w:t>//</w:t>
      </w:r>
      <w:r w:rsidR="00697952" w:rsidRPr="00697952">
        <w:rPr>
          <w:rFonts w:ascii="Times New Roman" w:hAnsi="Times New Roman" w:cs="Times New Roman"/>
          <w:bCs/>
          <w:sz w:val="28"/>
          <w:szCs w:val="28"/>
          <w:lang w:val="en-US"/>
        </w:rPr>
        <w:t xml:space="preserve"> </w:t>
      </w:r>
      <w:r w:rsidR="00697952" w:rsidRPr="00703C75">
        <w:rPr>
          <w:rFonts w:ascii="Times New Roman" w:hAnsi="Times New Roman" w:cs="Times New Roman"/>
          <w:bCs/>
          <w:sz w:val="28"/>
          <w:szCs w:val="28"/>
          <w:lang w:val="en-US"/>
        </w:rPr>
        <w:t xml:space="preserve">Information and legal system of </w:t>
      </w:r>
      <w:r w:rsidR="00697952">
        <w:rPr>
          <w:rFonts w:ascii="Times New Roman" w:hAnsi="Times New Roman" w:cs="Times New Roman"/>
          <w:bCs/>
          <w:sz w:val="28"/>
          <w:szCs w:val="28"/>
          <w:lang w:val="en-US"/>
        </w:rPr>
        <w:t>normative</w:t>
      </w:r>
      <w:r w:rsidR="00697952" w:rsidRPr="00703C75">
        <w:rPr>
          <w:rFonts w:ascii="Times New Roman" w:hAnsi="Times New Roman" w:cs="Times New Roman"/>
          <w:bCs/>
          <w:sz w:val="28"/>
          <w:szCs w:val="28"/>
          <w:lang w:val="en-US"/>
        </w:rPr>
        <w:t xml:space="preserve"> legal acts of the Republic of Kazakhstan</w:t>
      </w:r>
      <w:r w:rsidR="00697952">
        <w:rPr>
          <w:rFonts w:ascii="Times New Roman" w:hAnsi="Times New Roman" w:cs="Times New Roman"/>
          <w:bCs/>
          <w:sz w:val="28"/>
          <w:szCs w:val="28"/>
          <w:lang w:val="en-US"/>
        </w:rPr>
        <w:t xml:space="preserve"> </w:t>
      </w:r>
      <w:r w:rsidR="00697952" w:rsidRPr="00E11448">
        <w:rPr>
          <w:rFonts w:ascii="Times New Roman" w:hAnsi="Times New Roman" w:cs="Times New Roman"/>
          <w:bCs/>
          <w:sz w:val="28"/>
          <w:szCs w:val="28"/>
          <w:lang w:val="en-US"/>
        </w:rPr>
        <w:t>«</w:t>
      </w:r>
      <w:r w:rsidR="00697952">
        <w:rPr>
          <w:rFonts w:ascii="Times New Roman" w:hAnsi="Times New Roman" w:cs="Times New Roman"/>
          <w:bCs/>
          <w:sz w:val="28"/>
          <w:szCs w:val="28"/>
          <w:lang w:val="en-US"/>
        </w:rPr>
        <w:t>Adilet</w:t>
      </w:r>
      <w:r w:rsidR="00697952" w:rsidRPr="00E11448">
        <w:rPr>
          <w:rFonts w:ascii="Times New Roman" w:hAnsi="Times New Roman" w:cs="Times New Roman"/>
          <w:bCs/>
          <w:sz w:val="28"/>
          <w:szCs w:val="28"/>
          <w:lang w:val="en-US"/>
        </w:rPr>
        <w:t xml:space="preserve">». </w:t>
      </w:r>
      <w:r w:rsidR="002E063F" w:rsidRPr="00697952">
        <w:rPr>
          <w:rFonts w:ascii="Times New Roman" w:hAnsi="Times New Roman" w:cs="Times New Roman"/>
          <w:bCs/>
          <w:sz w:val="28"/>
          <w:szCs w:val="28"/>
          <w:lang w:val="en-US"/>
        </w:rPr>
        <w:t xml:space="preserve">– URL: </w:t>
      </w:r>
      <w:hyperlink r:id="rId109" w:history="1">
        <w:r w:rsidR="002E063F" w:rsidRPr="00697952">
          <w:rPr>
            <w:rStyle w:val="ae"/>
            <w:rFonts w:ascii="Times New Roman" w:hAnsi="Times New Roman" w:cs="Times New Roman"/>
            <w:bCs/>
            <w:sz w:val="28"/>
            <w:szCs w:val="28"/>
            <w:lang w:val="en-US"/>
          </w:rPr>
          <w:t>https://adilet.zan.kz/rus/docs/V2100023964</w:t>
        </w:r>
      </w:hyperlink>
      <w:r w:rsidR="002E063F" w:rsidRPr="00697952">
        <w:rPr>
          <w:rFonts w:ascii="Times New Roman" w:hAnsi="Times New Roman" w:cs="Times New Roman"/>
          <w:bCs/>
          <w:sz w:val="28"/>
          <w:szCs w:val="28"/>
          <w:lang w:val="en-US"/>
        </w:rPr>
        <w:t xml:space="preserve">. </w:t>
      </w:r>
    </w:p>
    <w:p w14:paraId="1BB4A423" w14:textId="6743E0C9" w:rsidR="002E063F" w:rsidRPr="009E32F2" w:rsidRDefault="009E32F2" w:rsidP="002E063F">
      <w:pPr>
        <w:pStyle w:val="a3"/>
        <w:numPr>
          <w:ilvl w:val="0"/>
          <w:numId w:val="49"/>
        </w:numPr>
        <w:ind w:left="0" w:firstLine="0"/>
        <w:jc w:val="both"/>
        <w:rPr>
          <w:rFonts w:ascii="Times New Roman" w:hAnsi="Times New Roman" w:cs="Times New Roman"/>
          <w:bCs/>
          <w:sz w:val="28"/>
          <w:szCs w:val="28"/>
          <w:lang w:val="en-US"/>
        </w:rPr>
      </w:pPr>
      <w:r>
        <w:rPr>
          <w:rFonts w:ascii="Times New Roman" w:hAnsi="Times New Roman" w:cs="Times New Roman"/>
          <w:bCs/>
          <w:sz w:val="28"/>
          <w:szCs w:val="28"/>
          <w:lang w:val="en-US"/>
        </w:rPr>
        <w:t>JSC</w:t>
      </w:r>
      <w:r w:rsidR="002E063F" w:rsidRPr="009E32F2">
        <w:rPr>
          <w:rFonts w:ascii="Times New Roman" w:hAnsi="Times New Roman" w:cs="Times New Roman"/>
          <w:bCs/>
          <w:sz w:val="28"/>
          <w:szCs w:val="28"/>
          <w:lang w:val="en-US"/>
        </w:rPr>
        <w:t xml:space="preserve"> «</w:t>
      </w:r>
      <w:r w:rsidRPr="009E32F2">
        <w:rPr>
          <w:rFonts w:ascii="Times New Roman" w:hAnsi="Times New Roman" w:cs="Times New Roman"/>
          <w:bCs/>
          <w:sz w:val="28"/>
          <w:szCs w:val="28"/>
          <w:lang w:val="en-US"/>
        </w:rPr>
        <w:t xml:space="preserve">Economic </w:t>
      </w:r>
      <w:r>
        <w:rPr>
          <w:rFonts w:ascii="Times New Roman" w:hAnsi="Times New Roman" w:cs="Times New Roman"/>
          <w:bCs/>
          <w:sz w:val="28"/>
          <w:szCs w:val="28"/>
          <w:lang w:val="en-US"/>
        </w:rPr>
        <w:t>R</w:t>
      </w:r>
      <w:r w:rsidRPr="009E32F2">
        <w:rPr>
          <w:rFonts w:ascii="Times New Roman" w:hAnsi="Times New Roman" w:cs="Times New Roman"/>
          <w:bCs/>
          <w:sz w:val="28"/>
          <w:szCs w:val="28"/>
          <w:lang w:val="en-US"/>
        </w:rPr>
        <w:t xml:space="preserve">esearch </w:t>
      </w:r>
      <w:r>
        <w:rPr>
          <w:rFonts w:ascii="Times New Roman" w:hAnsi="Times New Roman" w:cs="Times New Roman"/>
          <w:bCs/>
          <w:sz w:val="28"/>
          <w:szCs w:val="28"/>
          <w:lang w:val="en-US"/>
        </w:rPr>
        <w:t>I</w:t>
      </w:r>
      <w:r w:rsidRPr="009E32F2">
        <w:rPr>
          <w:rFonts w:ascii="Times New Roman" w:hAnsi="Times New Roman" w:cs="Times New Roman"/>
          <w:bCs/>
          <w:sz w:val="28"/>
          <w:szCs w:val="28"/>
          <w:lang w:val="en-US"/>
        </w:rPr>
        <w:t>nstitute.</w:t>
      </w:r>
      <w:r w:rsidR="002E063F" w:rsidRPr="009E32F2">
        <w:rPr>
          <w:rFonts w:ascii="Times New Roman" w:hAnsi="Times New Roman" w:cs="Times New Roman"/>
          <w:bCs/>
          <w:sz w:val="28"/>
          <w:szCs w:val="28"/>
          <w:lang w:val="en-US"/>
        </w:rPr>
        <w:t xml:space="preserve">». </w:t>
      </w:r>
      <w:r w:rsidRPr="009E32F2">
        <w:rPr>
          <w:rFonts w:ascii="Times New Roman" w:hAnsi="Times New Roman" w:cs="Times New Roman"/>
          <w:bCs/>
          <w:sz w:val="28"/>
          <w:szCs w:val="28"/>
          <w:lang w:val="en-US"/>
        </w:rPr>
        <w:t>Analytical report on improving methods and processes of project management in the field of public administration</w:t>
      </w:r>
      <w:r>
        <w:rPr>
          <w:rFonts w:ascii="Times New Roman" w:hAnsi="Times New Roman" w:cs="Times New Roman"/>
          <w:bCs/>
          <w:sz w:val="28"/>
          <w:szCs w:val="28"/>
          <w:lang w:val="en-US"/>
        </w:rPr>
        <w:t xml:space="preserve"> </w:t>
      </w:r>
      <w:r w:rsidR="002E063F" w:rsidRPr="009E32F2">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Nur</w:t>
      </w:r>
      <w:r w:rsidR="002E063F" w:rsidRPr="009E32F2">
        <w:rPr>
          <w:rFonts w:ascii="Times New Roman" w:hAnsi="Times New Roman" w:cs="Times New Roman"/>
          <w:bCs/>
          <w:sz w:val="28"/>
          <w:szCs w:val="28"/>
          <w:lang w:val="en-US"/>
        </w:rPr>
        <w:t>-</w:t>
      </w:r>
      <w:r>
        <w:rPr>
          <w:rFonts w:ascii="Times New Roman" w:hAnsi="Times New Roman" w:cs="Times New Roman"/>
          <w:bCs/>
          <w:sz w:val="28"/>
          <w:szCs w:val="28"/>
          <w:lang w:val="en-US"/>
        </w:rPr>
        <w:t>Sultan</w:t>
      </w:r>
      <w:r w:rsidR="002E063F" w:rsidRPr="009E32F2">
        <w:rPr>
          <w:rFonts w:ascii="Times New Roman" w:hAnsi="Times New Roman" w:cs="Times New Roman"/>
          <w:bCs/>
          <w:sz w:val="28"/>
          <w:szCs w:val="28"/>
          <w:lang w:val="en-US"/>
        </w:rPr>
        <w:t xml:space="preserve"> – 2021.</w:t>
      </w:r>
    </w:p>
    <w:p w14:paraId="7C098B22" w14:textId="77777777" w:rsidR="002E063F" w:rsidRDefault="002E063F"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6F2429">
        <w:rPr>
          <w:rFonts w:ascii="Times New Roman" w:hAnsi="Times New Roman" w:cs="Times New Roman"/>
          <w:bCs/>
          <w:sz w:val="28"/>
          <w:szCs w:val="28"/>
          <w:lang w:val="en-US"/>
        </w:rPr>
        <w:t xml:space="preserve">Transforming tradition: the Project Management Office // Deloitte. A Middle East Point of View. Spring2020. URL: </w:t>
      </w:r>
      <w:hyperlink r:id="rId110" w:history="1">
        <w:r w:rsidRPr="009A2B88">
          <w:rPr>
            <w:rStyle w:val="ae"/>
            <w:rFonts w:ascii="Times New Roman" w:hAnsi="Times New Roman" w:cs="Times New Roman"/>
            <w:bCs/>
            <w:sz w:val="28"/>
            <w:szCs w:val="28"/>
            <w:lang w:val="en-US"/>
          </w:rPr>
          <w:t>https://www2.deloitte.com/content/dam/Deloitte/</w:t>
        </w:r>
      </w:hyperlink>
      <w:r w:rsidRPr="006F2429">
        <w:rPr>
          <w:rFonts w:ascii="Times New Roman" w:hAnsi="Times New Roman" w:cs="Times New Roman"/>
          <w:bCs/>
          <w:sz w:val="28"/>
          <w:szCs w:val="28"/>
          <w:lang w:val="en-US"/>
        </w:rPr>
        <w:t>.</w:t>
      </w:r>
    </w:p>
    <w:p w14:paraId="152B8EF1" w14:textId="546972FC" w:rsidR="002E063F" w:rsidRPr="00DD73E3" w:rsidRDefault="002E063F" w:rsidP="00DD73E3">
      <w:pPr>
        <w:pStyle w:val="a3"/>
        <w:numPr>
          <w:ilvl w:val="0"/>
          <w:numId w:val="49"/>
        </w:numPr>
        <w:tabs>
          <w:tab w:val="left" w:pos="0"/>
          <w:tab w:val="left" w:pos="567"/>
          <w:tab w:val="left" w:pos="5954"/>
        </w:tabs>
        <w:spacing w:after="0" w:line="240" w:lineRule="auto"/>
        <w:ind w:left="0" w:firstLine="0"/>
        <w:rPr>
          <w:rFonts w:ascii="Times New Roman" w:hAnsi="Times New Roman" w:cs="Times New Roman"/>
          <w:bCs/>
          <w:sz w:val="28"/>
          <w:szCs w:val="28"/>
          <w:lang w:val="en-US"/>
        </w:rPr>
      </w:pPr>
      <w:r w:rsidRPr="00DD73E3">
        <w:rPr>
          <w:rFonts w:ascii="Times New Roman" w:hAnsi="Times New Roman" w:cs="Times New Roman"/>
          <w:bCs/>
          <w:sz w:val="28"/>
          <w:szCs w:val="28"/>
          <w:lang w:val="en-US"/>
        </w:rPr>
        <w:t>McKinsey Global Surveys, 2021: A year in review // McKinsey &amp; Company. December 2021.</w:t>
      </w:r>
      <w:r w:rsidR="00A10ECB" w:rsidRPr="00A10ECB">
        <w:rPr>
          <w:lang w:val="en-US"/>
        </w:rPr>
        <w:t xml:space="preserve"> </w:t>
      </w:r>
      <w:hyperlink r:id="rId111" w:history="1">
        <w:r w:rsidR="00A10ECB" w:rsidRPr="00BF307B">
          <w:rPr>
            <w:rStyle w:val="ae"/>
            <w:rFonts w:ascii="Times New Roman" w:hAnsi="Times New Roman" w:cs="Times New Roman"/>
            <w:bCs/>
            <w:sz w:val="28"/>
            <w:szCs w:val="28"/>
            <w:lang w:val="en-US"/>
          </w:rPr>
          <w:t>https://www.mckinsey.com/~/media/mckinsey/featured%20insights/mckinsey%20global%20surveys/mckinsey-global-surveys-2021-a-year-in-review.pdf</w:t>
        </w:r>
      </w:hyperlink>
      <w:r w:rsidR="00A10ECB">
        <w:rPr>
          <w:rFonts w:ascii="Times New Roman" w:hAnsi="Times New Roman" w:cs="Times New Roman"/>
          <w:bCs/>
          <w:sz w:val="28"/>
          <w:szCs w:val="28"/>
          <w:lang w:val="en-US"/>
        </w:rPr>
        <w:t xml:space="preserve"> </w:t>
      </w:r>
      <w:r w:rsidRPr="00DD73E3">
        <w:rPr>
          <w:rFonts w:ascii="Times New Roman" w:hAnsi="Times New Roman" w:cs="Times New Roman"/>
          <w:bCs/>
          <w:sz w:val="28"/>
          <w:szCs w:val="28"/>
          <w:lang w:val="en-US"/>
        </w:rPr>
        <w:t xml:space="preserve"> </w:t>
      </w:r>
    </w:p>
    <w:p w14:paraId="43176321" w14:textId="0F4F609F" w:rsidR="002E063F" w:rsidRPr="00183B79" w:rsidRDefault="00F02364" w:rsidP="002E063F">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F02364">
        <w:rPr>
          <w:rFonts w:ascii="Times New Roman" w:hAnsi="Times New Roman" w:cs="Times New Roman"/>
          <w:bCs/>
          <w:sz w:val="28"/>
          <w:szCs w:val="28"/>
          <w:lang w:val="en-US"/>
        </w:rPr>
        <w:t>Decree of the Government of the Republic of Kazakhstan No. 358, dated May 31, 2021</w:t>
      </w:r>
      <w:r>
        <w:rPr>
          <w:rFonts w:ascii="Times New Roman" w:hAnsi="Times New Roman" w:cs="Times New Roman"/>
          <w:bCs/>
          <w:sz w:val="28"/>
          <w:szCs w:val="28"/>
          <w:lang w:val="en-US"/>
        </w:rPr>
        <w:t xml:space="preserve"> </w:t>
      </w:r>
      <w:r w:rsidR="002E063F" w:rsidRPr="00183B79">
        <w:rPr>
          <w:rFonts w:ascii="Times New Roman" w:hAnsi="Times New Roman" w:cs="Times New Roman"/>
          <w:bCs/>
          <w:sz w:val="28"/>
          <w:szCs w:val="28"/>
          <w:lang w:val="en-US"/>
        </w:rPr>
        <w:t>«</w:t>
      </w:r>
      <w:r w:rsidRPr="00F01193">
        <w:rPr>
          <w:rFonts w:ascii="Times New Roman" w:hAnsi="Times New Roman" w:cs="Times New Roman"/>
          <w:color w:val="000000"/>
          <w:sz w:val="28"/>
          <w:lang w:val="en-US"/>
        </w:rPr>
        <w:t xml:space="preserve">Rules </w:t>
      </w:r>
      <w:r>
        <w:rPr>
          <w:rFonts w:ascii="Times New Roman" w:hAnsi="Times New Roman" w:cs="Times New Roman"/>
          <w:color w:val="000000"/>
          <w:sz w:val="28"/>
          <w:lang w:val="en-US"/>
        </w:rPr>
        <w:t>of</w:t>
      </w:r>
      <w:r w:rsidRPr="00F01193">
        <w:rPr>
          <w:rFonts w:ascii="Times New Roman" w:hAnsi="Times New Roman" w:cs="Times New Roman"/>
          <w:color w:val="000000"/>
          <w:sz w:val="28"/>
          <w:lang w:val="en-US"/>
        </w:rPr>
        <w:t xml:space="preserve"> the implementation of project management </w:t>
      </w:r>
      <w:r w:rsidR="002E063F" w:rsidRPr="00183B79">
        <w:rPr>
          <w:rFonts w:ascii="Times New Roman" w:hAnsi="Times New Roman" w:cs="Times New Roman"/>
          <w:bCs/>
          <w:sz w:val="28"/>
          <w:szCs w:val="28"/>
          <w:lang w:val="en-US"/>
        </w:rPr>
        <w:t>» //</w:t>
      </w:r>
      <w:r w:rsidR="00183B79" w:rsidRPr="00183B79">
        <w:rPr>
          <w:rFonts w:ascii="Times New Roman" w:hAnsi="Times New Roman" w:cs="Times New Roman"/>
          <w:bCs/>
          <w:sz w:val="28"/>
          <w:szCs w:val="28"/>
          <w:lang w:val="en-US"/>
        </w:rPr>
        <w:t xml:space="preserve"> </w:t>
      </w:r>
      <w:r w:rsidR="00183B79" w:rsidRPr="00703C75">
        <w:rPr>
          <w:rFonts w:ascii="Times New Roman" w:hAnsi="Times New Roman" w:cs="Times New Roman"/>
          <w:bCs/>
          <w:sz w:val="28"/>
          <w:szCs w:val="28"/>
          <w:lang w:val="en-US"/>
        </w:rPr>
        <w:t xml:space="preserve">Information and legal system of </w:t>
      </w:r>
      <w:r w:rsidR="00183B79">
        <w:rPr>
          <w:rFonts w:ascii="Times New Roman" w:hAnsi="Times New Roman" w:cs="Times New Roman"/>
          <w:bCs/>
          <w:sz w:val="28"/>
          <w:szCs w:val="28"/>
          <w:lang w:val="en-US"/>
        </w:rPr>
        <w:t>normative</w:t>
      </w:r>
      <w:r w:rsidR="00183B79" w:rsidRPr="00703C75">
        <w:rPr>
          <w:rFonts w:ascii="Times New Roman" w:hAnsi="Times New Roman" w:cs="Times New Roman"/>
          <w:bCs/>
          <w:sz w:val="28"/>
          <w:szCs w:val="28"/>
          <w:lang w:val="en-US"/>
        </w:rPr>
        <w:t xml:space="preserve"> legal acts of the Republic of Kazakhstan</w:t>
      </w:r>
      <w:r w:rsidR="00183B79">
        <w:rPr>
          <w:rFonts w:ascii="Times New Roman" w:hAnsi="Times New Roman" w:cs="Times New Roman"/>
          <w:bCs/>
          <w:sz w:val="28"/>
          <w:szCs w:val="28"/>
          <w:lang w:val="en-US"/>
        </w:rPr>
        <w:t xml:space="preserve"> </w:t>
      </w:r>
      <w:r w:rsidR="00183B79" w:rsidRPr="00E11448">
        <w:rPr>
          <w:rFonts w:ascii="Times New Roman" w:hAnsi="Times New Roman" w:cs="Times New Roman"/>
          <w:bCs/>
          <w:sz w:val="28"/>
          <w:szCs w:val="28"/>
          <w:lang w:val="en-US"/>
        </w:rPr>
        <w:t>«</w:t>
      </w:r>
      <w:r w:rsidR="00183B79">
        <w:rPr>
          <w:rFonts w:ascii="Times New Roman" w:hAnsi="Times New Roman" w:cs="Times New Roman"/>
          <w:bCs/>
          <w:sz w:val="28"/>
          <w:szCs w:val="28"/>
          <w:lang w:val="en-US"/>
        </w:rPr>
        <w:t>Adilet</w:t>
      </w:r>
      <w:r w:rsidR="00183B79" w:rsidRPr="00E11448">
        <w:rPr>
          <w:rFonts w:ascii="Times New Roman" w:hAnsi="Times New Roman" w:cs="Times New Roman"/>
          <w:bCs/>
          <w:sz w:val="28"/>
          <w:szCs w:val="28"/>
          <w:lang w:val="en-US"/>
        </w:rPr>
        <w:t xml:space="preserve">». </w:t>
      </w:r>
      <w:r w:rsidR="002E063F" w:rsidRPr="00183B79">
        <w:rPr>
          <w:rFonts w:ascii="Times New Roman" w:hAnsi="Times New Roman" w:cs="Times New Roman"/>
          <w:bCs/>
          <w:sz w:val="28"/>
          <w:szCs w:val="28"/>
          <w:lang w:val="en-US"/>
        </w:rPr>
        <w:t xml:space="preserve">– </w:t>
      </w:r>
      <w:r w:rsidR="002E063F" w:rsidRPr="00A55972">
        <w:rPr>
          <w:rFonts w:ascii="Times New Roman" w:hAnsi="Times New Roman" w:cs="Times New Roman"/>
          <w:bCs/>
          <w:sz w:val="28"/>
          <w:szCs w:val="28"/>
          <w:lang w:val="en-US"/>
        </w:rPr>
        <w:t>URL</w:t>
      </w:r>
      <w:r w:rsidR="002E063F" w:rsidRPr="00183B79">
        <w:rPr>
          <w:rFonts w:ascii="Times New Roman" w:hAnsi="Times New Roman" w:cs="Times New Roman"/>
          <w:bCs/>
          <w:sz w:val="28"/>
          <w:szCs w:val="28"/>
          <w:lang w:val="en-US"/>
        </w:rPr>
        <w:t xml:space="preserve">: </w:t>
      </w:r>
      <w:hyperlink r:id="rId112" w:history="1">
        <w:r w:rsidR="002E063F" w:rsidRPr="00FF7DA8">
          <w:rPr>
            <w:rStyle w:val="ae"/>
            <w:rFonts w:ascii="Times New Roman" w:hAnsi="Times New Roman" w:cs="Times New Roman"/>
            <w:bCs/>
            <w:sz w:val="28"/>
            <w:szCs w:val="28"/>
            <w:lang w:val="en-US"/>
          </w:rPr>
          <w:t>https</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adilet</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zan</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kz</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rus</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docs</w:t>
        </w:r>
        <w:r w:rsidR="002E063F" w:rsidRPr="00183B79">
          <w:rPr>
            <w:rStyle w:val="ae"/>
            <w:rFonts w:ascii="Times New Roman" w:hAnsi="Times New Roman" w:cs="Times New Roman"/>
            <w:bCs/>
            <w:sz w:val="28"/>
            <w:szCs w:val="28"/>
            <w:lang w:val="en-US"/>
          </w:rPr>
          <w:t>/</w:t>
        </w:r>
        <w:r w:rsidR="002E063F" w:rsidRPr="00FF7DA8">
          <w:rPr>
            <w:rStyle w:val="ae"/>
            <w:rFonts w:ascii="Times New Roman" w:hAnsi="Times New Roman" w:cs="Times New Roman"/>
            <w:bCs/>
            <w:sz w:val="28"/>
            <w:szCs w:val="28"/>
            <w:lang w:val="en-US"/>
          </w:rPr>
          <w:t>P</w:t>
        </w:r>
        <w:r w:rsidR="002E063F" w:rsidRPr="00183B79">
          <w:rPr>
            <w:rStyle w:val="ae"/>
            <w:rFonts w:ascii="Times New Roman" w:hAnsi="Times New Roman" w:cs="Times New Roman"/>
            <w:bCs/>
            <w:sz w:val="28"/>
            <w:szCs w:val="28"/>
            <w:lang w:val="en-US"/>
          </w:rPr>
          <w:t>2100000358</w:t>
        </w:r>
      </w:hyperlink>
      <w:r w:rsidR="002E063F" w:rsidRPr="00183B79">
        <w:rPr>
          <w:rFonts w:ascii="Times New Roman" w:hAnsi="Times New Roman" w:cs="Times New Roman"/>
          <w:bCs/>
          <w:sz w:val="28"/>
          <w:szCs w:val="28"/>
          <w:lang w:val="en-US"/>
        </w:rPr>
        <w:t xml:space="preserve"> </w:t>
      </w:r>
    </w:p>
    <w:p w14:paraId="7342CFF0" w14:textId="2E60FB4A" w:rsidR="002E063F" w:rsidRPr="008D2720" w:rsidRDefault="008D2720" w:rsidP="008D2720">
      <w:pPr>
        <w:pStyle w:val="a3"/>
        <w:numPr>
          <w:ilvl w:val="0"/>
          <w:numId w:val="49"/>
        </w:numPr>
        <w:tabs>
          <w:tab w:val="left" w:pos="0"/>
          <w:tab w:val="left" w:pos="567"/>
          <w:tab w:val="left" w:pos="5954"/>
        </w:tabs>
        <w:spacing w:after="0" w:line="240" w:lineRule="auto"/>
        <w:ind w:left="0" w:firstLine="0"/>
        <w:jc w:val="both"/>
        <w:rPr>
          <w:rFonts w:ascii="Times New Roman" w:hAnsi="Times New Roman" w:cs="Times New Roman"/>
          <w:bCs/>
          <w:sz w:val="28"/>
          <w:szCs w:val="28"/>
          <w:lang w:val="en-US"/>
        </w:rPr>
      </w:pPr>
      <w:r w:rsidRPr="008D2720">
        <w:rPr>
          <w:rFonts w:ascii="Times New Roman" w:hAnsi="Times New Roman" w:cs="Times New Roman"/>
          <w:bCs/>
          <w:sz w:val="28"/>
          <w:szCs w:val="28"/>
          <w:lang w:val="en-US"/>
        </w:rPr>
        <w:t>Order of the Ministry of National Economy «On approval of the Type reglament for project management of government bodies» No. 57, dated June 8, 2021</w:t>
      </w:r>
      <w:r>
        <w:rPr>
          <w:rFonts w:ascii="Times New Roman" w:hAnsi="Times New Roman" w:cs="Times New Roman"/>
          <w:bCs/>
          <w:sz w:val="28"/>
          <w:szCs w:val="28"/>
          <w:lang w:val="en-US"/>
        </w:rPr>
        <w:t xml:space="preserve"> // </w:t>
      </w:r>
      <w:r w:rsidR="00183B79" w:rsidRPr="008D2720">
        <w:rPr>
          <w:rFonts w:ascii="Times New Roman" w:hAnsi="Times New Roman" w:cs="Times New Roman"/>
          <w:bCs/>
          <w:sz w:val="28"/>
          <w:szCs w:val="28"/>
          <w:lang w:val="en-US"/>
        </w:rPr>
        <w:t xml:space="preserve">Information and legal system of normative legal acts of the Republic of Kazakhstan «Adilet». </w:t>
      </w:r>
      <w:r w:rsidR="002E063F" w:rsidRPr="008D2720">
        <w:rPr>
          <w:rFonts w:ascii="Times New Roman" w:hAnsi="Times New Roman" w:cs="Times New Roman"/>
          <w:bCs/>
          <w:sz w:val="28"/>
          <w:szCs w:val="28"/>
          <w:lang w:val="en-US"/>
        </w:rPr>
        <w:t xml:space="preserve">– URL: </w:t>
      </w:r>
      <w:hyperlink r:id="rId113" w:history="1">
        <w:r w:rsidR="002E063F" w:rsidRPr="008D2720">
          <w:rPr>
            <w:rStyle w:val="ae"/>
            <w:rFonts w:ascii="Times New Roman" w:hAnsi="Times New Roman" w:cs="Times New Roman"/>
            <w:bCs/>
            <w:sz w:val="28"/>
            <w:szCs w:val="28"/>
            <w:lang w:val="en-US"/>
          </w:rPr>
          <w:t>https://adilet.zan.kz/rus/docs/V2100023023</w:t>
        </w:r>
      </w:hyperlink>
      <w:r w:rsidR="002E063F" w:rsidRPr="008D2720">
        <w:rPr>
          <w:rFonts w:ascii="Times New Roman" w:hAnsi="Times New Roman" w:cs="Times New Roman"/>
          <w:bCs/>
          <w:sz w:val="28"/>
          <w:szCs w:val="28"/>
          <w:lang w:val="en-US"/>
        </w:rPr>
        <w:t xml:space="preserve"> </w:t>
      </w:r>
    </w:p>
    <w:p w14:paraId="65301A0E" w14:textId="77777777" w:rsidR="002E063F" w:rsidRPr="00183B79" w:rsidRDefault="002E063F" w:rsidP="002E063F">
      <w:pPr>
        <w:pStyle w:val="ac"/>
        <w:tabs>
          <w:tab w:val="left" w:pos="0"/>
          <w:tab w:val="left" w:pos="567"/>
          <w:tab w:val="left" w:pos="5954"/>
        </w:tabs>
        <w:spacing w:before="0" w:beforeAutospacing="0" w:after="0" w:afterAutospacing="0"/>
        <w:jc w:val="both"/>
        <w:rPr>
          <w:bCs/>
          <w:sz w:val="28"/>
          <w:szCs w:val="28"/>
          <w:lang w:val="en-US"/>
        </w:rPr>
      </w:pPr>
    </w:p>
    <w:p w14:paraId="0CBA5869" w14:textId="77777777" w:rsidR="00412570" w:rsidRDefault="00412570"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7535CB6D"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7F56B334"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115B9B82"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236FDAEB"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2900CC60"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76F2A709"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3105829B" w14:textId="77777777" w:rsidR="00B523B8"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5BA719AD" w14:textId="77777777" w:rsidR="00B523B8" w:rsidRPr="00183B79" w:rsidRDefault="00B523B8"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63DE77E1" w14:textId="00ADA178" w:rsidR="00412570" w:rsidRPr="00183B79" w:rsidRDefault="00412570"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07696AC7" w14:textId="77777777" w:rsidR="00C0430F" w:rsidRDefault="00C0430F"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62CAAF02" w14:textId="77777777" w:rsidR="008D2720" w:rsidRPr="00183B79" w:rsidRDefault="008D2720"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20182FAB" w14:textId="79E8A38B" w:rsidR="00E97663" w:rsidRPr="00183B79" w:rsidRDefault="00E97663"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6CD6FF55" w14:textId="7EFB21FA" w:rsidR="00E97663" w:rsidRPr="00183B79" w:rsidRDefault="00E97663"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0353735A" w14:textId="34722C45" w:rsidR="00E97663" w:rsidRPr="00183B79" w:rsidRDefault="00E97663"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7D28E834" w14:textId="42C7AD19" w:rsidR="00E97663" w:rsidRPr="00183B79" w:rsidRDefault="00E97663" w:rsidP="00412570">
      <w:pPr>
        <w:pStyle w:val="ac"/>
        <w:tabs>
          <w:tab w:val="left" w:pos="0"/>
          <w:tab w:val="left" w:pos="426"/>
          <w:tab w:val="left" w:pos="1276"/>
          <w:tab w:val="left" w:pos="5954"/>
        </w:tabs>
        <w:spacing w:before="0" w:beforeAutospacing="0" w:after="0" w:afterAutospacing="0"/>
        <w:jc w:val="both"/>
        <w:rPr>
          <w:bCs/>
          <w:sz w:val="28"/>
          <w:szCs w:val="28"/>
          <w:lang w:val="en-US"/>
        </w:rPr>
      </w:pPr>
    </w:p>
    <w:p w14:paraId="10036B0A" w14:textId="77777777" w:rsidR="00E97663" w:rsidRDefault="00E97663" w:rsidP="00E97663">
      <w:pPr>
        <w:pStyle w:val="ac"/>
        <w:tabs>
          <w:tab w:val="left" w:pos="0"/>
          <w:tab w:val="left" w:pos="1276"/>
          <w:tab w:val="left" w:pos="5954"/>
        </w:tabs>
        <w:spacing w:before="0" w:beforeAutospacing="0" w:after="0" w:afterAutospacing="0" w:line="256" w:lineRule="auto"/>
        <w:jc w:val="center"/>
        <w:rPr>
          <w:b/>
          <w:sz w:val="28"/>
          <w:szCs w:val="28"/>
          <w:lang w:val="en-US"/>
        </w:rPr>
      </w:pPr>
      <w:r w:rsidRPr="00877B4F">
        <w:rPr>
          <w:b/>
          <w:sz w:val="28"/>
          <w:szCs w:val="28"/>
          <w:lang w:val="en-US"/>
        </w:rPr>
        <w:t>APPENDIX A</w:t>
      </w:r>
    </w:p>
    <w:p w14:paraId="6E2E1075" w14:textId="77777777" w:rsidR="00E97663" w:rsidRPr="009229D7" w:rsidRDefault="00E97663" w:rsidP="00E97663">
      <w:pPr>
        <w:pStyle w:val="ac"/>
        <w:tabs>
          <w:tab w:val="left" w:pos="0"/>
          <w:tab w:val="left" w:pos="1276"/>
          <w:tab w:val="left" w:pos="5954"/>
        </w:tabs>
        <w:spacing w:before="0" w:beforeAutospacing="0" w:after="0" w:afterAutospacing="0" w:line="256" w:lineRule="auto"/>
        <w:jc w:val="center"/>
        <w:rPr>
          <w:bCs/>
          <w:sz w:val="28"/>
          <w:szCs w:val="28"/>
          <w:lang w:val="en-US"/>
        </w:rPr>
      </w:pPr>
      <w:r w:rsidRPr="009229D7">
        <w:rPr>
          <w:bCs/>
          <w:sz w:val="28"/>
          <w:szCs w:val="28"/>
          <w:lang w:val="en-US"/>
        </w:rPr>
        <w:t>Questionnaire «Assessing the project management maturity of regional executive bodies»</w:t>
      </w:r>
    </w:p>
    <w:p w14:paraId="783A50B0" w14:textId="77777777" w:rsidR="00E97663" w:rsidRPr="00297D2A" w:rsidRDefault="00E97663" w:rsidP="00E97663">
      <w:pPr>
        <w:pStyle w:val="ac"/>
        <w:tabs>
          <w:tab w:val="left" w:pos="0"/>
          <w:tab w:val="left" w:pos="1276"/>
          <w:tab w:val="left" w:pos="5954"/>
        </w:tabs>
        <w:spacing w:before="0" w:beforeAutospacing="0" w:after="0" w:afterAutospacing="0" w:line="256" w:lineRule="auto"/>
        <w:jc w:val="center"/>
        <w:rPr>
          <w:b/>
          <w:sz w:val="28"/>
          <w:szCs w:val="28"/>
          <w:lang w:val="en-US"/>
        </w:rPr>
      </w:pPr>
    </w:p>
    <w:p w14:paraId="70365743" w14:textId="77777777" w:rsidR="00E97663" w:rsidRDefault="00E97663" w:rsidP="00E97663">
      <w:pPr>
        <w:pStyle w:val="ac"/>
        <w:tabs>
          <w:tab w:val="left" w:pos="0"/>
          <w:tab w:val="left" w:pos="1276"/>
          <w:tab w:val="left" w:pos="5954"/>
        </w:tabs>
        <w:spacing w:before="0" w:beforeAutospacing="0" w:after="0" w:afterAutospacing="0" w:line="256" w:lineRule="auto"/>
        <w:jc w:val="center"/>
        <w:rPr>
          <w:b/>
          <w:sz w:val="28"/>
          <w:szCs w:val="28"/>
        </w:rPr>
      </w:pPr>
      <w:r>
        <w:rPr>
          <w:b/>
          <w:noProof/>
          <w:sz w:val="28"/>
          <w:szCs w:val="28"/>
          <w14:ligatures w14:val="standardContextual"/>
        </w:rPr>
        <w:drawing>
          <wp:inline distT="0" distB="0" distL="0" distR="0" wp14:anchorId="7362A39E" wp14:editId="2A2BE2BB">
            <wp:extent cx="5374287" cy="7588665"/>
            <wp:effectExtent l="0" t="0" r="0" b="6350"/>
            <wp:docPr id="20040785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78598" name="Рисунок 2004078598"/>
                    <pic:cNvPicPr/>
                  </pic:nvPicPr>
                  <pic:blipFill>
                    <a:blip r:embed="rId114">
                      <a:extLst>
                        <a:ext uri="{28A0092B-C50C-407E-A947-70E740481C1C}">
                          <a14:useLocalDpi xmlns:a14="http://schemas.microsoft.com/office/drawing/2010/main" val="0"/>
                        </a:ext>
                      </a:extLst>
                    </a:blip>
                    <a:stretch>
                      <a:fillRect/>
                    </a:stretch>
                  </pic:blipFill>
                  <pic:spPr>
                    <a:xfrm>
                      <a:off x="0" y="0"/>
                      <a:ext cx="5379991" cy="7596719"/>
                    </a:xfrm>
                    <a:prstGeom prst="rect">
                      <a:avLst/>
                    </a:prstGeom>
                  </pic:spPr>
                </pic:pic>
              </a:graphicData>
            </a:graphic>
          </wp:inline>
        </w:drawing>
      </w:r>
    </w:p>
    <w:p w14:paraId="6FBE91C2" w14:textId="77777777" w:rsidR="00E97663" w:rsidRDefault="00E97663" w:rsidP="00E97663">
      <w:pPr>
        <w:pStyle w:val="ac"/>
        <w:tabs>
          <w:tab w:val="left" w:pos="0"/>
          <w:tab w:val="left" w:pos="1276"/>
          <w:tab w:val="left" w:pos="5954"/>
        </w:tabs>
        <w:spacing w:before="0" w:beforeAutospacing="0" w:after="0" w:afterAutospacing="0" w:line="256" w:lineRule="auto"/>
        <w:jc w:val="center"/>
        <w:rPr>
          <w:b/>
          <w:sz w:val="28"/>
          <w:szCs w:val="28"/>
        </w:rPr>
      </w:pPr>
    </w:p>
    <w:tbl>
      <w:tblPr>
        <w:tblStyle w:val="a5"/>
        <w:tblW w:w="5224" w:type="pct"/>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0"/>
        <w:gridCol w:w="4890"/>
      </w:tblGrid>
      <w:tr w:rsidR="00F20779" w:rsidRPr="002359DF" w14:paraId="5AF2F303" w14:textId="77777777" w:rsidTr="00995E60">
        <w:tc>
          <w:tcPr>
            <w:tcW w:w="5000" w:type="pct"/>
            <w:gridSpan w:val="2"/>
          </w:tcPr>
          <w:p w14:paraId="01DAF38C" w14:textId="77777777" w:rsidR="00F20779" w:rsidRPr="002359DF" w:rsidRDefault="00F20779" w:rsidP="00995E60">
            <w:pPr>
              <w:pStyle w:val="2"/>
              <w:tabs>
                <w:tab w:val="left" w:pos="426"/>
              </w:tabs>
              <w:spacing w:before="0"/>
              <w:outlineLvl w:val="1"/>
              <w:rPr>
                <w:rFonts w:ascii="Times New Roman" w:hAnsi="Times New Roman" w:cs="Times New Roman"/>
                <w:spacing w:val="-1"/>
                <w:lang w:val="kk-KZ"/>
              </w:rPr>
            </w:pPr>
            <w:r w:rsidRPr="002359DF">
              <w:rPr>
                <w:rFonts w:ascii="Times New Roman" w:hAnsi="Times New Roman" w:cs="Times New Roman"/>
                <w:lang w:val="kk-KZ"/>
              </w:rPr>
              <w:t>Сауалнама (1-бөлім).  Респонденттер профилі</w:t>
            </w:r>
          </w:p>
          <w:p w14:paraId="47BDE47A" w14:textId="77777777" w:rsidR="00F20779" w:rsidRPr="002359DF" w:rsidRDefault="00F20779" w:rsidP="00995E60">
            <w:pPr>
              <w:pStyle w:val="2"/>
              <w:tabs>
                <w:tab w:val="left" w:pos="426"/>
              </w:tabs>
              <w:spacing w:before="0"/>
              <w:outlineLvl w:val="1"/>
              <w:rPr>
                <w:rFonts w:ascii="Times New Roman" w:hAnsi="Times New Roman" w:cs="Times New Roman"/>
                <w:lang w:val="kk-KZ"/>
              </w:rPr>
            </w:pPr>
            <w:r w:rsidRPr="002359DF">
              <w:rPr>
                <w:rFonts w:ascii="Times New Roman" w:hAnsi="Times New Roman" w:cs="Times New Roman"/>
                <w:noProof/>
                <w:sz w:val="2"/>
                <w:szCs w:val="2"/>
                <w:lang w:eastAsia="ru-RU"/>
              </w:rPr>
              <mc:AlternateContent>
                <mc:Choice Requires="wpg">
                  <w:drawing>
                    <wp:inline distT="0" distB="0" distL="0" distR="0" wp14:anchorId="1864E791" wp14:editId="721470C0">
                      <wp:extent cx="2926715" cy="10160"/>
                      <wp:effectExtent l="1905" t="6350" r="5080" b="2540"/>
                      <wp:docPr id="2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715" cy="10160"/>
                                <a:chOff x="0" y="0"/>
                                <a:chExt cx="4609" cy="16"/>
                              </a:xfrm>
                            </wpg:grpSpPr>
                            <wpg:grpSp>
                              <wpg:cNvPr id="26" name="Group 19"/>
                              <wpg:cNvGrpSpPr>
                                <a:grpSpLocks/>
                              </wpg:cNvGrpSpPr>
                              <wpg:grpSpPr bwMode="auto">
                                <a:xfrm>
                                  <a:off x="8" y="8"/>
                                  <a:ext cx="4593" cy="2"/>
                                  <a:chOff x="8" y="8"/>
                                  <a:chExt cx="4593" cy="2"/>
                                </a:xfrm>
                              </wpg:grpSpPr>
                              <wps:wsp>
                                <wps:cNvPr id="27" name="Freeform 20"/>
                                <wps:cNvSpPr>
                                  <a:spLocks/>
                                </wps:cNvSpPr>
                                <wps:spPr bwMode="auto">
                                  <a:xfrm>
                                    <a:off x="8" y="8"/>
                                    <a:ext cx="4593" cy="2"/>
                                  </a:xfrm>
                                  <a:custGeom>
                                    <a:avLst/>
                                    <a:gdLst>
                                      <a:gd name="T0" fmla="+- 0 8 8"/>
                                      <a:gd name="T1" fmla="*/ T0 w 4593"/>
                                      <a:gd name="T2" fmla="+- 0 4600 8"/>
                                      <a:gd name="T3" fmla="*/ T2 w 4593"/>
                                    </a:gdLst>
                                    <a:ahLst/>
                                    <a:cxnLst>
                                      <a:cxn ang="0">
                                        <a:pos x="T1" y="0"/>
                                      </a:cxn>
                                      <a:cxn ang="0">
                                        <a:pos x="T3" y="0"/>
                                      </a:cxn>
                                    </a:cxnLst>
                                    <a:rect l="0" t="0" r="r" b="b"/>
                                    <a:pathLst>
                                      <a:path w="4593">
                                        <a:moveTo>
                                          <a:pt x="0" y="0"/>
                                        </a:moveTo>
                                        <a:lnTo>
                                          <a:pt x="459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dtdh="http://schemas.microsoft.com/office/word/2020/wordml/sdtdatahash" xmlns:oel="http://schemas.microsoft.com/office/2019/extlst">
                  <w:pict>
                    <v:group w14:anchorId="3D04EA34" id="Group 18" o:spid="_x0000_s1026" style="width:230.45pt;height:.8pt;mso-position-horizontal-relative:char;mso-position-vertical-relative:line" coordsize="460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">
                      <v:group id="Group 19" o:spid="_x0000_s1027" style="position:absolute;left:8;top:8;width:4593;height:2" coordorigin="8,8"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20" o:spid="_x0000_s1028" style="position:absolute;left:8;top:8;width:4593;height:2;visibility:visible;mso-wrap-style:square;v-text-anchor:top"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" path="m,l4592,e" filled="f" strokeweight=".8pt">
                          <v:path arrowok="t" o:connecttype="custom" o:connectlocs="0,0;4592,0" o:connectangles="0,0"/>
                        </v:shape>
                      </v:group>
                      <w10:anchorlock/>
                    </v:group>
                  </w:pict>
                </mc:Fallback>
              </mc:AlternateContent>
            </w:r>
          </w:p>
        </w:tc>
      </w:tr>
      <w:tr w:rsidR="00F20779" w:rsidRPr="002359DF" w14:paraId="179F58F6" w14:textId="77777777" w:rsidTr="00995E60">
        <w:tc>
          <w:tcPr>
            <w:tcW w:w="2572" w:type="pct"/>
          </w:tcPr>
          <w:p w14:paraId="3561B101"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szCs w:val="20"/>
                <w:lang w:val="kk-KZ"/>
              </w:rPr>
              <w:t xml:space="preserve"> </w:t>
            </w:r>
            <w:r w:rsidRPr="002359DF">
              <w:rPr>
                <w:rFonts w:ascii="Times New Roman" w:hAnsi="Times New Roman" w:cs="Times New Roman"/>
                <w:sz w:val="20"/>
                <w:szCs w:val="20"/>
                <w:lang w:val="kk-KZ"/>
              </w:rPr>
              <w:t>Жобаларды басқару Сіздің жұмыс уақытыңыздың қанша пайызын алады</w:t>
            </w:r>
            <w:r w:rsidRPr="002359DF">
              <w:rPr>
                <w:rFonts w:ascii="Times New Roman" w:hAnsi="Times New Roman" w:cs="Times New Roman"/>
                <w:spacing w:val="-2"/>
                <w:sz w:val="20"/>
                <w:szCs w:val="20"/>
                <w:lang w:val="kk-KZ"/>
              </w:rPr>
              <w:t>?</w:t>
            </w:r>
          </w:p>
          <w:p w14:paraId="7FD030F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0–24.</w:t>
            </w:r>
          </w:p>
          <w:p w14:paraId="70F2E651"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25–49.</w:t>
            </w:r>
          </w:p>
          <w:p w14:paraId="317A9E0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50–74.</w:t>
            </w:r>
          </w:p>
          <w:p w14:paraId="480C211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75–100.</w:t>
            </w:r>
          </w:p>
          <w:p w14:paraId="145F61CE"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szCs w:val="20"/>
                <w:lang w:val="kk-KZ"/>
              </w:rPr>
              <w:t>Жобаларды басқару саласында сіздің жұмыс тәжірибеңіз қандай</w:t>
            </w:r>
            <w:r w:rsidRPr="002359DF">
              <w:rPr>
                <w:rFonts w:ascii="Times New Roman" w:hAnsi="Times New Roman" w:cs="Times New Roman"/>
                <w:spacing w:val="5"/>
                <w:sz w:val="20"/>
                <w:szCs w:val="20"/>
                <w:lang w:val="kk-KZ"/>
              </w:rPr>
              <w:t xml:space="preserve"> </w:t>
            </w:r>
            <w:r w:rsidRPr="002359DF">
              <w:rPr>
                <w:rFonts w:ascii="Times New Roman" w:hAnsi="Times New Roman" w:cs="Times New Roman"/>
                <w:sz w:val="20"/>
                <w:szCs w:val="20"/>
                <w:lang w:val="kk-KZ"/>
              </w:rPr>
              <w:t>(жылдармен</w:t>
            </w:r>
            <w:r w:rsidRPr="002359DF">
              <w:rPr>
                <w:rFonts w:ascii="Times New Roman" w:hAnsi="Times New Roman" w:cs="Times New Roman"/>
                <w:spacing w:val="-2"/>
                <w:sz w:val="20"/>
                <w:szCs w:val="20"/>
                <w:lang w:val="kk-KZ"/>
              </w:rPr>
              <w:t>)?</w:t>
            </w:r>
          </w:p>
          <w:p w14:paraId="2A37D08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0–5</w:t>
            </w:r>
          </w:p>
          <w:p w14:paraId="3A46FFAA"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6–10</w:t>
            </w:r>
          </w:p>
          <w:p w14:paraId="50CB00F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11–15</w:t>
            </w:r>
          </w:p>
          <w:p w14:paraId="16EFCB69"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16–20</w:t>
            </w:r>
          </w:p>
          <w:p w14:paraId="085B34E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20-дан астам</w:t>
            </w:r>
          </w:p>
          <w:p w14:paraId="2E09D092"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Сіз басқарған жобалардың орташа бюджеті қандай</w:t>
            </w:r>
            <w:r w:rsidRPr="002359DF">
              <w:rPr>
                <w:rFonts w:ascii="Times New Roman" w:hAnsi="Times New Roman" w:cs="Times New Roman"/>
                <w:spacing w:val="5"/>
                <w:sz w:val="20"/>
                <w:szCs w:val="20"/>
                <w:lang w:val="kk-KZ"/>
              </w:rPr>
              <w:t xml:space="preserve"> </w:t>
            </w:r>
            <w:r w:rsidRPr="002359DF">
              <w:rPr>
                <w:rFonts w:ascii="Times New Roman" w:hAnsi="Times New Roman" w:cs="Times New Roman"/>
                <w:sz w:val="20"/>
                <w:szCs w:val="20"/>
                <w:lang w:val="kk-KZ"/>
              </w:rPr>
              <w:t>(қазақстандық теңгемен)?</w:t>
            </w:r>
          </w:p>
          <w:p w14:paraId="49934987"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1 млн. аз</w:t>
            </w:r>
          </w:p>
          <w:p w14:paraId="3278ADBD"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 – 4,9 млн.</w:t>
            </w:r>
          </w:p>
          <w:p w14:paraId="5AAE028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 – 9,9 млн.</w:t>
            </w:r>
          </w:p>
          <w:p w14:paraId="60A2D658"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10 – 99 млн.</w:t>
            </w:r>
          </w:p>
          <w:p w14:paraId="6205D2BF"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z w:val="20"/>
                <w:szCs w:val="20"/>
                <w:lang w:val="kk-KZ"/>
              </w:rPr>
            </w:pPr>
            <w:r w:rsidRPr="002359DF">
              <w:rPr>
                <w:rFonts w:ascii="Times New Roman" w:eastAsia="Calibri" w:hAnsi="Times New Roman" w:cs="Times New Roman"/>
                <w:sz w:val="20"/>
                <w:szCs w:val="20"/>
                <w:lang w:val="kk-KZ"/>
              </w:rPr>
              <w:t>100 млн. астам</w:t>
            </w:r>
          </w:p>
        </w:tc>
        <w:tc>
          <w:tcPr>
            <w:tcW w:w="2428" w:type="pct"/>
          </w:tcPr>
          <w:p w14:paraId="1472CEFE" w14:textId="77777777" w:rsidR="00F20779" w:rsidRPr="002359DF" w:rsidRDefault="00F20779" w:rsidP="00F20779">
            <w:pPr>
              <w:pStyle w:val="a3"/>
              <w:widowControl w:val="0"/>
              <w:numPr>
                <w:ilvl w:val="0"/>
                <w:numId w:val="53"/>
              </w:numPr>
              <w:tabs>
                <w:tab w:val="left" w:pos="589"/>
              </w:tabs>
              <w:ind w:left="0" w:firstLine="0"/>
              <w:contextualSpacing w:val="0"/>
              <w:jc w:val="both"/>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Жынысыңызды көрсетіңіз</w:t>
            </w:r>
          </w:p>
          <w:p w14:paraId="137BA571"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Еркек </w:t>
            </w:r>
          </w:p>
          <w:p w14:paraId="0986984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Әйел </w:t>
            </w:r>
          </w:p>
          <w:p w14:paraId="0B8B8B92" w14:textId="77777777" w:rsidR="00F20779" w:rsidRPr="002359DF" w:rsidRDefault="00F20779" w:rsidP="00F20779">
            <w:pPr>
              <w:pStyle w:val="a3"/>
              <w:widowControl w:val="0"/>
              <w:numPr>
                <w:ilvl w:val="0"/>
                <w:numId w:val="53"/>
              </w:numPr>
              <w:tabs>
                <w:tab w:val="left" w:pos="589"/>
              </w:tabs>
              <w:ind w:left="0" w:firstLine="0"/>
              <w:contextualSpacing w:val="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Сіздің ұйымыңыз қандай мемлекеттік салаға жатады?</w:t>
            </w:r>
          </w:p>
          <w:p w14:paraId="03761BFC"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Бизнес қызметтері (маркетинг, жарнама, қаржы және т.б.).</w:t>
            </w:r>
          </w:p>
          <w:p w14:paraId="651C5202"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Әскери / қорғаныс.</w:t>
            </w:r>
          </w:p>
          <w:p w14:paraId="0A83112A"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ТКШ.</w:t>
            </w:r>
          </w:p>
          <w:p w14:paraId="61362417"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Денсаулық сақтау және мәдениет.</w:t>
            </w:r>
          </w:p>
          <w:p w14:paraId="75136A28"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Ақпараттық технологиялар және программалық қамтамасыз ету.</w:t>
            </w:r>
          </w:p>
          <w:p w14:paraId="04DC7EA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Консалтинг / тренингтер.</w:t>
            </w:r>
          </w:p>
          <w:p w14:paraId="19F301A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Білім / ғылым.</w:t>
            </w:r>
          </w:p>
          <w:p w14:paraId="1A93B76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Мемлекеттік және қоғамдық.</w:t>
            </w:r>
          </w:p>
          <w:p w14:paraId="2FF0437D"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Инжиниринг және құрылыс.</w:t>
            </w:r>
          </w:p>
          <w:p w14:paraId="2F59CE0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Өнеркәсіп.</w:t>
            </w:r>
          </w:p>
          <w:p w14:paraId="2342B90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Сауда және қоғамдық тамақтану.</w:t>
            </w:r>
          </w:p>
          <w:p w14:paraId="51C1993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Көлік және байланыс.</w:t>
            </w:r>
          </w:p>
          <w:p w14:paraId="0B1E972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Энергетика.</w:t>
            </w:r>
          </w:p>
          <w:p w14:paraId="2F98E53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z w:val="20"/>
                <w:szCs w:val="20"/>
                <w:lang w:val="kk-KZ"/>
              </w:rPr>
            </w:pPr>
            <w:r w:rsidRPr="002359DF">
              <w:rPr>
                <w:rFonts w:ascii="Times New Roman" w:eastAsia="Calibri" w:hAnsi="Times New Roman" w:cs="Times New Roman"/>
                <w:sz w:val="20"/>
                <w:szCs w:val="20"/>
                <w:lang w:val="kk-KZ"/>
              </w:rPr>
              <w:t>Басқа (көрсетіңіз) _________________________.</w:t>
            </w:r>
          </w:p>
        </w:tc>
      </w:tr>
      <w:tr w:rsidR="00F20779" w:rsidRPr="002359DF" w14:paraId="1F41519E" w14:textId="77777777" w:rsidTr="00995E60">
        <w:tc>
          <w:tcPr>
            <w:tcW w:w="2572" w:type="pct"/>
          </w:tcPr>
          <w:p w14:paraId="57249C40"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Сіз басқарған жобалардың орташа ұзақтығы қандай</w:t>
            </w:r>
            <w:r w:rsidRPr="002359DF">
              <w:rPr>
                <w:rFonts w:ascii="Times New Roman" w:hAnsi="Times New Roman" w:cs="Times New Roman"/>
                <w:spacing w:val="3"/>
                <w:sz w:val="20"/>
                <w:szCs w:val="20"/>
                <w:lang w:val="kk-KZ"/>
              </w:rPr>
              <w:t xml:space="preserve"> </w:t>
            </w:r>
            <w:r w:rsidRPr="002359DF">
              <w:rPr>
                <w:rFonts w:ascii="Times New Roman" w:hAnsi="Times New Roman" w:cs="Times New Roman"/>
                <w:sz w:val="20"/>
                <w:szCs w:val="20"/>
                <w:lang w:val="kk-KZ"/>
              </w:rPr>
              <w:t>(аймен)?</w:t>
            </w:r>
          </w:p>
          <w:p w14:paraId="328B16A5"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6 және одан аз.</w:t>
            </w:r>
          </w:p>
          <w:p w14:paraId="1CF09827"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7 – 12.</w:t>
            </w:r>
          </w:p>
          <w:p w14:paraId="5509CC56"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13 – 24.</w:t>
            </w:r>
          </w:p>
          <w:p w14:paraId="73F0D39C"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25 – 36.</w:t>
            </w:r>
          </w:p>
          <w:p w14:paraId="78F2F5BD"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36 айдан астам</w:t>
            </w:r>
          </w:p>
          <w:p w14:paraId="1BCA4D6C"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Сіздің орташа жалақыңыз</w:t>
            </w:r>
            <w:r w:rsidRPr="002359DF">
              <w:rPr>
                <w:rFonts w:ascii="Times New Roman" w:hAnsi="Times New Roman" w:cs="Times New Roman"/>
                <w:spacing w:val="7"/>
                <w:sz w:val="20"/>
                <w:szCs w:val="20"/>
                <w:lang w:val="kk-KZ"/>
              </w:rPr>
              <w:t xml:space="preserve"> қандай </w:t>
            </w:r>
            <w:r w:rsidRPr="002359DF">
              <w:rPr>
                <w:rFonts w:ascii="Times New Roman" w:hAnsi="Times New Roman" w:cs="Times New Roman"/>
                <w:sz w:val="20"/>
                <w:szCs w:val="20"/>
                <w:lang w:val="kk-KZ"/>
              </w:rPr>
              <w:t>(қазақстандық теңгемен</w:t>
            </w:r>
            <w:r w:rsidRPr="002359DF">
              <w:rPr>
                <w:rFonts w:ascii="Times New Roman" w:hAnsi="Times New Roman" w:cs="Times New Roman"/>
                <w:spacing w:val="1"/>
                <w:sz w:val="20"/>
                <w:szCs w:val="20"/>
                <w:lang w:val="kk-KZ"/>
              </w:rPr>
              <w:t>)?</w:t>
            </w:r>
          </w:p>
          <w:p w14:paraId="3B08E228"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100 мыңнан кем </w:t>
            </w:r>
          </w:p>
          <w:p w14:paraId="5ED8DBAA"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101 – 199 мың</w:t>
            </w:r>
          </w:p>
          <w:p w14:paraId="406FFF5F"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200 – 299 мың</w:t>
            </w:r>
          </w:p>
          <w:p w14:paraId="23A4A798"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300 – 399 мың.</w:t>
            </w:r>
          </w:p>
          <w:p w14:paraId="7EBE420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400 – 499 мың</w:t>
            </w:r>
          </w:p>
          <w:p w14:paraId="63F77E7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pacing w:val="-1"/>
                <w:sz w:val="20"/>
                <w:szCs w:val="20"/>
                <w:lang w:val="kk-KZ"/>
              </w:rPr>
            </w:pPr>
            <w:r w:rsidRPr="002359DF">
              <w:rPr>
                <w:rFonts w:ascii="Times New Roman" w:eastAsia="Calibri" w:hAnsi="Times New Roman" w:cs="Times New Roman"/>
                <w:sz w:val="20"/>
                <w:szCs w:val="20"/>
                <w:lang w:val="kk-KZ"/>
              </w:rPr>
              <w:t>500 мыңнан жоғары</w:t>
            </w:r>
          </w:p>
          <w:p w14:paraId="28BAEA4E"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Біліміңізді көрсетіңіз</w:t>
            </w:r>
          </w:p>
          <w:p w14:paraId="25BB74B9"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Орташа немесе оның баламасы.</w:t>
            </w:r>
          </w:p>
          <w:p w14:paraId="2379B48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Бакалавриат немесе оның баламасы.</w:t>
            </w:r>
          </w:p>
          <w:p w14:paraId="0F0E5D6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Магистратура немесе оның баламасы.</w:t>
            </w:r>
          </w:p>
          <w:p w14:paraId="3523110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pacing w:val="-1"/>
                <w:sz w:val="20"/>
                <w:szCs w:val="20"/>
                <w:lang w:val="kk-KZ"/>
              </w:rPr>
            </w:pPr>
            <w:r w:rsidRPr="002359DF">
              <w:rPr>
                <w:rFonts w:ascii="Times New Roman" w:eastAsia="Calibri" w:hAnsi="Times New Roman" w:cs="Times New Roman"/>
                <w:sz w:val="20"/>
                <w:szCs w:val="20"/>
                <w:lang w:val="kk-KZ"/>
              </w:rPr>
              <w:t>Докторантура немесе оның баламасы.</w:t>
            </w:r>
          </w:p>
        </w:tc>
        <w:tc>
          <w:tcPr>
            <w:tcW w:w="2428" w:type="pct"/>
          </w:tcPr>
          <w:p w14:paraId="1D5087F1" w14:textId="77777777" w:rsidR="00F20779" w:rsidRPr="002359DF" w:rsidRDefault="00F20779" w:rsidP="00F20779">
            <w:pPr>
              <w:pStyle w:val="a3"/>
              <w:widowControl w:val="0"/>
              <w:numPr>
                <w:ilvl w:val="0"/>
                <w:numId w:val="52"/>
              </w:numPr>
              <w:tabs>
                <w:tab w:val="left" w:pos="589"/>
              </w:tabs>
              <w:ind w:left="0" w:firstLine="0"/>
              <w:contextualSpacing w:val="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Ұйымның орналасқан жерін көрсетіңіз</w:t>
            </w:r>
            <w:r w:rsidRPr="002359DF">
              <w:rPr>
                <w:rFonts w:ascii="Times New Roman" w:hAnsi="Times New Roman" w:cs="Times New Roman"/>
                <w:spacing w:val="-1"/>
                <w:sz w:val="20"/>
                <w:szCs w:val="20"/>
                <w:lang w:val="kk-KZ"/>
              </w:rPr>
              <w:t>.</w:t>
            </w:r>
          </w:p>
          <w:p w14:paraId="357BF8F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Нұр-Сұлтан қ.</w:t>
            </w:r>
          </w:p>
          <w:p w14:paraId="700A584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Алматы қ.</w:t>
            </w:r>
          </w:p>
          <w:p w14:paraId="57EA232A"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Ақмола обл.</w:t>
            </w:r>
          </w:p>
          <w:p w14:paraId="4C53EE1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Ақтөбе обл.</w:t>
            </w:r>
          </w:p>
          <w:p w14:paraId="4AE15DB7"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Алматы обл.</w:t>
            </w:r>
          </w:p>
          <w:p w14:paraId="42D5174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Атырау обл.</w:t>
            </w:r>
          </w:p>
          <w:p w14:paraId="03EA40C2"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Шығыс Қазақстан  обл.</w:t>
            </w:r>
          </w:p>
          <w:p w14:paraId="4CC2F6AB"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Жамбыл обл.</w:t>
            </w:r>
          </w:p>
          <w:p w14:paraId="6E7DCDB1"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Батыс Қазақстан обл.</w:t>
            </w:r>
          </w:p>
          <w:p w14:paraId="6B48FBC1"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Қарағанды обл.</w:t>
            </w:r>
          </w:p>
          <w:p w14:paraId="69EF101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Қостанай обл.</w:t>
            </w:r>
          </w:p>
          <w:p w14:paraId="1348979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Қызылорда обл.</w:t>
            </w:r>
          </w:p>
          <w:p w14:paraId="62EBA0B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Маңғыстау обл.</w:t>
            </w:r>
          </w:p>
          <w:p w14:paraId="048277A9"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Павлодар обл.</w:t>
            </w:r>
          </w:p>
          <w:p w14:paraId="1C3551AF"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Солтүстік Қазақстан обл.</w:t>
            </w:r>
          </w:p>
          <w:p w14:paraId="448B5E65"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Түркістан обл.</w:t>
            </w:r>
          </w:p>
          <w:p w14:paraId="31B12EE5"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Шымкент қ.</w:t>
            </w:r>
          </w:p>
          <w:p w14:paraId="7560D7BD" w14:textId="77777777" w:rsidR="00F20779" w:rsidRPr="002359DF" w:rsidRDefault="00F20779" w:rsidP="00995E60">
            <w:pPr>
              <w:pStyle w:val="2"/>
              <w:tabs>
                <w:tab w:val="left" w:pos="426"/>
              </w:tabs>
              <w:spacing w:before="0"/>
              <w:outlineLvl w:val="1"/>
              <w:rPr>
                <w:rFonts w:ascii="Times New Roman" w:hAnsi="Times New Roman" w:cs="Times New Roman"/>
                <w:sz w:val="20"/>
                <w:szCs w:val="20"/>
                <w:lang w:val="kk-KZ"/>
              </w:rPr>
            </w:pPr>
          </w:p>
        </w:tc>
      </w:tr>
      <w:tr w:rsidR="00F20779" w:rsidRPr="002359DF" w14:paraId="7F8BDDA3" w14:textId="77777777" w:rsidTr="00995E60">
        <w:tc>
          <w:tcPr>
            <w:tcW w:w="2572" w:type="pct"/>
          </w:tcPr>
          <w:p w14:paraId="27E4D9DD" w14:textId="77777777" w:rsidR="00F20779" w:rsidRPr="002359DF" w:rsidRDefault="00F20779" w:rsidP="00F20779">
            <w:pPr>
              <w:widowControl w:val="0"/>
              <w:numPr>
                <w:ilvl w:val="1"/>
                <w:numId w:val="50"/>
              </w:numPr>
              <w:tabs>
                <w:tab w:val="left" w:pos="589"/>
              </w:tabs>
              <w:ind w:left="0" w:firstLine="0"/>
              <w:jc w:val="both"/>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Жасыңызды көрсетіңіз</w:t>
            </w:r>
            <w:r w:rsidRPr="002359DF">
              <w:rPr>
                <w:rFonts w:ascii="Times New Roman" w:hAnsi="Times New Roman" w:cs="Times New Roman"/>
                <w:spacing w:val="4"/>
                <w:sz w:val="20"/>
                <w:szCs w:val="20"/>
                <w:lang w:val="kk-KZ"/>
              </w:rPr>
              <w:t xml:space="preserve"> </w:t>
            </w:r>
            <w:r w:rsidRPr="002359DF">
              <w:rPr>
                <w:rFonts w:ascii="Times New Roman" w:hAnsi="Times New Roman" w:cs="Times New Roman"/>
                <w:sz w:val="20"/>
                <w:szCs w:val="20"/>
                <w:lang w:val="kk-KZ"/>
              </w:rPr>
              <w:t>(жылдармен</w:t>
            </w:r>
            <w:r w:rsidRPr="002359DF">
              <w:rPr>
                <w:rFonts w:ascii="Times New Roman" w:hAnsi="Times New Roman" w:cs="Times New Roman"/>
                <w:spacing w:val="-2"/>
                <w:sz w:val="20"/>
                <w:szCs w:val="20"/>
                <w:lang w:val="kk-KZ"/>
              </w:rPr>
              <w:t>).</w:t>
            </w:r>
          </w:p>
          <w:p w14:paraId="1186C75C"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 – 29.</w:t>
            </w:r>
          </w:p>
          <w:p w14:paraId="7A9AC04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30 – 39.</w:t>
            </w:r>
          </w:p>
          <w:p w14:paraId="1DCE616C"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40 – 49.</w:t>
            </w:r>
          </w:p>
          <w:p w14:paraId="117C1D9E"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50 – 59.</w:t>
            </w:r>
          </w:p>
          <w:p w14:paraId="6188DE69"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z w:val="20"/>
                <w:szCs w:val="20"/>
                <w:lang w:val="kk-KZ"/>
              </w:rPr>
            </w:pPr>
            <w:r w:rsidRPr="002359DF">
              <w:rPr>
                <w:rFonts w:ascii="Times New Roman" w:eastAsia="Calibri" w:hAnsi="Times New Roman" w:cs="Times New Roman"/>
                <w:sz w:val="20"/>
                <w:szCs w:val="20"/>
                <w:lang w:val="kk-KZ"/>
              </w:rPr>
              <w:t xml:space="preserve"> 60-тан астам.</w:t>
            </w:r>
          </w:p>
        </w:tc>
        <w:tc>
          <w:tcPr>
            <w:tcW w:w="2428" w:type="pct"/>
          </w:tcPr>
          <w:p w14:paraId="5AC93BD5" w14:textId="77777777" w:rsidR="00F20779" w:rsidRPr="002359DF" w:rsidRDefault="00F20779" w:rsidP="00F20779">
            <w:pPr>
              <w:pStyle w:val="a3"/>
              <w:widowControl w:val="0"/>
              <w:numPr>
                <w:ilvl w:val="0"/>
                <w:numId w:val="52"/>
              </w:numPr>
              <w:tabs>
                <w:tab w:val="left" w:pos="589"/>
              </w:tabs>
              <w:ind w:left="0" w:firstLine="0"/>
              <w:contextualSpacing w:val="0"/>
              <w:jc w:val="both"/>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Сіздің ұйымыңыздың штаты қандай (адам саны)?</w:t>
            </w:r>
          </w:p>
          <w:p w14:paraId="75094479"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50 және одан аз.</w:t>
            </w:r>
          </w:p>
          <w:p w14:paraId="7F94DDF3"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51–100.</w:t>
            </w:r>
          </w:p>
          <w:p w14:paraId="0D13A732"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101–500.</w:t>
            </w:r>
          </w:p>
          <w:p w14:paraId="4601DCA4"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501–1000.</w:t>
            </w:r>
          </w:p>
          <w:p w14:paraId="507A5140" w14:textId="77777777" w:rsidR="00F20779" w:rsidRPr="002359DF" w:rsidRDefault="00F20779" w:rsidP="00F20779">
            <w:pPr>
              <w:pStyle w:val="a3"/>
              <w:widowControl w:val="0"/>
              <w:numPr>
                <w:ilvl w:val="0"/>
                <w:numId w:val="51"/>
              </w:numPr>
              <w:tabs>
                <w:tab w:val="left" w:pos="873"/>
              </w:tabs>
              <w:ind w:left="0" w:firstLine="0"/>
              <w:contextualSpacing w:val="0"/>
              <w:rPr>
                <w:rFonts w:ascii="Times New Roman" w:hAnsi="Times New Roman" w:cs="Times New Roman"/>
                <w:sz w:val="20"/>
                <w:szCs w:val="20"/>
                <w:lang w:val="kk-KZ"/>
              </w:rPr>
            </w:pPr>
            <w:r w:rsidRPr="002359DF">
              <w:rPr>
                <w:rFonts w:ascii="Times New Roman" w:eastAsia="Calibri" w:hAnsi="Times New Roman" w:cs="Times New Roman"/>
                <w:sz w:val="20"/>
                <w:szCs w:val="20"/>
                <w:lang w:val="kk-KZ"/>
              </w:rPr>
              <w:t>1000-нан жоғары.</w:t>
            </w:r>
          </w:p>
        </w:tc>
      </w:tr>
    </w:tbl>
    <w:p w14:paraId="33C2AACE" w14:textId="77777777" w:rsidR="00F20779" w:rsidRDefault="00F20779" w:rsidP="00F20779">
      <w:pPr>
        <w:pStyle w:val="ac"/>
        <w:tabs>
          <w:tab w:val="left" w:pos="0"/>
          <w:tab w:val="left" w:pos="426"/>
          <w:tab w:val="left" w:pos="1276"/>
          <w:tab w:val="left" w:pos="5954"/>
        </w:tabs>
        <w:spacing w:before="0" w:beforeAutospacing="0" w:after="0" w:afterAutospacing="0"/>
        <w:jc w:val="both"/>
        <w:rPr>
          <w:bCs/>
          <w:sz w:val="28"/>
          <w:szCs w:val="28"/>
          <w:lang w:val="en-US"/>
        </w:rPr>
      </w:pPr>
    </w:p>
    <w:p w14:paraId="4E1F6C97" w14:textId="77777777" w:rsidR="00F20779" w:rsidRDefault="00F20779" w:rsidP="00F20779">
      <w:pPr>
        <w:pStyle w:val="ac"/>
        <w:tabs>
          <w:tab w:val="left" w:pos="0"/>
          <w:tab w:val="left" w:pos="426"/>
          <w:tab w:val="left" w:pos="1276"/>
          <w:tab w:val="left" w:pos="5954"/>
        </w:tabs>
        <w:spacing w:before="0" w:beforeAutospacing="0" w:after="0" w:afterAutospacing="0"/>
        <w:jc w:val="both"/>
        <w:rPr>
          <w:bCs/>
          <w:sz w:val="28"/>
          <w:szCs w:val="28"/>
          <w:lang w:val="en-US"/>
        </w:rPr>
      </w:pPr>
    </w:p>
    <w:p w14:paraId="2695A8D6" w14:textId="77777777" w:rsidR="00F20779" w:rsidRDefault="00F20779" w:rsidP="00F20779">
      <w:pPr>
        <w:pStyle w:val="ac"/>
        <w:tabs>
          <w:tab w:val="left" w:pos="0"/>
          <w:tab w:val="left" w:pos="426"/>
          <w:tab w:val="left" w:pos="1276"/>
          <w:tab w:val="left" w:pos="5954"/>
        </w:tabs>
        <w:spacing w:before="0" w:beforeAutospacing="0" w:after="0" w:afterAutospacing="0"/>
        <w:jc w:val="both"/>
        <w:rPr>
          <w:bCs/>
          <w:sz w:val="28"/>
          <w:szCs w:val="28"/>
          <w:lang w:val="en-US"/>
        </w:rPr>
      </w:pPr>
    </w:p>
    <w:p w14:paraId="567AD443" w14:textId="77777777" w:rsidR="00F20779" w:rsidRDefault="00F20779" w:rsidP="00F20779">
      <w:pPr>
        <w:pStyle w:val="ac"/>
        <w:tabs>
          <w:tab w:val="left" w:pos="0"/>
          <w:tab w:val="left" w:pos="426"/>
          <w:tab w:val="left" w:pos="1276"/>
          <w:tab w:val="left" w:pos="5954"/>
        </w:tabs>
        <w:spacing w:before="0" w:beforeAutospacing="0" w:after="0" w:afterAutospacing="0"/>
        <w:jc w:val="both"/>
        <w:rPr>
          <w:bCs/>
          <w:sz w:val="28"/>
          <w:szCs w:val="28"/>
          <w:lang w:val="en-US"/>
        </w:rPr>
      </w:pPr>
    </w:p>
    <w:p w14:paraId="412DE2DC" w14:textId="77777777" w:rsidR="00F20779" w:rsidRDefault="00F20779" w:rsidP="00F20779">
      <w:pPr>
        <w:pStyle w:val="ac"/>
        <w:tabs>
          <w:tab w:val="left" w:pos="0"/>
          <w:tab w:val="left" w:pos="426"/>
          <w:tab w:val="left" w:pos="1276"/>
          <w:tab w:val="left" w:pos="5954"/>
        </w:tabs>
        <w:spacing w:before="0" w:beforeAutospacing="0" w:after="0" w:afterAutospacing="0"/>
        <w:jc w:val="both"/>
        <w:rPr>
          <w:bCs/>
          <w:sz w:val="28"/>
          <w:szCs w:val="28"/>
          <w:lang w:val="en-US"/>
        </w:rPr>
      </w:pPr>
    </w:p>
    <w:tbl>
      <w:tblPr>
        <w:tblStyle w:val="a5"/>
        <w:tblW w:w="978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92"/>
        <w:gridCol w:w="4394"/>
      </w:tblGrid>
      <w:tr w:rsidR="000A12FB" w:rsidRPr="005D6982" w14:paraId="36BC6E58" w14:textId="77777777" w:rsidTr="00995E60">
        <w:tc>
          <w:tcPr>
            <w:tcW w:w="9786" w:type="dxa"/>
            <w:gridSpan w:val="2"/>
          </w:tcPr>
          <w:p w14:paraId="7193309A" w14:textId="77777777" w:rsidR="000A12FB" w:rsidRPr="002359DF" w:rsidRDefault="000A12FB" w:rsidP="00995E60">
            <w:pPr>
              <w:pStyle w:val="2"/>
              <w:spacing w:before="0"/>
              <w:outlineLvl w:val="1"/>
              <w:rPr>
                <w:rFonts w:ascii="Times New Roman" w:hAnsi="Times New Roman" w:cs="Times New Roman"/>
                <w:lang w:val="kk-KZ"/>
              </w:rPr>
            </w:pPr>
            <w:r w:rsidRPr="002359DF">
              <w:rPr>
                <w:rFonts w:ascii="Times New Roman" w:hAnsi="Times New Roman" w:cs="Times New Roman"/>
                <w:lang w:val="kk-KZ"/>
              </w:rPr>
              <w:t>Сауалнама</w:t>
            </w:r>
            <w:r w:rsidRPr="002359DF">
              <w:rPr>
                <w:rFonts w:ascii="Times New Roman" w:hAnsi="Times New Roman" w:cs="Times New Roman"/>
                <w:spacing w:val="15"/>
                <w:lang w:val="kk-KZ"/>
              </w:rPr>
              <w:t xml:space="preserve"> </w:t>
            </w:r>
            <w:r w:rsidRPr="002359DF">
              <w:rPr>
                <w:rFonts w:ascii="Times New Roman" w:hAnsi="Times New Roman" w:cs="Times New Roman"/>
                <w:lang w:val="kk-KZ"/>
              </w:rPr>
              <w:t>(2-бөлім).</w:t>
            </w:r>
            <w:r w:rsidRPr="002359DF">
              <w:rPr>
                <w:rFonts w:ascii="Times New Roman" w:hAnsi="Times New Roman" w:cs="Times New Roman"/>
                <w:spacing w:val="16"/>
                <w:lang w:val="kk-KZ"/>
              </w:rPr>
              <w:t xml:space="preserve"> </w:t>
            </w:r>
            <w:r w:rsidRPr="002359DF">
              <w:rPr>
                <w:rFonts w:ascii="Times New Roman" w:hAnsi="Times New Roman" w:cs="Times New Roman"/>
                <w:lang w:val="kk-KZ"/>
              </w:rPr>
              <w:t>Жобаларды басқару жөніндегі мамандарға сұраныс</w:t>
            </w:r>
            <w:r w:rsidRPr="002359DF">
              <w:rPr>
                <w:rFonts w:ascii="Times New Roman" w:hAnsi="Times New Roman" w:cs="Times New Roman"/>
                <w:noProof/>
                <w:sz w:val="2"/>
                <w:szCs w:val="2"/>
                <w:lang w:eastAsia="ru-RU"/>
              </w:rPr>
              <mc:AlternateContent>
                <mc:Choice Requires="wpg">
                  <w:drawing>
                    <wp:inline distT="0" distB="0" distL="0" distR="0" wp14:anchorId="74042621" wp14:editId="5E37C0F0">
                      <wp:extent cx="3029803" cy="68239"/>
                      <wp:effectExtent l="0" t="0" r="18415" b="0"/>
                      <wp:docPr id="2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9803" cy="68239"/>
                                <a:chOff x="0" y="0"/>
                                <a:chExt cx="4609" cy="16"/>
                              </a:xfrm>
                            </wpg:grpSpPr>
                            <wpg:grpSp>
                              <wpg:cNvPr id="29" name="Group 22"/>
                              <wpg:cNvGrpSpPr>
                                <a:grpSpLocks/>
                              </wpg:cNvGrpSpPr>
                              <wpg:grpSpPr bwMode="auto">
                                <a:xfrm>
                                  <a:off x="8" y="8"/>
                                  <a:ext cx="4593" cy="2"/>
                                  <a:chOff x="8" y="8"/>
                                  <a:chExt cx="4593" cy="2"/>
                                </a:xfrm>
                              </wpg:grpSpPr>
                              <wps:wsp>
                                <wps:cNvPr id="30" name="Freeform 23"/>
                                <wps:cNvSpPr>
                                  <a:spLocks/>
                                </wps:cNvSpPr>
                                <wps:spPr bwMode="auto">
                                  <a:xfrm>
                                    <a:off x="8" y="8"/>
                                    <a:ext cx="4593" cy="2"/>
                                  </a:xfrm>
                                  <a:custGeom>
                                    <a:avLst/>
                                    <a:gdLst>
                                      <a:gd name="T0" fmla="+- 0 8 8"/>
                                      <a:gd name="T1" fmla="*/ T0 w 4593"/>
                                      <a:gd name="T2" fmla="+- 0 4600 8"/>
                                      <a:gd name="T3" fmla="*/ T2 w 4593"/>
                                    </a:gdLst>
                                    <a:ahLst/>
                                    <a:cxnLst>
                                      <a:cxn ang="0">
                                        <a:pos x="T1" y="0"/>
                                      </a:cxn>
                                      <a:cxn ang="0">
                                        <a:pos x="T3" y="0"/>
                                      </a:cxn>
                                    </a:cxnLst>
                                    <a:rect l="0" t="0" r="r" b="b"/>
                                    <a:pathLst>
                                      <a:path w="4593">
                                        <a:moveTo>
                                          <a:pt x="0" y="0"/>
                                        </a:moveTo>
                                        <a:lnTo>
                                          <a:pt x="459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dtdh="http://schemas.microsoft.com/office/word/2020/wordml/sdtdatahash" xmlns:oel="http://schemas.microsoft.com/office/2019/extlst">
                  <w:pict>
                    <v:group w14:anchorId="18730FAB" id="Group 21" o:spid="_x0000_s1026" style="width:238.55pt;height:5.35pt;mso-position-horizontal-relative:char;mso-position-vertical-relative:line" coordsize="460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">
                      <v:group id="Group 22" o:spid="_x0000_s1027" style="position:absolute;left:8;top:8;width:4593;height:2" coordorigin="8,8"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3" o:spid="_x0000_s1028" style="position:absolute;left:8;top:8;width:4593;height:2;visibility:visible;mso-wrap-style:square;v-text-anchor:top"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" path="m,l4592,e" filled="f" strokeweight=".8pt">
                          <v:path arrowok="t" o:connecttype="custom" o:connectlocs="0,0;4592,0" o:connectangles="0,0"/>
                        </v:shape>
                      </v:group>
                      <w10:anchorlock/>
                    </v:group>
                  </w:pict>
                </mc:Fallback>
              </mc:AlternateContent>
            </w:r>
          </w:p>
        </w:tc>
      </w:tr>
      <w:tr w:rsidR="000A12FB" w:rsidRPr="002359DF" w14:paraId="34BD1792" w14:textId="77777777" w:rsidTr="00995E60">
        <w:trPr>
          <w:trHeight w:val="3870"/>
        </w:trPr>
        <w:tc>
          <w:tcPr>
            <w:tcW w:w="5392" w:type="dxa"/>
          </w:tcPr>
          <w:p w14:paraId="75E1FD1B" w14:textId="77777777" w:rsidR="000A12FB" w:rsidRPr="002359DF" w:rsidRDefault="000A12FB" w:rsidP="000A12FB">
            <w:pPr>
              <w:pStyle w:val="a3"/>
              <w:widowControl w:val="0"/>
              <w:numPr>
                <w:ilvl w:val="0"/>
                <w:numId w:val="54"/>
              </w:numPr>
              <w:tabs>
                <w:tab w:val="left" w:pos="752"/>
              </w:tabs>
              <w:ind w:left="0" w:firstLine="327"/>
              <w:contextualSpacing w:val="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lang w:val="kk-KZ"/>
              </w:rPr>
              <w:t xml:space="preserve">Сіздің </w:t>
            </w:r>
            <w:r w:rsidRPr="00F34D7A">
              <w:rPr>
                <w:rFonts w:ascii="Times New Roman" w:hAnsi="Times New Roman" w:cs="Times New Roman"/>
                <w:spacing w:val="-1"/>
                <w:sz w:val="20"/>
                <w:lang w:val="kk-KZ"/>
              </w:rPr>
              <w:t xml:space="preserve">ұйымыңызда жобалық </w:t>
            </w:r>
            <w:r w:rsidRPr="002359DF">
              <w:rPr>
                <w:rFonts w:ascii="Times New Roman" w:hAnsi="Times New Roman" w:cs="Times New Roman"/>
                <w:spacing w:val="-1"/>
                <w:sz w:val="20"/>
                <w:lang w:val="kk-KZ"/>
              </w:rPr>
              <w:t xml:space="preserve">қызмет </w:t>
            </w:r>
            <w:r w:rsidRPr="00F34D7A">
              <w:rPr>
                <w:rFonts w:ascii="Times New Roman" w:hAnsi="Times New Roman" w:cs="Times New Roman"/>
                <w:spacing w:val="-1"/>
                <w:sz w:val="20"/>
                <w:lang w:val="kk-KZ"/>
              </w:rPr>
              <w:t xml:space="preserve">іске асырылады </w:t>
            </w:r>
            <w:r w:rsidRPr="002359DF">
              <w:rPr>
                <w:rFonts w:ascii="Times New Roman" w:hAnsi="Times New Roman" w:cs="Times New Roman"/>
                <w:spacing w:val="-1"/>
                <w:sz w:val="20"/>
                <w:lang w:val="kk-KZ"/>
              </w:rPr>
              <w:t>ма</w:t>
            </w:r>
            <w:r w:rsidRPr="002359DF">
              <w:rPr>
                <w:rFonts w:ascii="Times New Roman" w:hAnsi="Times New Roman" w:cs="Times New Roman"/>
                <w:sz w:val="20"/>
                <w:lang w:val="kk-KZ"/>
              </w:rPr>
              <w:t>?</w:t>
            </w:r>
          </w:p>
          <w:p w14:paraId="79B7FE86"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Ия.</w:t>
            </w:r>
          </w:p>
          <w:p w14:paraId="22AC557D"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Жоқ.</w:t>
            </w:r>
          </w:p>
          <w:p w14:paraId="48586B29" w14:textId="77777777" w:rsidR="000A12FB" w:rsidRPr="002359DF" w:rsidRDefault="000A12FB" w:rsidP="00995E60">
            <w:pPr>
              <w:tabs>
                <w:tab w:val="left" w:pos="602"/>
              </w:tabs>
              <w:rPr>
                <w:rFonts w:ascii="Times New Roman" w:eastAsia="Calibri" w:hAnsi="Times New Roman" w:cs="Times New Roman"/>
                <w:sz w:val="10"/>
                <w:szCs w:val="10"/>
                <w:lang w:val="kk-KZ"/>
              </w:rPr>
            </w:pPr>
          </w:p>
          <w:p w14:paraId="0313DA11" w14:textId="77777777" w:rsidR="000A12FB" w:rsidRPr="002359DF" w:rsidRDefault="000A12FB" w:rsidP="000A12FB">
            <w:pPr>
              <w:pStyle w:val="a3"/>
              <w:widowControl w:val="0"/>
              <w:numPr>
                <w:ilvl w:val="0"/>
                <w:numId w:val="54"/>
              </w:numPr>
              <w:tabs>
                <w:tab w:val="left" w:pos="752"/>
              </w:tabs>
              <w:ind w:left="0" w:firstLine="327"/>
              <w:contextualSpacing w:val="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lang w:val="kk-KZ"/>
              </w:rPr>
              <w:t xml:space="preserve">Сіздің </w:t>
            </w:r>
            <w:r w:rsidRPr="00F34D7A">
              <w:rPr>
                <w:rFonts w:ascii="Times New Roman" w:hAnsi="Times New Roman" w:cs="Times New Roman"/>
                <w:spacing w:val="-1"/>
                <w:sz w:val="20"/>
                <w:lang w:val="kk-KZ"/>
              </w:rPr>
              <w:t xml:space="preserve">ұйымыңызда </w:t>
            </w:r>
            <w:r w:rsidRPr="002359DF">
              <w:rPr>
                <w:rFonts w:ascii="Times New Roman" w:hAnsi="Times New Roman" w:cs="Times New Roman"/>
                <w:spacing w:val="-1"/>
                <w:sz w:val="20"/>
                <w:lang w:val="kk-KZ"/>
              </w:rPr>
              <w:t>жобаларды басқару бойынша мамандар үшін жеке лауазым бар ма</w:t>
            </w:r>
            <w:r w:rsidRPr="002359DF">
              <w:rPr>
                <w:rFonts w:ascii="Times New Roman" w:hAnsi="Times New Roman" w:cs="Times New Roman"/>
                <w:sz w:val="20"/>
                <w:lang w:val="kk-KZ"/>
              </w:rPr>
              <w:t>?</w:t>
            </w:r>
          </w:p>
          <w:p w14:paraId="2BA16D4F"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Ия.</w:t>
            </w:r>
          </w:p>
          <w:p w14:paraId="6AEB2CD7"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Жоқ.</w:t>
            </w:r>
          </w:p>
          <w:p w14:paraId="5B242D57" w14:textId="77777777" w:rsidR="000A12FB" w:rsidRPr="002359DF" w:rsidRDefault="000A12FB" w:rsidP="00995E60">
            <w:pPr>
              <w:tabs>
                <w:tab w:val="left" w:pos="602"/>
              </w:tabs>
              <w:rPr>
                <w:rFonts w:ascii="Times New Roman" w:eastAsia="Calibri" w:hAnsi="Times New Roman" w:cs="Times New Roman"/>
                <w:sz w:val="10"/>
                <w:szCs w:val="10"/>
                <w:lang w:val="kk-KZ"/>
              </w:rPr>
            </w:pPr>
          </w:p>
          <w:p w14:paraId="15EC388D" w14:textId="77777777" w:rsidR="000A12FB" w:rsidRPr="002359DF" w:rsidRDefault="000A12FB" w:rsidP="000A12FB">
            <w:pPr>
              <w:pStyle w:val="a3"/>
              <w:widowControl w:val="0"/>
              <w:numPr>
                <w:ilvl w:val="0"/>
                <w:numId w:val="54"/>
              </w:numPr>
              <w:tabs>
                <w:tab w:val="left" w:pos="752"/>
              </w:tabs>
              <w:ind w:left="0" w:firstLine="327"/>
              <w:contextualSpacing w:val="0"/>
              <w:jc w:val="both"/>
              <w:rPr>
                <w:rFonts w:ascii="Times New Roman" w:hAnsi="Times New Roman" w:cs="Times New Roman"/>
                <w:spacing w:val="-1"/>
                <w:sz w:val="20"/>
                <w:lang w:val="kk-KZ"/>
              </w:rPr>
            </w:pPr>
            <w:r w:rsidRPr="002359DF">
              <w:rPr>
                <w:rFonts w:ascii="Times New Roman" w:hAnsi="Times New Roman" w:cs="Times New Roman"/>
                <w:spacing w:val="-1"/>
                <w:sz w:val="20"/>
                <w:lang w:val="kk-KZ"/>
              </w:rPr>
              <w:t xml:space="preserve">Сіздің </w:t>
            </w:r>
            <w:r w:rsidRPr="00F34D7A">
              <w:rPr>
                <w:rFonts w:ascii="Times New Roman" w:hAnsi="Times New Roman" w:cs="Times New Roman"/>
                <w:spacing w:val="-1"/>
                <w:sz w:val="20"/>
                <w:lang w:val="kk-KZ"/>
              </w:rPr>
              <w:t>ұйымы</w:t>
            </w:r>
            <w:r w:rsidRPr="002359DF">
              <w:rPr>
                <w:rFonts w:ascii="Times New Roman" w:hAnsi="Times New Roman" w:cs="Times New Roman"/>
                <w:spacing w:val="-1"/>
                <w:sz w:val="20"/>
                <w:lang w:val="kk-KZ"/>
              </w:rPr>
              <w:t>ңызға жобаларды басқару бойынша мамандар қажет пе, оларды (қосымша) жалдау қажеттілігі бар ма?</w:t>
            </w:r>
          </w:p>
          <w:p w14:paraId="224239D0"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Ия.</w:t>
            </w:r>
          </w:p>
          <w:p w14:paraId="61B0AA11"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Жоқ.</w:t>
            </w:r>
          </w:p>
          <w:p w14:paraId="51792F48" w14:textId="77777777" w:rsidR="000A12FB" w:rsidRPr="002359DF" w:rsidRDefault="000A12FB" w:rsidP="00995E60">
            <w:pPr>
              <w:pStyle w:val="2"/>
              <w:spacing w:before="0"/>
              <w:outlineLvl w:val="1"/>
              <w:rPr>
                <w:rFonts w:ascii="Times New Roman" w:hAnsi="Times New Roman" w:cs="Times New Roman"/>
                <w:sz w:val="10"/>
                <w:szCs w:val="10"/>
                <w:lang w:val="kk-KZ"/>
              </w:rPr>
            </w:pPr>
          </w:p>
        </w:tc>
        <w:tc>
          <w:tcPr>
            <w:tcW w:w="4394" w:type="dxa"/>
          </w:tcPr>
          <w:p w14:paraId="3117C695" w14:textId="77777777" w:rsidR="000A12FB" w:rsidRPr="002359DF" w:rsidRDefault="000A12FB" w:rsidP="000A12FB">
            <w:pPr>
              <w:pStyle w:val="a3"/>
              <w:widowControl w:val="0"/>
              <w:numPr>
                <w:ilvl w:val="0"/>
                <w:numId w:val="56"/>
              </w:numPr>
              <w:tabs>
                <w:tab w:val="left" w:pos="599"/>
              </w:tabs>
              <w:ind w:left="0" w:firstLine="327"/>
              <w:contextualSpacing w:val="0"/>
              <w:jc w:val="both"/>
              <w:rPr>
                <w:rFonts w:ascii="Times New Roman" w:hAnsi="Times New Roman" w:cs="Times New Roman"/>
                <w:spacing w:val="-1"/>
                <w:sz w:val="20"/>
                <w:lang w:val="kk-KZ"/>
              </w:rPr>
            </w:pPr>
            <w:r w:rsidRPr="002359DF">
              <w:rPr>
                <w:rFonts w:ascii="Times New Roman" w:hAnsi="Times New Roman" w:cs="Times New Roman"/>
                <w:spacing w:val="-1"/>
                <w:sz w:val="20"/>
                <w:lang w:val="kk-KZ"/>
              </w:rPr>
              <w:t xml:space="preserve"> Сіздің </w:t>
            </w:r>
            <w:r w:rsidRPr="00F34D7A">
              <w:rPr>
                <w:rFonts w:ascii="Times New Roman" w:hAnsi="Times New Roman" w:cs="Times New Roman"/>
                <w:spacing w:val="-1"/>
                <w:sz w:val="20"/>
                <w:lang w:val="kk-KZ"/>
              </w:rPr>
              <w:t>ұйымыңы</w:t>
            </w:r>
            <w:r w:rsidRPr="002359DF">
              <w:rPr>
                <w:rFonts w:ascii="Times New Roman" w:hAnsi="Times New Roman" w:cs="Times New Roman"/>
                <w:spacing w:val="-1"/>
                <w:sz w:val="20"/>
                <w:lang w:val="kk-KZ"/>
              </w:rPr>
              <w:t>з ББ бойынша мамандар біліктілігіне қандай минималды талаптар қояды (екіден көп емес таңдаңыз)?</w:t>
            </w:r>
          </w:p>
          <w:p w14:paraId="782A0B68"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Бакалавр дипломы.</w:t>
            </w:r>
          </w:p>
          <w:p w14:paraId="0004875A"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Магистр дипломы.</w:t>
            </w:r>
          </w:p>
          <w:p w14:paraId="48C930D5"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Ғылым докторының (PhD) дипломы.</w:t>
            </w:r>
          </w:p>
          <w:p w14:paraId="69632A81"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Жобаларды басқару саласындағы сертификаттау.</w:t>
            </w:r>
          </w:p>
          <w:p w14:paraId="1C627760"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 xml:space="preserve"> «Жобаларды басқару» мамандығы.</w:t>
            </w:r>
          </w:p>
          <w:p w14:paraId="088A4F8E"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Экономика және әлеуметтік ғылымдар саласындағы білім.</w:t>
            </w:r>
          </w:p>
          <w:p w14:paraId="3D1ABE79"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Инженерлік-техникалық саладағы білім.</w:t>
            </w:r>
          </w:p>
          <w:p w14:paraId="4609F129"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Ақпараттық технологиялар саласындағы білім.</w:t>
            </w:r>
          </w:p>
          <w:p w14:paraId="06759D7F" w14:textId="77777777" w:rsidR="000A12FB" w:rsidRPr="002359DF" w:rsidRDefault="000A12FB" w:rsidP="000A12FB">
            <w:pPr>
              <w:pStyle w:val="a3"/>
              <w:widowControl w:val="0"/>
              <w:numPr>
                <w:ilvl w:val="0"/>
                <w:numId w:val="51"/>
              </w:numPr>
              <w:tabs>
                <w:tab w:val="left" w:pos="602"/>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Басқа (көрсетіңіз) _____________________.</w:t>
            </w:r>
          </w:p>
          <w:p w14:paraId="6927BE51" w14:textId="77777777" w:rsidR="000A12FB" w:rsidRPr="002359DF" w:rsidRDefault="000A12FB" w:rsidP="00995E60">
            <w:pPr>
              <w:pStyle w:val="2"/>
              <w:spacing w:before="0"/>
              <w:outlineLvl w:val="1"/>
              <w:rPr>
                <w:rFonts w:ascii="Times New Roman" w:hAnsi="Times New Roman" w:cs="Times New Roman"/>
                <w:lang w:val="kk-KZ"/>
              </w:rPr>
            </w:pPr>
          </w:p>
        </w:tc>
      </w:tr>
      <w:tr w:rsidR="000A12FB" w:rsidRPr="0081678F" w14:paraId="58F2C1DD" w14:textId="77777777" w:rsidTr="00995E60">
        <w:tc>
          <w:tcPr>
            <w:tcW w:w="5392" w:type="dxa"/>
          </w:tcPr>
          <w:p w14:paraId="553E1654" w14:textId="77777777" w:rsidR="000A12FB" w:rsidRPr="002359DF" w:rsidRDefault="000A12FB" w:rsidP="000A12FB">
            <w:pPr>
              <w:pStyle w:val="a3"/>
              <w:widowControl w:val="0"/>
              <w:numPr>
                <w:ilvl w:val="0"/>
                <w:numId w:val="55"/>
              </w:numPr>
              <w:tabs>
                <w:tab w:val="left" w:pos="752"/>
              </w:tabs>
              <w:ind w:left="0" w:firstLine="284"/>
              <w:contextualSpacing w:val="0"/>
              <w:jc w:val="both"/>
              <w:rPr>
                <w:rFonts w:ascii="Times New Roman" w:hAnsi="Times New Roman" w:cs="Times New Roman"/>
                <w:spacing w:val="-1"/>
                <w:sz w:val="20"/>
                <w:lang w:val="kk-KZ"/>
              </w:rPr>
            </w:pPr>
            <w:r w:rsidRPr="002359DF">
              <w:rPr>
                <w:rFonts w:ascii="Times New Roman" w:hAnsi="Times New Roman" w:cs="Times New Roman"/>
                <w:spacing w:val="-1"/>
                <w:sz w:val="20"/>
                <w:lang w:val="kk-KZ"/>
              </w:rPr>
              <w:t xml:space="preserve">Сіздің </w:t>
            </w:r>
            <w:r w:rsidRPr="00F34D7A">
              <w:rPr>
                <w:rFonts w:ascii="Times New Roman" w:hAnsi="Times New Roman" w:cs="Times New Roman"/>
                <w:spacing w:val="-1"/>
                <w:sz w:val="20"/>
                <w:lang w:val="kk-KZ"/>
              </w:rPr>
              <w:t xml:space="preserve">ұйымыңызда </w:t>
            </w:r>
            <w:r w:rsidRPr="002359DF">
              <w:rPr>
                <w:rFonts w:ascii="Times New Roman" w:hAnsi="Times New Roman" w:cs="Times New Roman"/>
                <w:spacing w:val="-1"/>
                <w:sz w:val="20"/>
                <w:lang w:val="kk-KZ"/>
              </w:rPr>
              <w:t>2020 жылға жоспарланған жобалар саны 2019 жылы іске асырылған жобалар санынан қаншалықты ерекшеленеді?</w:t>
            </w:r>
          </w:p>
          <w:p w14:paraId="49EB69A2" w14:textId="77777777" w:rsidR="000A12FB" w:rsidRPr="002359DF" w:rsidRDefault="000A12FB" w:rsidP="000A12FB">
            <w:pPr>
              <w:pStyle w:val="a3"/>
              <w:widowControl w:val="0"/>
              <w:numPr>
                <w:ilvl w:val="0"/>
                <w:numId w:val="51"/>
              </w:numPr>
              <w:tabs>
                <w:tab w:val="left" w:pos="464"/>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2020 жылы жобалар 2019 жылға қарағанда аз.</w:t>
            </w:r>
          </w:p>
          <w:p w14:paraId="674052E0" w14:textId="77777777" w:rsidR="000A12FB" w:rsidRPr="002359DF" w:rsidRDefault="000A12FB" w:rsidP="000A12FB">
            <w:pPr>
              <w:pStyle w:val="a3"/>
              <w:widowControl w:val="0"/>
              <w:numPr>
                <w:ilvl w:val="0"/>
                <w:numId w:val="51"/>
              </w:numPr>
              <w:tabs>
                <w:tab w:val="left" w:pos="464"/>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2020 жылы жобалар 2019 жылғыдай</w:t>
            </w:r>
          </w:p>
          <w:p w14:paraId="29B85237" w14:textId="77777777" w:rsidR="000A12FB" w:rsidRPr="002359DF" w:rsidRDefault="000A12FB" w:rsidP="000A12FB">
            <w:pPr>
              <w:pStyle w:val="a3"/>
              <w:widowControl w:val="0"/>
              <w:numPr>
                <w:ilvl w:val="0"/>
                <w:numId w:val="51"/>
              </w:numPr>
              <w:tabs>
                <w:tab w:val="left" w:pos="464"/>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2020 жылы жобалар 2019 жылға қарағанда көбірек</w:t>
            </w:r>
          </w:p>
          <w:p w14:paraId="1F36BE9B" w14:textId="77777777" w:rsidR="000A12FB" w:rsidRPr="002359DF" w:rsidRDefault="000A12FB" w:rsidP="000A12FB">
            <w:pPr>
              <w:pStyle w:val="a3"/>
              <w:widowControl w:val="0"/>
              <w:numPr>
                <w:ilvl w:val="0"/>
                <w:numId w:val="51"/>
              </w:numPr>
              <w:tabs>
                <w:tab w:val="left" w:pos="464"/>
              </w:tabs>
              <w:ind w:left="0" w:firstLine="0"/>
              <w:contextualSpacing w:val="0"/>
              <w:rPr>
                <w:rFonts w:ascii="Times New Roman" w:eastAsia="Calibri" w:hAnsi="Times New Roman" w:cs="Times New Roman"/>
                <w:sz w:val="20"/>
                <w:szCs w:val="20"/>
                <w:lang w:val="kk-KZ"/>
              </w:rPr>
            </w:pPr>
            <w:r w:rsidRPr="002359DF">
              <w:rPr>
                <w:rFonts w:ascii="Times New Roman" w:eastAsia="Calibri" w:hAnsi="Times New Roman" w:cs="Times New Roman"/>
                <w:sz w:val="20"/>
                <w:szCs w:val="20"/>
                <w:lang w:val="kk-KZ"/>
              </w:rPr>
              <w:t>2020 жылы жобалар 2019 жылмен салыстырғанда едәуір көп</w:t>
            </w:r>
          </w:p>
          <w:p w14:paraId="123B03BF" w14:textId="77777777" w:rsidR="000A12FB" w:rsidRDefault="000A12FB" w:rsidP="00995E60">
            <w:pPr>
              <w:tabs>
                <w:tab w:val="left" w:pos="602"/>
              </w:tabs>
              <w:rPr>
                <w:rFonts w:ascii="Times New Roman" w:hAnsi="Times New Roman" w:cs="Times New Roman"/>
                <w:lang w:val="kk-KZ"/>
              </w:rPr>
            </w:pPr>
          </w:p>
          <w:p w14:paraId="7D0B7C24" w14:textId="77777777" w:rsidR="000A12FB" w:rsidRPr="002359DF" w:rsidRDefault="000A12FB" w:rsidP="00995E60">
            <w:pPr>
              <w:tabs>
                <w:tab w:val="left" w:pos="602"/>
              </w:tabs>
              <w:rPr>
                <w:rFonts w:ascii="Times New Roman" w:hAnsi="Times New Roman" w:cs="Times New Roman"/>
                <w:lang w:val="kk-KZ"/>
              </w:rPr>
            </w:pPr>
          </w:p>
        </w:tc>
        <w:tc>
          <w:tcPr>
            <w:tcW w:w="4394" w:type="dxa"/>
          </w:tcPr>
          <w:p w14:paraId="3CA67567" w14:textId="77777777" w:rsidR="000A12FB" w:rsidRPr="002359DF" w:rsidRDefault="000A12FB" w:rsidP="000A12FB">
            <w:pPr>
              <w:pStyle w:val="a3"/>
              <w:widowControl w:val="0"/>
              <w:numPr>
                <w:ilvl w:val="0"/>
                <w:numId w:val="56"/>
              </w:numPr>
              <w:tabs>
                <w:tab w:val="left" w:pos="599"/>
              </w:tabs>
              <w:ind w:left="0" w:firstLine="327"/>
              <w:contextualSpacing w:val="0"/>
              <w:jc w:val="both"/>
              <w:rPr>
                <w:rFonts w:ascii="Times New Roman" w:hAnsi="Times New Roman" w:cs="Times New Roman"/>
                <w:lang w:val="kk-KZ"/>
              </w:rPr>
            </w:pPr>
            <w:r w:rsidRPr="002359DF">
              <w:rPr>
                <w:rFonts w:ascii="Times New Roman" w:hAnsi="Times New Roman" w:cs="Times New Roman"/>
                <w:spacing w:val="-1"/>
                <w:sz w:val="20"/>
                <w:lang w:val="kk-KZ"/>
              </w:rPr>
              <w:t>Электрондық пошта мекен-жайын көрсетіңіз</w:t>
            </w:r>
            <w:r w:rsidRPr="002359DF">
              <w:rPr>
                <w:rFonts w:ascii="Times New Roman" w:hAnsi="Times New Roman" w:cs="Times New Roman"/>
                <w:spacing w:val="-2"/>
                <w:sz w:val="20"/>
                <w:lang w:val="kk-KZ"/>
              </w:rPr>
              <w:t xml:space="preserve"> _____________________________________</w:t>
            </w:r>
          </w:p>
        </w:tc>
      </w:tr>
    </w:tbl>
    <w:p w14:paraId="7CEAB962" w14:textId="77777777" w:rsidR="00E97663" w:rsidRDefault="00E97663" w:rsidP="00E97663">
      <w:pPr>
        <w:pStyle w:val="ac"/>
        <w:tabs>
          <w:tab w:val="left" w:pos="0"/>
          <w:tab w:val="left" w:pos="1276"/>
          <w:tab w:val="left" w:pos="5954"/>
        </w:tabs>
        <w:spacing w:before="0" w:beforeAutospacing="0" w:after="0" w:afterAutospacing="0" w:line="256" w:lineRule="auto"/>
        <w:jc w:val="center"/>
        <w:rPr>
          <w:b/>
          <w:sz w:val="28"/>
          <w:szCs w:val="28"/>
        </w:rPr>
      </w:pPr>
    </w:p>
    <w:p w14:paraId="53D6D2D2" w14:textId="77777777" w:rsidR="00E97663" w:rsidRDefault="00E97663" w:rsidP="00E97663">
      <w:pPr>
        <w:pStyle w:val="ac"/>
        <w:tabs>
          <w:tab w:val="left" w:pos="0"/>
          <w:tab w:val="left" w:pos="1276"/>
          <w:tab w:val="left" w:pos="5954"/>
        </w:tabs>
        <w:spacing w:before="0" w:beforeAutospacing="0" w:after="0" w:afterAutospacing="0" w:line="256" w:lineRule="auto"/>
        <w:jc w:val="center"/>
        <w:rPr>
          <w:b/>
          <w:sz w:val="28"/>
          <w:szCs w:val="28"/>
        </w:rPr>
      </w:pPr>
    </w:p>
    <w:p w14:paraId="01485D3F" w14:textId="21EE2848" w:rsidR="00E97663" w:rsidRPr="000A12FB" w:rsidRDefault="00E97663" w:rsidP="00412570">
      <w:pPr>
        <w:pStyle w:val="ac"/>
        <w:tabs>
          <w:tab w:val="left" w:pos="0"/>
          <w:tab w:val="left" w:pos="426"/>
          <w:tab w:val="left" w:pos="1276"/>
          <w:tab w:val="left" w:pos="5954"/>
        </w:tabs>
        <w:spacing w:before="0" w:beforeAutospacing="0" w:after="0" w:afterAutospacing="0"/>
        <w:jc w:val="both"/>
        <w:rPr>
          <w:bCs/>
          <w:sz w:val="28"/>
          <w:szCs w:val="28"/>
        </w:rPr>
      </w:pPr>
    </w:p>
    <w:p w14:paraId="488C2208" w14:textId="77777777" w:rsidR="00E97663" w:rsidRPr="000A12FB" w:rsidRDefault="00E97663" w:rsidP="00412570">
      <w:pPr>
        <w:pStyle w:val="ac"/>
        <w:tabs>
          <w:tab w:val="left" w:pos="0"/>
          <w:tab w:val="left" w:pos="426"/>
          <w:tab w:val="left" w:pos="1276"/>
          <w:tab w:val="left" w:pos="5954"/>
        </w:tabs>
        <w:spacing w:before="0" w:beforeAutospacing="0" w:after="0" w:afterAutospacing="0"/>
        <w:jc w:val="both"/>
        <w:rPr>
          <w:bCs/>
          <w:sz w:val="28"/>
          <w:szCs w:val="28"/>
        </w:rPr>
      </w:pPr>
    </w:p>
    <w:p w14:paraId="68A9D45E"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56450DFD"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323675B5"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6E4E6F93"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521B5DE7"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7EEE385D"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13F532A3"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40A44B97"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79F4B86B"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3C53D589"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7733BB90" w14:textId="77777777" w:rsidR="00412570" w:rsidRPr="000A12FB" w:rsidRDefault="00412570" w:rsidP="00412570">
      <w:pPr>
        <w:pStyle w:val="ac"/>
        <w:tabs>
          <w:tab w:val="left" w:pos="0"/>
          <w:tab w:val="left" w:pos="426"/>
          <w:tab w:val="left" w:pos="1276"/>
          <w:tab w:val="left" w:pos="5954"/>
        </w:tabs>
        <w:spacing w:before="0" w:beforeAutospacing="0" w:after="0" w:afterAutospacing="0"/>
        <w:jc w:val="both"/>
        <w:rPr>
          <w:bCs/>
          <w:sz w:val="28"/>
          <w:szCs w:val="28"/>
        </w:rPr>
      </w:pPr>
    </w:p>
    <w:p w14:paraId="56BCB457" w14:textId="77777777" w:rsidR="0086492F" w:rsidRPr="000A12FB" w:rsidRDefault="0086492F" w:rsidP="005E3CF5">
      <w:pPr>
        <w:tabs>
          <w:tab w:val="left" w:pos="993"/>
        </w:tabs>
        <w:spacing w:after="0" w:line="240" w:lineRule="auto"/>
        <w:jc w:val="both"/>
        <w:rPr>
          <w:rFonts w:ascii="Times New Roman" w:hAnsi="Times New Roman" w:cs="Times New Roman"/>
          <w:sz w:val="28"/>
          <w:szCs w:val="28"/>
        </w:rPr>
      </w:pPr>
    </w:p>
    <w:p w14:paraId="03BA6147" w14:textId="77777777" w:rsidR="0086492F" w:rsidRPr="000A12FB" w:rsidRDefault="0086492F" w:rsidP="005E3CF5">
      <w:pPr>
        <w:tabs>
          <w:tab w:val="left" w:pos="993"/>
        </w:tabs>
        <w:spacing w:after="0" w:line="240" w:lineRule="auto"/>
        <w:jc w:val="both"/>
        <w:rPr>
          <w:rFonts w:ascii="Times New Roman" w:hAnsi="Times New Roman" w:cs="Times New Roman"/>
          <w:sz w:val="28"/>
          <w:szCs w:val="28"/>
        </w:rPr>
      </w:pPr>
    </w:p>
    <w:p w14:paraId="1A8D5F65" w14:textId="09A5D965" w:rsidR="00312C92" w:rsidRDefault="00312C92" w:rsidP="005E3CF5">
      <w:pPr>
        <w:tabs>
          <w:tab w:val="left" w:pos="993"/>
        </w:tabs>
        <w:spacing w:after="0" w:line="240" w:lineRule="auto"/>
        <w:jc w:val="both"/>
        <w:rPr>
          <w:rFonts w:ascii="Times New Roman" w:hAnsi="Times New Roman" w:cs="Times New Roman"/>
          <w:sz w:val="28"/>
          <w:szCs w:val="28"/>
        </w:rPr>
      </w:pPr>
    </w:p>
    <w:p w14:paraId="3A91A70C" w14:textId="45E46C2C" w:rsidR="00622FA0" w:rsidRDefault="00622FA0" w:rsidP="005E3CF5">
      <w:pPr>
        <w:tabs>
          <w:tab w:val="left" w:pos="993"/>
        </w:tabs>
        <w:spacing w:after="0" w:line="240" w:lineRule="auto"/>
        <w:jc w:val="both"/>
        <w:rPr>
          <w:rFonts w:ascii="Times New Roman" w:hAnsi="Times New Roman" w:cs="Times New Roman"/>
          <w:sz w:val="28"/>
          <w:szCs w:val="28"/>
        </w:rPr>
      </w:pPr>
    </w:p>
    <w:p w14:paraId="6716B038" w14:textId="08610950" w:rsidR="00622FA0" w:rsidRDefault="00622FA0" w:rsidP="005E3CF5">
      <w:pPr>
        <w:tabs>
          <w:tab w:val="left" w:pos="993"/>
        </w:tabs>
        <w:spacing w:after="0" w:line="240" w:lineRule="auto"/>
        <w:jc w:val="both"/>
        <w:rPr>
          <w:rFonts w:ascii="Times New Roman" w:hAnsi="Times New Roman" w:cs="Times New Roman"/>
          <w:sz w:val="28"/>
          <w:szCs w:val="28"/>
        </w:rPr>
      </w:pPr>
    </w:p>
    <w:p w14:paraId="0DAEF8D7" w14:textId="76E40FE6" w:rsidR="00622FA0" w:rsidRDefault="00622FA0" w:rsidP="005E3CF5">
      <w:pPr>
        <w:tabs>
          <w:tab w:val="left" w:pos="993"/>
        </w:tabs>
        <w:spacing w:after="0" w:line="240" w:lineRule="auto"/>
        <w:jc w:val="both"/>
        <w:rPr>
          <w:rFonts w:ascii="Times New Roman" w:hAnsi="Times New Roman" w:cs="Times New Roman"/>
          <w:sz w:val="28"/>
          <w:szCs w:val="28"/>
        </w:rPr>
      </w:pPr>
    </w:p>
    <w:tbl>
      <w:tblPr>
        <w:tblStyle w:val="a5"/>
        <w:tblW w:w="1020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819"/>
        <w:gridCol w:w="142"/>
      </w:tblGrid>
      <w:tr w:rsidR="00622FA0" w:rsidRPr="00791F5C" w14:paraId="15048321" w14:textId="77777777" w:rsidTr="001A41A7">
        <w:trPr>
          <w:trHeight w:val="415"/>
        </w:trPr>
        <w:tc>
          <w:tcPr>
            <w:tcW w:w="10206" w:type="dxa"/>
            <w:gridSpan w:val="3"/>
          </w:tcPr>
          <w:p w14:paraId="536ABE9C" w14:textId="77777777" w:rsidR="00622FA0" w:rsidRDefault="00622FA0" w:rsidP="00995E60">
            <w:pPr>
              <w:pStyle w:val="2"/>
              <w:tabs>
                <w:tab w:val="left" w:pos="426"/>
              </w:tabs>
              <w:spacing w:before="0"/>
              <w:outlineLvl w:val="1"/>
              <w:rPr>
                <w:rFonts w:ascii="Times New Roman" w:hAnsi="Times New Roman" w:cs="Times New Roman"/>
                <w:lang w:val="kk-KZ"/>
              </w:rPr>
            </w:pPr>
            <w:r w:rsidRPr="002359DF">
              <w:rPr>
                <w:rFonts w:ascii="Times New Roman" w:hAnsi="Times New Roman" w:cs="Times New Roman"/>
                <w:lang w:val="kk-KZ"/>
              </w:rPr>
              <w:t>Сауалнама</w:t>
            </w:r>
            <w:r w:rsidRPr="002359DF">
              <w:rPr>
                <w:rFonts w:ascii="Times New Roman" w:hAnsi="Times New Roman" w:cs="Times New Roman"/>
                <w:spacing w:val="2"/>
                <w:lang w:val="kk-KZ"/>
              </w:rPr>
              <w:t xml:space="preserve"> </w:t>
            </w:r>
            <w:r w:rsidRPr="002359DF">
              <w:rPr>
                <w:rFonts w:ascii="Times New Roman" w:hAnsi="Times New Roman" w:cs="Times New Roman"/>
                <w:lang w:val="kk-KZ"/>
              </w:rPr>
              <w:t>(3-бөлім).</w:t>
            </w:r>
            <w:r w:rsidRPr="002359DF">
              <w:rPr>
                <w:rFonts w:ascii="Times New Roman" w:hAnsi="Times New Roman" w:cs="Times New Roman"/>
                <w:spacing w:val="2"/>
                <w:lang w:val="kk-KZ"/>
              </w:rPr>
              <w:t xml:space="preserve"> </w:t>
            </w:r>
            <w:r w:rsidRPr="002359DF">
              <w:rPr>
                <w:rFonts w:ascii="Times New Roman" w:hAnsi="Times New Roman" w:cs="Times New Roman"/>
                <w:lang w:val="kk-KZ"/>
              </w:rPr>
              <w:t xml:space="preserve">PjM3 моделі ойынша </w:t>
            </w:r>
          </w:p>
          <w:p w14:paraId="411F4C93" w14:textId="77777777" w:rsidR="00622FA0" w:rsidRDefault="00622FA0" w:rsidP="00995E60">
            <w:pPr>
              <w:pStyle w:val="2"/>
              <w:tabs>
                <w:tab w:val="left" w:pos="426"/>
              </w:tabs>
              <w:spacing w:before="0"/>
              <w:outlineLvl w:val="1"/>
              <w:rPr>
                <w:rFonts w:ascii="Times New Roman" w:hAnsi="Times New Roman" w:cs="Times New Roman"/>
                <w:lang w:val="kk-KZ"/>
              </w:rPr>
            </w:pPr>
            <w:r w:rsidRPr="002359DF">
              <w:rPr>
                <w:rFonts w:ascii="Times New Roman" w:hAnsi="Times New Roman" w:cs="Times New Roman"/>
                <w:lang w:val="kk-KZ"/>
              </w:rPr>
              <w:t>жҚБ   бағалау</w:t>
            </w:r>
          </w:p>
          <w:p w14:paraId="68C97E70" w14:textId="77777777" w:rsidR="00622FA0" w:rsidRPr="00017265" w:rsidRDefault="00622FA0" w:rsidP="00995E60">
            <w:pPr>
              <w:pStyle w:val="2"/>
              <w:tabs>
                <w:tab w:val="left" w:pos="426"/>
              </w:tabs>
              <w:spacing w:before="0"/>
              <w:outlineLvl w:val="1"/>
              <w:rPr>
                <w:rFonts w:ascii="Times New Roman" w:hAnsi="Times New Roman" w:cs="Times New Roman"/>
                <w:sz w:val="20"/>
                <w:szCs w:val="20"/>
                <w:lang w:val="kk-KZ"/>
              </w:rPr>
            </w:pPr>
            <w:r w:rsidRPr="002359DF">
              <w:rPr>
                <w:rFonts w:ascii="Times New Roman" w:hAnsi="Times New Roman" w:cs="Times New Roman"/>
                <w:lang w:val="kk-KZ"/>
              </w:rPr>
              <w:t xml:space="preserve"> </w:t>
            </w:r>
            <w:r w:rsidRPr="002359DF">
              <w:rPr>
                <w:rFonts w:ascii="Times New Roman" w:hAnsi="Times New Roman" w:cs="Times New Roman"/>
                <w:noProof/>
                <w:sz w:val="2"/>
                <w:szCs w:val="2"/>
                <w:lang w:eastAsia="ru-RU"/>
              </w:rPr>
              <mc:AlternateContent>
                <mc:Choice Requires="wpg">
                  <w:drawing>
                    <wp:inline distT="0" distB="0" distL="0" distR="0" wp14:anchorId="406BEDFE" wp14:editId="0796049D">
                      <wp:extent cx="2897579" cy="142504"/>
                      <wp:effectExtent l="0" t="0" r="17145" b="0"/>
                      <wp:docPr id="1519781091"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2897579" cy="142504"/>
                                <a:chOff x="0" y="0"/>
                                <a:chExt cx="4609" cy="16"/>
                              </a:xfrm>
                            </wpg:grpSpPr>
                            <wpg:grpSp>
                              <wpg:cNvPr id="1519781092" name="Group 10"/>
                              <wpg:cNvGrpSpPr>
                                <a:grpSpLocks/>
                              </wpg:cNvGrpSpPr>
                              <wpg:grpSpPr bwMode="auto">
                                <a:xfrm>
                                  <a:off x="8" y="8"/>
                                  <a:ext cx="4593" cy="2"/>
                                  <a:chOff x="8" y="8"/>
                                  <a:chExt cx="4593" cy="2"/>
                                </a:xfrm>
                              </wpg:grpSpPr>
                              <wps:wsp>
                                <wps:cNvPr id="1519781093" name="Freeform 11"/>
                                <wps:cNvSpPr>
                                  <a:spLocks/>
                                </wps:cNvSpPr>
                                <wps:spPr bwMode="auto">
                                  <a:xfrm>
                                    <a:off x="8" y="8"/>
                                    <a:ext cx="4593" cy="2"/>
                                  </a:xfrm>
                                  <a:custGeom>
                                    <a:avLst/>
                                    <a:gdLst>
                                      <a:gd name="T0" fmla="+- 0 8 8"/>
                                      <a:gd name="T1" fmla="*/ T0 w 4593"/>
                                      <a:gd name="T2" fmla="+- 0 4600 8"/>
                                      <a:gd name="T3" fmla="*/ T2 w 4593"/>
                                    </a:gdLst>
                                    <a:ahLst/>
                                    <a:cxnLst>
                                      <a:cxn ang="0">
                                        <a:pos x="T1" y="0"/>
                                      </a:cxn>
                                      <a:cxn ang="0">
                                        <a:pos x="T3" y="0"/>
                                      </a:cxn>
                                    </a:cxnLst>
                                    <a:rect l="0" t="0" r="r" b="b"/>
                                    <a:pathLst>
                                      <a:path w="4593">
                                        <a:moveTo>
                                          <a:pt x="0" y="0"/>
                                        </a:moveTo>
                                        <a:lnTo>
                                          <a:pt x="4592" y="0"/>
                                        </a:lnTo>
                                      </a:path>
                                    </a:pathLst>
                                  </a:custGeom>
                                  <a:noFill/>
                                  <a:ln w="101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dtdh="http://schemas.microsoft.com/office/word/2020/wordml/sdtdatahash" xmlns:oel="http://schemas.microsoft.com/office/2019/extlst">
                  <w:pict>
                    <v:group w14:anchorId="1A39A9F3" id="Group 9" o:spid="_x0000_s1026" style="width:228.15pt;height:11.2pt;flip:y;mso-position-horizontal-relative:char;mso-position-vertical-relative:line" coordsize="460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">
                      <v:group id="Group 10" o:spid="_x0000_s1027" style="position:absolute;left:8;top:8;width:4593;height:2" coordorigin="8,8"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">
                        <v:shape id="Freeform 11" o:spid="_x0000_s1028" style="position:absolute;left:8;top:8;width:4593;height:2;visibility:visible;mso-wrap-style:square;v-text-anchor:top" coordsize="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" path="m,l4592,e" filled="f" strokeweight=".28219mm">
                          <v:path arrowok="t" o:connecttype="custom" o:connectlocs="0,0;4592,0" o:connectangles="0,0"/>
                        </v:shape>
                      </v:group>
                      <w10:anchorlock/>
                    </v:group>
                  </w:pict>
                </mc:Fallback>
              </mc:AlternateContent>
            </w:r>
          </w:p>
        </w:tc>
      </w:tr>
      <w:tr w:rsidR="00622FA0" w:rsidRPr="005D6982" w14:paraId="637EF641" w14:textId="77777777" w:rsidTr="00995E60">
        <w:trPr>
          <w:trHeight w:val="4264"/>
        </w:trPr>
        <w:tc>
          <w:tcPr>
            <w:tcW w:w="5245" w:type="dxa"/>
          </w:tcPr>
          <w:p w14:paraId="692746CD" w14:textId="77777777" w:rsidR="00622FA0" w:rsidRPr="002359DF" w:rsidRDefault="00622FA0" w:rsidP="00995E60">
            <w:pPr>
              <w:tabs>
                <w:tab w:val="left" w:pos="465"/>
              </w:tabs>
              <w:rPr>
                <w:rFonts w:ascii="Times New Roman" w:eastAsia="Calibri" w:hAnsi="Times New Roman" w:cs="Times New Roman"/>
                <w:sz w:val="20"/>
                <w:szCs w:val="20"/>
                <w:lang w:val="kk-KZ"/>
              </w:rPr>
            </w:pPr>
            <w:r>
              <w:rPr>
                <w:rFonts w:ascii="Times New Roman" w:hAnsi="Times New Roman" w:cs="Times New Roman"/>
                <w:b/>
                <w:i/>
                <w:sz w:val="20"/>
                <w:lang w:val="kk-KZ"/>
              </w:rPr>
              <w:t xml:space="preserve">1. </w:t>
            </w:r>
            <w:r w:rsidRPr="002359DF">
              <w:rPr>
                <w:rFonts w:ascii="Times New Roman" w:hAnsi="Times New Roman" w:cs="Times New Roman"/>
                <w:b/>
                <w:i/>
                <w:sz w:val="20"/>
                <w:lang w:val="kk-KZ"/>
              </w:rPr>
              <w:t>Ұйымның жалпы сипаттамасы.</w:t>
            </w:r>
            <w:r w:rsidRPr="002359DF">
              <w:rPr>
                <w:rFonts w:ascii="Times New Roman" w:hAnsi="Times New Roman" w:cs="Times New Roman"/>
                <w:spacing w:val="-2"/>
                <w:sz w:val="20"/>
                <w:lang w:val="kk-KZ"/>
              </w:rPr>
              <w:t xml:space="preserve"> </w:t>
            </w:r>
            <w:r w:rsidRPr="002359DF">
              <w:rPr>
                <w:rFonts w:ascii="Times New Roman" w:hAnsi="Times New Roman" w:cs="Times New Roman"/>
                <w:sz w:val="20"/>
                <w:szCs w:val="20"/>
                <w:lang w:val="kk-KZ"/>
              </w:rPr>
              <w:t xml:space="preserve">Сіздің </w:t>
            </w:r>
            <w:r w:rsidRPr="00017265">
              <w:rPr>
                <w:rFonts w:ascii="Times New Roman" w:hAnsi="Times New Roman" w:cs="Times New Roman"/>
                <w:sz w:val="20"/>
                <w:szCs w:val="20"/>
                <w:lang w:val="kk-KZ"/>
              </w:rPr>
              <w:t>ұйымыңы</w:t>
            </w:r>
            <w:r w:rsidRPr="002359DF">
              <w:rPr>
                <w:rFonts w:ascii="Times New Roman" w:hAnsi="Times New Roman" w:cs="Times New Roman"/>
                <w:sz w:val="20"/>
                <w:szCs w:val="20"/>
                <w:lang w:val="kk-KZ"/>
              </w:rPr>
              <w:t>зға ең қолайлы сипаттаманы таңдаңыз</w:t>
            </w:r>
            <w:r w:rsidRPr="002359DF">
              <w:rPr>
                <w:rFonts w:ascii="Times New Roman" w:hAnsi="Times New Roman" w:cs="Times New Roman"/>
                <w:spacing w:val="-1"/>
                <w:sz w:val="20"/>
                <w:szCs w:val="20"/>
                <w:lang w:val="kk-KZ"/>
              </w:rPr>
              <w:t>.</w:t>
            </w:r>
          </w:p>
          <w:p w14:paraId="22D4210F" w14:textId="77777777" w:rsidR="00622FA0" w:rsidRPr="002359DF" w:rsidRDefault="00622FA0" w:rsidP="00622FA0">
            <w:pPr>
              <w:widowControl w:val="0"/>
              <w:numPr>
                <w:ilvl w:val="0"/>
                <w:numId w:val="57"/>
              </w:numPr>
              <w:tabs>
                <w:tab w:val="left" w:pos="176"/>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Басқару процестері әдетте, құжатталмайды немесе жоқ, оларды басқару басшылықтың жеке қалауына сәйкес жүзеге асырылуы мүмкін</w:t>
            </w:r>
            <w:r w:rsidRPr="002359DF">
              <w:rPr>
                <w:rFonts w:ascii="Times New Roman" w:hAnsi="Times New Roman" w:cs="Times New Roman"/>
                <w:spacing w:val="-1"/>
                <w:sz w:val="20"/>
                <w:lang w:val="kk-KZ"/>
              </w:rPr>
              <w:t>.</w:t>
            </w:r>
          </w:p>
          <w:p w14:paraId="3F04F638" w14:textId="77777777" w:rsidR="00622FA0" w:rsidRPr="00FD4AC1" w:rsidRDefault="00622FA0" w:rsidP="00622FA0">
            <w:pPr>
              <w:widowControl w:val="0"/>
              <w:numPr>
                <w:ilvl w:val="0"/>
                <w:numId w:val="57"/>
              </w:numPr>
              <w:tabs>
                <w:tab w:val="left" w:pos="176"/>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Ұйымда арнайы білімі бар, соның арқасында ол өткен жетістіктерін қайталай алатын негізгі қызметкерлер бар. Алайда, міндеттердің нақты бөлінбеуі, қызметтің мақсаттары үшін белгісіздік пен сәйкессіздік байқалуы мүмкін</w:t>
            </w:r>
            <w:r w:rsidRPr="00FD4AC1">
              <w:rPr>
                <w:rFonts w:ascii="Times New Roman" w:hAnsi="Times New Roman" w:cs="Times New Roman"/>
                <w:sz w:val="20"/>
                <w:szCs w:val="20"/>
                <w:lang w:val="kk-KZ"/>
              </w:rPr>
              <w:t>.</w:t>
            </w:r>
          </w:p>
          <w:p w14:paraId="3C669DE8" w14:textId="77777777" w:rsidR="00622FA0" w:rsidRPr="00FD4AC1" w:rsidRDefault="00622FA0" w:rsidP="00622FA0">
            <w:pPr>
              <w:widowControl w:val="0"/>
              <w:numPr>
                <w:ilvl w:val="0"/>
                <w:numId w:val="57"/>
              </w:numPr>
              <w:tabs>
                <w:tab w:val="left" w:pos="176"/>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Басқару және техникалық процестер құжатталады, олар стандартталған және ұйымның басқа бизнес-процестерімен біріктірілген. Жоғары басшылық басқаруға қатысады және оған белсенді қолдау көрсетеді</w:t>
            </w:r>
            <w:r w:rsidRPr="00FD4AC1">
              <w:rPr>
                <w:rFonts w:ascii="Times New Roman" w:hAnsi="Times New Roman" w:cs="Times New Roman"/>
                <w:sz w:val="20"/>
                <w:szCs w:val="20"/>
                <w:lang w:val="kk-KZ"/>
              </w:rPr>
              <w:t>.</w:t>
            </w:r>
          </w:p>
          <w:p w14:paraId="47C4A5C5" w14:textId="77777777" w:rsidR="00622FA0" w:rsidRPr="00FD4AC1" w:rsidRDefault="00622FA0" w:rsidP="00622FA0">
            <w:pPr>
              <w:widowControl w:val="0"/>
              <w:numPr>
                <w:ilvl w:val="0"/>
                <w:numId w:val="57"/>
              </w:numPr>
              <w:tabs>
                <w:tab w:val="left" w:pos="176"/>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Ұйымның қызметі басқарудың сандық әдістерінің көмегімен бақыланады. Компания сапа мен өнімділік саласында сандық мақсаттар қояды</w:t>
            </w:r>
            <w:r w:rsidRPr="00FD4AC1">
              <w:rPr>
                <w:rFonts w:ascii="Times New Roman" w:hAnsi="Times New Roman" w:cs="Times New Roman"/>
                <w:sz w:val="20"/>
                <w:szCs w:val="20"/>
                <w:lang w:val="kk-KZ"/>
              </w:rPr>
              <w:t>.</w:t>
            </w:r>
          </w:p>
          <w:p w14:paraId="5E186443" w14:textId="77777777" w:rsidR="00622FA0" w:rsidRPr="002359DF" w:rsidRDefault="00622FA0" w:rsidP="00622FA0">
            <w:pPr>
              <w:widowControl w:val="0"/>
              <w:numPr>
                <w:ilvl w:val="0"/>
                <w:numId w:val="57"/>
              </w:numPr>
              <w:tabs>
                <w:tab w:val="left" w:pos="176"/>
              </w:tabs>
              <w:ind w:left="0" w:firstLine="0"/>
              <w:jc w:val="both"/>
              <w:rPr>
                <w:rFonts w:cs="Times New Roman"/>
                <w:sz w:val="10"/>
                <w:szCs w:val="10"/>
                <w:lang w:val="kk-KZ"/>
              </w:rPr>
            </w:pPr>
            <w:r w:rsidRPr="002359DF">
              <w:rPr>
                <w:rFonts w:ascii="Times New Roman" w:hAnsi="Times New Roman" w:cs="Times New Roman"/>
                <w:sz w:val="20"/>
                <w:szCs w:val="20"/>
                <w:lang w:val="kk-KZ"/>
              </w:rPr>
              <w:t>Ұйым негізінен сандық әдістер арқылы басқарылатын процестерді оңтайландыруға бағытталған</w:t>
            </w:r>
            <w:r w:rsidRPr="002359DF">
              <w:rPr>
                <w:rFonts w:ascii="Times New Roman" w:hAnsi="Times New Roman" w:cs="Times New Roman"/>
                <w:spacing w:val="-3"/>
                <w:sz w:val="20"/>
                <w:lang w:val="kk-KZ"/>
              </w:rPr>
              <w:t>.</w:t>
            </w:r>
          </w:p>
        </w:tc>
        <w:tc>
          <w:tcPr>
            <w:tcW w:w="4961" w:type="dxa"/>
            <w:gridSpan w:val="2"/>
          </w:tcPr>
          <w:p w14:paraId="68CB352E" w14:textId="77777777" w:rsidR="00622FA0" w:rsidRDefault="00622FA0" w:rsidP="00995E60">
            <w:pPr>
              <w:tabs>
                <w:tab w:val="left" w:pos="321"/>
              </w:tabs>
              <w:jc w:val="both"/>
              <w:rPr>
                <w:rFonts w:ascii="Times New Roman" w:hAnsi="Times New Roman" w:cs="Times New Roman"/>
                <w:spacing w:val="-1"/>
                <w:sz w:val="20"/>
                <w:szCs w:val="20"/>
                <w:lang w:val="kk-KZ"/>
              </w:rPr>
            </w:pPr>
            <w:r>
              <w:rPr>
                <w:rFonts w:ascii="Times New Roman" w:hAnsi="Times New Roman" w:cs="Times New Roman"/>
                <w:b/>
                <w:i/>
                <w:spacing w:val="-1"/>
                <w:sz w:val="20"/>
                <w:lang w:val="kk-KZ"/>
              </w:rPr>
              <w:t xml:space="preserve">4. </w:t>
            </w:r>
            <w:r w:rsidRPr="00017265">
              <w:rPr>
                <w:rFonts w:ascii="Times New Roman" w:hAnsi="Times New Roman" w:cs="Times New Roman"/>
                <w:b/>
                <w:i/>
                <w:spacing w:val="-1"/>
                <w:sz w:val="20"/>
                <w:lang w:val="kk-KZ"/>
              </w:rPr>
              <w:t xml:space="preserve">Қаржылық </w:t>
            </w:r>
            <w:r w:rsidRPr="00017265">
              <w:rPr>
                <w:rFonts w:ascii="Times New Roman" w:hAnsi="Times New Roman" w:cs="Times New Roman"/>
                <w:b/>
                <w:i/>
                <w:sz w:val="20"/>
                <w:lang w:val="kk-KZ"/>
              </w:rPr>
              <w:t>менеджмент.</w:t>
            </w:r>
            <w:r w:rsidRPr="00017265">
              <w:rPr>
                <w:rFonts w:ascii="Times New Roman" w:hAnsi="Times New Roman" w:cs="Times New Roman"/>
                <w:spacing w:val="-1"/>
                <w:sz w:val="20"/>
                <w:lang w:val="kk-KZ"/>
              </w:rPr>
              <w:t xml:space="preserve"> </w:t>
            </w:r>
            <w:r w:rsidRPr="00017265">
              <w:rPr>
                <w:rFonts w:ascii="Times New Roman" w:hAnsi="Times New Roman" w:cs="Times New Roman"/>
                <w:sz w:val="20"/>
                <w:szCs w:val="20"/>
                <w:lang w:val="kk-KZ"/>
              </w:rPr>
              <w:t>Ұйымыңыздағы қаржы менеджментіне сәйкес келетін сипаттаманы таңдаңыз</w:t>
            </w:r>
            <w:r w:rsidRPr="00017265">
              <w:rPr>
                <w:rFonts w:ascii="Times New Roman" w:hAnsi="Times New Roman" w:cs="Times New Roman"/>
                <w:spacing w:val="-1"/>
                <w:sz w:val="20"/>
                <w:szCs w:val="20"/>
                <w:lang w:val="kk-KZ"/>
              </w:rPr>
              <w:t>.</w:t>
            </w:r>
          </w:p>
          <w:p w14:paraId="56C4138E" w14:textId="77777777" w:rsidR="00622FA0" w:rsidRPr="002359DF" w:rsidRDefault="00622FA0" w:rsidP="00995E60">
            <w:pPr>
              <w:widowControl w:val="0"/>
              <w:numPr>
                <w:ilvl w:val="0"/>
                <w:numId w:val="60"/>
              </w:numPr>
              <w:tabs>
                <w:tab w:val="left" w:pos="321"/>
                <w:tab w:val="left" w:pos="598"/>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Жоба деңгейінде қаржыны басқару, жобалардың шығыстары бойынша есептілік және олардың мониторингі жоқ немесе мүлдем жоқ</w:t>
            </w:r>
            <w:r w:rsidRPr="002359DF">
              <w:rPr>
                <w:lang w:val="kk-KZ"/>
              </w:rPr>
              <w:t>.</w:t>
            </w:r>
          </w:p>
          <w:p w14:paraId="3B2F135D" w14:textId="77777777" w:rsidR="00622FA0" w:rsidRPr="002359DF" w:rsidRDefault="00622FA0" w:rsidP="00995E60">
            <w:pPr>
              <w:widowControl w:val="0"/>
              <w:numPr>
                <w:ilvl w:val="0"/>
                <w:numId w:val="60"/>
              </w:numPr>
              <w:tabs>
                <w:tab w:val="left" w:pos="321"/>
                <w:tab w:val="left" w:pos="598"/>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Жобаның жалпы құны қадағаланбайды, ол бойынша есептілік жоқ</w:t>
            </w:r>
            <w:r w:rsidRPr="002359DF">
              <w:rPr>
                <w:rFonts w:ascii="Times New Roman" w:hAnsi="Times New Roman" w:cs="Times New Roman"/>
                <w:spacing w:val="-1"/>
                <w:sz w:val="20"/>
                <w:lang w:val="kk-KZ"/>
              </w:rPr>
              <w:t>.</w:t>
            </w:r>
          </w:p>
          <w:p w14:paraId="1806BC64" w14:textId="77777777" w:rsidR="00622FA0" w:rsidRPr="002359DF" w:rsidRDefault="00622FA0" w:rsidP="00995E60">
            <w:pPr>
              <w:widowControl w:val="0"/>
              <w:numPr>
                <w:ilvl w:val="0"/>
                <w:numId w:val="60"/>
              </w:numPr>
              <w:tabs>
                <w:tab w:val="left" w:pos="321"/>
                <w:tab w:val="left" w:pos="598"/>
              </w:tabs>
              <w:ind w:left="0" w:firstLine="0"/>
              <w:jc w:val="both"/>
              <w:rPr>
                <w:rFonts w:ascii="Times New Roman" w:hAnsi="Times New Roman" w:cs="Times New Roman"/>
                <w:spacing w:val="-1"/>
                <w:sz w:val="20"/>
                <w:szCs w:val="20"/>
                <w:lang w:val="kk-KZ"/>
              </w:rPr>
            </w:pPr>
            <w:r w:rsidRPr="002359DF">
              <w:rPr>
                <w:rFonts w:ascii="Times New Roman" w:hAnsi="Times New Roman" w:cs="Times New Roman"/>
                <w:sz w:val="20"/>
                <w:szCs w:val="20"/>
                <w:lang w:val="kk-KZ"/>
              </w:rPr>
              <w:t>Ұйымда жобаның тіршілік циклін қаржылық басқару үшін орталықтандырылған белгіленген стандарттар бар.</w:t>
            </w:r>
          </w:p>
          <w:p w14:paraId="5576077E" w14:textId="77777777" w:rsidR="00622FA0" w:rsidRPr="002359DF" w:rsidRDefault="00622FA0" w:rsidP="00995E60">
            <w:pPr>
              <w:widowControl w:val="0"/>
              <w:numPr>
                <w:ilvl w:val="0"/>
                <w:numId w:val="60"/>
              </w:numPr>
              <w:tabs>
                <w:tab w:val="left" w:pos="321"/>
                <w:tab w:val="left" w:pos="598"/>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 қаржы қаражатының болуын ескере отырып, инвестициялық мүмкіндіктердің басымдықтарын тиімді айқындай алатын жағдайда</w:t>
            </w:r>
            <w:r w:rsidRPr="002359DF">
              <w:rPr>
                <w:lang w:val="kk-KZ"/>
              </w:rPr>
              <w:t>.</w:t>
            </w:r>
          </w:p>
          <w:p w14:paraId="2C0A4B56" w14:textId="77777777" w:rsidR="00622FA0" w:rsidRPr="007C7FDF" w:rsidRDefault="00622FA0" w:rsidP="00995E60">
            <w:pPr>
              <w:widowControl w:val="0"/>
              <w:numPr>
                <w:ilvl w:val="0"/>
                <w:numId w:val="60"/>
              </w:numPr>
              <w:tabs>
                <w:tab w:val="left" w:pos="321"/>
                <w:tab w:val="left" w:pos="598"/>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Жеке жобаның қаржылық бақылауы ұйымның қаржылық бақылауына толық интеграцияланған</w:t>
            </w:r>
            <w:r w:rsidRPr="002359DF">
              <w:rPr>
                <w:lang w:val="kk-KZ"/>
              </w:rPr>
              <w:t>.</w:t>
            </w:r>
          </w:p>
          <w:p w14:paraId="21F8DE90" w14:textId="77777777" w:rsidR="00622FA0" w:rsidRPr="00017265" w:rsidRDefault="00622FA0" w:rsidP="00995E60">
            <w:pPr>
              <w:tabs>
                <w:tab w:val="left" w:pos="321"/>
                <w:tab w:val="left" w:pos="598"/>
              </w:tabs>
              <w:jc w:val="both"/>
              <w:rPr>
                <w:rFonts w:ascii="Times New Roman" w:hAnsi="Times New Roman" w:cs="Times New Roman"/>
                <w:lang w:val="kk-KZ"/>
              </w:rPr>
            </w:pPr>
            <w:r>
              <w:rPr>
                <w:rFonts w:ascii="Times New Roman" w:hAnsi="Times New Roman" w:cs="Times New Roman"/>
                <w:b/>
                <w:i/>
                <w:spacing w:val="-1"/>
                <w:sz w:val="20"/>
                <w:lang w:val="kk-KZ"/>
              </w:rPr>
              <w:t xml:space="preserve">5. </w:t>
            </w:r>
            <w:r w:rsidRPr="00017265">
              <w:rPr>
                <w:rFonts w:ascii="Times New Roman" w:hAnsi="Times New Roman" w:cs="Times New Roman"/>
                <w:b/>
                <w:i/>
                <w:spacing w:val="-1"/>
                <w:sz w:val="20"/>
                <w:lang w:val="kk-KZ"/>
              </w:rPr>
              <w:t>Мүдделі тараптарды басқару</w:t>
            </w:r>
            <w:r w:rsidRPr="00017265">
              <w:rPr>
                <w:rFonts w:ascii="Times New Roman" w:hAnsi="Times New Roman" w:cs="Times New Roman"/>
                <w:b/>
                <w:i/>
                <w:sz w:val="20"/>
                <w:lang w:val="kk-KZ"/>
              </w:rPr>
              <w:t>.</w:t>
            </w:r>
            <w:r w:rsidRPr="00017265">
              <w:rPr>
                <w:rFonts w:ascii="Times New Roman" w:hAnsi="Times New Roman" w:cs="Times New Roman"/>
                <w:spacing w:val="-2"/>
                <w:sz w:val="20"/>
                <w:lang w:val="kk-KZ"/>
              </w:rPr>
              <w:t xml:space="preserve"> </w:t>
            </w:r>
            <w:r w:rsidRPr="00017265">
              <w:rPr>
                <w:rFonts w:ascii="Times New Roman" w:hAnsi="Times New Roman" w:cs="Times New Roman"/>
                <w:sz w:val="20"/>
                <w:szCs w:val="20"/>
                <w:lang w:val="kk-KZ"/>
              </w:rPr>
              <w:t>Ұйымыңыздағы мүдделі тараптарды басқаруға сәйкес келетін сипаттаманы таңдаңыз</w:t>
            </w:r>
            <w:r w:rsidRPr="00017265">
              <w:rPr>
                <w:rFonts w:ascii="Times New Roman" w:hAnsi="Times New Roman" w:cs="Times New Roman"/>
                <w:spacing w:val="-2"/>
                <w:sz w:val="20"/>
                <w:lang w:val="kk-KZ"/>
              </w:rPr>
              <w:t>.</w:t>
            </w:r>
          </w:p>
        </w:tc>
      </w:tr>
      <w:tr w:rsidR="00622FA0" w:rsidRPr="005D6982" w14:paraId="6BCD5CBF" w14:textId="77777777" w:rsidTr="00995E60">
        <w:tc>
          <w:tcPr>
            <w:tcW w:w="5245" w:type="dxa"/>
          </w:tcPr>
          <w:p w14:paraId="18BA0172" w14:textId="77777777" w:rsidR="00622FA0" w:rsidRDefault="00622FA0" w:rsidP="00995E60">
            <w:pPr>
              <w:tabs>
                <w:tab w:val="left" w:pos="597"/>
              </w:tabs>
              <w:rPr>
                <w:lang w:val="kk-KZ"/>
              </w:rPr>
            </w:pPr>
            <w:r>
              <w:rPr>
                <w:rFonts w:ascii="Times New Roman" w:hAnsi="Times New Roman" w:cs="Times New Roman"/>
                <w:b/>
                <w:i/>
                <w:sz w:val="20"/>
                <w:szCs w:val="20"/>
                <w:lang w:val="kk-KZ"/>
              </w:rPr>
              <w:t xml:space="preserve">2. </w:t>
            </w:r>
            <w:r w:rsidRPr="002359DF">
              <w:rPr>
                <w:rFonts w:ascii="Times New Roman" w:hAnsi="Times New Roman" w:cs="Times New Roman"/>
                <w:b/>
                <w:i/>
                <w:sz w:val="20"/>
                <w:szCs w:val="20"/>
                <w:lang w:val="kk-KZ"/>
              </w:rPr>
              <w:t>Басқарушылық бақылау</w:t>
            </w:r>
            <w:r w:rsidRPr="002359DF">
              <w:rPr>
                <w:rFonts w:ascii="Times New Roman" w:hAnsi="Times New Roman" w:cs="Times New Roman"/>
                <w:i/>
                <w:sz w:val="20"/>
                <w:szCs w:val="20"/>
                <w:lang w:val="kk-KZ"/>
              </w:rPr>
              <w:t>. Ұйымыңыздағы басқару бақылауына сәйкес келетін сипаттаманы таңдаңыз</w:t>
            </w:r>
            <w:r w:rsidRPr="002359DF">
              <w:rPr>
                <w:lang w:val="kk-KZ"/>
              </w:rPr>
              <w:t>.</w:t>
            </w:r>
          </w:p>
          <w:p w14:paraId="32D6201F" w14:textId="77777777" w:rsidR="00622FA0" w:rsidRPr="00FD4AC1" w:rsidRDefault="00622FA0" w:rsidP="00622FA0">
            <w:pPr>
              <w:widowControl w:val="0"/>
              <w:numPr>
                <w:ilvl w:val="0"/>
                <w:numId w:val="62"/>
              </w:numPr>
              <w:tabs>
                <w:tab w:val="left" w:pos="318"/>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Жобаларды іске асыру және оларды басқару басшылықтың жеке қалауына сәйкес жүзеге асырылады</w:t>
            </w:r>
            <w:r w:rsidRPr="00FD4AC1">
              <w:rPr>
                <w:rFonts w:ascii="Times New Roman" w:hAnsi="Times New Roman" w:cs="Times New Roman"/>
                <w:sz w:val="20"/>
                <w:szCs w:val="20"/>
                <w:lang w:val="kk-KZ"/>
              </w:rPr>
              <w:t>.</w:t>
            </w:r>
          </w:p>
          <w:p w14:paraId="5B9B1775" w14:textId="77777777" w:rsidR="00622FA0" w:rsidRPr="00FD4AC1" w:rsidRDefault="00622FA0" w:rsidP="00622FA0">
            <w:pPr>
              <w:widowControl w:val="0"/>
              <w:numPr>
                <w:ilvl w:val="0"/>
                <w:numId w:val="62"/>
              </w:numPr>
              <w:tabs>
                <w:tab w:val="left" w:pos="318"/>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Ұйым қызметкерлері ББ тұжырымдамасын түсінеді, компанияның өз сарапшылары, негізгі жобалармен жұмыс істейтін тәжірибелі жоба менеджерлері бар.</w:t>
            </w:r>
          </w:p>
          <w:p w14:paraId="67DFC74E" w14:textId="77777777" w:rsidR="00622FA0" w:rsidRPr="00FD4AC1" w:rsidRDefault="00622FA0" w:rsidP="00622FA0">
            <w:pPr>
              <w:widowControl w:val="0"/>
              <w:numPr>
                <w:ilvl w:val="0"/>
                <w:numId w:val="62"/>
              </w:numPr>
              <w:tabs>
                <w:tab w:val="left" w:pos="318"/>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Ұйымда арнайы оқытылған қызметкерлердің барлық жобаларына қолданылатын жобаларды басқарудың тіршілік цикліне орталықтандырылған және құжатталған тәсіл бар</w:t>
            </w:r>
            <w:r w:rsidRPr="00FD4AC1">
              <w:rPr>
                <w:rFonts w:ascii="Times New Roman" w:hAnsi="Times New Roman" w:cs="Times New Roman"/>
                <w:sz w:val="20"/>
                <w:szCs w:val="20"/>
                <w:lang w:val="kk-KZ"/>
              </w:rPr>
              <w:t>.</w:t>
            </w:r>
          </w:p>
          <w:p w14:paraId="0EEDF972" w14:textId="77777777" w:rsidR="00622FA0" w:rsidRPr="00FD4AC1" w:rsidRDefault="00622FA0" w:rsidP="00622FA0">
            <w:pPr>
              <w:widowControl w:val="0"/>
              <w:numPr>
                <w:ilvl w:val="0"/>
                <w:numId w:val="62"/>
              </w:numPr>
              <w:tabs>
                <w:tab w:val="left" w:pos="318"/>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ЖБ ұйымдағы өзгерістерді басқарудың негізгі құралы болып табылады. Жоба аясында қызмет нәтижелерін өлшеу және талдау арқылы оны жүзеге асыру процесін жақсартуға баса назар аударылады</w:t>
            </w:r>
            <w:r w:rsidRPr="00FD4AC1">
              <w:rPr>
                <w:rFonts w:ascii="Times New Roman" w:hAnsi="Times New Roman" w:cs="Times New Roman"/>
                <w:sz w:val="20"/>
                <w:szCs w:val="20"/>
                <w:lang w:val="kk-KZ"/>
              </w:rPr>
              <w:t>.</w:t>
            </w:r>
          </w:p>
          <w:p w14:paraId="5A87326D" w14:textId="77777777" w:rsidR="00622FA0" w:rsidRPr="00FD4AC1" w:rsidRDefault="00622FA0" w:rsidP="00622FA0">
            <w:pPr>
              <w:widowControl w:val="0"/>
              <w:numPr>
                <w:ilvl w:val="0"/>
                <w:numId w:val="62"/>
              </w:numPr>
              <w:tabs>
                <w:tab w:val="left" w:pos="318"/>
              </w:tabs>
              <w:ind w:left="0" w:firstLine="0"/>
              <w:jc w:val="both"/>
              <w:rPr>
                <w:rFonts w:ascii="Times New Roman" w:hAnsi="Times New Roman" w:cs="Times New Roman"/>
                <w:sz w:val="20"/>
                <w:szCs w:val="20"/>
                <w:lang w:val="kk-KZ"/>
              </w:rPr>
            </w:pPr>
            <w:r w:rsidRPr="002359DF">
              <w:rPr>
                <w:rFonts w:ascii="Times New Roman" w:hAnsi="Times New Roman" w:cs="Times New Roman"/>
                <w:sz w:val="20"/>
                <w:szCs w:val="20"/>
                <w:lang w:val="kk-KZ"/>
              </w:rPr>
              <w:t>Ұйымның мақсаттарына қол жеткізу үшін жалпыға бірдей қабылданған және ұйымға өзгерістер енгізу үшін оңтайлы болып саналатын жобалық тәсіл қолданылады</w:t>
            </w:r>
            <w:r w:rsidRPr="00FD4AC1">
              <w:rPr>
                <w:rFonts w:ascii="Times New Roman" w:hAnsi="Times New Roman" w:cs="Times New Roman"/>
                <w:sz w:val="20"/>
                <w:szCs w:val="20"/>
                <w:lang w:val="kk-KZ"/>
              </w:rPr>
              <w:t>.</w:t>
            </w:r>
          </w:p>
          <w:p w14:paraId="0FA6594A" w14:textId="77777777" w:rsidR="00622FA0" w:rsidRDefault="00622FA0" w:rsidP="00995E60">
            <w:pPr>
              <w:tabs>
                <w:tab w:val="left" w:pos="318"/>
                <w:tab w:val="left" w:pos="597"/>
              </w:tabs>
              <w:rPr>
                <w:rFonts w:ascii="Times New Roman" w:hAnsi="Times New Roman" w:cs="Times New Roman"/>
                <w:spacing w:val="-1"/>
                <w:sz w:val="20"/>
                <w:lang w:val="kk-KZ"/>
              </w:rPr>
            </w:pPr>
            <w:r>
              <w:rPr>
                <w:rFonts w:ascii="Times New Roman" w:hAnsi="Times New Roman" w:cs="Times New Roman"/>
                <w:b/>
                <w:i/>
                <w:sz w:val="20"/>
                <w:lang w:val="kk-KZ"/>
              </w:rPr>
              <w:t>3.</w:t>
            </w:r>
            <w:r w:rsidRPr="00E41EFF">
              <w:rPr>
                <w:rFonts w:ascii="Times New Roman" w:hAnsi="Times New Roman" w:cs="Times New Roman"/>
                <w:b/>
                <w:i/>
                <w:sz w:val="20"/>
                <w:lang w:val="kk-KZ"/>
              </w:rPr>
              <w:t xml:space="preserve"> Пайданы </w:t>
            </w:r>
            <w:r w:rsidRPr="00C42AE9">
              <w:rPr>
                <w:rFonts w:ascii="Times New Roman" w:hAnsi="Times New Roman" w:cs="Times New Roman"/>
                <w:b/>
                <w:i/>
                <w:sz w:val="20"/>
                <w:szCs w:val="20"/>
                <w:lang w:val="kk-KZ"/>
              </w:rPr>
              <w:t>басқару</w:t>
            </w:r>
            <w:r w:rsidRPr="00E41EFF">
              <w:rPr>
                <w:rFonts w:ascii="Times New Roman" w:hAnsi="Times New Roman" w:cs="Times New Roman"/>
                <w:spacing w:val="-2"/>
                <w:sz w:val="20"/>
                <w:lang w:val="kk-KZ"/>
              </w:rPr>
              <w:t>.</w:t>
            </w:r>
            <w:r w:rsidRPr="00E41EFF">
              <w:rPr>
                <w:lang w:val="kk-KZ"/>
              </w:rPr>
              <w:t xml:space="preserve"> </w:t>
            </w:r>
            <w:r w:rsidRPr="00E41EFF">
              <w:rPr>
                <w:rFonts w:ascii="Times New Roman" w:hAnsi="Times New Roman" w:cs="Times New Roman"/>
                <w:sz w:val="20"/>
                <w:szCs w:val="20"/>
                <w:lang w:val="kk-KZ"/>
              </w:rPr>
              <w:t>Ұйымыңыздағы пайданы басқаруға сәйкес келетін сипаттаманы таңдаңыз</w:t>
            </w:r>
            <w:r w:rsidRPr="00E41EFF">
              <w:rPr>
                <w:rFonts w:ascii="Times New Roman" w:hAnsi="Times New Roman" w:cs="Times New Roman"/>
                <w:spacing w:val="-1"/>
                <w:sz w:val="20"/>
                <w:lang w:val="kk-KZ"/>
              </w:rPr>
              <w:t>.</w:t>
            </w:r>
          </w:p>
          <w:p w14:paraId="7BBC2F9D" w14:textId="77777777" w:rsidR="00622FA0" w:rsidRDefault="00622FA0" w:rsidP="00995E60">
            <w:pPr>
              <w:widowControl w:val="0"/>
              <w:numPr>
                <w:ilvl w:val="0"/>
                <w:numId w:val="59"/>
              </w:numPr>
              <w:tabs>
                <w:tab w:val="left" w:pos="318"/>
                <w:tab w:val="left" w:pos="596"/>
              </w:tabs>
              <w:ind w:left="0" w:firstLine="0"/>
              <w:jc w:val="both"/>
              <w:rPr>
                <w:rFonts w:ascii="Times New Roman" w:hAnsi="Times New Roman" w:cs="Times New Roman"/>
                <w:spacing w:val="-1"/>
                <w:sz w:val="20"/>
                <w:szCs w:val="20"/>
                <w:lang w:val="kk-KZ"/>
              </w:rPr>
            </w:pPr>
            <w:r w:rsidRPr="002359DF">
              <w:rPr>
                <w:rFonts w:ascii="Times New Roman" w:hAnsi="Times New Roman" w:cs="Times New Roman"/>
                <w:sz w:val="20"/>
                <w:szCs w:val="20"/>
                <w:lang w:val="kk-KZ"/>
              </w:rPr>
              <w:t>Ұйым белгілі бір дәрежеде алынған экономикалық пайда ұғымын (economic benefits) жоба нәтижелері тұжырымдамасынан (project outputs) өзгеше екенін түсінеді</w:t>
            </w:r>
            <w:r w:rsidRPr="002359DF">
              <w:rPr>
                <w:rFonts w:ascii="Times New Roman" w:hAnsi="Times New Roman" w:cs="Times New Roman"/>
                <w:spacing w:val="-1"/>
                <w:sz w:val="20"/>
                <w:szCs w:val="20"/>
                <w:lang w:val="kk-KZ"/>
              </w:rPr>
              <w:t>.</w:t>
            </w:r>
          </w:p>
          <w:p w14:paraId="7D7BA207" w14:textId="77777777" w:rsidR="00622FA0" w:rsidRDefault="00622FA0" w:rsidP="00995E60">
            <w:pPr>
              <w:widowControl w:val="0"/>
              <w:numPr>
                <w:ilvl w:val="0"/>
                <w:numId w:val="59"/>
              </w:numPr>
              <w:tabs>
                <w:tab w:val="left" w:pos="318"/>
                <w:tab w:val="left" w:pos="596"/>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Экономикалық пайда ұйымдағы жобаларды іске асырудың қажетті элементі болып табылады</w:t>
            </w:r>
            <w:r w:rsidRPr="002359DF">
              <w:rPr>
                <w:rFonts w:ascii="Times New Roman" w:hAnsi="Times New Roman" w:cs="Times New Roman"/>
                <w:spacing w:val="-1"/>
                <w:sz w:val="20"/>
                <w:lang w:val="kk-KZ"/>
              </w:rPr>
              <w:t>.</w:t>
            </w:r>
          </w:p>
          <w:p w14:paraId="0B03DA76" w14:textId="77777777" w:rsidR="00622FA0" w:rsidRPr="00C42AE9" w:rsidRDefault="00622FA0" w:rsidP="00995E60">
            <w:pPr>
              <w:widowControl w:val="0"/>
              <w:numPr>
                <w:ilvl w:val="0"/>
                <w:numId w:val="59"/>
              </w:numPr>
              <w:tabs>
                <w:tab w:val="left" w:pos="318"/>
                <w:tab w:val="left" w:pos="596"/>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Ұйымда жобаның нәтижелері болып табылатын экономикалық пайданы анықтауға және олардың іске асырылуын бақылауға арналған тұрақты құрылым бар. Бұл құрылымды басқару орталықтандырылған түрде жүзеге асырылады</w:t>
            </w:r>
            <w:r w:rsidRPr="002359DF">
              <w:rPr>
                <w:lang w:val="kk-KZ"/>
              </w:rPr>
              <w:t>.</w:t>
            </w:r>
          </w:p>
          <w:p w14:paraId="2DE09458" w14:textId="77777777" w:rsidR="00622FA0" w:rsidRPr="00C42AE9" w:rsidRDefault="00622FA0" w:rsidP="00995E60">
            <w:pPr>
              <w:widowControl w:val="0"/>
              <w:numPr>
                <w:ilvl w:val="0"/>
                <w:numId w:val="59"/>
              </w:numPr>
              <w:tabs>
                <w:tab w:val="left" w:pos="318"/>
                <w:tab w:val="left" w:pos="596"/>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Экономикалық пайданы басқару жобаларды басқару жүйесіне енгізілген. Жобалардың нәтижелерімен анықталатын ұйымның тиімділігіне көп көңіл бөлінеді</w:t>
            </w:r>
            <w:r w:rsidRPr="002359DF">
              <w:rPr>
                <w:lang w:val="kk-KZ"/>
              </w:rPr>
              <w:t>.</w:t>
            </w:r>
          </w:p>
          <w:p w14:paraId="1BA7C5A5" w14:textId="77777777" w:rsidR="00622FA0" w:rsidRPr="002359DF" w:rsidRDefault="00622FA0" w:rsidP="00995E60">
            <w:pPr>
              <w:widowControl w:val="0"/>
              <w:numPr>
                <w:ilvl w:val="0"/>
                <w:numId w:val="59"/>
              </w:numPr>
              <w:tabs>
                <w:tab w:val="left" w:pos="176"/>
              </w:tabs>
              <w:ind w:left="0" w:firstLine="0"/>
              <w:jc w:val="both"/>
              <w:rPr>
                <w:rFonts w:cs="Times New Roman"/>
                <w:sz w:val="10"/>
                <w:szCs w:val="10"/>
                <w:lang w:val="kk-KZ"/>
              </w:rPr>
            </w:pPr>
            <w:r w:rsidRPr="002359DF">
              <w:rPr>
                <w:rFonts w:ascii="Times New Roman" w:hAnsi="Times New Roman" w:cs="Times New Roman"/>
                <w:sz w:val="20"/>
                <w:szCs w:val="20"/>
                <w:lang w:val="kk-KZ"/>
              </w:rPr>
              <w:t>Экономикалық пайданы басқару өзгерістерді басқарудың ұйымдастырушылық тәсіліне енгізілген және ұйымдық стратегияның бөлігі болып табылады</w:t>
            </w:r>
            <w:r w:rsidRPr="002359DF">
              <w:rPr>
                <w:lang w:val="kk-KZ"/>
              </w:rPr>
              <w:t>.</w:t>
            </w:r>
          </w:p>
        </w:tc>
        <w:tc>
          <w:tcPr>
            <w:tcW w:w="4961" w:type="dxa"/>
            <w:gridSpan w:val="2"/>
          </w:tcPr>
          <w:p w14:paraId="0E55FDF9" w14:textId="77777777" w:rsidR="00622FA0" w:rsidRPr="002359DF" w:rsidRDefault="00622FA0" w:rsidP="00995E60">
            <w:pPr>
              <w:widowControl w:val="0"/>
              <w:numPr>
                <w:ilvl w:val="0"/>
                <w:numId w:val="61"/>
              </w:numPr>
              <w:tabs>
                <w:tab w:val="left" w:pos="179"/>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Мүдделі тараптарды тарту және олармен байланыс сирек жүзеге асырылады</w:t>
            </w:r>
            <w:r w:rsidRPr="002359DF">
              <w:rPr>
                <w:lang w:val="kk-KZ"/>
              </w:rPr>
              <w:t>.</w:t>
            </w:r>
          </w:p>
          <w:p w14:paraId="13FCE152" w14:textId="77777777" w:rsidR="00622FA0" w:rsidRPr="002359DF" w:rsidRDefault="00622FA0" w:rsidP="00995E60">
            <w:pPr>
              <w:widowControl w:val="0"/>
              <w:numPr>
                <w:ilvl w:val="0"/>
                <w:numId w:val="61"/>
              </w:numPr>
              <w:tabs>
                <w:tab w:val="left" w:pos="179"/>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Кейбір жобаларда мүдделі тараптардың мүдделері ескеріледі, бірақ бұл ұйымда қолданылатын құрылымдық тәсілден гөрі жоба менеджерлерінің жеке бастамасы арқылы жүзеге асырылады</w:t>
            </w:r>
            <w:r w:rsidRPr="002359DF">
              <w:rPr>
                <w:lang w:val="kk-KZ"/>
              </w:rPr>
              <w:t>.</w:t>
            </w:r>
          </w:p>
          <w:p w14:paraId="675CD28A" w14:textId="77777777" w:rsidR="00622FA0" w:rsidRPr="002359DF" w:rsidRDefault="00622FA0" w:rsidP="00995E60">
            <w:pPr>
              <w:widowControl w:val="0"/>
              <w:numPr>
                <w:ilvl w:val="0"/>
                <w:numId w:val="61"/>
              </w:numPr>
              <w:tabs>
                <w:tab w:val="left" w:pos="179"/>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Ұйымда мүдделі тараптарды жобаға тартуға және олармен байланысу үшін орталықтандырылған және құрылымдалған тәсіл қолданылады. Бұл тәсіл барлық жобаларды іске асыру кезінде қолданылады</w:t>
            </w:r>
            <w:r w:rsidRPr="002359DF">
              <w:rPr>
                <w:lang w:val="kk-KZ"/>
              </w:rPr>
              <w:t>.</w:t>
            </w:r>
          </w:p>
          <w:p w14:paraId="6F05EA79" w14:textId="77777777" w:rsidR="00622FA0" w:rsidRPr="002359DF" w:rsidRDefault="00622FA0" w:rsidP="00995E60">
            <w:pPr>
              <w:widowControl w:val="0"/>
              <w:numPr>
                <w:ilvl w:val="0"/>
                <w:numId w:val="61"/>
              </w:numPr>
              <w:tabs>
                <w:tab w:val="left" w:pos="179"/>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Мүдделі тараптарды талдау және жобаға тиімді тарту үшін арнайы әдістемелер пайдаланылады. Қол жеткізілген тиімділікті бағалаудың негізі сандық әдістер болып табылады</w:t>
            </w:r>
            <w:r w:rsidRPr="002359DF">
              <w:rPr>
                <w:lang w:val="kk-KZ"/>
              </w:rPr>
              <w:t>.</w:t>
            </w:r>
          </w:p>
          <w:p w14:paraId="510104D7" w14:textId="77777777" w:rsidR="00622FA0" w:rsidRDefault="00622FA0" w:rsidP="00995E60">
            <w:pPr>
              <w:widowControl w:val="0"/>
              <w:numPr>
                <w:ilvl w:val="0"/>
                <w:numId w:val="61"/>
              </w:numPr>
              <w:tabs>
                <w:tab w:val="left" w:pos="179"/>
              </w:tabs>
              <w:ind w:left="0" w:firstLine="0"/>
              <w:jc w:val="both"/>
              <w:rPr>
                <w:rFonts w:ascii="Times New Roman" w:hAnsi="Times New Roman" w:cs="Times New Roman"/>
                <w:sz w:val="10"/>
                <w:szCs w:val="10"/>
                <w:lang w:val="kk-KZ"/>
              </w:rPr>
            </w:pPr>
            <w:r w:rsidRPr="007C7FDF">
              <w:rPr>
                <w:rFonts w:ascii="Times New Roman" w:hAnsi="Times New Roman" w:cs="Times New Roman"/>
                <w:sz w:val="20"/>
                <w:szCs w:val="20"/>
                <w:lang w:val="kk-KZ"/>
              </w:rPr>
              <w:t>Мүдделі тараптармен байланыс олар туралы кең білімнің арқасында оңтайландырылды, бұл жобалардың мақсаттарына қол жеткізуге ықпал етеді. Стейкхолдерлерді жобаға тарту және олармен жұмыс істеу процестерін үздіксіз жақсарту жөніндегі іс-шаралар жүзеге асырылуда</w:t>
            </w:r>
            <w:r w:rsidRPr="007C7FDF">
              <w:rPr>
                <w:lang w:val="kk-KZ"/>
              </w:rPr>
              <w:t>.</w:t>
            </w:r>
            <w:r w:rsidRPr="007C7FDF">
              <w:rPr>
                <w:rFonts w:ascii="Times New Roman" w:hAnsi="Times New Roman" w:cs="Times New Roman"/>
                <w:sz w:val="10"/>
                <w:szCs w:val="10"/>
                <w:lang w:val="kk-KZ"/>
              </w:rPr>
              <w:t xml:space="preserve"> </w:t>
            </w:r>
          </w:p>
          <w:p w14:paraId="2F2380B3" w14:textId="77777777" w:rsidR="00622FA0" w:rsidRPr="00017265" w:rsidRDefault="00622FA0" w:rsidP="00995E60">
            <w:pPr>
              <w:tabs>
                <w:tab w:val="left" w:pos="321"/>
                <w:tab w:val="left" w:pos="598"/>
              </w:tabs>
              <w:jc w:val="both"/>
              <w:rPr>
                <w:rFonts w:ascii="Times New Roman" w:eastAsia="Calibri" w:hAnsi="Times New Roman" w:cs="Times New Roman"/>
                <w:sz w:val="20"/>
                <w:szCs w:val="20"/>
                <w:lang w:val="kk-KZ"/>
              </w:rPr>
            </w:pPr>
            <w:r>
              <w:rPr>
                <w:rFonts w:ascii="Times New Roman" w:hAnsi="Times New Roman" w:cs="Times New Roman"/>
                <w:b/>
                <w:i/>
                <w:spacing w:val="-1"/>
                <w:sz w:val="20"/>
                <w:lang w:val="kk-KZ"/>
              </w:rPr>
              <w:t xml:space="preserve">6. </w:t>
            </w:r>
            <w:r w:rsidRPr="00017265">
              <w:rPr>
                <w:rFonts w:ascii="Times New Roman" w:hAnsi="Times New Roman" w:cs="Times New Roman"/>
                <w:b/>
                <w:i/>
                <w:spacing w:val="-1"/>
                <w:sz w:val="20"/>
                <w:lang w:val="kk-KZ"/>
              </w:rPr>
              <w:t>Тәуекелдерді басқару</w:t>
            </w:r>
            <w:r w:rsidRPr="00017265">
              <w:rPr>
                <w:rFonts w:ascii="Times New Roman" w:hAnsi="Times New Roman" w:cs="Times New Roman"/>
                <w:b/>
                <w:spacing w:val="-2"/>
                <w:sz w:val="20"/>
                <w:lang w:val="kk-KZ"/>
              </w:rPr>
              <w:t>.</w:t>
            </w:r>
            <w:r w:rsidRPr="00017265">
              <w:rPr>
                <w:rFonts w:ascii="Times New Roman" w:hAnsi="Times New Roman" w:cs="Times New Roman"/>
                <w:spacing w:val="-1"/>
                <w:sz w:val="20"/>
                <w:lang w:val="kk-KZ"/>
              </w:rPr>
              <w:t xml:space="preserve"> </w:t>
            </w:r>
            <w:r w:rsidRPr="00017265">
              <w:rPr>
                <w:rFonts w:ascii="Times New Roman" w:hAnsi="Times New Roman" w:cs="Times New Roman"/>
                <w:sz w:val="20"/>
                <w:szCs w:val="20"/>
                <w:lang w:val="kk-KZ"/>
              </w:rPr>
              <w:t>Ұйымыңыздағы тәуекелдерді басқаруға сәйкес келетін сипаттаманы таңдаңыз</w:t>
            </w:r>
            <w:r w:rsidRPr="00017265">
              <w:rPr>
                <w:rFonts w:ascii="Times New Roman" w:hAnsi="Times New Roman" w:cs="Times New Roman"/>
                <w:spacing w:val="-1"/>
                <w:sz w:val="20"/>
                <w:szCs w:val="20"/>
                <w:lang w:val="kk-KZ"/>
              </w:rPr>
              <w:t>.</w:t>
            </w:r>
          </w:p>
          <w:p w14:paraId="000D2FA5" w14:textId="77777777" w:rsidR="00622FA0" w:rsidRPr="002359DF" w:rsidRDefault="00622FA0" w:rsidP="00622FA0">
            <w:pPr>
              <w:widowControl w:val="0"/>
              <w:numPr>
                <w:ilvl w:val="0"/>
                <w:numId w:val="58"/>
              </w:numPr>
              <w:tabs>
                <w:tab w:val="left" w:pos="17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lang w:val="kk-KZ"/>
              </w:rPr>
              <w:t xml:space="preserve"> </w:t>
            </w:r>
            <w:r w:rsidRPr="002359DF">
              <w:rPr>
                <w:rFonts w:ascii="Times New Roman" w:hAnsi="Times New Roman" w:cs="Times New Roman"/>
                <w:sz w:val="20"/>
                <w:szCs w:val="20"/>
                <w:lang w:val="kk-KZ"/>
              </w:rPr>
              <w:t>Ең аз жүзеге асырылады. Тәуекелдер құжатталады, бірақ оларды белсенді басқару жоқ.</w:t>
            </w:r>
          </w:p>
          <w:p w14:paraId="14E96D8A" w14:textId="77777777" w:rsidR="00622FA0" w:rsidRPr="002359DF" w:rsidRDefault="00622FA0" w:rsidP="00622FA0">
            <w:pPr>
              <w:pStyle w:val="a3"/>
              <w:widowControl w:val="0"/>
              <w:numPr>
                <w:ilvl w:val="0"/>
                <w:numId w:val="58"/>
              </w:numPr>
              <w:tabs>
                <w:tab w:val="left" w:pos="179"/>
                <w:tab w:val="left" w:pos="851"/>
              </w:tabs>
              <w:ind w:left="0" w:firstLine="0"/>
              <w:contextualSpacing w:val="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Жобаларда пайдаланылады, алайда тәуекелдерді басқару тәсілдерінде тұрақсыздық байқалады, бұл оның тиімділігінің әртүрлі деңгейлеріне әкеледі</w:t>
            </w:r>
            <w:r w:rsidRPr="002359DF">
              <w:rPr>
                <w:lang w:val="kk-KZ"/>
              </w:rPr>
              <w:t>.</w:t>
            </w:r>
          </w:p>
          <w:p w14:paraId="5A1BFB22" w14:textId="77777777" w:rsidR="00622FA0" w:rsidRPr="002359DF" w:rsidRDefault="00622FA0" w:rsidP="00622FA0">
            <w:pPr>
              <w:widowControl w:val="0"/>
              <w:numPr>
                <w:ilvl w:val="0"/>
                <w:numId w:val="58"/>
              </w:numPr>
              <w:tabs>
                <w:tab w:val="left" w:pos="179"/>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pacing w:val="-1"/>
                <w:sz w:val="20"/>
                <w:lang w:val="kk-KZ"/>
              </w:rPr>
              <w:t xml:space="preserve"> </w:t>
            </w:r>
            <w:r w:rsidRPr="002359DF">
              <w:rPr>
                <w:rFonts w:ascii="Times New Roman" w:hAnsi="Times New Roman" w:cs="Times New Roman"/>
                <w:sz w:val="20"/>
                <w:szCs w:val="20"/>
                <w:lang w:val="kk-KZ"/>
              </w:rPr>
              <w:t>Тәуекелдерді басқарудың ұйымдастырушылық саясатымен байланысты орталықтандырылған процеске негізделген; үнемі қолданылады</w:t>
            </w:r>
            <w:r w:rsidRPr="002359DF">
              <w:rPr>
                <w:lang w:val="kk-KZ"/>
              </w:rPr>
              <w:t>.</w:t>
            </w:r>
          </w:p>
          <w:p w14:paraId="7E7E3117" w14:textId="77777777" w:rsidR="00622FA0" w:rsidRPr="002359DF" w:rsidRDefault="00622FA0" w:rsidP="00622FA0">
            <w:pPr>
              <w:pStyle w:val="a3"/>
              <w:widowControl w:val="0"/>
              <w:numPr>
                <w:ilvl w:val="0"/>
                <w:numId w:val="58"/>
              </w:numPr>
              <w:tabs>
                <w:tab w:val="left" w:pos="179"/>
                <w:tab w:val="left" w:pos="851"/>
              </w:tabs>
              <w:ind w:left="0" w:firstLine="0"/>
              <w:contextualSpacing w:val="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Тиімді пайдаланылады, ұйымды басқару жүйесіне енгізілген</w:t>
            </w:r>
            <w:r w:rsidRPr="002359DF">
              <w:rPr>
                <w:lang w:val="kk-KZ"/>
              </w:rPr>
              <w:t>.</w:t>
            </w:r>
          </w:p>
          <w:p w14:paraId="4A2E4301" w14:textId="77777777" w:rsidR="00622FA0" w:rsidRPr="002359DF" w:rsidRDefault="00622FA0" w:rsidP="00622FA0">
            <w:pPr>
              <w:pStyle w:val="a3"/>
              <w:widowControl w:val="0"/>
              <w:numPr>
                <w:ilvl w:val="0"/>
                <w:numId w:val="58"/>
              </w:numPr>
              <w:tabs>
                <w:tab w:val="left" w:pos="179"/>
                <w:tab w:val="left" w:pos="851"/>
                <w:tab w:val="left" w:pos="993"/>
              </w:tabs>
              <w:ind w:left="0" w:firstLine="0"/>
              <w:contextualSpacing w:val="0"/>
              <w:jc w:val="both"/>
              <w:rPr>
                <w:rFonts w:ascii="Times New Roman" w:hAnsi="Times New Roman" w:cs="Times New Roman"/>
                <w:lang w:val="kk-KZ"/>
              </w:rPr>
            </w:pPr>
            <w:r w:rsidRPr="002359DF">
              <w:rPr>
                <w:rFonts w:ascii="Times New Roman" w:hAnsi="Times New Roman" w:cs="Times New Roman"/>
                <w:sz w:val="20"/>
                <w:szCs w:val="20"/>
                <w:lang w:val="kk-KZ"/>
              </w:rPr>
              <w:t>Ұйымдастыру мәдениетіне енгізілген, жобалар шеңберінде шешімдер қабылдау негізінде. Ұйымда тәуекелдерді басқару процестерін үздіксіз жақсарту бойынша іс-шаралар жүзеге асырылады</w:t>
            </w:r>
            <w:r w:rsidRPr="002359DF">
              <w:rPr>
                <w:lang w:val="kk-KZ"/>
              </w:rPr>
              <w:t>.</w:t>
            </w:r>
          </w:p>
        </w:tc>
      </w:tr>
      <w:tr w:rsidR="001A41A7" w:rsidRPr="005D6982" w14:paraId="3417B8FB" w14:textId="77777777" w:rsidTr="00995E60">
        <w:trPr>
          <w:gridAfter w:val="1"/>
          <w:wAfter w:w="142" w:type="dxa"/>
        </w:trPr>
        <w:tc>
          <w:tcPr>
            <w:tcW w:w="5245" w:type="dxa"/>
          </w:tcPr>
          <w:p w14:paraId="65FF0EF3" w14:textId="77777777" w:rsidR="001A41A7" w:rsidRDefault="001A41A7" w:rsidP="00995E60">
            <w:pPr>
              <w:tabs>
                <w:tab w:val="left" w:pos="598"/>
              </w:tabs>
              <w:jc w:val="both"/>
              <w:rPr>
                <w:rFonts w:ascii="Times New Roman" w:hAnsi="Times New Roman" w:cs="Times New Roman"/>
                <w:spacing w:val="-1"/>
                <w:sz w:val="20"/>
                <w:szCs w:val="20"/>
                <w:lang w:val="kk-KZ"/>
              </w:rPr>
            </w:pPr>
            <w:r w:rsidRPr="00BC7A65">
              <w:rPr>
                <w:rFonts w:ascii="Times New Roman" w:hAnsi="Times New Roman" w:cs="Times New Roman"/>
                <w:b/>
                <w:sz w:val="20"/>
                <w:lang w:val="kk-KZ"/>
              </w:rPr>
              <w:t>7.</w:t>
            </w:r>
            <w:r>
              <w:rPr>
                <w:rFonts w:ascii="Times New Roman" w:hAnsi="Times New Roman" w:cs="Times New Roman"/>
                <w:b/>
                <w:i/>
                <w:sz w:val="20"/>
                <w:lang w:val="kk-KZ"/>
              </w:rPr>
              <w:t xml:space="preserve"> </w:t>
            </w:r>
            <w:r w:rsidRPr="00E41EFF">
              <w:rPr>
                <w:rFonts w:ascii="Times New Roman" w:hAnsi="Times New Roman" w:cs="Times New Roman"/>
                <w:b/>
                <w:i/>
                <w:sz w:val="20"/>
                <w:lang w:val="kk-KZ"/>
              </w:rPr>
              <w:t>Ұйымдастырушылық басқару.</w:t>
            </w:r>
            <w:r w:rsidRPr="00E41EFF">
              <w:rPr>
                <w:lang w:val="kk-KZ"/>
              </w:rPr>
              <w:t xml:space="preserve"> </w:t>
            </w:r>
            <w:r w:rsidRPr="00E41EFF">
              <w:rPr>
                <w:rFonts w:ascii="Times New Roman" w:hAnsi="Times New Roman" w:cs="Times New Roman"/>
                <w:sz w:val="20"/>
                <w:szCs w:val="20"/>
                <w:lang w:val="kk-KZ"/>
              </w:rPr>
              <w:t xml:space="preserve">Сіздің </w:t>
            </w:r>
            <w:r w:rsidRPr="00017265">
              <w:rPr>
                <w:rFonts w:ascii="Times New Roman" w:hAnsi="Times New Roman" w:cs="Times New Roman"/>
                <w:sz w:val="20"/>
                <w:szCs w:val="20"/>
                <w:lang w:val="kk-KZ"/>
              </w:rPr>
              <w:t>ұйымыңы</w:t>
            </w:r>
            <w:r w:rsidRPr="00E41EFF">
              <w:rPr>
                <w:rFonts w:ascii="Times New Roman" w:hAnsi="Times New Roman" w:cs="Times New Roman"/>
                <w:sz w:val="20"/>
                <w:szCs w:val="20"/>
                <w:lang w:val="kk-KZ"/>
              </w:rPr>
              <w:t>зда ұйымдастырушылық басқару қандай түрде жүзеге асырылатындығын көрсетіңіз</w:t>
            </w:r>
            <w:r w:rsidRPr="00E41EFF">
              <w:rPr>
                <w:rFonts w:ascii="Times New Roman" w:hAnsi="Times New Roman" w:cs="Times New Roman"/>
                <w:spacing w:val="-1"/>
                <w:sz w:val="20"/>
                <w:szCs w:val="20"/>
                <w:lang w:val="kk-KZ"/>
              </w:rPr>
              <w:t>.</w:t>
            </w:r>
          </w:p>
          <w:p w14:paraId="04ED7DF0" w14:textId="77777777" w:rsidR="001A41A7" w:rsidRPr="00017265" w:rsidRDefault="001A41A7" w:rsidP="00995E60">
            <w:pPr>
              <w:tabs>
                <w:tab w:val="left" w:pos="325"/>
              </w:tabs>
              <w:jc w:val="both"/>
              <w:rPr>
                <w:rFonts w:ascii="Times New Roman" w:eastAsia="Calibri" w:hAnsi="Times New Roman" w:cs="Times New Roman"/>
                <w:sz w:val="6"/>
                <w:szCs w:val="6"/>
                <w:lang w:val="kk-KZ"/>
              </w:rPr>
            </w:pPr>
          </w:p>
          <w:p w14:paraId="260504C1" w14:textId="77777777" w:rsidR="001A41A7" w:rsidRPr="002359DF" w:rsidRDefault="001A41A7" w:rsidP="001A41A7">
            <w:pPr>
              <w:widowControl w:val="0"/>
              <w:numPr>
                <w:ilvl w:val="0"/>
                <w:numId w:val="63"/>
              </w:numPr>
              <w:tabs>
                <w:tab w:val="left" w:pos="325"/>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Жобаларды бейресми басқару жүзеге асырылады, бірақ жобадағы рөлдердің нақты ресми анықтамасы жоқ</w:t>
            </w:r>
            <w:r w:rsidRPr="002359DF">
              <w:rPr>
                <w:lang w:val="kk-KZ"/>
              </w:rPr>
              <w:t>.</w:t>
            </w:r>
          </w:p>
          <w:p w14:paraId="29942C2B" w14:textId="77777777" w:rsidR="001A41A7" w:rsidRPr="002359DF" w:rsidRDefault="001A41A7" w:rsidP="001A41A7">
            <w:pPr>
              <w:widowControl w:val="0"/>
              <w:numPr>
                <w:ilvl w:val="0"/>
                <w:numId w:val="63"/>
              </w:numPr>
              <w:tabs>
                <w:tab w:val="left" w:pos="325"/>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Ұйымдастырушылық тұрғыдан жобаларды басқару қалыптаса бастайды. Рөлдер мен міндеттер жауапкершілік сызықтары сияқты тұрақты емес</w:t>
            </w:r>
            <w:r w:rsidRPr="002359DF">
              <w:rPr>
                <w:rFonts w:ascii="Times New Roman" w:hAnsi="Times New Roman" w:cs="Times New Roman"/>
                <w:spacing w:val="-1"/>
                <w:sz w:val="20"/>
                <w:lang w:val="kk-KZ"/>
              </w:rPr>
              <w:t>.</w:t>
            </w:r>
          </w:p>
          <w:p w14:paraId="346F2F1C" w14:textId="77777777" w:rsidR="001A41A7" w:rsidRPr="002359DF" w:rsidRDefault="001A41A7" w:rsidP="001A41A7">
            <w:pPr>
              <w:widowControl w:val="0"/>
              <w:numPr>
                <w:ilvl w:val="0"/>
                <w:numId w:val="63"/>
              </w:numPr>
              <w:tabs>
                <w:tab w:val="left" w:pos="325"/>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Орталықтандырылған ұйымдастырушылық бақылау барлық жобаларға қолданылады</w:t>
            </w:r>
            <w:r w:rsidRPr="002359DF">
              <w:rPr>
                <w:lang w:val="kk-KZ"/>
              </w:rPr>
              <w:t>.</w:t>
            </w:r>
          </w:p>
          <w:p w14:paraId="286F1592" w14:textId="77777777" w:rsidR="001A41A7" w:rsidRPr="002359DF" w:rsidRDefault="001A41A7" w:rsidP="001A41A7">
            <w:pPr>
              <w:widowControl w:val="0"/>
              <w:numPr>
                <w:ilvl w:val="0"/>
                <w:numId w:val="63"/>
              </w:numPr>
              <w:tabs>
                <w:tab w:val="left" w:pos="325"/>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Ұйымдастырушылық басқаруға енгізілетін жоба шеңберінде шешімдер қабылдаудың ашық процестері бар. Жобаларды басқару міндеттері рөлдерді сипаттауға енгізілген.</w:t>
            </w:r>
          </w:p>
          <w:p w14:paraId="489B580E" w14:textId="77777777" w:rsidR="001A41A7" w:rsidRPr="002359DF" w:rsidRDefault="001A41A7" w:rsidP="001A41A7">
            <w:pPr>
              <w:widowControl w:val="0"/>
              <w:numPr>
                <w:ilvl w:val="0"/>
                <w:numId w:val="63"/>
              </w:numPr>
              <w:tabs>
                <w:tab w:val="left" w:pos="325"/>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Жауапкершілік бағыттары Директорлар кеңесінің деңгейіне дейін нақты қадағаланады, қызметкерлердің міндеттері нақты анықталған</w:t>
            </w:r>
            <w:r w:rsidRPr="002359DF">
              <w:rPr>
                <w:rFonts w:ascii="Times New Roman" w:hAnsi="Times New Roman" w:cs="Times New Roman"/>
                <w:spacing w:val="-1"/>
                <w:sz w:val="20"/>
                <w:lang w:val="kk-KZ"/>
              </w:rPr>
              <w:t>.</w:t>
            </w:r>
          </w:p>
        </w:tc>
        <w:tc>
          <w:tcPr>
            <w:tcW w:w="4819" w:type="dxa"/>
          </w:tcPr>
          <w:p w14:paraId="0A8DFF02" w14:textId="77777777" w:rsidR="001A41A7" w:rsidRDefault="001A41A7" w:rsidP="00995E60">
            <w:pPr>
              <w:tabs>
                <w:tab w:val="left" w:pos="743"/>
              </w:tabs>
              <w:rPr>
                <w:rFonts w:ascii="Times New Roman" w:hAnsi="Times New Roman" w:cs="Times New Roman"/>
                <w:spacing w:val="-1"/>
                <w:sz w:val="20"/>
                <w:lang w:val="kk-KZ"/>
              </w:rPr>
            </w:pPr>
            <w:r>
              <w:rPr>
                <w:rFonts w:ascii="Times New Roman" w:hAnsi="Times New Roman" w:cs="Times New Roman"/>
                <w:b/>
                <w:i/>
                <w:sz w:val="20"/>
                <w:lang w:val="kk-KZ"/>
              </w:rPr>
              <w:t xml:space="preserve">9. </w:t>
            </w:r>
            <w:r w:rsidRPr="007C7FDF">
              <w:rPr>
                <w:rFonts w:ascii="Times New Roman" w:hAnsi="Times New Roman" w:cs="Times New Roman"/>
                <w:b/>
                <w:i/>
                <w:sz w:val="20"/>
                <w:lang w:val="kk-KZ"/>
              </w:rPr>
              <w:t>Жобаларды басқарудың жалпы ұйымдастырушылық қабілетінің жетілуі.</w:t>
            </w:r>
            <w:r w:rsidRPr="002359DF">
              <w:rPr>
                <w:rFonts w:ascii="Times New Roman" w:hAnsi="Times New Roman" w:cs="Times New Roman"/>
                <w:spacing w:val="-1"/>
                <w:sz w:val="20"/>
                <w:lang w:val="kk-KZ"/>
              </w:rPr>
              <w:t xml:space="preserve"> </w:t>
            </w:r>
            <w:r w:rsidRPr="002359DF">
              <w:rPr>
                <w:rFonts w:ascii="Times New Roman" w:hAnsi="Times New Roman" w:cs="Times New Roman"/>
                <w:sz w:val="20"/>
                <w:szCs w:val="20"/>
                <w:lang w:val="kk-KZ"/>
              </w:rPr>
              <w:t>Сіздің ұйымыңызға сәйкес келетін сипаттаманы көрсетіңіз</w:t>
            </w:r>
            <w:r w:rsidRPr="002359DF">
              <w:rPr>
                <w:rFonts w:ascii="Times New Roman" w:hAnsi="Times New Roman" w:cs="Times New Roman"/>
                <w:spacing w:val="-1"/>
                <w:sz w:val="20"/>
                <w:lang w:val="kk-KZ"/>
              </w:rPr>
              <w:t>.</w:t>
            </w:r>
          </w:p>
          <w:p w14:paraId="047CB51D" w14:textId="77777777" w:rsidR="001A41A7" w:rsidRPr="00017265" w:rsidRDefault="001A41A7" w:rsidP="00995E60">
            <w:pPr>
              <w:tabs>
                <w:tab w:val="left" w:pos="750"/>
              </w:tabs>
              <w:jc w:val="both"/>
              <w:rPr>
                <w:rFonts w:ascii="Times New Roman" w:eastAsia="Calibri" w:hAnsi="Times New Roman" w:cs="Times New Roman"/>
                <w:sz w:val="10"/>
                <w:szCs w:val="10"/>
                <w:lang w:val="kk-KZ"/>
              </w:rPr>
            </w:pPr>
          </w:p>
          <w:p w14:paraId="3F3CD4A7" w14:textId="77777777" w:rsidR="001A41A7" w:rsidRPr="001F5378" w:rsidRDefault="001A41A7" w:rsidP="001A41A7">
            <w:pPr>
              <w:widowControl w:val="0"/>
              <w:numPr>
                <w:ilvl w:val="0"/>
                <w:numId w:val="65"/>
              </w:numPr>
              <w:tabs>
                <w:tab w:val="left" w:pos="598"/>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Компанияда жоба мен күнделікті қызмет арасындағы айырмашылық сезіледі. Жобалар белгілі бір стандарттарсыз, процестерсіз және бақылау жүйелерінсіз бейресми түрде жүзеге асырылуы мүмкін</w:t>
            </w:r>
            <w:r w:rsidRPr="002359DF">
              <w:rPr>
                <w:lang w:val="kk-KZ"/>
              </w:rPr>
              <w:t>.</w:t>
            </w:r>
          </w:p>
          <w:p w14:paraId="1BB6F093" w14:textId="77777777" w:rsidR="001A41A7" w:rsidRPr="003D1390" w:rsidRDefault="001A41A7" w:rsidP="00995E60">
            <w:pPr>
              <w:tabs>
                <w:tab w:val="left" w:pos="598"/>
              </w:tabs>
              <w:jc w:val="both"/>
              <w:rPr>
                <w:rFonts w:ascii="Times New Roman" w:hAnsi="Times New Roman" w:cs="Times New Roman"/>
                <w:sz w:val="4"/>
                <w:szCs w:val="4"/>
                <w:lang w:val="kk-KZ"/>
              </w:rPr>
            </w:pPr>
          </w:p>
          <w:p w14:paraId="5437EC13" w14:textId="77777777" w:rsidR="001A41A7" w:rsidRPr="001F5378" w:rsidRDefault="001A41A7" w:rsidP="001A41A7">
            <w:pPr>
              <w:widowControl w:val="0"/>
              <w:numPr>
                <w:ilvl w:val="0"/>
                <w:numId w:val="65"/>
              </w:numPr>
              <w:tabs>
                <w:tab w:val="left" w:pos="598"/>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Әрбір жоба белгілі бір стандартқа сәйкес келетін процедура арқылы жүзеге асырылады</w:t>
            </w:r>
            <w:r w:rsidRPr="002359DF">
              <w:rPr>
                <w:rFonts w:ascii="Times New Roman" w:eastAsia="Calibri" w:hAnsi="Times New Roman" w:cs="Times New Roman"/>
                <w:sz w:val="20"/>
                <w:szCs w:val="20"/>
                <w:lang w:val="kk-KZ"/>
              </w:rPr>
              <w:t>.</w:t>
            </w:r>
          </w:p>
          <w:p w14:paraId="00688958" w14:textId="77777777" w:rsidR="001A41A7" w:rsidRPr="001F5378" w:rsidRDefault="001A41A7" w:rsidP="00995E60">
            <w:pPr>
              <w:tabs>
                <w:tab w:val="left" w:pos="598"/>
              </w:tabs>
              <w:jc w:val="both"/>
              <w:rPr>
                <w:rFonts w:ascii="Times New Roman" w:hAnsi="Times New Roman" w:cs="Times New Roman"/>
                <w:sz w:val="6"/>
                <w:szCs w:val="6"/>
                <w:lang w:val="kk-KZ"/>
              </w:rPr>
            </w:pPr>
          </w:p>
          <w:p w14:paraId="4569B2C9" w14:textId="77777777" w:rsidR="001A41A7" w:rsidRPr="001F5378" w:rsidRDefault="001A41A7" w:rsidP="001A41A7">
            <w:pPr>
              <w:widowControl w:val="0"/>
              <w:numPr>
                <w:ilvl w:val="0"/>
                <w:numId w:val="65"/>
              </w:numPr>
              <w:tabs>
                <w:tab w:val="left" w:pos="740"/>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Ұйымда орталықтандырылып бақыланатын жобаларды басқарудың өзіндік процестері бар</w:t>
            </w:r>
            <w:r w:rsidRPr="002359DF">
              <w:rPr>
                <w:rFonts w:ascii="Times New Roman" w:eastAsia="Calibri" w:hAnsi="Times New Roman" w:cs="Times New Roman"/>
                <w:sz w:val="20"/>
                <w:szCs w:val="20"/>
                <w:lang w:val="kk-KZ"/>
              </w:rPr>
              <w:t xml:space="preserve">. </w:t>
            </w:r>
          </w:p>
          <w:p w14:paraId="02FC9D3F" w14:textId="77777777" w:rsidR="001A41A7" w:rsidRPr="001F5378" w:rsidRDefault="001A41A7" w:rsidP="00995E60">
            <w:pPr>
              <w:tabs>
                <w:tab w:val="left" w:pos="740"/>
              </w:tabs>
              <w:jc w:val="both"/>
              <w:rPr>
                <w:rFonts w:ascii="Times New Roman" w:hAnsi="Times New Roman" w:cs="Times New Roman"/>
                <w:sz w:val="6"/>
                <w:szCs w:val="6"/>
                <w:lang w:val="kk-KZ"/>
              </w:rPr>
            </w:pPr>
          </w:p>
          <w:p w14:paraId="30291BAE" w14:textId="77777777" w:rsidR="001A41A7" w:rsidRPr="002359DF" w:rsidRDefault="001A41A7" w:rsidP="001A41A7">
            <w:pPr>
              <w:widowControl w:val="0"/>
              <w:numPr>
                <w:ilvl w:val="0"/>
                <w:numId w:val="65"/>
              </w:numPr>
              <w:tabs>
                <w:tab w:val="left" w:pos="598"/>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Жобаларды басқару тиімділігі туралы деректер құжатталады және оның сапасын жақсарту үшін, сондай-ақ болашақ нәтижелерді болжау мақсатында пайдаланылады</w:t>
            </w:r>
            <w:r w:rsidRPr="002359DF">
              <w:rPr>
                <w:lang w:val="kk-KZ"/>
              </w:rPr>
              <w:t>.</w:t>
            </w:r>
          </w:p>
        </w:tc>
      </w:tr>
      <w:tr w:rsidR="001A41A7" w:rsidRPr="005D6982" w14:paraId="66DF7679" w14:textId="77777777" w:rsidTr="00995E60">
        <w:trPr>
          <w:gridAfter w:val="1"/>
          <w:wAfter w:w="142" w:type="dxa"/>
        </w:trPr>
        <w:tc>
          <w:tcPr>
            <w:tcW w:w="5245" w:type="dxa"/>
          </w:tcPr>
          <w:p w14:paraId="0D204CB4" w14:textId="77777777" w:rsidR="001A41A7" w:rsidRPr="002359DF" w:rsidRDefault="001A41A7" w:rsidP="00995E60">
            <w:pPr>
              <w:tabs>
                <w:tab w:val="left" w:pos="598"/>
              </w:tabs>
              <w:jc w:val="both"/>
              <w:rPr>
                <w:rFonts w:ascii="Times New Roman" w:eastAsia="Calibri" w:hAnsi="Times New Roman" w:cs="Times New Roman"/>
                <w:sz w:val="10"/>
                <w:szCs w:val="10"/>
                <w:lang w:val="kk-KZ"/>
              </w:rPr>
            </w:pPr>
          </w:p>
          <w:p w14:paraId="2B2B4EDD" w14:textId="77777777" w:rsidR="001A41A7" w:rsidRDefault="001A41A7" w:rsidP="00995E60">
            <w:pPr>
              <w:tabs>
                <w:tab w:val="left" w:pos="598"/>
              </w:tabs>
              <w:rPr>
                <w:lang w:val="kk-KZ"/>
              </w:rPr>
            </w:pPr>
            <w:r>
              <w:rPr>
                <w:rFonts w:ascii="Times New Roman" w:hAnsi="Times New Roman" w:cs="Times New Roman"/>
                <w:b/>
                <w:i/>
                <w:sz w:val="20"/>
                <w:lang w:val="kk-KZ"/>
              </w:rPr>
              <w:t xml:space="preserve">8. </w:t>
            </w:r>
            <w:r w:rsidRPr="00E41EFF">
              <w:rPr>
                <w:rFonts w:ascii="Times New Roman" w:hAnsi="Times New Roman" w:cs="Times New Roman"/>
                <w:b/>
                <w:i/>
                <w:sz w:val="20"/>
                <w:lang w:val="kk-KZ"/>
              </w:rPr>
              <w:t>Ресурстарды басқару</w:t>
            </w:r>
            <w:r w:rsidRPr="00E41EFF">
              <w:rPr>
                <w:rFonts w:ascii="Times New Roman" w:hAnsi="Times New Roman" w:cs="Times New Roman"/>
                <w:b/>
                <w:spacing w:val="-2"/>
                <w:sz w:val="20"/>
                <w:lang w:val="kk-KZ"/>
              </w:rPr>
              <w:t>.</w:t>
            </w:r>
            <w:r w:rsidRPr="00E41EFF">
              <w:rPr>
                <w:rFonts w:ascii="Times New Roman" w:hAnsi="Times New Roman" w:cs="Times New Roman"/>
                <w:spacing w:val="-1"/>
                <w:sz w:val="20"/>
                <w:lang w:val="kk-KZ"/>
              </w:rPr>
              <w:t xml:space="preserve"> </w:t>
            </w:r>
            <w:r w:rsidRPr="00E41EFF">
              <w:rPr>
                <w:rFonts w:ascii="Times New Roman" w:hAnsi="Times New Roman" w:cs="Times New Roman"/>
                <w:sz w:val="20"/>
                <w:szCs w:val="20"/>
                <w:lang w:val="kk-KZ"/>
              </w:rPr>
              <w:t>Ұйымыңыздағы ресурстарды басқаруға сәйкес келетін сипаттаманы таңдаңыз</w:t>
            </w:r>
            <w:r w:rsidRPr="00E41EFF">
              <w:rPr>
                <w:lang w:val="kk-KZ"/>
              </w:rPr>
              <w:t>.</w:t>
            </w:r>
          </w:p>
          <w:p w14:paraId="377D33FA" w14:textId="77777777" w:rsidR="001A41A7" w:rsidRPr="001F5378" w:rsidRDefault="001A41A7" w:rsidP="00995E60">
            <w:pPr>
              <w:tabs>
                <w:tab w:val="left" w:pos="598"/>
              </w:tabs>
              <w:jc w:val="both"/>
              <w:rPr>
                <w:rFonts w:ascii="Times New Roman" w:eastAsia="Calibri" w:hAnsi="Times New Roman" w:cs="Times New Roman"/>
                <w:sz w:val="10"/>
                <w:szCs w:val="10"/>
                <w:lang w:val="kk-KZ"/>
              </w:rPr>
            </w:pPr>
          </w:p>
          <w:p w14:paraId="593FC06E" w14:textId="77777777" w:rsidR="001A41A7" w:rsidRPr="002359DF" w:rsidRDefault="001A41A7" w:rsidP="001A41A7">
            <w:pPr>
              <w:widowControl w:val="0"/>
              <w:numPr>
                <w:ilvl w:val="0"/>
                <w:numId w:val="64"/>
              </w:numPr>
              <w:tabs>
                <w:tab w:val="left" w:pos="314"/>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Жобаларды табысты іске асыру үшін ресурстарды тиімді басқару қажеттігі ресми түрде танылады</w:t>
            </w:r>
            <w:r w:rsidRPr="002359DF">
              <w:rPr>
                <w:lang w:val="kk-KZ"/>
              </w:rPr>
              <w:t>.</w:t>
            </w:r>
          </w:p>
          <w:p w14:paraId="7DC62827" w14:textId="77777777" w:rsidR="001A41A7" w:rsidRPr="002359DF" w:rsidRDefault="001A41A7" w:rsidP="001A41A7">
            <w:pPr>
              <w:widowControl w:val="0"/>
              <w:numPr>
                <w:ilvl w:val="0"/>
                <w:numId w:val="64"/>
              </w:numPr>
              <w:tabs>
                <w:tab w:val="left" w:pos="314"/>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Ұйымда ресурстарды бөлу осы тәсілді пайдалану кезінде оларды жоспарлауға және басқаруға тиісті тәсілге сәйкес жүзеге асырылады</w:t>
            </w:r>
            <w:r w:rsidRPr="002359DF">
              <w:rPr>
                <w:lang w:val="kk-KZ"/>
              </w:rPr>
              <w:t>.</w:t>
            </w:r>
          </w:p>
          <w:p w14:paraId="35FF6B76" w14:textId="77777777" w:rsidR="001A41A7" w:rsidRPr="002359DF" w:rsidRDefault="001A41A7" w:rsidP="001A41A7">
            <w:pPr>
              <w:widowControl w:val="0"/>
              <w:numPr>
                <w:ilvl w:val="0"/>
                <w:numId w:val="64"/>
              </w:numPr>
              <w:tabs>
                <w:tab w:val="left" w:pos="314"/>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Ұйымда ресурстарды бөлу, жоспарлау және басқару үшін процедуралар мен басқару процестерінің орталықтандырылған жиынтығы бар</w:t>
            </w:r>
            <w:r w:rsidRPr="002359DF">
              <w:rPr>
                <w:lang w:val="kk-KZ"/>
              </w:rPr>
              <w:t>.</w:t>
            </w:r>
          </w:p>
          <w:p w14:paraId="22CA5B1F" w14:textId="77777777" w:rsidR="001A41A7" w:rsidRPr="002359DF" w:rsidRDefault="001A41A7" w:rsidP="001A41A7">
            <w:pPr>
              <w:widowControl w:val="0"/>
              <w:numPr>
                <w:ilvl w:val="0"/>
                <w:numId w:val="64"/>
              </w:numPr>
              <w:tabs>
                <w:tab w:val="left" w:pos="314"/>
              </w:tabs>
              <w:ind w:left="0" w:firstLine="0"/>
              <w:jc w:val="both"/>
              <w:rPr>
                <w:rFonts w:ascii="Times New Roman" w:hAnsi="Times New Roman" w:cs="Times New Roman"/>
                <w:spacing w:val="-1"/>
                <w:sz w:val="20"/>
                <w:lang w:val="kk-KZ"/>
              </w:rPr>
            </w:pPr>
            <w:r w:rsidRPr="002359DF">
              <w:rPr>
                <w:rFonts w:ascii="Times New Roman" w:hAnsi="Times New Roman" w:cs="Times New Roman"/>
                <w:sz w:val="20"/>
                <w:szCs w:val="20"/>
                <w:lang w:val="kk-KZ"/>
              </w:rPr>
              <w:t>Ресурстарды басқару ұйымның стратегиялық деңгейінде қаралады</w:t>
            </w:r>
            <w:r w:rsidRPr="002359DF">
              <w:rPr>
                <w:rFonts w:ascii="Times New Roman" w:hAnsi="Times New Roman" w:cs="Times New Roman"/>
                <w:spacing w:val="-1"/>
                <w:sz w:val="20"/>
                <w:lang w:val="kk-KZ"/>
              </w:rPr>
              <w:t xml:space="preserve">. </w:t>
            </w:r>
          </w:p>
          <w:p w14:paraId="48167227" w14:textId="77777777" w:rsidR="001A41A7" w:rsidRPr="002359DF" w:rsidRDefault="001A41A7" w:rsidP="001A41A7">
            <w:pPr>
              <w:widowControl w:val="0"/>
              <w:numPr>
                <w:ilvl w:val="0"/>
                <w:numId w:val="64"/>
              </w:numPr>
              <w:tabs>
                <w:tab w:val="left" w:pos="314"/>
              </w:tabs>
              <w:ind w:left="0" w:firstLine="0"/>
              <w:jc w:val="both"/>
              <w:rPr>
                <w:rFonts w:ascii="Times New Roman" w:eastAsia="Calibri" w:hAnsi="Times New Roman" w:cs="Times New Roman"/>
                <w:sz w:val="20"/>
                <w:szCs w:val="20"/>
                <w:lang w:val="kk-KZ"/>
              </w:rPr>
            </w:pPr>
            <w:r w:rsidRPr="002359DF">
              <w:rPr>
                <w:rFonts w:ascii="Times New Roman" w:hAnsi="Times New Roman" w:cs="Times New Roman"/>
                <w:sz w:val="20"/>
                <w:szCs w:val="20"/>
                <w:lang w:val="kk-KZ"/>
              </w:rPr>
              <w:t>Ресурстар оңтайлы бөлінген. Ресурстарды басқару процестерін үздіксіз жақсарту бойынша іс-шаралар жүзеге асырылады</w:t>
            </w:r>
            <w:r w:rsidRPr="002359DF">
              <w:rPr>
                <w:lang w:val="kk-KZ"/>
              </w:rPr>
              <w:t>.</w:t>
            </w:r>
          </w:p>
          <w:p w14:paraId="20261D5C" w14:textId="77777777" w:rsidR="001A41A7" w:rsidRPr="002359DF" w:rsidRDefault="001A41A7" w:rsidP="00995E60">
            <w:pPr>
              <w:tabs>
                <w:tab w:val="left" w:pos="596"/>
              </w:tabs>
              <w:jc w:val="both"/>
              <w:rPr>
                <w:rFonts w:ascii="Times New Roman" w:hAnsi="Times New Roman" w:cs="Times New Roman"/>
                <w:lang w:val="kk-KZ"/>
              </w:rPr>
            </w:pPr>
          </w:p>
        </w:tc>
        <w:tc>
          <w:tcPr>
            <w:tcW w:w="4819" w:type="dxa"/>
          </w:tcPr>
          <w:p w14:paraId="71410811" w14:textId="77777777" w:rsidR="001A41A7" w:rsidRPr="002359DF" w:rsidRDefault="001A41A7" w:rsidP="001A41A7">
            <w:pPr>
              <w:widowControl w:val="0"/>
              <w:numPr>
                <w:ilvl w:val="0"/>
                <w:numId w:val="65"/>
              </w:numPr>
              <w:tabs>
                <w:tab w:val="left" w:pos="598"/>
              </w:tabs>
              <w:ind w:left="0" w:firstLine="0"/>
              <w:jc w:val="both"/>
              <w:rPr>
                <w:rFonts w:ascii="Times New Roman" w:hAnsi="Times New Roman" w:cs="Times New Roman"/>
                <w:lang w:val="kk-KZ"/>
              </w:rPr>
            </w:pPr>
            <w:r w:rsidRPr="002359DF">
              <w:rPr>
                <w:rFonts w:ascii="Times New Roman" w:hAnsi="Times New Roman" w:cs="Times New Roman"/>
                <w:sz w:val="20"/>
                <w:szCs w:val="20"/>
                <w:lang w:val="kk-KZ"/>
              </w:rPr>
              <w:t>ЖБ процестерін үздіксіз жақсарту, сондай-ақ жобалардың тиімділігін өлшеу және процестерді оңтайландыру мақсатында проблемалар мен технологияларды проактивті басқару жүзеге асырылады</w:t>
            </w:r>
            <w:r w:rsidRPr="00017265">
              <w:rPr>
                <w:rFonts w:ascii="Times New Roman" w:hAnsi="Times New Roman" w:cs="Times New Roman"/>
                <w:sz w:val="20"/>
                <w:szCs w:val="20"/>
                <w:lang w:val="kk-KZ"/>
              </w:rPr>
              <w:t>.</w:t>
            </w:r>
          </w:p>
        </w:tc>
      </w:tr>
    </w:tbl>
    <w:p w14:paraId="25D0FB5E" w14:textId="77777777" w:rsidR="001A41A7" w:rsidRPr="00DA795A"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5D47FED7"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2E087910"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1619376D"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6070178E"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47447CF3"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297A525E"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54B69CB1"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7CA60325" w14:textId="77777777" w:rsidR="001A41A7" w:rsidRDefault="001A41A7" w:rsidP="001A41A7">
      <w:pPr>
        <w:pStyle w:val="ac"/>
        <w:tabs>
          <w:tab w:val="left" w:pos="0"/>
          <w:tab w:val="left" w:pos="426"/>
          <w:tab w:val="left" w:pos="1276"/>
          <w:tab w:val="left" w:pos="5954"/>
        </w:tabs>
        <w:spacing w:before="0" w:beforeAutospacing="0" w:after="0" w:afterAutospacing="0"/>
        <w:jc w:val="both"/>
        <w:rPr>
          <w:bCs/>
          <w:sz w:val="28"/>
          <w:szCs w:val="28"/>
          <w:lang w:val="kk-KZ"/>
        </w:rPr>
      </w:pPr>
    </w:p>
    <w:p w14:paraId="07D3A246"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5D050669"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24D3BFB7"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6A6E9397"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2F20E5F7"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1C2313F8"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08C1BF67"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0BD88FA3" w14:textId="77777777" w:rsidR="001A41A7" w:rsidRPr="00ED6C6F" w:rsidRDefault="001A41A7" w:rsidP="001A41A7">
      <w:pPr>
        <w:pStyle w:val="ac"/>
        <w:tabs>
          <w:tab w:val="left" w:pos="0"/>
          <w:tab w:val="left" w:pos="1276"/>
          <w:tab w:val="left" w:pos="5954"/>
        </w:tabs>
        <w:spacing w:before="0" w:beforeAutospacing="0" w:after="0" w:afterAutospacing="0" w:line="256" w:lineRule="auto"/>
        <w:jc w:val="center"/>
        <w:rPr>
          <w:b/>
          <w:sz w:val="28"/>
          <w:szCs w:val="28"/>
          <w:lang w:val="kk-KZ"/>
        </w:rPr>
      </w:pPr>
    </w:p>
    <w:p w14:paraId="22B309EE" w14:textId="77777777" w:rsidR="00C20281" w:rsidRDefault="00C20281" w:rsidP="00C20281">
      <w:pPr>
        <w:pStyle w:val="ac"/>
        <w:tabs>
          <w:tab w:val="left" w:pos="0"/>
          <w:tab w:val="left" w:pos="1276"/>
          <w:tab w:val="left" w:pos="5954"/>
        </w:tabs>
        <w:spacing w:before="0" w:beforeAutospacing="0" w:after="0" w:afterAutospacing="0" w:line="256" w:lineRule="auto"/>
        <w:jc w:val="center"/>
        <w:rPr>
          <w:b/>
          <w:sz w:val="28"/>
          <w:szCs w:val="28"/>
          <w:lang w:val="en-US"/>
        </w:rPr>
      </w:pPr>
      <w:r w:rsidRPr="00877B4F">
        <w:rPr>
          <w:b/>
          <w:sz w:val="28"/>
          <w:szCs w:val="28"/>
          <w:lang w:val="en-US"/>
        </w:rPr>
        <w:t xml:space="preserve">APPENDIX </w:t>
      </w:r>
      <w:r>
        <w:rPr>
          <w:b/>
          <w:sz w:val="28"/>
          <w:szCs w:val="28"/>
          <w:lang w:val="en-US"/>
        </w:rPr>
        <w:t>B</w:t>
      </w:r>
    </w:p>
    <w:p w14:paraId="4990B0F3" w14:textId="77777777" w:rsidR="00C20281" w:rsidRDefault="00C20281" w:rsidP="00C20281">
      <w:pPr>
        <w:pStyle w:val="ac"/>
        <w:tabs>
          <w:tab w:val="left" w:pos="0"/>
          <w:tab w:val="left" w:pos="1276"/>
          <w:tab w:val="left" w:pos="5954"/>
        </w:tabs>
        <w:spacing w:before="0" w:beforeAutospacing="0" w:after="0" w:afterAutospacing="0"/>
        <w:jc w:val="center"/>
        <w:rPr>
          <w:bCs/>
          <w:sz w:val="28"/>
          <w:szCs w:val="28"/>
          <w:lang w:val="en-US"/>
        </w:rPr>
      </w:pPr>
      <w:r>
        <w:rPr>
          <w:bCs/>
          <w:sz w:val="28"/>
          <w:szCs w:val="28"/>
          <w:lang w:val="en-US"/>
        </w:rPr>
        <w:t>Request</w:t>
      </w:r>
      <w:r w:rsidRPr="009229D7">
        <w:rPr>
          <w:bCs/>
          <w:sz w:val="28"/>
          <w:szCs w:val="28"/>
          <w:lang w:val="en-US"/>
        </w:rPr>
        <w:t xml:space="preserve"> </w:t>
      </w:r>
      <w:r>
        <w:rPr>
          <w:bCs/>
          <w:sz w:val="28"/>
          <w:szCs w:val="28"/>
          <w:lang w:val="en-US"/>
        </w:rPr>
        <w:t xml:space="preserve">on </w:t>
      </w:r>
      <w:r w:rsidRPr="009229D7">
        <w:rPr>
          <w:bCs/>
          <w:sz w:val="28"/>
          <w:szCs w:val="28"/>
          <w:lang w:val="en-US"/>
        </w:rPr>
        <w:t>«</w:t>
      </w:r>
      <w:r>
        <w:rPr>
          <w:bCs/>
          <w:sz w:val="28"/>
          <w:szCs w:val="28"/>
          <w:lang w:val="en-US"/>
        </w:rPr>
        <w:t>Statistical data</w:t>
      </w:r>
      <w:r w:rsidRPr="009229D7">
        <w:rPr>
          <w:bCs/>
          <w:sz w:val="28"/>
          <w:szCs w:val="28"/>
          <w:lang w:val="en-US"/>
        </w:rPr>
        <w:t>»</w:t>
      </w:r>
      <w:r>
        <w:rPr>
          <w:bCs/>
          <w:sz w:val="28"/>
          <w:szCs w:val="28"/>
          <w:lang w:val="en-US"/>
        </w:rPr>
        <w:t xml:space="preserve"> </w:t>
      </w:r>
    </w:p>
    <w:p w14:paraId="4EE12AAD" w14:textId="77777777" w:rsidR="00C20281" w:rsidRDefault="00C20281" w:rsidP="00C20281">
      <w:pPr>
        <w:pStyle w:val="ac"/>
        <w:tabs>
          <w:tab w:val="left" w:pos="0"/>
          <w:tab w:val="left" w:pos="1276"/>
          <w:tab w:val="left" w:pos="5954"/>
        </w:tabs>
        <w:spacing w:before="0" w:beforeAutospacing="0" w:after="0" w:afterAutospacing="0"/>
        <w:jc w:val="center"/>
        <w:rPr>
          <w:bCs/>
          <w:sz w:val="28"/>
          <w:szCs w:val="28"/>
          <w:lang w:val="en-US"/>
        </w:rPr>
      </w:pPr>
      <w:r>
        <w:rPr>
          <w:bCs/>
          <w:sz w:val="28"/>
          <w:szCs w:val="28"/>
          <w:lang w:val="en-US"/>
        </w:rPr>
        <w:t xml:space="preserve">from Bureau of National Statistics </w:t>
      </w:r>
    </w:p>
    <w:p w14:paraId="2F2F04DE" w14:textId="77777777" w:rsidR="00C20281" w:rsidRDefault="00C20281" w:rsidP="00C20281">
      <w:pPr>
        <w:pStyle w:val="ac"/>
        <w:tabs>
          <w:tab w:val="left" w:pos="0"/>
          <w:tab w:val="left" w:pos="1276"/>
          <w:tab w:val="left" w:pos="5954"/>
        </w:tabs>
        <w:spacing w:before="0" w:beforeAutospacing="0" w:after="0" w:afterAutospacing="0"/>
        <w:jc w:val="center"/>
        <w:rPr>
          <w:bCs/>
          <w:sz w:val="28"/>
          <w:szCs w:val="28"/>
          <w:lang w:val="en-US"/>
        </w:rPr>
      </w:pPr>
      <w:r>
        <w:rPr>
          <w:bCs/>
          <w:sz w:val="28"/>
          <w:szCs w:val="28"/>
          <w:lang w:val="en-US"/>
        </w:rPr>
        <w:t>Agency for Strategic Planning and Reforms of the Republic of Kazakhstan</w:t>
      </w:r>
    </w:p>
    <w:p w14:paraId="39DA8035" w14:textId="77777777" w:rsidR="00C20281" w:rsidRPr="008C17BB" w:rsidRDefault="00C20281" w:rsidP="00C20281">
      <w:pPr>
        <w:pStyle w:val="ac"/>
        <w:tabs>
          <w:tab w:val="left" w:pos="0"/>
          <w:tab w:val="left" w:pos="1276"/>
          <w:tab w:val="left" w:pos="5954"/>
        </w:tabs>
        <w:spacing w:before="0" w:beforeAutospacing="0" w:after="0" w:afterAutospacing="0"/>
        <w:jc w:val="center"/>
        <w:rPr>
          <w:bCs/>
          <w:sz w:val="10"/>
          <w:szCs w:val="10"/>
          <w:lang w:val="en-US"/>
        </w:rPr>
      </w:pPr>
    </w:p>
    <w:p w14:paraId="0E7536A4" w14:textId="77777777" w:rsidR="00C20281" w:rsidRDefault="00C20281" w:rsidP="00C20281">
      <w:pPr>
        <w:pStyle w:val="ac"/>
        <w:tabs>
          <w:tab w:val="left" w:pos="0"/>
          <w:tab w:val="left" w:pos="1276"/>
          <w:tab w:val="left" w:pos="5954"/>
        </w:tabs>
        <w:spacing w:before="0" w:beforeAutospacing="0" w:after="0" w:afterAutospacing="0" w:line="256" w:lineRule="auto"/>
        <w:jc w:val="center"/>
        <w:rPr>
          <w:bCs/>
          <w:sz w:val="28"/>
          <w:szCs w:val="28"/>
          <w:lang w:val="en-US"/>
        </w:rPr>
      </w:pPr>
      <w:r>
        <w:rPr>
          <w:bCs/>
          <w:noProof/>
          <w:sz w:val="28"/>
          <w:szCs w:val="28"/>
          <w14:ligatures w14:val="standardContextual"/>
        </w:rPr>
        <w:drawing>
          <wp:inline distT="0" distB="0" distL="0" distR="0" wp14:anchorId="505AC0C4" wp14:editId="44A1F36C">
            <wp:extent cx="5072740" cy="7178608"/>
            <wp:effectExtent l="0" t="0" r="0" b="3810"/>
            <wp:docPr id="1613432041" name="Рисунок 161343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1963" name="Рисунок 131511963"/>
                    <pic:cNvPicPr/>
                  </pic:nvPicPr>
                  <pic:blipFill>
                    <a:blip r:embed="rId115">
                      <a:extLst>
                        <a:ext uri="{28A0092B-C50C-407E-A947-70E740481C1C}">
                          <a14:useLocalDpi xmlns:a14="http://schemas.microsoft.com/office/drawing/2010/main" val="0"/>
                        </a:ext>
                      </a:extLst>
                    </a:blip>
                    <a:stretch>
                      <a:fillRect/>
                    </a:stretch>
                  </pic:blipFill>
                  <pic:spPr>
                    <a:xfrm>
                      <a:off x="0" y="0"/>
                      <a:ext cx="5072740" cy="7178608"/>
                    </a:xfrm>
                    <a:prstGeom prst="rect">
                      <a:avLst/>
                    </a:prstGeom>
                  </pic:spPr>
                </pic:pic>
              </a:graphicData>
            </a:graphic>
          </wp:inline>
        </w:drawing>
      </w:r>
    </w:p>
    <w:p w14:paraId="41BDECB2" w14:textId="77777777" w:rsidR="00C20281" w:rsidRDefault="00C20281" w:rsidP="00C20281">
      <w:pPr>
        <w:pStyle w:val="ac"/>
        <w:tabs>
          <w:tab w:val="left" w:pos="0"/>
          <w:tab w:val="left" w:pos="1276"/>
          <w:tab w:val="left" w:pos="5954"/>
        </w:tabs>
        <w:spacing w:before="0" w:beforeAutospacing="0" w:after="0" w:afterAutospacing="0" w:line="256" w:lineRule="auto"/>
        <w:jc w:val="center"/>
        <w:rPr>
          <w:b/>
          <w:sz w:val="28"/>
          <w:szCs w:val="28"/>
          <w:lang w:val="en-US"/>
        </w:rPr>
      </w:pPr>
    </w:p>
    <w:p w14:paraId="2E2E4E91" w14:textId="77777777" w:rsidR="00C20281" w:rsidRDefault="00C20281" w:rsidP="00C20281">
      <w:pPr>
        <w:pStyle w:val="ac"/>
        <w:tabs>
          <w:tab w:val="left" w:pos="0"/>
          <w:tab w:val="left" w:pos="1276"/>
          <w:tab w:val="left" w:pos="5954"/>
        </w:tabs>
        <w:spacing w:before="0" w:beforeAutospacing="0" w:after="0" w:afterAutospacing="0" w:line="256" w:lineRule="auto"/>
        <w:jc w:val="center"/>
        <w:rPr>
          <w:b/>
          <w:sz w:val="28"/>
          <w:szCs w:val="28"/>
          <w:lang w:val="en-US"/>
        </w:rPr>
      </w:pPr>
    </w:p>
    <w:p w14:paraId="4188EBB7" w14:textId="77777777" w:rsidR="00C20281" w:rsidRDefault="00C20281" w:rsidP="00C20281">
      <w:pPr>
        <w:pStyle w:val="ac"/>
        <w:tabs>
          <w:tab w:val="left" w:pos="0"/>
          <w:tab w:val="left" w:pos="1276"/>
          <w:tab w:val="left" w:pos="5954"/>
        </w:tabs>
        <w:spacing w:before="0" w:beforeAutospacing="0" w:after="0" w:afterAutospacing="0" w:line="256" w:lineRule="auto"/>
        <w:jc w:val="center"/>
        <w:rPr>
          <w:b/>
          <w:sz w:val="28"/>
          <w:szCs w:val="28"/>
          <w:lang w:val="en-US"/>
        </w:rPr>
      </w:pPr>
    </w:p>
    <w:p w14:paraId="37F686B4" w14:textId="77777777" w:rsidR="00455A56" w:rsidRDefault="00455A56" w:rsidP="00455A56">
      <w:pPr>
        <w:pStyle w:val="ac"/>
        <w:tabs>
          <w:tab w:val="left" w:pos="0"/>
          <w:tab w:val="left" w:pos="1276"/>
          <w:tab w:val="left" w:pos="5954"/>
        </w:tabs>
        <w:spacing w:before="0" w:beforeAutospacing="0" w:after="0" w:afterAutospacing="0" w:line="256" w:lineRule="auto"/>
        <w:jc w:val="center"/>
        <w:rPr>
          <w:b/>
          <w:sz w:val="28"/>
          <w:szCs w:val="28"/>
          <w:lang w:val="en-US"/>
        </w:rPr>
      </w:pPr>
      <w:r w:rsidRPr="00877B4F">
        <w:rPr>
          <w:b/>
          <w:sz w:val="28"/>
          <w:szCs w:val="28"/>
          <w:lang w:val="en-US"/>
        </w:rPr>
        <w:t xml:space="preserve">APPENDIX </w:t>
      </w:r>
      <w:r>
        <w:rPr>
          <w:b/>
          <w:sz w:val="28"/>
          <w:szCs w:val="28"/>
          <w:lang w:val="en-US"/>
        </w:rPr>
        <w:t>C</w:t>
      </w:r>
    </w:p>
    <w:p w14:paraId="079A66DC" w14:textId="77777777" w:rsidR="00455A56" w:rsidRDefault="00455A56" w:rsidP="00455A56">
      <w:pPr>
        <w:pStyle w:val="ac"/>
        <w:tabs>
          <w:tab w:val="left" w:pos="0"/>
          <w:tab w:val="left" w:pos="1276"/>
          <w:tab w:val="left" w:pos="5954"/>
        </w:tabs>
        <w:spacing w:before="0" w:beforeAutospacing="0" w:after="0" w:afterAutospacing="0" w:line="256" w:lineRule="auto"/>
        <w:jc w:val="center"/>
        <w:rPr>
          <w:bCs/>
          <w:sz w:val="28"/>
          <w:szCs w:val="28"/>
          <w:lang w:val="en-US"/>
        </w:rPr>
      </w:pPr>
      <w:r>
        <w:rPr>
          <w:bCs/>
          <w:sz w:val="28"/>
          <w:szCs w:val="28"/>
          <w:lang w:val="en-US"/>
        </w:rPr>
        <w:t>Request</w:t>
      </w:r>
      <w:r w:rsidRPr="009229D7">
        <w:rPr>
          <w:bCs/>
          <w:sz w:val="28"/>
          <w:szCs w:val="28"/>
          <w:lang w:val="en-US"/>
        </w:rPr>
        <w:t xml:space="preserve"> </w:t>
      </w:r>
      <w:r>
        <w:rPr>
          <w:bCs/>
          <w:sz w:val="28"/>
          <w:szCs w:val="28"/>
          <w:lang w:val="en-US"/>
        </w:rPr>
        <w:t xml:space="preserve">on </w:t>
      </w:r>
      <w:r w:rsidRPr="009229D7">
        <w:rPr>
          <w:bCs/>
          <w:sz w:val="28"/>
          <w:szCs w:val="28"/>
          <w:lang w:val="en-US"/>
        </w:rPr>
        <w:t>«</w:t>
      </w:r>
      <w:r>
        <w:rPr>
          <w:bCs/>
          <w:sz w:val="28"/>
          <w:szCs w:val="28"/>
          <w:lang w:val="en-US"/>
        </w:rPr>
        <w:t>Statistical data</w:t>
      </w:r>
      <w:r w:rsidRPr="009229D7">
        <w:rPr>
          <w:bCs/>
          <w:sz w:val="28"/>
          <w:szCs w:val="28"/>
          <w:lang w:val="en-US"/>
        </w:rPr>
        <w:t>»</w:t>
      </w:r>
      <w:r>
        <w:rPr>
          <w:bCs/>
          <w:sz w:val="28"/>
          <w:szCs w:val="28"/>
          <w:lang w:val="en-US"/>
        </w:rPr>
        <w:t xml:space="preserve"> </w:t>
      </w:r>
    </w:p>
    <w:p w14:paraId="4968B3A1" w14:textId="77777777" w:rsidR="00455A56" w:rsidRDefault="00455A56" w:rsidP="00455A56">
      <w:pPr>
        <w:pStyle w:val="ac"/>
        <w:tabs>
          <w:tab w:val="left" w:pos="0"/>
          <w:tab w:val="left" w:pos="1276"/>
          <w:tab w:val="left" w:pos="5954"/>
        </w:tabs>
        <w:spacing w:before="0" w:beforeAutospacing="0" w:after="0" w:afterAutospacing="0" w:line="256" w:lineRule="auto"/>
        <w:jc w:val="center"/>
        <w:rPr>
          <w:bCs/>
          <w:sz w:val="28"/>
          <w:szCs w:val="28"/>
          <w:lang w:val="en-US"/>
        </w:rPr>
      </w:pPr>
      <w:r>
        <w:rPr>
          <w:bCs/>
          <w:sz w:val="28"/>
          <w:szCs w:val="28"/>
          <w:lang w:val="en-US"/>
        </w:rPr>
        <w:t xml:space="preserve">from Bureau of National Statistics </w:t>
      </w:r>
    </w:p>
    <w:p w14:paraId="50BFF9AF" w14:textId="77777777" w:rsidR="00455A56" w:rsidRDefault="00455A56" w:rsidP="00455A56">
      <w:pPr>
        <w:pStyle w:val="ac"/>
        <w:tabs>
          <w:tab w:val="left" w:pos="0"/>
          <w:tab w:val="left" w:pos="1276"/>
          <w:tab w:val="left" w:pos="5954"/>
        </w:tabs>
        <w:spacing w:before="0" w:beforeAutospacing="0" w:after="0" w:afterAutospacing="0" w:line="256" w:lineRule="auto"/>
        <w:jc w:val="center"/>
        <w:rPr>
          <w:bCs/>
          <w:sz w:val="28"/>
          <w:szCs w:val="28"/>
          <w:lang w:val="en-US"/>
        </w:rPr>
      </w:pPr>
      <w:r>
        <w:rPr>
          <w:bCs/>
          <w:sz w:val="28"/>
          <w:szCs w:val="28"/>
          <w:lang w:val="en-US"/>
        </w:rPr>
        <w:t>Agency for Strategic Planning and Reforms of the Republic of Kazakhstan</w:t>
      </w:r>
    </w:p>
    <w:p w14:paraId="6FDA9260" w14:textId="77777777" w:rsidR="00455A56" w:rsidRPr="008C17BB" w:rsidRDefault="00455A56" w:rsidP="00455A56">
      <w:pPr>
        <w:pStyle w:val="ac"/>
        <w:tabs>
          <w:tab w:val="left" w:pos="0"/>
          <w:tab w:val="left" w:pos="1276"/>
          <w:tab w:val="left" w:pos="5954"/>
        </w:tabs>
        <w:spacing w:before="0" w:beforeAutospacing="0" w:after="0" w:afterAutospacing="0" w:line="256" w:lineRule="auto"/>
        <w:jc w:val="center"/>
        <w:rPr>
          <w:bCs/>
          <w:sz w:val="10"/>
          <w:szCs w:val="10"/>
          <w:lang w:val="en-US"/>
        </w:rPr>
      </w:pPr>
    </w:p>
    <w:p w14:paraId="2F2E6AFB" w14:textId="77777777" w:rsidR="00455A56" w:rsidRDefault="00455A56" w:rsidP="00455A56">
      <w:pPr>
        <w:pStyle w:val="ac"/>
        <w:tabs>
          <w:tab w:val="left" w:pos="0"/>
          <w:tab w:val="left" w:pos="1276"/>
          <w:tab w:val="left" w:pos="5954"/>
        </w:tabs>
        <w:spacing w:before="0" w:beforeAutospacing="0" w:after="0" w:afterAutospacing="0" w:line="256" w:lineRule="auto"/>
        <w:jc w:val="center"/>
        <w:rPr>
          <w:bCs/>
          <w:sz w:val="28"/>
          <w:szCs w:val="28"/>
          <w:lang w:val="en-US"/>
        </w:rPr>
      </w:pPr>
      <w:r>
        <w:rPr>
          <w:rFonts w:eastAsia="Calibri"/>
          <w:noProof/>
          <w:sz w:val="20"/>
          <w:szCs w:val="20"/>
        </w:rPr>
        <w:drawing>
          <wp:inline distT="0" distB="0" distL="0" distR="0" wp14:anchorId="22CAEDA3" wp14:editId="5E0B4082">
            <wp:extent cx="3925801" cy="6528816"/>
            <wp:effectExtent l="0" t="0" r="0" b="0"/>
            <wp:docPr id="753955375" name="Рисунок 75395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12779" name="Рисунок 1053512779"/>
                    <pic:cNvPicPr/>
                  </pic:nvPicPr>
                  <pic:blipFill>
                    <a:blip r:embed="rId116">
                      <a:extLst>
                        <a:ext uri="{28A0092B-C50C-407E-A947-70E740481C1C}">
                          <a14:useLocalDpi xmlns:a14="http://schemas.microsoft.com/office/drawing/2010/main" val="0"/>
                        </a:ext>
                      </a:extLst>
                    </a:blip>
                    <a:stretch>
                      <a:fillRect/>
                    </a:stretch>
                  </pic:blipFill>
                  <pic:spPr>
                    <a:xfrm>
                      <a:off x="0" y="0"/>
                      <a:ext cx="3930684" cy="6536937"/>
                    </a:xfrm>
                    <a:prstGeom prst="rect">
                      <a:avLst/>
                    </a:prstGeom>
                  </pic:spPr>
                </pic:pic>
              </a:graphicData>
            </a:graphic>
          </wp:inline>
        </w:drawing>
      </w:r>
    </w:p>
    <w:p w14:paraId="3CC7998E" w14:textId="77777777" w:rsidR="00C20281" w:rsidRDefault="00C20281" w:rsidP="00C20281">
      <w:pPr>
        <w:pStyle w:val="ac"/>
        <w:tabs>
          <w:tab w:val="left" w:pos="0"/>
          <w:tab w:val="left" w:pos="1276"/>
          <w:tab w:val="left" w:pos="5954"/>
        </w:tabs>
        <w:spacing w:before="0" w:beforeAutospacing="0" w:after="0" w:afterAutospacing="0" w:line="256" w:lineRule="auto"/>
        <w:jc w:val="center"/>
        <w:rPr>
          <w:b/>
          <w:sz w:val="28"/>
          <w:szCs w:val="28"/>
          <w:lang w:val="en-US"/>
        </w:rPr>
      </w:pPr>
    </w:p>
    <w:p w14:paraId="2642E584" w14:textId="49A83E67" w:rsidR="00622FA0" w:rsidRDefault="00622FA0" w:rsidP="005E3CF5">
      <w:pPr>
        <w:tabs>
          <w:tab w:val="left" w:pos="993"/>
        </w:tabs>
        <w:spacing w:after="0" w:line="240" w:lineRule="auto"/>
        <w:jc w:val="both"/>
        <w:rPr>
          <w:rFonts w:ascii="Times New Roman" w:hAnsi="Times New Roman" w:cs="Times New Roman"/>
          <w:sz w:val="28"/>
          <w:szCs w:val="28"/>
          <w:lang w:val="kk-KZ"/>
        </w:rPr>
      </w:pPr>
    </w:p>
    <w:p w14:paraId="566EC451" w14:textId="06F68EA9" w:rsidR="002C24C3" w:rsidRDefault="002C24C3" w:rsidP="005E3CF5">
      <w:pPr>
        <w:tabs>
          <w:tab w:val="left" w:pos="993"/>
        </w:tabs>
        <w:spacing w:after="0" w:line="240" w:lineRule="auto"/>
        <w:jc w:val="both"/>
        <w:rPr>
          <w:rFonts w:ascii="Times New Roman" w:hAnsi="Times New Roman" w:cs="Times New Roman"/>
          <w:sz w:val="28"/>
          <w:szCs w:val="28"/>
          <w:lang w:val="kk-KZ"/>
        </w:rPr>
      </w:pPr>
    </w:p>
    <w:p w14:paraId="3BCB9F58" w14:textId="53D0935E" w:rsidR="002C24C3" w:rsidRDefault="002C24C3" w:rsidP="005E3CF5">
      <w:pPr>
        <w:tabs>
          <w:tab w:val="left" w:pos="993"/>
        </w:tabs>
        <w:spacing w:after="0" w:line="240" w:lineRule="auto"/>
        <w:jc w:val="both"/>
        <w:rPr>
          <w:rFonts w:ascii="Times New Roman" w:hAnsi="Times New Roman" w:cs="Times New Roman"/>
          <w:sz w:val="28"/>
          <w:szCs w:val="28"/>
          <w:lang w:val="kk-KZ"/>
        </w:rPr>
      </w:pPr>
    </w:p>
    <w:p w14:paraId="03B24F20" w14:textId="6C5CD833" w:rsidR="002C24C3" w:rsidRDefault="002C24C3" w:rsidP="005E3CF5">
      <w:pPr>
        <w:tabs>
          <w:tab w:val="left" w:pos="993"/>
        </w:tabs>
        <w:spacing w:after="0" w:line="240" w:lineRule="auto"/>
        <w:jc w:val="both"/>
        <w:rPr>
          <w:rFonts w:ascii="Times New Roman" w:hAnsi="Times New Roman" w:cs="Times New Roman"/>
          <w:sz w:val="28"/>
          <w:szCs w:val="28"/>
          <w:lang w:val="kk-KZ"/>
        </w:rPr>
      </w:pPr>
    </w:p>
    <w:p w14:paraId="40DF067A" w14:textId="55BAF1A6" w:rsidR="002C24C3" w:rsidRDefault="002C24C3" w:rsidP="005E3CF5">
      <w:pPr>
        <w:tabs>
          <w:tab w:val="left" w:pos="993"/>
        </w:tabs>
        <w:spacing w:after="0" w:line="240" w:lineRule="auto"/>
        <w:jc w:val="both"/>
        <w:rPr>
          <w:rFonts w:ascii="Times New Roman" w:hAnsi="Times New Roman" w:cs="Times New Roman"/>
          <w:sz w:val="28"/>
          <w:szCs w:val="28"/>
          <w:lang w:val="kk-KZ"/>
        </w:rPr>
      </w:pPr>
    </w:p>
    <w:p w14:paraId="37A73242" w14:textId="77777777" w:rsidR="00640AA3" w:rsidRDefault="00640AA3" w:rsidP="00640AA3">
      <w:pPr>
        <w:pStyle w:val="ac"/>
        <w:tabs>
          <w:tab w:val="left" w:pos="0"/>
          <w:tab w:val="left" w:pos="1276"/>
          <w:tab w:val="left" w:pos="5954"/>
        </w:tabs>
        <w:spacing w:before="0" w:beforeAutospacing="0" w:after="0" w:afterAutospacing="0" w:line="256" w:lineRule="auto"/>
        <w:jc w:val="center"/>
        <w:rPr>
          <w:bCs/>
          <w:sz w:val="28"/>
          <w:szCs w:val="28"/>
          <w:lang w:val="en-US"/>
        </w:rPr>
      </w:pPr>
      <w:r>
        <w:rPr>
          <w:bCs/>
          <w:noProof/>
          <w:sz w:val="28"/>
          <w:szCs w:val="28"/>
          <w14:ligatures w14:val="standardContextual"/>
        </w:rPr>
        <w:drawing>
          <wp:inline distT="0" distB="0" distL="0" distR="0" wp14:anchorId="243FD935" wp14:editId="407C87D1">
            <wp:extent cx="4656669" cy="7968343"/>
            <wp:effectExtent l="0" t="0" r="4445" b="0"/>
            <wp:docPr id="299900991" name="Рисунок 29990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65821" name="Рисунок 445965821"/>
                    <pic:cNvPicPr/>
                  </pic:nvPicPr>
                  <pic:blipFill>
                    <a:blip r:embed="rId117">
                      <a:extLst>
                        <a:ext uri="{28A0092B-C50C-407E-A947-70E740481C1C}">
                          <a14:useLocalDpi xmlns:a14="http://schemas.microsoft.com/office/drawing/2010/main" val="0"/>
                        </a:ext>
                      </a:extLst>
                    </a:blip>
                    <a:stretch>
                      <a:fillRect/>
                    </a:stretch>
                  </pic:blipFill>
                  <pic:spPr>
                    <a:xfrm>
                      <a:off x="0" y="0"/>
                      <a:ext cx="4710383" cy="8060257"/>
                    </a:xfrm>
                    <a:prstGeom prst="rect">
                      <a:avLst/>
                    </a:prstGeom>
                  </pic:spPr>
                </pic:pic>
              </a:graphicData>
            </a:graphic>
          </wp:inline>
        </w:drawing>
      </w:r>
    </w:p>
    <w:p w14:paraId="7FD55E71" w14:textId="44589658" w:rsidR="002C24C3" w:rsidRDefault="002C24C3" w:rsidP="005E3CF5">
      <w:pPr>
        <w:tabs>
          <w:tab w:val="left" w:pos="993"/>
        </w:tabs>
        <w:spacing w:after="0" w:line="240" w:lineRule="auto"/>
        <w:jc w:val="both"/>
        <w:rPr>
          <w:rFonts w:ascii="Times New Roman" w:hAnsi="Times New Roman" w:cs="Times New Roman"/>
          <w:sz w:val="28"/>
          <w:szCs w:val="28"/>
          <w:lang w:val="kk-KZ"/>
        </w:rPr>
      </w:pPr>
    </w:p>
    <w:p w14:paraId="158C8616" w14:textId="7C2B70B8" w:rsidR="00640AA3" w:rsidRDefault="00640AA3" w:rsidP="005E3CF5">
      <w:pPr>
        <w:tabs>
          <w:tab w:val="left" w:pos="993"/>
        </w:tabs>
        <w:spacing w:after="0" w:line="240" w:lineRule="auto"/>
        <w:jc w:val="both"/>
        <w:rPr>
          <w:rFonts w:ascii="Times New Roman" w:hAnsi="Times New Roman" w:cs="Times New Roman"/>
          <w:sz w:val="28"/>
          <w:szCs w:val="28"/>
          <w:lang w:val="kk-KZ"/>
        </w:rPr>
      </w:pPr>
    </w:p>
    <w:p w14:paraId="29903CC1" w14:textId="4F6C4F9A" w:rsidR="00640AA3" w:rsidRDefault="00640AA3" w:rsidP="005E3CF5">
      <w:pPr>
        <w:tabs>
          <w:tab w:val="left" w:pos="993"/>
        </w:tabs>
        <w:spacing w:after="0" w:line="240" w:lineRule="auto"/>
        <w:jc w:val="both"/>
        <w:rPr>
          <w:rFonts w:ascii="Times New Roman" w:hAnsi="Times New Roman" w:cs="Times New Roman"/>
          <w:sz w:val="28"/>
          <w:szCs w:val="28"/>
          <w:lang w:val="kk-KZ"/>
        </w:rPr>
      </w:pPr>
    </w:p>
    <w:p w14:paraId="09369E17" w14:textId="43CF4A5D" w:rsidR="00640AA3" w:rsidRDefault="00640AA3" w:rsidP="005E3CF5">
      <w:pPr>
        <w:tabs>
          <w:tab w:val="left" w:pos="993"/>
        </w:tabs>
        <w:spacing w:after="0" w:line="240" w:lineRule="auto"/>
        <w:jc w:val="both"/>
        <w:rPr>
          <w:rFonts w:ascii="Times New Roman" w:hAnsi="Times New Roman" w:cs="Times New Roman"/>
          <w:sz w:val="28"/>
          <w:szCs w:val="28"/>
          <w:lang w:val="kk-KZ"/>
        </w:rPr>
      </w:pPr>
    </w:p>
    <w:p w14:paraId="35115EC9" w14:textId="77777777" w:rsidR="00836715" w:rsidRDefault="00836715" w:rsidP="00836715">
      <w:pPr>
        <w:pStyle w:val="ac"/>
        <w:tabs>
          <w:tab w:val="left" w:pos="0"/>
          <w:tab w:val="left" w:pos="1276"/>
          <w:tab w:val="left" w:pos="5954"/>
        </w:tabs>
        <w:spacing w:before="0" w:beforeAutospacing="0" w:after="0" w:afterAutospacing="0" w:line="256" w:lineRule="auto"/>
        <w:jc w:val="center"/>
        <w:rPr>
          <w:b/>
          <w:sz w:val="28"/>
          <w:szCs w:val="28"/>
          <w:lang w:val="en-US"/>
        </w:rPr>
      </w:pPr>
      <w:r w:rsidRPr="00877B4F">
        <w:rPr>
          <w:b/>
          <w:sz w:val="28"/>
          <w:szCs w:val="28"/>
          <w:lang w:val="en-US"/>
        </w:rPr>
        <w:t xml:space="preserve">APPENDIX </w:t>
      </w:r>
      <w:r>
        <w:rPr>
          <w:b/>
          <w:sz w:val="28"/>
          <w:szCs w:val="28"/>
          <w:lang w:val="en-US"/>
        </w:rPr>
        <w:t>D</w:t>
      </w:r>
    </w:p>
    <w:p w14:paraId="766E2779"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r w:rsidRPr="00E01A39">
        <w:rPr>
          <w:bCs/>
          <w:sz w:val="28"/>
          <w:szCs w:val="28"/>
          <w:lang w:val="en-US"/>
        </w:rPr>
        <w:t>Organizational structure of Almaty city</w:t>
      </w:r>
    </w:p>
    <w:p w14:paraId="7AED40B8"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r>
        <w:rPr>
          <w:bCs/>
          <w:noProof/>
          <w:sz w:val="28"/>
          <w:szCs w:val="28"/>
          <w14:ligatures w14:val="standardContextual"/>
        </w:rPr>
        <w:drawing>
          <wp:inline distT="0" distB="0" distL="0" distR="0" wp14:anchorId="79778F0E" wp14:editId="7AB7F7C1">
            <wp:extent cx="6125227" cy="4360136"/>
            <wp:effectExtent l="0" t="0" r="0" b="0"/>
            <wp:docPr id="1450341345" name="Рисунок 145034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2251" name="Рисунок 7849225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47066" cy="4375682"/>
                    </a:xfrm>
                    <a:prstGeom prst="rect">
                      <a:avLst/>
                    </a:prstGeom>
                  </pic:spPr>
                </pic:pic>
              </a:graphicData>
            </a:graphic>
          </wp:inline>
        </w:drawing>
      </w:r>
    </w:p>
    <w:p w14:paraId="7AD8C51B"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690E9D29"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70B00D93"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2D05BEE2"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5078AEF4"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40DCB217"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6DA8E1F6"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02F190C2"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084B15A8"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438A83D5"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33F05CE2"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272824D7"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4A1A24AC"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67FDA8C8"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0940F9BE"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1CB9B5E2"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1B8359FF"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19205CA3"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6A4FFC0E" w14:textId="77777777" w:rsidR="00836715" w:rsidRDefault="00836715" w:rsidP="00836715">
      <w:pPr>
        <w:pStyle w:val="ac"/>
        <w:tabs>
          <w:tab w:val="left" w:pos="0"/>
          <w:tab w:val="left" w:pos="1276"/>
          <w:tab w:val="left" w:pos="5954"/>
        </w:tabs>
        <w:spacing w:before="0" w:beforeAutospacing="0" w:after="0" w:afterAutospacing="0" w:line="256" w:lineRule="auto"/>
        <w:jc w:val="center"/>
        <w:rPr>
          <w:b/>
          <w:sz w:val="28"/>
          <w:szCs w:val="28"/>
          <w:lang w:val="en-US"/>
        </w:rPr>
      </w:pPr>
      <w:r w:rsidRPr="00877B4F">
        <w:rPr>
          <w:b/>
          <w:sz w:val="28"/>
          <w:szCs w:val="28"/>
          <w:lang w:val="en-US"/>
        </w:rPr>
        <w:t xml:space="preserve">APPENDIX </w:t>
      </w:r>
      <w:r>
        <w:rPr>
          <w:b/>
          <w:sz w:val="28"/>
          <w:szCs w:val="28"/>
          <w:lang w:val="en-US"/>
        </w:rPr>
        <w:t>E</w:t>
      </w:r>
    </w:p>
    <w:p w14:paraId="19859CC0"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35DB284C" w14:textId="77777777" w:rsidR="00836715" w:rsidRDefault="00836715" w:rsidP="00836715">
      <w:pPr>
        <w:pStyle w:val="ac"/>
        <w:tabs>
          <w:tab w:val="left" w:pos="0"/>
          <w:tab w:val="left" w:pos="1276"/>
          <w:tab w:val="left" w:pos="5954"/>
        </w:tabs>
        <w:spacing w:before="0" w:beforeAutospacing="0" w:after="0" w:afterAutospacing="0" w:line="256" w:lineRule="auto"/>
        <w:jc w:val="center"/>
        <w:rPr>
          <w:b/>
          <w:sz w:val="28"/>
          <w:szCs w:val="28"/>
          <w:lang w:val="en-US"/>
        </w:rPr>
      </w:pPr>
      <w:r>
        <w:rPr>
          <w:b/>
          <w:noProof/>
          <w:sz w:val="28"/>
          <w:szCs w:val="28"/>
          <w14:ligatures w14:val="standardContextual"/>
        </w:rPr>
        <w:drawing>
          <wp:inline distT="0" distB="0" distL="0" distR="0" wp14:anchorId="33A5CE71" wp14:editId="7AED8EED">
            <wp:extent cx="4651559" cy="6565392"/>
            <wp:effectExtent l="0" t="0" r="0" b="635"/>
            <wp:docPr id="1834623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23714" name="Рисунок 1834623714"/>
                    <pic:cNvPicPr/>
                  </pic:nvPicPr>
                  <pic:blipFill>
                    <a:blip r:embed="rId119">
                      <a:extLst>
                        <a:ext uri="{28A0092B-C50C-407E-A947-70E740481C1C}">
                          <a14:useLocalDpi xmlns:a14="http://schemas.microsoft.com/office/drawing/2010/main" val="0"/>
                        </a:ext>
                      </a:extLst>
                    </a:blip>
                    <a:stretch>
                      <a:fillRect/>
                    </a:stretch>
                  </pic:blipFill>
                  <pic:spPr>
                    <a:xfrm>
                      <a:off x="0" y="0"/>
                      <a:ext cx="4653723" cy="6568446"/>
                    </a:xfrm>
                    <a:prstGeom prst="rect">
                      <a:avLst/>
                    </a:prstGeom>
                  </pic:spPr>
                </pic:pic>
              </a:graphicData>
            </a:graphic>
          </wp:inline>
        </w:drawing>
      </w:r>
    </w:p>
    <w:p w14:paraId="098E9A42"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3EC07C91" w14:textId="77777777" w:rsidR="00836715" w:rsidRDefault="00836715" w:rsidP="00836715">
      <w:pPr>
        <w:pStyle w:val="ac"/>
        <w:tabs>
          <w:tab w:val="left" w:pos="0"/>
          <w:tab w:val="left" w:pos="1276"/>
          <w:tab w:val="left" w:pos="5954"/>
        </w:tabs>
        <w:spacing w:before="0" w:beforeAutospacing="0" w:after="0" w:afterAutospacing="0" w:line="256" w:lineRule="auto"/>
        <w:jc w:val="center"/>
        <w:rPr>
          <w:bCs/>
          <w:sz w:val="28"/>
          <w:szCs w:val="28"/>
          <w:lang w:val="en-US"/>
        </w:rPr>
      </w:pPr>
    </w:p>
    <w:p w14:paraId="0264A51C" w14:textId="77777777" w:rsidR="00640AA3" w:rsidRDefault="00640AA3" w:rsidP="005E3CF5">
      <w:pPr>
        <w:tabs>
          <w:tab w:val="left" w:pos="993"/>
        </w:tabs>
        <w:spacing w:after="0" w:line="240" w:lineRule="auto"/>
        <w:jc w:val="both"/>
        <w:rPr>
          <w:rFonts w:ascii="Times New Roman" w:hAnsi="Times New Roman" w:cs="Times New Roman"/>
          <w:sz w:val="28"/>
          <w:szCs w:val="28"/>
          <w:lang w:val="kk-KZ"/>
        </w:rPr>
      </w:pPr>
    </w:p>
    <w:p w14:paraId="70574987" w14:textId="77777777" w:rsidR="002C24C3" w:rsidRPr="00622FA0" w:rsidRDefault="002C24C3" w:rsidP="005E3CF5">
      <w:pPr>
        <w:tabs>
          <w:tab w:val="left" w:pos="993"/>
        </w:tabs>
        <w:spacing w:after="0" w:line="240" w:lineRule="auto"/>
        <w:jc w:val="both"/>
        <w:rPr>
          <w:rFonts w:ascii="Times New Roman" w:hAnsi="Times New Roman" w:cs="Times New Roman"/>
          <w:sz w:val="28"/>
          <w:szCs w:val="28"/>
          <w:lang w:val="kk-KZ"/>
        </w:rPr>
      </w:pPr>
    </w:p>
    <w:sectPr w:rsidR="002C24C3" w:rsidRPr="00622FA0" w:rsidSect="008550EF">
      <w:footerReference w:type="even" r:id="rId120"/>
      <w:footerReference w:type="default" r:id="rId12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C20B77" w14:textId="77777777" w:rsidR="008550EF" w:rsidRDefault="008550EF" w:rsidP="00DB524F">
      <w:pPr>
        <w:spacing w:after="0" w:line="240" w:lineRule="auto"/>
      </w:pPr>
      <w:r>
        <w:separator/>
      </w:r>
    </w:p>
  </w:endnote>
  <w:endnote w:type="continuationSeparator" w:id="0">
    <w:p w14:paraId="1B1900AE" w14:textId="77777777" w:rsidR="008550EF" w:rsidRDefault="008550EF" w:rsidP="00DB52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TimesNewRomanPSMT">
    <w:altName w:val="Heiti TC Light"/>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2"/>
      </w:rPr>
      <w:id w:val="-557697527"/>
      <w:docPartObj>
        <w:docPartGallery w:val="Page Numbers (Bottom of Page)"/>
        <w:docPartUnique/>
      </w:docPartObj>
    </w:sdtPr>
    <w:sdtEndPr>
      <w:rPr>
        <w:rStyle w:val="af2"/>
      </w:rPr>
    </w:sdtEndPr>
    <w:sdtContent>
      <w:p w14:paraId="6F15DE92" w14:textId="23E70F69" w:rsidR="00B144A4" w:rsidRDefault="00B144A4" w:rsidP="00B144A4">
        <w:pPr>
          <w:pStyle w:val="aa"/>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sdtContent>
  </w:sdt>
  <w:p w14:paraId="0592E2DD" w14:textId="77777777" w:rsidR="00B144A4" w:rsidRDefault="00B144A4">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2"/>
        <w:rFonts w:ascii="Times New Roman" w:hAnsi="Times New Roman" w:cs="Times New Roman"/>
        <w:sz w:val="24"/>
        <w:szCs w:val="24"/>
      </w:rPr>
      <w:id w:val="491921007"/>
      <w:docPartObj>
        <w:docPartGallery w:val="Page Numbers (Bottom of Page)"/>
        <w:docPartUnique/>
      </w:docPartObj>
    </w:sdtPr>
    <w:sdtEndPr>
      <w:rPr>
        <w:rStyle w:val="af2"/>
      </w:rPr>
    </w:sdtEndPr>
    <w:sdtContent>
      <w:p w14:paraId="70C7E121" w14:textId="7797096E" w:rsidR="00B144A4" w:rsidRPr="001D5308" w:rsidRDefault="00B144A4" w:rsidP="00B144A4">
        <w:pPr>
          <w:pStyle w:val="aa"/>
          <w:framePr w:wrap="none" w:vAnchor="text" w:hAnchor="margin" w:xAlign="center" w:y="1"/>
          <w:rPr>
            <w:rStyle w:val="af2"/>
            <w:rFonts w:ascii="Times New Roman" w:hAnsi="Times New Roman" w:cs="Times New Roman"/>
            <w:sz w:val="24"/>
            <w:szCs w:val="24"/>
          </w:rPr>
        </w:pPr>
        <w:r w:rsidRPr="001D5308">
          <w:rPr>
            <w:rStyle w:val="af2"/>
            <w:rFonts w:ascii="Times New Roman" w:hAnsi="Times New Roman" w:cs="Times New Roman"/>
            <w:sz w:val="24"/>
            <w:szCs w:val="24"/>
          </w:rPr>
          <w:fldChar w:fldCharType="begin"/>
        </w:r>
        <w:r w:rsidRPr="001D5308">
          <w:rPr>
            <w:rStyle w:val="af2"/>
            <w:rFonts w:ascii="Times New Roman" w:hAnsi="Times New Roman" w:cs="Times New Roman"/>
            <w:sz w:val="24"/>
            <w:szCs w:val="24"/>
          </w:rPr>
          <w:instrText xml:space="preserve"> PAGE </w:instrText>
        </w:r>
        <w:r w:rsidRPr="001D5308">
          <w:rPr>
            <w:rStyle w:val="af2"/>
            <w:rFonts w:ascii="Times New Roman" w:hAnsi="Times New Roman" w:cs="Times New Roman"/>
            <w:sz w:val="24"/>
            <w:szCs w:val="24"/>
          </w:rPr>
          <w:fldChar w:fldCharType="separate"/>
        </w:r>
        <w:r w:rsidR="00836715">
          <w:rPr>
            <w:rStyle w:val="af2"/>
            <w:rFonts w:ascii="Times New Roman" w:hAnsi="Times New Roman" w:cs="Times New Roman"/>
            <w:noProof/>
            <w:sz w:val="24"/>
            <w:szCs w:val="24"/>
          </w:rPr>
          <w:t>109</w:t>
        </w:r>
        <w:r w:rsidRPr="001D5308">
          <w:rPr>
            <w:rStyle w:val="af2"/>
            <w:rFonts w:ascii="Times New Roman" w:hAnsi="Times New Roman" w:cs="Times New Roman"/>
            <w:sz w:val="24"/>
            <w:szCs w:val="24"/>
          </w:rPr>
          <w:fldChar w:fldCharType="end"/>
        </w:r>
      </w:p>
    </w:sdtContent>
  </w:sdt>
  <w:p w14:paraId="77F44354" w14:textId="77777777" w:rsidR="00B144A4" w:rsidRDefault="00B144A4">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2"/>
      </w:rPr>
      <w:id w:val="942426026"/>
      <w:docPartObj>
        <w:docPartGallery w:val="Page Numbers (Bottom of Page)"/>
        <w:docPartUnique/>
      </w:docPartObj>
    </w:sdtPr>
    <w:sdtEndPr>
      <w:rPr>
        <w:rStyle w:val="af2"/>
      </w:rPr>
    </w:sdtEndPr>
    <w:sdtContent>
      <w:p w14:paraId="320A8D11" w14:textId="6969F6B3" w:rsidR="00B144A4" w:rsidRDefault="00B144A4" w:rsidP="002A7963">
        <w:pPr>
          <w:pStyle w:val="aa"/>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sdtContent>
  </w:sdt>
  <w:p w14:paraId="4073B599" w14:textId="77777777" w:rsidR="00B144A4" w:rsidRDefault="00B144A4">
    <w:pPr>
      <w:pStyle w:val="aa"/>
    </w:pPr>
  </w:p>
  <w:p w14:paraId="5EB302FD" w14:textId="77777777" w:rsidR="00B144A4" w:rsidRDefault="00B144A4"/>
  <w:p w14:paraId="7F388D54" w14:textId="77777777" w:rsidR="00B144A4" w:rsidRDefault="00B144A4"/>
  <w:p w14:paraId="1C2B4C11" w14:textId="77777777" w:rsidR="00B144A4" w:rsidRDefault="00B144A4"/>
  <w:p w14:paraId="150885B8" w14:textId="77777777" w:rsidR="00B144A4" w:rsidRDefault="00B144A4"/>
  <w:p w14:paraId="6D21304B" w14:textId="77777777" w:rsidR="00B144A4" w:rsidRDefault="00B144A4"/>
  <w:p w14:paraId="01DFF789" w14:textId="77777777" w:rsidR="00E60D27" w:rsidRDefault="00E60D2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2"/>
      </w:rPr>
      <w:id w:val="249320849"/>
      <w:docPartObj>
        <w:docPartGallery w:val="Page Numbers (Bottom of Page)"/>
        <w:docPartUnique/>
      </w:docPartObj>
    </w:sdtPr>
    <w:sdtEndPr>
      <w:rPr>
        <w:rStyle w:val="af2"/>
        <w:rFonts w:ascii="Times New Roman" w:hAnsi="Times New Roman" w:cs="Times New Roman"/>
        <w:sz w:val="24"/>
        <w:szCs w:val="24"/>
      </w:rPr>
    </w:sdtEndPr>
    <w:sdtContent>
      <w:p w14:paraId="16BC1138" w14:textId="60E78E4B" w:rsidR="00B144A4" w:rsidRPr="003022BB" w:rsidRDefault="00B144A4" w:rsidP="002A7963">
        <w:pPr>
          <w:pStyle w:val="aa"/>
          <w:framePr w:wrap="none" w:vAnchor="text" w:hAnchor="margin" w:xAlign="center" w:y="1"/>
          <w:rPr>
            <w:rStyle w:val="af2"/>
            <w:rFonts w:ascii="Times New Roman" w:hAnsi="Times New Roman" w:cs="Times New Roman"/>
            <w:sz w:val="24"/>
            <w:szCs w:val="24"/>
          </w:rPr>
        </w:pPr>
        <w:r w:rsidRPr="003022BB">
          <w:rPr>
            <w:rStyle w:val="af2"/>
            <w:rFonts w:ascii="Times New Roman" w:hAnsi="Times New Roman" w:cs="Times New Roman"/>
            <w:sz w:val="24"/>
            <w:szCs w:val="24"/>
          </w:rPr>
          <w:fldChar w:fldCharType="begin"/>
        </w:r>
        <w:r w:rsidRPr="003022BB">
          <w:rPr>
            <w:rStyle w:val="af2"/>
            <w:rFonts w:ascii="Times New Roman" w:hAnsi="Times New Roman" w:cs="Times New Roman"/>
            <w:sz w:val="24"/>
            <w:szCs w:val="24"/>
          </w:rPr>
          <w:instrText xml:space="preserve"> PAGE </w:instrText>
        </w:r>
        <w:r w:rsidRPr="003022BB">
          <w:rPr>
            <w:rStyle w:val="af2"/>
            <w:rFonts w:ascii="Times New Roman" w:hAnsi="Times New Roman" w:cs="Times New Roman"/>
            <w:sz w:val="24"/>
            <w:szCs w:val="24"/>
          </w:rPr>
          <w:fldChar w:fldCharType="separate"/>
        </w:r>
        <w:r w:rsidR="00836715">
          <w:rPr>
            <w:rStyle w:val="af2"/>
            <w:rFonts w:ascii="Times New Roman" w:hAnsi="Times New Roman" w:cs="Times New Roman"/>
            <w:noProof/>
            <w:sz w:val="24"/>
            <w:szCs w:val="24"/>
          </w:rPr>
          <w:t>152</w:t>
        </w:r>
        <w:r w:rsidRPr="003022BB">
          <w:rPr>
            <w:rStyle w:val="af2"/>
            <w:rFonts w:ascii="Times New Roman" w:hAnsi="Times New Roman" w:cs="Times New Roman"/>
            <w:sz w:val="24"/>
            <w:szCs w:val="24"/>
          </w:rPr>
          <w:fldChar w:fldCharType="end"/>
        </w:r>
      </w:p>
    </w:sdtContent>
  </w:sdt>
  <w:p w14:paraId="6418EFFF" w14:textId="77777777" w:rsidR="00B144A4" w:rsidRDefault="00B144A4"/>
  <w:p w14:paraId="3701083F" w14:textId="77777777" w:rsidR="00E60D27" w:rsidRDefault="00E60D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0B3B92" w14:textId="77777777" w:rsidR="008550EF" w:rsidRDefault="008550EF" w:rsidP="00DB524F">
      <w:pPr>
        <w:spacing w:after="0" w:line="240" w:lineRule="auto"/>
      </w:pPr>
      <w:r>
        <w:separator/>
      </w:r>
    </w:p>
  </w:footnote>
  <w:footnote w:type="continuationSeparator" w:id="0">
    <w:p w14:paraId="718091A4" w14:textId="77777777" w:rsidR="008550EF" w:rsidRDefault="008550EF" w:rsidP="00DB52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35B93"/>
    <w:multiLevelType w:val="hybridMultilevel"/>
    <w:tmpl w:val="C4C688C8"/>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7F30E4"/>
    <w:multiLevelType w:val="hybridMultilevel"/>
    <w:tmpl w:val="F98403A0"/>
    <w:lvl w:ilvl="0" w:tplc="85DCB1B6">
      <w:start w:val="1"/>
      <w:numFmt w:val="lowerLetter"/>
      <w:lvlText w:val="%1)"/>
      <w:lvlJc w:val="left"/>
      <w:pPr>
        <w:ind w:left="234" w:hanging="196"/>
      </w:pPr>
      <w:rPr>
        <w:rFonts w:ascii="Calibri" w:eastAsia="Calibri" w:hAnsi="Calibri" w:hint="default"/>
        <w:spacing w:val="-1"/>
        <w:w w:val="97"/>
        <w:sz w:val="20"/>
        <w:szCs w:val="20"/>
      </w:rPr>
    </w:lvl>
    <w:lvl w:ilvl="1" w:tplc="49302194">
      <w:start w:val="1"/>
      <w:numFmt w:val="bullet"/>
      <w:lvlText w:val="•"/>
      <w:lvlJc w:val="left"/>
      <w:pPr>
        <w:ind w:left="692" w:hanging="196"/>
      </w:pPr>
      <w:rPr>
        <w:rFonts w:hint="default"/>
      </w:rPr>
    </w:lvl>
    <w:lvl w:ilvl="2" w:tplc="8690C3CA">
      <w:start w:val="1"/>
      <w:numFmt w:val="bullet"/>
      <w:lvlText w:val="•"/>
      <w:lvlJc w:val="left"/>
      <w:pPr>
        <w:ind w:left="1151" w:hanging="196"/>
      </w:pPr>
      <w:rPr>
        <w:rFonts w:hint="default"/>
      </w:rPr>
    </w:lvl>
    <w:lvl w:ilvl="3" w:tplc="CE5C2F8A">
      <w:start w:val="1"/>
      <w:numFmt w:val="bullet"/>
      <w:lvlText w:val="•"/>
      <w:lvlJc w:val="left"/>
      <w:pPr>
        <w:ind w:left="1610" w:hanging="196"/>
      </w:pPr>
      <w:rPr>
        <w:rFonts w:hint="default"/>
      </w:rPr>
    </w:lvl>
    <w:lvl w:ilvl="4" w:tplc="23D2741A">
      <w:start w:val="1"/>
      <w:numFmt w:val="bullet"/>
      <w:lvlText w:val="•"/>
      <w:lvlJc w:val="left"/>
      <w:pPr>
        <w:ind w:left="2068" w:hanging="196"/>
      </w:pPr>
      <w:rPr>
        <w:rFonts w:hint="default"/>
      </w:rPr>
    </w:lvl>
    <w:lvl w:ilvl="5" w:tplc="97E47B52">
      <w:start w:val="1"/>
      <w:numFmt w:val="bullet"/>
      <w:lvlText w:val="•"/>
      <w:lvlJc w:val="left"/>
      <w:pPr>
        <w:ind w:left="2527" w:hanging="196"/>
      </w:pPr>
      <w:rPr>
        <w:rFonts w:hint="default"/>
      </w:rPr>
    </w:lvl>
    <w:lvl w:ilvl="6" w:tplc="55C4C3F6">
      <w:start w:val="1"/>
      <w:numFmt w:val="bullet"/>
      <w:lvlText w:val="•"/>
      <w:lvlJc w:val="left"/>
      <w:pPr>
        <w:ind w:left="2985" w:hanging="196"/>
      </w:pPr>
      <w:rPr>
        <w:rFonts w:hint="default"/>
      </w:rPr>
    </w:lvl>
    <w:lvl w:ilvl="7" w:tplc="32729062">
      <w:start w:val="1"/>
      <w:numFmt w:val="bullet"/>
      <w:lvlText w:val="•"/>
      <w:lvlJc w:val="left"/>
      <w:pPr>
        <w:ind w:left="3444" w:hanging="196"/>
      </w:pPr>
      <w:rPr>
        <w:rFonts w:hint="default"/>
      </w:rPr>
    </w:lvl>
    <w:lvl w:ilvl="8" w:tplc="72326F22">
      <w:start w:val="1"/>
      <w:numFmt w:val="bullet"/>
      <w:lvlText w:val="•"/>
      <w:lvlJc w:val="left"/>
      <w:pPr>
        <w:ind w:left="3903" w:hanging="196"/>
      </w:pPr>
      <w:rPr>
        <w:rFonts w:hint="default"/>
      </w:rPr>
    </w:lvl>
  </w:abstractNum>
  <w:abstractNum w:abstractNumId="2" w15:restartNumberingAfterBreak="0">
    <w:nsid w:val="08205CCB"/>
    <w:multiLevelType w:val="hybridMultilevel"/>
    <w:tmpl w:val="632018B6"/>
    <w:lvl w:ilvl="0" w:tplc="9086D1A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853017"/>
    <w:multiLevelType w:val="hybridMultilevel"/>
    <w:tmpl w:val="8B105E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624B67"/>
    <w:multiLevelType w:val="hybridMultilevel"/>
    <w:tmpl w:val="01C434C0"/>
    <w:lvl w:ilvl="0" w:tplc="EE8632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11763FB"/>
    <w:multiLevelType w:val="hybridMultilevel"/>
    <w:tmpl w:val="C4D82BAA"/>
    <w:lvl w:ilvl="0" w:tplc="0419000D">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6" w15:restartNumberingAfterBreak="0">
    <w:nsid w:val="120A2E7F"/>
    <w:multiLevelType w:val="hybridMultilevel"/>
    <w:tmpl w:val="F4F62D96"/>
    <w:lvl w:ilvl="0" w:tplc="04190001">
      <w:start w:val="1"/>
      <w:numFmt w:val="bullet"/>
      <w:lvlText w:val=""/>
      <w:lvlJc w:val="left"/>
      <w:pPr>
        <w:ind w:left="1786" w:hanging="360"/>
      </w:pPr>
      <w:rPr>
        <w:rFonts w:ascii="Symbol" w:hAnsi="Symbol" w:hint="default"/>
      </w:rPr>
    </w:lvl>
    <w:lvl w:ilvl="1" w:tplc="04190003" w:tentative="1">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7" w15:restartNumberingAfterBreak="0">
    <w:nsid w:val="138F06B8"/>
    <w:multiLevelType w:val="hybridMultilevel"/>
    <w:tmpl w:val="F19A6A9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41D5657"/>
    <w:multiLevelType w:val="hybridMultilevel"/>
    <w:tmpl w:val="19A8C156"/>
    <w:lvl w:ilvl="0" w:tplc="9086D1A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64A5389"/>
    <w:multiLevelType w:val="multilevel"/>
    <w:tmpl w:val="D6762A3E"/>
    <w:lvl w:ilvl="0">
      <w:start w:val="1"/>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0" w15:restartNumberingAfterBreak="0">
    <w:nsid w:val="1A252F27"/>
    <w:multiLevelType w:val="multilevel"/>
    <w:tmpl w:val="62DE64E4"/>
    <w:lvl w:ilvl="0">
      <w:start w:val="2"/>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1" w15:restartNumberingAfterBreak="0">
    <w:nsid w:val="1BA961C9"/>
    <w:multiLevelType w:val="multilevel"/>
    <w:tmpl w:val="4EF0C67A"/>
    <w:lvl w:ilvl="0">
      <w:start w:val="3"/>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2" w15:restartNumberingAfterBreak="0">
    <w:nsid w:val="1C0350FB"/>
    <w:multiLevelType w:val="hybridMultilevel"/>
    <w:tmpl w:val="F5241546"/>
    <w:lvl w:ilvl="0" w:tplc="0C6CEB2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1D6E3CA2"/>
    <w:multiLevelType w:val="multilevel"/>
    <w:tmpl w:val="E9585B68"/>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EB53193"/>
    <w:multiLevelType w:val="hybridMultilevel"/>
    <w:tmpl w:val="2818A4F4"/>
    <w:lvl w:ilvl="0" w:tplc="9086D1A4">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ECC3D65"/>
    <w:multiLevelType w:val="hybridMultilevel"/>
    <w:tmpl w:val="36640D28"/>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0296A3B"/>
    <w:multiLevelType w:val="hybridMultilevel"/>
    <w:tmpl w:val="261C7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144560E"/>
    <w:multiLevelType w:val="hybridMultilevel"/>
    <w:tmpl w:val="573059E4"/>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2E31C2A"/>
    <w:multiLevelType w:val="hybridMultilevel"/>
    <w:tmpl w:val="72FA521E"/>
    <w:lvl w:ilvl="0" w:tplc="C4EC073A">
      <w:numFmt w:val="bullet"/>
      <w:lvlText w:val="–"/>
      <w:lvlJc w:val="left"/>
      <w:pPr>
        <w:ind w:left="1429"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3BD4A2A"/>
    <w:multiLevelType w:val="hybridMultilevel"/>
    <w:tmpl w:val="EAA68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47C6CE8"/>
    <w:multiLevelType w:val="hybridMultilevel"/>
    <w:tmpl w:val="F98403A0"/>
    <w:lvl w:ilvl="0" w:tplc="85DCB1B6">
      <w:start w:val="1"/>
      <w:numFmt w:val="lowerLetter"/>
      <w:lvlText w:val="%1)"/>
      <w:lvlJc w:val="left"/>
      <w:pPr>
        <w:ind w:left="234" w:hanging="196"/>
      </w:pPr>
      <w:rPr>
        <w:rFonts w:ascii="Calibri" w:eastAsia="Calibri" w:hAnsi="Calibri" w:hint="default"/>
        <w:spacing w:val="-1"/>
        <w:w w:val="97"/>
        <w:sz w:val="20"/>
        <w:szCs w:val="20"/>
      </w:rPr>
    </w:lvl>
    <w:lvl w:ilvl="1" w:tplc="49302194">
      <w:start w:val="1"/>
      <w:numFmt w:val="bullet"/>
      <w:lvlText w:val="•"/>
      <w:lvlJc w:val="left"/>
      <w:pPr>
        <w:ind w:left="692" w:hanging="196"/>
      </w:pPr>
      <w:rPr>
        <w:rFonts w:hint="default"/>
      </w:rPr>
    </w:lvl>
    <w:lvl w:ilvl="2" w:tplc="8690C3CA">
      <w:start w:val="1"/>
      <w:numFmt w:val="bullet"/>
      <w:lvlText w:val="•"/>
      <w:lvlJc w:val="left"/>
      <w:pPr>
        <w:ind w:left="1151" w:hanging="196"/>
      </w:pPr>
      <w:rPr>
        <w:rFonts w:hint="default"/>
      </w:rPr>
    </w:lvl>
    <w:lvl w:ilvl="3" w:tplc="CE5C2F8A">
      <w:start w:val="1"/>
      <w:numFmt w:val="bullet"/>
      <w:lvlText w:val="•"/>
      <w:lvlJc w:val="left"/>
      <w:pPr>
        <w:ind w:left="1610" w:hanging="196"/>
      </w:pPr>
      <w:rPr>
        <w:rFonts w:hint="default"/>
      </w:rPr>
    </w:lvl>
    <w:lvl w:ilvl="4" w:tplc="23D2741A">
      <w:start w:val="1"/>
      <w:numFmt w:val="bullet"/>
      <w:lvlText w:val="•"/>
      <w:lvlJc w:val="left"/>
      <w:pPr>
        <w:ind w:left="2068" w:hanging="196"/>
      </w:pPr>
      <w:rPr>
        <w:rFonts w:hint="default"/>
      </w:rPr>
    </w:lvl>
    <w:lvl w:ilvl="5" w:tplc="97E47B52">
      <w:start w:val="1"/>
      <w:numFmt w:val="bullet"/>
      <w:lvlText w:val="•"/>
      <w:lvlJc w:val="left"/>
      <w:pPr>
        <w:ind w:left="2527" w:hanging="196"/>
      </w:pPr>
      <w:rPr>
        <w:rFonts w:hint="default"/>
      </w:rPr>
    </w:lvl>
    <w:lvl w:ilvl="6" w:tplc="55C4C3F6">
      <w:start w:val="1"/>
      <w:numFmt w:val="bullet"/>
      <w:lvlText w:val="•"/>
      <w:lvlJc w:val="left"/>
      <w:pPr>
        <w:ind w:left="2985" w:hanging="196"/>
      </w:pPr>
      <w:rPr>
        <w:rFonts w:hint="default"/>
      </w:rPr>
    </w:lvl>
    <w:lvl w:ilvl="7" w:tplc="32729062">
      <w:start w:val="1"/>
      <w:numFmt w:val="bullet"/>
      <w:lvlText w:val="•"/>
      <w:lvlJc w:val="left"/>
      <w:pPr>
        <w:ind w:left="3444" w:hanging="196"/>
      </w:pPr>
      <w:rPr>
        <w:rFonts w:hint="default"/>
      </w:rPr>
    </w:lvl>
    <w:lvl w:ilvl="8" w:tplc="72326F22">
      <w:start w:val="1"/>
      <w:numFmt w:val="bullet"/>
      <w:lvlText w:val="•"/>
      <w:lvlJc w:val="left"/>
      <w:pPr>
        <w:ind w:left="3903" w:hanging="196"/>
      </w:pPr>
      <w:rPr>
        <w:rFonts w:hint="default"/>
      </w:rPr>
    </w:lvl>
  </w:abstractNum>
  <w:abstractNum w:abstractNumId="21" w15:restartNumberingAfterBreak="0">
    <w:nsid w:val="268D29AE"/>
    <w:multiLevelType w:val="hybridMultilevel"/>
    <w:tmpl w:val="4C12E46E"/>
    <w:lvl w:ilvl="0" w:tplc="A5764A2C">
      <w:start w:val="1"/>
      <w:numFmt w:val="lowerLetter"/>
      <w:lvlText w:val="%1)"/>
      <w:lvlJc w:val="left"/>
      <w:pPr>
        <w:ind w:left="234" w:hanging="196"/>
      </w:pPr>
      <w:rPr>
        <w:rFonts w:ascii="Calibri" w:eastAsia="Calibri" w:hAnsi="Calibri" w:hint="default"/>
        <w:w w:val="97"/>
        <w:sz w:val="20"/>
        <w:szCs w:val="20"/>
      </w:rPr>
    </w:lvl>
    <w:lvl w:ilvl="1" w:tplc="0F80253E">
      <w:start w:val="1"/>
      <w:numFmt w:val="bullet"/>
      <w:lvlText w:val="•"/>
      <w:lvlJc w:val="left"/>
      <w:pPr>
        <w:ind w:left="692" w:hanging="196"/>
      </w:pPr>
      <w:rPr>
        <w:rFonts w:hint="default"/>
      </w:rPr>
    </w:lvl>
    <w:lvl w:ilvl="2" w:tplc="37786DEA">
      <w:start w:val="1"/>
      <w:numFmt w:val="bullet"/>
      <w:lvlText w:val="•"/>
      <w:lvlJc w:val="left"/>
      <w:pPr>
        <w:ind w:left="1151" w:hanging="196"/>
      </w:pPr>
      <w:rPr>
        <w:rFonts w:hint="default"/>
      </w:rPr>
    </w:lvl>
    <w:lvl w:ilvl="3" w:tplc="363AB0A4">
      <w:start w:val="1"/>
      <w:numFmt w:val="bullet"/>
      <w:lvlText w:val="•"/>
      <w:lvlJc w:val="left"/>
      <w:pPr>
        <w:ind w:left="1610" w:hanging="196"/>
      </w:pPr>
      <w:rPr>
        <w:rFonts w:hint="default"/>
      </w:rPr>
    </w:lvl>
    <w:lvl w:ilvl="4" w:tplc="0F1C01DE">
      <w:start w:val="1"/>
      <w:numFmt w:val="bullet"/>
      <w:lvlText w:val="•"/>
      <w:lvlJc w:val="left"/>
      <w:pPr>
        <w:ind w:left="2068" w:hanging="196"/>
      </w:pPr>
      <w:rPr>
        <w:rFonts w:hint="default"/>
      </w:rPr>
    </w:lvl>
    <w:lvl w:ilvl="5" w:tplc="19CAC6FA">
      <w:start w:val="1"/>
      <w:numFmt w:val="bullet"/>
      <w:lvlText w:val="•"/>
      <w:lvlJc w:val="left"/>
      <w:pPr>
        <w:ind w:left="2527" w:hanging="196"/>
      </w:pPr>
      <w:rPr>
        <w:rFonts w:hint="default"/>
      </w:rPr>
    </w:lvl>
    <w:lvl w:ilvl="6" w:tplc="F4F29618">
      <w:start w:val="1"/>
      <w:numFmt w:val="bullet"/>
      <w:lvlText w:val="•"/>
      <w:lvlJc w:val="left"/>
      <w:pPr>
        <w:ind w:left="2985" w:hanging="196"/>
      </w:pPr>
      <w:rPr>
        <w:rFonts w:hint="default"/>
      </w:rPr>
    </w:lvl>
    <w:lvl w:ilvl="7" w:tplc="9612DCFA">
      <w:start w:val="1"/>
      <w:numFmt w:val="bullet"/>
      <w:lvlText w:val="•"/>
      <w:lvlJc w:val="left"/>
      <w:pPr>
        <w:ind w:left="3444" w:hanging="196"/>
      </w:pPr>
      <w:rPr>
        <w:rFonts w:hint="default"/>
      </w:rPr>
    </w:lvl>
    <w:lvl w:ilvl="8" w:tplc="E7101338">
      <w:start w:val="1"/>
      <w:numFmt w:val="bullet"/>
      <w:lvlText w:val="•"/>
      <w:lvlJc w:val="left"/>
      <w:pPr>
        <w:ind w:left="3903" w:hanging="196"/>
      </w:pPr>
      <w:rPr>
        <w:rFonts w:hint="default"/>
      </w:rPr>
    </w:lvl>
  </w:abstractNum>
  <w:abstractNum w:abstractNumId="22" w15:restartNumberingAfterBreak="0">
    <w:nsid w:val="26F41A9C"/>
    <w:multiLevelType w:val="hybridMultilevel"/>
    <w:tmpl w:val="1D188B7C"/>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933382A"/>
    <w:multiLevelType w:val="hybridMultilevel"/>
    <w:tmpl w:val="CF0E07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B150D9C"/>
    <w:multiLevelType w:val="hybridMultilevel"/>
    <w:tmpl w:val="88ACA64E"/>
    <w:lvl w:ilvl="0" w:tplc="4DC4B91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2B6615E6"/>
    <w:multiLevelType w:val="hybridMultilevel"/>
    <w:tmpl w:val="BB2290CC"/>
    <w:lvl w:ilvl="0" w:tplc="0C6CEB2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2B9B14D0"/>
    <w:multiLevelType w:val="hybridMultilevel"/>
    <w:tmpl w:val="5C74538E"/>
    <w:lvl w:ilvl="0" w:tplc="CB367B52">
      <w:start w:val="4"/>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15:restartNumberingAfterBreak="0">
    <w:nsid w:val="2C4A4B17"/>
    <w:multiLevelType w:val="hybridMultilevel"/>
    <w:tmpl w:val="719AB6E8"/>
    <w:lvl w:ilvl="0" w:tplc="994A1B8E">
      <w:start w:val="1"/>
      <w:numFmt w:val="decimal"/>
      <w:lvlText w:val="%1."/>
      <w:lvlJc w:val="left"/>
      <w:pPr>
        <w:ind w:left="502" w:hanging="360"/>
      </w:pPr>
      <w:rPr>
        <w:rFonts w:asciiTheme="minorHAnsi" w:eastAsiaTheme="minorHAnsi" w:hAnsiTheme="minorHAnsi" w:hint="default"/>
        <w:b w:val="0"/>
        <w:i w:val="0"/>
        <w:sz w:val="20"/>
        <w:szCs w:val="2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8" w15:restartNumberingAfterBreak="0">
    <w:nsid w:val="2D41512F"/>
    <w:multiLevelType w:val="hybridMultilevel"/>
    <w:tmpl w:val="9AB6DC6E"/>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ED96ED8"/>
    <w:multiLevelType w:val="hybridMultilevel"/>
    <w:tmpl w:val="61C40702"/>
    <w:lvl w:ilvl="0" w:tplc="690ED1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2134C46"/>
    <w:multiLevelType w:val="hybridMultilevel"/>
    <w:tmpl w:val="8604EB1C"/>
    <w:lvl w:ilvl="0" w:tplc="94F4CBB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32300D71"/>
    <w:multiLevelType w:val="hybridMultilevel"/>
    <w:tmpl w:val="C512DCE2"/>
    <w:lvl w:ilvl="0" w:tplc="6E4E032C">
      <w:start w:val="5"/>
      <w:numFmt w:val="decimal"/>
      <w:lvlText w:val="%1."/>
      <w:lvlJc w:val="left"/>
      <w:pPr>
        <w:ind w:left="687" w:hanging="360"/>
      </w:pPr>
      <w:rPr>
        <w:rFonts w:asciiTheme="minorHAnsi" w:hAnsiTheme="minorHAnsi" w:hint="default"/>
        <w:b w:val="0"/>
        <w:sz w:val="22"/>
        <w:szCs w:val="22"/>
      </w:rPr>
    </w:lvl>
    <w:lvl w:ilvl="1" w:tplc="04190019" w:tentative="1">
      <w:start w:val="1"/>
      <w:numFmt w:val="lowerLetter"/>
      <w:lvlText w:val="%2."/>
      <w:lvlJc w:val="left"/>
      <w:pPr>
        <w:ind w:left="1407" w:hanging="360"/>
      </w:p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32" w15:restartNumberingAfterBreak="0">
    <w:nsid w:val="33D10AB9"/>
    <w:multiLevelType w:val="hybridMultilevel"/>
    <w:tmpl w:val="F98403A0"/>
    <w:lvl w:ilvl="0" w:tplc="85DCB1B6">
      <w:start w:val="1"/>
      <w:numFmt w:val="lowerLetter"/>
      <w:lvlText w:val="%1)"/>
      <w:lvlJc w:val="left"/>
      <w:pPr>
        <w:ind w:left="234" w:hanging="196"/>
      </w:pPr>
      <w:rPr>
        <w:rFonts w:ascii="Calibri" w:eastAsia="Calibri" w:hAnsi="Calibri" w:hint="default"/>
        <w:spacing w:val="-1"/>
        <w:w w:val="97"/>
        <w:sz w:val="20"/>
        <w:szCs w:val="20"/>
      </w:rPr>
    </w:lvl>
    <w:lvl w:ilvl="1" w:tplc="49302194">
      <w:start w:val="1"/>
      <w:numFmt w:val="bullet"/>
      <w:lvlText w:val="•"/>
      <w:lvlJc w:val="left"/>
      <w:pPr>
        <w:ind w:left="692" w:hanging="196"/>
      </w:pPr>
      <w:rPr>
        <w:rFonts w:hint="default"/>
      </w:rPr>
    </w:lvl>
    <w:lvl w:ilvl="2" w:tplc="8690C3CA">
      <w:start w:val="1"/>
      <w:numFmt w:val="bullet"/>
      <w:lvlText w:val="•"/>
      <w:lvlJc w:val="left"/>
      <w:pPr>
        <w:ind w:left="1151" w:hanging="196"/>
      </w:pPr>
      <w:rPr>
        <w:rFonts w:hint="default"/>
      </w:rPr>
    </w:lvl>
    <w:lvl w:ilvl="3" w:tplc="CE5C2F8A">
      <w:start w:val="1"/>
      <w:numFmt w:val="bullet"/>
      <w:lvlText w:val="•"/>
      <w:lvlJc w:val="left"/>
      <w:pPr>
        <w:ind w:left="1610" w:hanging="196"/>
      </w:pPr>
      <w:rPr>
        <w:rFonts w:hint="default"/>
      </w:rPr>
    </w:lvl>
    <w:lvl w:ilvl="4" w:tplc="23D2741A">
      <w:start w:val="1"/>
      <w:numFmt w:val="bullet"/>
      <w:lvlText w:val="•"/>
      <w:lvlJc w:val="left"/>
      <w:pPr>
        <w:ind w:left="2068" w:hanging="196"/>
      </w:pPr>
      <w:rPr>
        <w:rFonts w:hint="default"/>
      </w:rPr>
    </w:lvl>
    <w:lvl w:ilvl="5" w:tplc="97E47B52">
      <w:start w:val="1"/>
      <w:numFmt w:val="bullet"/>
      <w:lvlText w:val="•"/>
      <w:lvlJc w:val="left"/>
      <w:pPr>
        <w:ind w:left="2527" w:hanging="196"/>
      </w:pPr>
      <w:rPr>
        <w:rFonts w:hint="default"/>
      </w:rPr>
    </w:lvl>
    <w:lvl w:ilvl="6" w:tplc="55C4C3F6">
      <w:start w:val="1"/>
      <w:numFmt w:val="bullet"/>
      <w:lvlText w:val="•"/>
      <w:lvlJc w:val="left"/>
      <w:pPr>
        <w:ind w:left="2985" w:hanging="196"/>
      </w:pPr>
      <w:rPr>
        <w:rFonts w:hint="default"/>
      </w:rPr>
    </w:lvl>
    <w:lvl w:ilvl="7" w:tplc="32729062">
      <w:start w:val="1"/>
      <w:numFmt w:val="bullet"/>
      <w:lvlText w:val="•"/>
      <w:lvlJc w:val="left"/>
      <w:pPr>
        <w:ind w:left="3444" w:hanging="196"/>
      </w:pPr>
      <w:rPr>
        <w:rFonts w:hint="default"/>
      </w:rPr>
    </w:lvl>
    <w:lvl w:ilvl="8" w:tplc="72326F22">
      <w:start w:val="1"/>
      <w:numFmt w:val="bullet"/>
      <w:lvlText w:val="•"/>
      <w:lvlJc w:val="left"/>
      <w:pPr>
        <w:ind w:left="3903" w:hanging="196"/>
      </w:pPr>
      <w:rPr>
        <w:rFonts w:hint="default"/>
      </w:rPr>
    </w:lvl>
  </w:abstractNum>
  <w:abstractNum w:abstractNumId="33" w15:restartNumberingAfterBreak="0">
    <w:nsid w:val="340E4A81"/>
    <w:multiLevelType w:val="hybridMultilevel"/>
    <w:tmpl w:val="4CC82434"/>
    <w:lvl w:ilvl="0" w:tplc="BD0AD90C">
      <w:start w:val="8"/>
      <w:numFmt w:val="decimal"/>
      <w:lvlText w:val="%1."/>
      <w:lvlJc w:val="left"/>
      <w:pPr>
        <w:ind w:left="2771" w:hanging="360"/>
      </w:pPr>
      <w:rPr>
        <w:rFonts w:hint="default"/>
      </w:rPr>
    </w:lvl>
    <w:lvl w:ilvl="1" w:tplc="04190019">
      <w:start w:val="1"/>
      <w:numFmt w:val="lowerLetter"/>
      <w:lvlText w:val="%2."/>
      <w:lvlJc w:val="left"/>
      <w:pPr>
        <w:ind w:left="3491" w:hanging="360"/>
      </w:pPr>
    </w:lvl>
    <w:lvl w:ilvl="2" w:tplc="0419001B" w:tentative="1">
      <w:start w:val="1"/>
      <w:numFmt w:val="lowerRoman"/>
      <w:lvlText w:val="%3."/>
      <w:lvlJc w:val="right"/>
      <w:pPr>
        <w:ind w:left="4211" w:hanging="180"/>
      </w:pPr>
    </w:lvl>
    <w:lvl w:ilvl="3" w:tplc="0419000F" w:tentative="1">
      <w:start w:val="1"/>
      <w:numFmt w:val="decimal"/>
      <w:lvlText w:val="%4."/>
      <w:lvlJc w:val="left"/>
      <w:pPr>
        <w:ind w:left="4931" w:hanging="360"/>
      </w:pPr>
    </w:lvl>
    <w:lvl w:ilvl="4" w:tplc="04190019" w:tentative="1">
      <w:start w:val="1"/>
      <w:numFmt w:val="lowerLetter"/>
      <w:lvlText w:val="%5."/>
      <w:lvlJc w:val="left"/>
      <w:pPr>
        <w:ind w:left="5651" w:hanging="360"/>
      </w:pPr>
    </w:lvl>
    <w:lvl w:ilvl="5" w:tplc="0419001B" w:tentative="1">
      <w:start w:val="1"/>
      <w:numFmt w:val="lowerRoman"/>
      <w:lvlText w:val="%6."/>
      <w:lvlJc w:val="right"/>
      <w:pPr>
        <w:ind w:left="6371" w:hanging="180"/>
      </w:pPr>
    </w:lvl>
    <w:lvl w:ilvl="6" w:tplc="0419000F" w:tentative="1">
      <w:start w:val="1"/>
      <w:numFmt w:val="decimal"/>
      <w:lvlText w:val="%7."/>
      <w:lvlJc w:val="left"/>
      <w:pPr>
        <w:ind w:left="7091" w:hanging="360"/>
      </w:pPr>
    </w:lvl>
    <w:lvl w:ilvl="7" w:tplc="04190019" w:tentative="1">
      <w:start w:val="1"/>
      <w:numFmt w:val="lowerLetter"/>
      <w:lvlText w:val="%8."/>
      <w:lvlJc w:val="left"/>
      <w:pPr>
        <w:ind w:left="7811" w:hanging="360"/>
      </w:pPr>
    </w:lvl>
    <w:lvl w:ilvl="8" w:tplc="0419001B" w:tentative="1">
      <w:start w:val="1"/>
      <w:numFmt w:val="lowerRoman"/>
      <w:lvlText w:val="%9."/>
      <w:lvlJc w:val="right"/>
      <w:pPr>
        <w:ind w:left="8531" w:hanging="180"/>
      </w:pPr>
    </w:lvl>
  </w:abstractNum>
  <w:abstractNum w:abstractNumId="34" w15:restartNumberingAfterBreak="0">
    <w:nsid w:val="366F05B2"/>
    <w:multiLevelType w:val="hybridMultilevel"/>
    <w:tmpl w:val="4C12E46E"/>
    <w:lvl w:ilvl="0" w:tplc="A5764A2C">
      <w:start w:val="1"/>
      <w:numFmt w:val="lowerLetter"/>
      <w:lvlText w:val="%1)"/>
      <w:lvlJc w:val="left"/>
      <w:pPr>
        <w:ind w:left="234" w:hanging="196"/>
      </w:pPr>
      <w:rPr>
        <w:rFonts w:ascii="Calibri" w:eastAsia="Calibri" w:hAnsi="Calibri" w:hint="default"/>
        <w:w w:val="97"/>
        <w:sz w:val="20"/>
        <w:szCs w:val="20"/>
      </w:rPr>
    </w:lvl>
    <w:lvl w:ilvl="1" w:tplc="0F80253E">
      <w:start w:val="1"/>
      <w:numFmt w:val="bullet"/>
      <w:lvlText w:val="•"/>
      <w:lvlJc w:val="left"/>
      <w:pPr>
        <w:ind w:left="692" w:hanging="196"/>
      </w:pPr>
      <w:rPr>
        <w:rFonts w:hint="default"/>
      </w:rPr>
    </w:lvl>
    <w:lvl w:ilvl="2" w:tplc="37786DEA">
      <w:start w:val="1"/>
      <w:numFmt w:val="bullet"/>
      <w:lvlText w:val="•"/>
      <w:lvlJc w:val="left"/>
      <w:pPr>
        <w:ind w:left="1151" w:hanging="196"/>
      </w:pPr>
      <w:rPr>
        <w:rFonts w:hint="default"/>
      </w:rPr>
    </w:lvl>
    <w:lvl w:ilvl="3" w:tplc="363AB0A4">
      <w:start w:val="1"/>
      <w:numFmt w:val="bullet"/>
      <w:lvlText w:val="•"/>
      <w:lvlJc w:val="left"/>
      <w:pPr>
        <w:ind w:left="1610" w:hanging="196"/>
      </w:pPr>
      <w:rPr>
        <w:rFonts w:hint="default"/>
      </w:rPr>
    </w:lvl>
    <w:lvl w:ilvl="4" w:tplc="0F1C01DE">
      <w:start w:val="1"/>
      <w:numFmt w:val="bullet"/>
      <w:lvlText w:val="•"/>
      <w:lvlJc w:val="left"/>
      <w:pPr>
        <w:ind w:left="2068" w:hanging="196"/>
      </w:pPr>
      <w:rPr>
        <w:rFonts w:hint="default"/>
      </w:rPr>
    </w:lvl>
    <w:lvl w:ilvl="5" w:tplc="19CAC6FA">
      <w:start w:val="1"/>
      <w:numFmt w:val="bullet"/>
      <w:lvlText w:val="•"/>
      <w:lvlJc w:val="left"/>
      <w:pPr>
        <w:ind w:left="2527" w:hanging="196"/>
      </w:pPr>
      <w:rPr>
        <w:rFonts w:hint="default"/>
      </w:rPr>
    </w:lvl>
    <w:lvl w:ilvl="6" w:tplc="F4F29618">
      <w:start w:val="1"/>
      <w:numFmt w:val="bullet"/>
      <w:lvlText w:val="•"/>
      <w:lvlJc w:val="left"/>
      <w:pPr>
        <w:ind w:left="2985" w:hanging="196"/>
      </w:pPr>
      <w:rPr>
        <w:rFonts w:hint="default"/>
      </w:rPr>
    </w:lvl>
    <w:lvl w:ilvl="7" w:tplc="9612DCFA">
      <w:start w:val="1"/>
      <w:numFmt w:val="bullet"/>
      <w:lvlText w:val="•"/>
      <w:lvlJc w:val="left"/>
      <w:pPr>
        <w:ind w:left="3444" w:hanging="196"/>
      </w:pPr>
      <w:rPr>
        <w:rFonts w:hint="default"/>
      </w:rPr>
    </w:lvl>
    <w:lvl w:ilvl="8" w:tplc="E7101338">
      <w:start w:val="1"/>
      <w:numFmt w:val="bullet"/>
      <w:lvlText w:val="•"/>
      <w:lvlJc w:val="left"/>
      <w:pPr>
        <w:ind w:left="3903" w:hanging="196"/>
      </w:pPr>
      <w:rPr>
        <w:rFonts w:hint="default"/>
      </w:rPr>
    </w:lvl>
  </w:abstractNum>
  <w:abstractNum w:abstractNumId="35" w15:restartNumberingAfterBreak="0">
    <w:nsid w:val="37A87289"/>
    <w:multiLevelType w:val="hybridMultilevel"/>
    <w:tmpl w:val="4C12E46E"/>
    <w:lvl w:ilvl="0" w:tplc="A5764A2C">
      <w:start w:val="1"/>
      <w:numFmt w:val="lowerLetter"/>
      <w:lvlText w:val="%1)"/>
      <w:lvlJc w:val="left"/>
      <w:pPr>
        <w:ind w:left="234" w:hanging="196"/>
      </w:pPr>
      <w:rPr>
        <w:rFonts w:ascii="Calibri" w:eastAsia="Calibri" w:hAnsi="Calibri" w:hint="default"/>
        <w:w w:val="97"/>
        <w:sz w:val="20"/>
        <w:szCs w:val="20"/>
      </w:rPr>
    </w:lvl>
    <w:lvl w:ilvl="1" w:tplc="0F80253E">
      <w:start w:val="1"/>
      <w:numFmt w:val="bullet"/>
      <w:lvlText w:val="•"/>
      <w:lvlJc w:val="left"/>
      <w:pPr>
        <w:ind w:left="692" w:hanging="196"/>
      </w:pPr>
      <w:rPr>
        <w:rFonts w:hint="default"/>
      </w:rPr>
    </w:lvl>
    <w:lvl w:ilvl="2" w:tplc="37786DEA">
      <w:start w:val="1"/>
      <w:numFmt w:val="bullet"/>
      <w:lvlText w:val="•"/>
      <w:lvlJc w:val="left"/>
      <w:pPr>
        <w:ind w:left="1151" w:hanging="196"/>
      </w:pPr>
      <w:rPr>
        <w:rFonts w:hint="default"/>
      </w:rPr>
    </w:lvl>
    <w:lvl w:ilvl="3" w:tplc="363AB0A4">
      <w:start w:val="1"/>
      <w:numFmt w:val="bullet"/>
      <w:lvlText w:val="•"/>
      <w:lvlJc w:val="left"/>
      <w:pPr>
        <w:ind w:left="1610" w:hanging="196"/>
      </w:pPr>
      <w:rPr>
        <w:rFonts w:hint="default"/>
      </w:rPr>
    </w:lvl>
    <w:lvl w:ilvl="4" w:tplc="0F1C01DE">
      <w:start w:val="1"/>
      <w:numFmt w:val="bullet"/>
      <w:lvlText w:val="•"/>
      <w:lvlJc w:val="left"/>
      <w:pPr>
        <w:ind w:left="2068" w:hanging="196"/>
      </w:pPr>
      <w:rPr>
        <w:rFonts w:hint="default"/>
      </w:rPr>
    </w:lvl>
    <w:lvl w:ilvl="5" w:tplc="19CAC6FA">
      <w:start w:val="1"/>
      <w:numFmt w:val="bullet"/>
      <w:lvlText w:val="•"/>
      <w:lvlJc w:val="left"/>
      <w:pPr>
        <w:ind w:left="2527" w:hanging="196"/>
      </w:pPr>
      <w:rPr>
        <w:rFonts w:hint="default"/>
      </w:rPr>
    </w:lvl>
    <w:lvl w:ilvl="6" w:tplc="F4F29618">
      <w:start w:val="1"/>
      <w:numFmt w:val="bullet"/>
      <w:lvlText w:val="•"/>
      <w:lvlJc w:val="left"/>
      <w:pPr>
        <w:ind w:left="2985" w:hanging="196"/>
      </w:pPr>
      <w:rPr>
        <w:rFonts w:hint="default"/>
      </w:rPr>
    </w:lvl>
    <w:lvl w:ilvl="7" w:tplc="9612DCFA">
      <w:start w:val="1"/>
      <w:numFmt w:val="bullet"/>
      <w:lvlText w:val="•"/>
      <w:lvlJc w:val="left"/>
      <w:pPr>
        <w:ind w:left="3444" w:hanging="196"/>
      </w:pPr>
      <w:rPr>
        <w:rFonts w:hint="default"/>
      </w:rPr>
    </w:lvl>
    <w:lvl w:ilvl="8" w:tplc="E7101338">
      <w:start w:val="1"/>
      <w:numFmt w:val="bullet"/>
      <w:lvlText w:val="•"/>
      <w:lvlJc w:val="left"/>
      <w:pPr>
        <w:ind w:left="3903" w:hanging="196"/>
      </w:pPr>
      <w:rPr>
        <w:rFonts w:hint="default"/>
      </w:rPr>
    </w:lvl>
  </w:abstractNum>
  <w:abstractNum w:abstractNumId="36" w15:restartNumberingAfterBreak="0">
    <w:nsid w:val="37EE6BAC"/>
    <w:multiLevelType w:val="hybridMultilevel"/>
    <w:tmpl w:val="D9EE2FAA"/>
    <w:lvl w:ilvl="0" w:tplc="1DF6E56E">
      <w:start w:val="1"/>
      <w:numFmt w:val="bullet"/>
      <w:lvlText w:val=""/>
      <w:lvlJc w:val="left"/>
      <w:pPr>
        <w:ind w:left="189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FAE4A6C"/>
    <w:multiLevelType w:val="hybridMultilevel"/>
    <w:tmpl w:val="9B08FB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0345226"/>
    <w:multiLevelType w:val="hybridMultilevel"/>
    <w:tmpl w:val="6FEC0FD4"/>
    <w:lvl w:ilvl="0" w:tplc="87460728">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9" w15:restartNumberingAfterBreak="0">
    <w:nsid w:val="40C16928"/>
    <w:multiLevelType w:val="hybridMultilevel"/>
    <w:tmpl w:val="F36C133C"/>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1C4394B"/>
    <w:multiLevelType w:val="hybridMultilevel"/>
    <w:tmpl w:val="4118B1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28F2737"/>
    <w:multiLevelType w:val="hybridMultilevel"/>
    <w:tmpl w:val="56124F54"/>
    <w:lvl w:ilvl="0" w:tplc="4874F934">
      <w:start w:val="35"/>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4592438F"/>
    <w:multiLevelType w:val="hybridMultilevel"/>
    <w:tmpl w:val="816226F4"/>
    <w:lvl w:ilvl="0" w:tplc="A5764A2C">
      <w:start w:val="1"/>
      <w:numFmt w:val="lowerLetter"/>
      <w:lvlText w:val="%1)"/>
      <w:lvlJc w:val="left"/>
      <w:pPr>
        <w:ind w:left="234" w:hanging="196"/>
      </w:pPr>
      <w:rPr>
        <w:rFonts w:ascii="Calibri" w:eastAsia="Calibri" w:hAnsi="Calibri" w:hint="default"/>
        <w:w w:val="97"/>
        <w:sz w:val="20"/>
        <w:szCs w:val="20"/>
      </w:rPr>
    </w:lvl>
    <w:lvl w:ilvl="1" w:tplc="0F80253E">
      <w:start w:val="1"/>
      <w:numFmt w:val="bullet"/>
      <w:lvlText w:val="•"/>
      <w:lvlJc w:val="left"/>
      <w:pPr>
        <w:ind w:left="692" w:hanging="196"/>
      </w:pPr>
      <w:rPr>
        <w:rFonts w:hint="default"/>
      </w:rPr>
    </w:lvl>
    <w:lvl w:ilvl="2" w:tplc="37786DEA">
      <w:start w:val="1"/>
      <w:numFmt w:val="bullet"/>
      <w:lvlText w:val="•"/>
      <w:lvlJc w:val="left"/>
      <w:pPr>
        <w:ind w:left="1151" w:hanging="196"/>
      </w:pPr>
      <w:rPr>
        <w:rFonts w:hint="default"/>
      </w:rPr>
    </w:lvl>
    <w:lvl w:ilvl="3" w:tplc="363AB0A4">
      <w:start w:val="1"/>
      <w:numFmt w:val="bullet"/>
      <w:lvlText w:val="•"/>
      <w:lvlJc w:val="left"/>
      <w:pPr>
        <w:ind w:left="1610" w:hanging="196"/>
      </w:pPr>
      <w:rPr>
        <w:rFonts w:hint="default"/>
      </w:rPr>
    </w:lvl>
    <w:lvl w:ilvl="4" w:tplc="0F1C01DE">
      <w:start w:val="1"/>
      <w:numFmt w:val="bullet"/>
      <w:lvlText w:val="•"/>
      <w:lvlJc w:val="left"/>
      <w:pPr>
        <w:ind w:left="2068" w:hanging="196"/>
      </w:pPr>
      <w:rPr>
        <w:rFonts w:hint="default"/>
      </w:rPr>
    </w:lvl>
    <w:lvl w:ilvl="5" w:tplc="19CAC6FA">
      <w:start w:val="1"/>
      <w:numFmt w:val="bullet"/>
      <w:lvlText w:val="•"/>
      <w:lvlJc w:val="left"/>
      <w:pPr>
        <w:ind w:left="2527" w:hanging="196"/>
      </w:pPr>
      <w:rPr>
        <w:rFonts w:hint="default"/>
      </w:rPr>
    </w:lvl>
    <w:lvl w:ilvl="6" w:tplc="F4F29618">
      <w:start w:val="1"/>
      <w:numFmt w:val="bullet"/>
      <w:lvlText w:val="•"/>
      <w:lvlJc w:val="left"/>
      <w:pPr>
        <w:ind w:left="2985" w:hanging="196"/>
      </w:pPr>
      <w:rPr>
        <w:rFonts w:hint="default"/>
      </w:rPr>
    </w:lvl>
    <w:lvl w:ilvl="7" w:tplc="9612DCFA">
      <w:start w:val="1"/>
      <w:numFmt w:val="bullet"/>
      <w:lvlText w:val="•"/>
      <w:lvlJc w:val="left"/>
      <w:pPr>
        <w:ind w:left="3444" w:hanging="196"/>
      </w:pPr>
      <w:rPr>
        <w:rFonts w:hint="default"/>
      </w:rPr>
    </w:lvl>
    <w:lvl w:ilvl="8" w:tplc="E7101338">
      <w:start w:val="1"/>
      <w:numFmt w:val="bullet"/>
      <w:lvlText w:val="•"/>
      <w:lvlJc w:val="left"/>
      <w:pPr>
        <w:ind w:left="3903" w:hanging="196"/>
      </w:pPr>
      <w:rPr>
        <w:rFonts w:hint="default"/>
      </w:rPr>
    </w:lvl>
  </w:abstractNum>
  <w:abstractNum w:abstractNumId="43" w15:restartNumberingAfterBreak="0">
    <w:nsid w:val="47FB26EC"/>
    <w:multiLevelType w:val="hybridMultilevel"/>
    <w:tmpl w:val="E0EA30CA"/>
    <w:lvl w:ilvl="0" w:tplc="9086D1A4">
      <w:start w:val="1"/>
      <w:numFmt w:val="bullet"/>
      <w:lvlText w:val="–"/>
      <w:lvlJc w:val="left"/>
      <w:pPr>
        <w:ind w:left="1509" w:hanging="360"/>
      </w:pPr>
      <w:rPr>
        <w:rFonts w:ascii="Times New Roman" w:hAnsi="Times New Roman" w:cs="Times New Roman" w:hint="default"/>
        <w:color w:val="auto"/>
      </w:rPr>
    </w:lvl>
    <w:lvl w:ilvl="1" w:tplc="04190003" w:tentative="1">
      <w:start w:val="1"/>
      <w:numFmt w:val="bullet"/>
      <w:lvlText w:val="o"/>
      <w:lvlJc w:val="left"/>
      <w:pPr>
        <w:ind w:left="2229" w:hanging="360"/>
      </w:pPr>
      <w:rPr>
        <w:rFonts w:ascii="Courier New" w:hAnsi="Courier New" w:cs="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cs="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cs="Courier New" w:hint="default"/>
      </w:rPr>
    </w:lvl>
    <w:lvl w:ilvl="8" w:tplc="04190005" w:tentative="1">
      <w:start w:val="1"/>
      <w:numFmt w:val="bullet"/>
      <w:lvlText w:val=""/>
      <w:lvlJc w:val="left"/>
      <w:pPr>
        <w:ind w:left="7269" w:hanging="360"/>
      </w:pPr>
      <w:rPr>
        <w:rFonts w:ascii="Wingdings" w:hAnsi="Wingdings" w:hint="default"/>
      </w:rPr>
    </w:lvl>
  </w:abstractNum>
  <w:abstractNum w:abstractNumId="44" w15:restartNumberingAfterBreak="0">
    <w:nsid w:val="482A32DF"/>
    <w:multiLevelType w:val="hybridMultilevel"/>
    <w:tmpl w:val="4C06064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205477A"/>
    <w:multiLevelType w:val="hybridMultilevel"/>
    <w:tmpl w:val="8884B75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15:restartNumberingAfterBreak="0">
    <w:nsid w:val="527E6F0D"/>
    <w:multiLevelType w:val="hybridMultilevel"/>
    <w:tmpl w:val="06845E06"/>
    <w:lvl w:ilvl="0" w:tplc="96BA0686">
      <w:start w:val="1"/>
      <w:numFmt w:val="decimal"/>
      <w:lvlText w:val="%1."/>
      <w:lvlJc w:val="left"/>
      <w:pPr>
        <w:ind w:left="517" w:hanging="284"/>
      </w:pPr>
      <w:rPr>
        <w:rFonts w:ascii="Calibri" w:eastAsia="Calibri" w:hAnsi="Calibri" w:hint="default"/>
        <w:b/>
        <w:w w:val="94"/>
        <w:sz w:val="20"/>
        <w:szCs w:val="20"/>
      </w:rPr>
    </w:lvl>
    <w:lvl w:ilvl="1" w:tplc="BF5E2308">
      <w:start w:val="1"/>
      <w:numFmt w:val="decimal"/>
      <w:lvlText w:val="%2."/>
      <w:lvlJc w:val="left"/>
      <w:pPr>
        <w:ind w:left="2598" w:hanging="187"/>
        <w:jc w:val="right"/>
      </w:pPr>
      <w:rPr>
        <w:rFonts w:ascii="Calibri" w:eastAsia="Calibri" w:hAnsi="Calibri" w:hint="default"/>
        <w:w w:val="94"/>
        <w:sz w:val="20"/>
        <w:szCs w:val="20"/>
      </w:rPr>
    </w:lvl>
    <w:lvl w:ilvl="2" w:tplc="04090005">
      <w:start w:val="1"/>
      <w:numFmt w:val="bullet"/>
      <w:lvlText w:val=""/>
      <w:lvlJc w:val="left"/>
      <w:pPr>
        <w:ind w:left="1310" w:hanging="227"/>
      </w:pPr>
      <w:rPr>
        <w:rFonts w:ascii="Wingdings" w:hAnsi="Wingdings" w:hint="default"/>
        <w:position w:val="2"/>
        <w:sz w:val="12"/>
        <w:szCs w:val="12"/>
      </w:rPr>
    </w:lvl>
    <w:lvl w:ilvl="3" w:tplc="E160C244">
      <w:start w:val="1"/>
      <w:numFmt w:val="bullet"/>
      <w:lvlText w:val="•"/>
      <w:lvlJc w:val="left"/>
      <w:pPr>
        <w:ind w:left="1310" w:hanging="227"/>
      </w:pPr>
      <w:rPr>
        <w:rFonts w:hint="default"/>
      </w:rPr>
    </w:lvl>
    <w:lvl w:ilvl="4" w:tplc="53DA4224">
      <w:start w:val="1"/>
      <w:numFmt w:val="bullet"/>
      <w:lvlText w:val="•"/>
      <w:lvlJc w:val="left"/>
      <w:pPr>
        <w:ind w:left="1891" w:hanging="227"/>
      </w:pPr>
      <w:rPr>
        <w:rFonts w:hint="default"/>
      </w:rPr>
    </w:lvl>
    <w:lvl w:ilvl="5" w:tplc="BFB88CB8">
      <w:start w:val="1"/>
      <w:numFmt w:val="bullet"/>
      <w:lvlText w:val="•"/>
      <w:lvlJc w:val="left"/>
      <w:pPr>
        <w:ind w:left="2472" w:hanging="227"/>
      </w:pPr>
      <w:rPr>
        <w:rFonts w:hint="default"/>
      </w:rPr>
    </w:lvl>
    <w:lvl w:ilvl="6" w:tplc="0FAE03E0">
      <w:start w:val="1"/>
      <w:numFmt w:val="bullet"/>
      <w:lvlText w:val="•"/>
      <w:lvlJc w:val="left"/>
      <w:pPr>
        <w:ind w:left="3052" w:hanging="227"/>
      </w:pPr>
      <w:rPr>
        <w:rFonts w:hint="default"/>
      </w:rPr>
    </w:lvl>
    <w:lvl w:ilvl="7" w:tplc="EE329EA6">
      <w:start w:val="1"/>
      <w:numFmt w:val="bullet"/>
      <w:lvlText w:val="•"/>
      <w:lvlJc w:val="left"/>
      <w:pPr>
        <w:ind w:left="3633" w:hanging="227"/>
      </w:pPr>
      <w:rPr>
        <w:rFonts w:hint="default"/>
      </w:rPr>
    </w:lvl>
    <w:lvl w:ilvl="8" w:tplc="B92C677C">
      <w:start w:val="1"/>
      <w:numFmt w:val="bullet"/>
      <w:lvlText w:val="•"/>
      <w:lvlJc w:val="left"/>
      <w:pPr>
        <w:ind w:left="4214" w:hanging="227"/>
      </w:pPr>
      <w:rPr>
        <w:rFonts w:hint="default"/>
      </w:rPr>
    </w:lvl>
  </w:abstractNum>
  <w:abstractNum w:abstractNumId="47" w15:restartNumberingAfterBreak="0">
    <w:nsid w:val="53233409"/>
    <w:multiLevelType w:val="hybridMultilevel"/>
    <w:tmpl w:val="ECFABAC6"/>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575050A7"/>
    <w:multiLevelType w:val="hybridMultilevel"/>
    <w:tmpl w:val="D26E5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A7E4EDF"/>
    <w:multiLevelType w:val="hybridMultilevel"/>
    <w:tmpl w:val="32C4FBC8"/>
    <w:lvl w:ilvl="0" w:tplc="81D0A67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F797303"/>
    <w:multiLevelType w:val="hybridMultilevel"/>
    <w:tmpl w:val="F98403A0"/>
    <w:lvl w:ilvl="0" w:tplc="85DCB1B6">
      <w:start w:val="1"/>
      <w:numFmt w:val="lowerLetter"/>
      <w:lvlText w:val="%1)"/>
      <w:lvlJc w:val="left"/>
      <w:pPr>
        <w:ind w:left="234" w:hanging="196"/>
      </w:pPr>
      <w:rPr>
        <w:rFonts w:ascii="Calibri" w:eastAsia="Calibri" w:hAnsi="Calibri" w:hint="default"/>
        <w:spacing w:val="-1"/>
        <w:w w:val="97"/>
        <w:sz w:val="20"/>
        <w:szCs w:val="20"/>
      </w:rPr>
    </w:lvl>
    <w:lvl w:ilvl="1" w:tplc="49302194">
      <w:start w:val="1"/>
      <w:numFmt w:val="bullet"/>
      <w:lvlText w:val="•"/>
      <w:lvlJc w:val="left"/>
      <w:pPr>
        <w:ind w:left="692" w:hanging="196"/>
      </w:pPr>
      <w:rPr>
        <w:rFonts w:hint="default"/>
      </w:rPr>
    </w:lvl>
    <w:lvl w:ilvl="2" w:tplc="8690C3CA">
      <w:start w:val="1"/>
      <w:numFmt w:val="bullet"/>
      <w:lvlText w:val="•"/>
      <w:lvlJc w:val="left"/>
      <w:pPr>
        <w:ind w:left="1151" w:hanging="196"/>
      </w:pPr>
      <w:rPr>
        <w:rFonts w:hint="default"/>
      </w:rPr>
    </w:lvl>
    <w:lvl w:ilvl="3" w:tplc="CE5C2F8A">
      <w:start w:val="1"/>
      <w:numFmt w:val="bullet"/>
      <w:lvlText w:val="•"/>
      <w:lvlJc w:val="left"/>
      <w:pPr>
        <w:ind w:left="1610" w:hanging="196"/>
      </w:pPr>
      <w:rPr>
        <w:rFonts w:hint="default"/>
      </w:rPr>
    </w:lvl>
    <w:lvl w:ilvl="4" w:tplc="23D2741A">
      <w:start w:val="1"/>
      <w:numFmt w:val="bullet"/>
      <w:lvlText w:val="•"/>
      <w:lvlJc w:val="left"/>
      <w:pPr>
        <w:ind w:left="2068" w:hanging="196"/>
      </w:pPr>
      <w:rPr>
        <w:rFonts w:hint="default"/>
      </w:rPr>
    </w:lvl>
    <w:lvl w:ilvl="5" w:tplc="97E47B52">
      <w:start w:val="1"/>
      <w:numFmt w:val="bullet"/>
      <w:lvlText w:val="•"/>
      <w:lvlJc w:val="left"/>
      <w:pPr>
        <w:ind w:left="2527" w:hanging="196"/>
      </w:pPr>
      <w:rPr>
        <w:rFonts w:hint="default"/>
      </w:rPr>
    </w:lvl>
    <w:lvl w:ilvl="6" w:tplc="55C4C3F6">
      <w:start w:val="1"/>
      <w:numFmt w:val="bullet"/>
      <w:lvlText w:val="•"/>
      <w:lvlJc w:val="left"/>
      <w:pPr>
        <w:ind w:left="2985" w:hanging="196"/>
      </w:pPr>
      <w:rPr>
        <w:rFonts w:hint="default"/>
      </w:rPr>
    </w:lvl>
    <w:lvl w:ilvl="7" w:tplc="32729062">
      <w:start w:val="1"/>
      <w:numFmt w:val="bullet"/>
      <w:lvlText w:val="•"/>
      <w:lvlJc w:val="left"/>
      <w:pPr>
        <w:ind w:left="3444" w:hanging="196"/>
      </w:pPr>
      <w:rPr>
        <w:rFonts w:hint="default"/>
      </w:rPr>
    </w:lvl>
    <w:lvl w:ilvl="8" w:tplc="72326F22">
      <w:start w:val="1"/>
      <w:numFmt w:val="bullet"/>
      <w:lvlText w:val="•"/>
      <w:lvlJc w:val="left"/>
      <w:pPr>
        <w:ind w:left="3903" w:hanging="196"/>
      </w:pPr>
      <w:rPr>
        <w:rFonts w:hint="default"/>
      </w:rPr>
    </w:lvl>
  </w:abstractNum>
  <w:abstractNum w:abstractNumId="51" w15:restartNumberingAfterBreak="0">
    <w:nsid w:val="60C6678C"/>
    <w:multiLevelType w:val="hybridMultilevel"/>
    <w:tmpl w:val="81F07DAE"/>
    <w:lvl w:ilvl="0" w:tplc="C4EC073A">
      <w:numFmt w:val="bullet"/>
      <w:lvlText w:val="–"/>
      <w:lvlJc w:val="left"/>
      <w:pPr>
        <w:ind w:left="1429" w:hanging="360"/>
      </w:pPr>
      <w:rPr>
        <w:rFonts w:ascii="Times New Roman" w:eastAsia="Times New Roman" w:hAnsi="Times New Roman" w:cs="Times New Roman" w:hint="default"/>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63B84E6C"/>
    <w:multiLevelType w:val="hybridMultilevel"/>
    <w:tmpl w:val="9DE049E4"/>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64B836EF"/>
    <w:multiLevelType w:val="hybridMultilevel"/>
    <w:tmpl w:val="42AE99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4" w15:restartNumberingAfterBreak="0">
    <w:nsid w:val="656B1946"/>
    <w:multiLevelType w:val="hybridMultilevel"/>
    <w:tmpl w:val="177E84EC"/>
    <w:lvl w:ilvl="0" w:tplc="29EE1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15:restartNumberingAfterBreak="0">
    <w:nsid w:val="65D72EE6"/>
    <w:multiLevelType w:val="hybridMultilevel"/>
    <w:tmpl w:val="DA78D6B2"/>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6F875DD"/>
    <w:multiLevelType w:val="hybridMultilevel"/>
    <w:tmpl w:val="E7AEA7B6"/>
    <w:lvl w:ilvl="0" w:tplc="0419000F">
      <w:start w:val="1"/>
      <w:numFmt w:val="decimal"/>
      <w:lvlText w:val="%1."/>
      <w:lvlJc w:val="left"/>
      <w:pPr>
        <w:ind w:left="744" w:hanging="360"/>
      </w:pPr>
    </w:lvl>
    <w:lvl w:ilvl="1" w:tplc="04190019" w:tentative="1">
      <w:start w:val="1"/>
      <w:numFmt w:val="lowerLetter"/>
      <w:lvlText w:val="%2."/>
      <w:lvlJc w:val="left"/>
      <w:pPr>
        <w:ind w:left="1464" w:hanging="360"/>
      </w:pPr>
    </w:lvl>
    <w:lvl w:ilvl="2" w:tplc="0419001B" w:tentative="1">
      <w:start w:val="1"/>
      <w:numFmt w:val="lowerRoman"/>
      <w:lvlText w:val="%3."/>
      <w:lvlJc w:val="right"/>
      <w:pPr>
        <w:ind w:left="2184" w:hanging="180"/>
      </w:pPr>
    </w:lvl>
    <w:lvl w:ilvl="3" w:tplc="0419000F" w:tentative="1">
      <w:start w:val="1"/>
      <w:numFmt w:val="decimal"/>
      <w:lvlText w:val="%4."/>
      <w:lvlJc w:val="left"/>
      <w:pPr>
        <w:ind w:left="2904" w:hanging="360"/>
      </w:pPr>
    </w:lvl>
    <w:lvl w:ilvl="4" w:tplc="04190019" w:tentative="1">
      <w:start w:val="1"/>
      <w:numFmt w:val="lowerLetter"/>
      <w:lvlText w:val="%5."/>
      <w:lvlJc w:val="left"/>
      <w:pPr>
        <w:ind w:left="3624" w:hanging="360"/>
      </w:pPr>
    </w:lvl>
    <w:lvl w:ilvl="5" w:tplc="0419001B" w:tentative="1">
      <w:start w:val="1"/>
      <w:numFmt w:val="lowerRoman"/>
      <w:lvlText w:val="%6."/>
      <w:lvlJc w:val="right"/>
      <w:pPr>
        <w:ind w:left="4344" w:hanging="180"/>
      </w:pPr>
    </w:lvl>
    <w:lvl w:ilvl="6" w:tplc="0419000F" w:tentative="1">
      <w:start w:val="1"/>
      <w:numFmt w:val="decimal"/>
      <w:lvlText w:val="%7."/>
      <w:lvlJc w:val="left"/>
      <w:pPr>
        <w:ind w:left="5064" w:hanging="360"/>
      </w:pPr>
    </w:lvl>
    <w:lvl w:ilvl="7" w:tplc="04190019" w:tentative="1">
      <w:start w:val="1"/>
      <w:numFmt w:val="lowerLetter"/>
      <w:lvlText w:val="%8."/>
      <w:lvlJc w:val="left"/>
      <w:pPr>
        <w:ind w:left="5784" w:hanging="360"/>
      </w:pPr>
    </w:lvl>
    <w:lvl w:ilvl="8" w:tplc="0419001B" w:tentative="1">
      <w:start w:val="1"/>
      <w:numFmt w:val="lowerRoman"/>
      <w:lvlText w:val="%9."/>
      <w:lvlJc w:val="right"/>
      <w:pPr>
        <w:ind w:left="6504" w:hanging="180"/>
      </w:pPr>
    </w:lvl>
  </w:abstractNum>
  <w:abstractNum w:abstractNumId="57" w15:restartNumberingAfterBreak="0">
    <w:nsid w:val="68B822F5"/>
    <w:multiLevelType w:val="hybridMultilevel"/>
    <w:tmpl w:val="98AA4DC8"/>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6A3A0158"/>
    <w:multiLevelType w:val="hybridMultilevel"/>
    <w:tmpl w:val="B64E4FE6"/>
    <w:lvl w:ilvl="0" w:tplc="120A5CCE">
      <w:start w:val="10"/>
      <w:numFmt w:val="decimal"/>
      <w:lvlText w:val="%1."/>
      <w:lvlJc w:val="left"/>
      <w:pPr>
        <w:ind w:left="1494" w:hanging="360"/>
      </w:pPr>
      <w:rPr>
        <w:rFonts w:eastAsiaTheme="minorHAnsi" w:hint="default"/>
      </w:rPr>
    </w:lvl>
    <w:lvl w:ilvl="1" w:tplc="04190019">
      <w:start w:val="1"/>
      <w:numFmt w:val="lowerLetter"/>
      <w:lvlText w:val="%2."/>
      <w:lvlJc w:val="left"/>
      <w:pPr>
        <w:ind w:left="3491" w:hanging="360"/>
      </w:pPr>
    </w:lvl>
    <w:lvl w:ilvl="2" w:tplc="0419001B" w:tentative="1">
      <w:start w:val="1"/>
      <w:numFmt w:val="lowerRoman"/>
      <w:lvlText w:val="%3."/>
      <w:lvlJc w:val="right"/>
      <w:pPr>
        <w:ind w:left="4211" w:hanging="180"/>
      </w:pPr>
    </w:lvl>
    <w:lvl w:ilvl="3" w:tplc="0419000F" w:tentative="1">
      <w:start w:val="1"/>
      <w:numFmt w:val="decimal"/>
      <w:lvlText w:val="%4."/>
      <w:lvlJc w:val="left"/>
      <w:pPr>
        <w:ind w:left="4931" w:hanging="360"/>
      </w:pPr>
    </w:lvl>
    <w:lvl w:ilvl="4" w:tplc="04190019" w:tentative="1">
      <w:start w:val="1"/>
      <w:numFmt w:val="lowerLetter"/>
      <w:lvlText w:val="%5."/>
      <w:lvlJc w:val="left"/>
      <w:pPr>
        <w:ind w:left="5651" w:hanging="360"/>
      </w:pPr>
    </w:lvl>
    <w:lvl w:ilvl="5" w:tplc="0419001B" w:tentative="1">
      <w:start w:val="1"/>
      <w:numFmt w:val="lowerRoman"/>
      <w:lvlText w:val="%6."/>
      <w:lvlJc w:val="right"/>
      <w:pPr>
        <w:ind w:left="6371" w:hanging="180"/>
      </w:pPr>
    </w:lvl>
    <w:lvl w:ilvl="6" w:tplc="0419000F" w:tentative="1">
      <w:start w:val="1"/>
      <w:numFmt w:val="decimal"/>
      <w:lvlText w:val="%7."/>
      <w:lvlJc w:val="left"/>
      <w:pPr>
        <w:ind w:left="7091" w:hanging="360"/>
      </w:pPr>
    </w:lvl>
    <w:lvl w:ilvl="7" w:tplc="04190019" w:tentative="1">
      <w:start w:val="1"/>
      <w:numFmt w:val="lowerLetter"/>
      <w:lvlText w:val="%8."/>
      <w:lvlJc w:val="left"/>
      <w:pPr>
        <w:ind w:left="7811" w:hanging="360"/>
      </w:pPr>
    </w:lvl>
    <w:lvl w:ilvl="8" w:tplc="0419001B" w:tentative="1">
      <w:start w:val="1"/>
      <w:numFmt w:val="lowerRoman"/>
      <w:lvlText w:val="%9."/>
      <w:lvlJc w:val="right"/>
      <w:pPr>
        <w:ind w:left="8531" w:hanging="180"/>
      </w:pPr>
    </w:lvl>
  </w:abstractNum>
  <w:abstractNum w:abstractNumId="59" w15:restartNumberingAfterBreak="0">
    <w:nsid w:val="73833E83"/>
    <w:multiLevelType w:val="hybridMultilevel"/>
    <w:tmpl w:val="D93C6208"/>
    <w:lvl w:ilvl="0" w:tplc="F050E5D4">
      <w:start w:val="1"/>
      <w:numFmt w:val="decimal"/>
      <w:lvlText w:val="%1."/>
      <w:lvlJc w:val="left"/>
      <w:pPr>
        <w:ind w:left="333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 w15:restartNumberingAfterBreak="0">
    <w:nsid w:val="740E0DF3"/>
    <w:multiLevelType w:val="hybridMultilevel"/>
    <w:tmpl w:val="ABE4C5AA"/>
    <w:lvl w:ilvl="0" w:tplc="F146C4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97543BB"/>
    <w:multiLevelType w:val="hybridMultilevel"/>
    <w:tmpl w:val="46C8DEAC"/>
    <w:lvl w:ilvl="0" w:tplc="87460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B4264A1"/>
    <w:multiLevelType w:val="hybridMultilevel"/>
    <w:tmpl w:val="4C06064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D2E29B1"/>
    <w:multiLevelType w:val="hybridMultilevel"/>
    <w:tmpl w:val="5EF40AF8"/>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F4D7311"/>
    <w:multiLevelType w:val="hybridMultilevel"/>
    <w:tmpl w:val="816226F4"/>
    <w:lvl w:ilvl="0" w:tplc="A5764A2C">
      <w:start w:val="1"/>
      <w:numFmt w:val="lowerLetter"/>
      <w:lvlText w:val="%1)"/>
      <w:lvlJc w:val="left"/>
      <w:pPr>
        <w:ind w:left="234" w:hanging="196"/>
      </w:pPr>
      <w:rPr>
        <w:rFonts w:ascii="Calibri" w:eastAsia="Calibri" w:hAnsi="Calibri" w:hint="default"/>
        <w:w w:val="97"/>
        <w:sz w:val="20"/>
        <w:szCs w:val="20"/>
      </w:rPr>
    </w:lvl>
    <w:lvl w:ilvl="1" w:tplc="0F80253E">
      <w:start w:val="1"/>
      <w:numFmt w:val="bullet"/>
      <w:lvlText w:val="•"/>
      <w:lvlJc w:val="left"/>
      <w:pPr>
        <w:ind w:left="692" w:hanging="196"/>
      </w:pPr>
      <w:rPr>
        <w:rFonts w:hint="default"/>
      </w:rPr>
    </w:lvl>
    <w:lvl w:ilvl="2" w:tplc="37786DEA">
      <w:start w:val="1"/>
      <w:numFmt w:val="bullet"/>
      <w:lvlText w:val="•"/>
      <w:lvlJc w:val="left"/>
      <w:pPr>
        <w:ind w:left="1151" w:hanging="196"/>
      </w:pPr>
      <w:rPr>
        <w:rFonts w:hint="default"/>
      </w:rPr>
    </w:lvl>
    <w:lvl w:ilvl="3" w:tplc="363AB0A4">
      <w:start w:val="1"/>
      <w:numFmt w:val="bullet"/>
      <w:lvlText w:val="•"/>
      <w:lvlJc w:val="left"/>
      <w:pPr>
        <w:ind w:left="1610" w:hanging="196"/>
      </w:pPr>
      <w:rPr>
        <w:rFonts w:hint="default"/>
      </w:rPr>
    </w:lvl>
    <w:lvl w:ilvl="4" w:tplc="0F1C01DE">
      <w:start w:val="1"/>
      <w:numFmt w:val="bullet"/>
      <w:lvlText w:val="•"/>
      <w:lvlJc w:val="left"/>
      <w:pPr>
        <w:ind w:left="2068" w:hanging="196"/>
      </w:pPr>
      <w:rPr>
        <w:rFonts w:hint="default"/>
      </w:rPr>
    </w:lvl>
    <w:lvl w:ilvl="5" w:tplc="19CAC6FA">
      <w:start w:val="1"/>
      <w:numFmt w:val="bullet"/>
      <w:lvlText w:val="•"/>
      <w:lvlJc w:val="left"/>
      <w:pPr>
        <w:ind w:left="2527" w:hanging="196"/>
      </w:pPr>
      <w:rPr>
        <w:rFonts w:hint="default"/>
      </w:rPr>
    </w:lvl>
    <w:lvl w:ilvl="6" w:tplc="F4F29618">
      <w:start w:val="1"/>
      <w:numFmt w:val="bullet"/>
      <w:lvlText w:val="•"/>
      <w:lvlJc w:val="left"/>
      <w:pPr>
        <w:ind w:left="2985" w:hanging="196"/>
      </w:pPr>
      <w:rPr>
        <w:rFonts w:hint="default"/>
      </w:rPr>
    </w:lvl>
    <w:lvl w:ilvl="7" w:tplc="9612DCFA">
      <w:start w:val="1"/>
      <w:numFmt w:val="bullet"/>
      <w:lvlText w:val="•"/>
      <w:lvlJc w:val="left"/>
      <w:pPr>
        <w:ind w:left="3444" w:hanging="196"/>
      </w:pPr>
      <w:rPr>
        <w:rFonts w:hint="default"/>
      </w:rPr>
    </w:lvl>
    <w:lvl w:ilvl="8" w:tplc="E7101338">
      <w:start w:val="1"/>
      <w:numFmt w:val="bullet"/>
      <w:lvlText w:val="•"/>
      <w:lvlJc w:val="left"/>
      <w:pPr>
        <w:ind w:left="3903" w:hanging="196"/>
      </w:pPr>
      <w:rPr>
        <w:rFonts w:hint="default"/>
      </w:rPr>
    </w:lvl>
  </w:abstractNum>
  <w:num w:numId="1">
    <w:abstractNumId w:val="13"/>
  </w:num>
  <w:num w:numId="2">
    <w:abstractNumId w:val="43"/>
  </w:num>
  <w:num w:numId="3">
    <w:abstractNumId w:val="29"/>
  </w:num>
  <w:num w:numId="4">
    <w:abstractNumId w:val="19"/>
  </w:num>
  <w:num w:numId="5">
    <w:abstractNumId w:val="4"/>
  </w:num>
  <w:num w:numId="6">
    <w:abstractNumId w:val="14"/>
  </w:num>
  <w:num w:numId="7">
    <w:abstractNumId w:val="6"/>
  </w:num>
  <w:num w:numId="8">
    <w:abstractNumId w:val="41"/>
  </w:num>
  <w:num w:numId="9">
    <w:abstractNumId w:val="40"/>
  </w:num>
  <w:num w:numId="10">
    <w:abstractNumId w:val="48"/>
  </w:num>
  <w:num w:numId="11">
    <w:abstractNumId w:val="49"/>
  </w:num>
  <w:num w:numId="12">
    <w:abstractNumId w:val="23"/>
  </w:num>
  <w:num w:numId="13">
    <w:abstractNumId w:val="56"/>
  </w:num>
  <w:num w:numId="14">
    <w:abstractNumId w:val="62"/>
  </w:num>
  <w:num w:numId="15">
    <w:abstractNumId w:val="44"/>
  </w:num>
  <w:num w:numId="16">
    <w:abstractNumId w:val="55"/>
  </w:num>
  <w:num w:numId="17">
    <w:abstractNumId w:val="61"/>
  </w:num>
  <w:num w:numId="18">
    <w:abstractNumId w:val="3"/>
  </w:num>
  <w:num w:numId="19">
    <w:abstractNumId w:val="37"/>
  </w:num>
  <w:num w:numId="20">
    <w:abstractNumId w:val="45"/>
  </w:num>
  <w:num w:numId="21">
    <w:abstractNumId w:val="7"/>
  </w:num>
  <w:num w:numId="22">
    <w:abstractNumId w:val="28"/>
  </w:num>
  <w:num w:numId="23">
    <w:abstractNumId w:val="0"/>
  </w:num>
  <w:num w:numId="24">
    <w:abstractNumId w:val="63"/>
  </w:num>
  <w:num w:numId="25">
    <w:abstractNumId w:val="15"/>
  </w:num>
  <w:num w:numId="26">
    <w:abstractNumId w:val="53"/>
  </w:num>
  <w:num w:numId="27">
    <w:abstractNumId w:val="17"/>
  </w:num>
  <w:num w:numId="28">
    <w:abstractNumId w:val="18"/>
  </w:num>
  <w:num w:numId="29">
    <w:abstractNumId w:val="51"/>
  </w:num>
  <w:num w:numId="30">
    <w:abstractNumId w:val="9"/>
  </w:num>
  <w:num w:numId="31">
    <w:abstractNumId w:val="10"/>
  </w:num>
  <w:num w:numId="32">
    <w:abstractNumId w:val="11"/>
  </w:num>
  <w:num w:numId="33">
    <w:abstractNumId w:val="39"/>
  </w:num>
  <w:num w:numId="34">
    <w:abstractNumId w:val="22"/>
  </w:num>
  <w:num w:numId="35">
    <w:abstractNumId w:val="54"/>
  </w:num>
  <w:num w:numId="36">
    <w:abstractNumId w:val="25"/>
  </w:num>
  <w:num w:numId="37">
    <w:abstractNumId w:val="12"/>
  </w:num>
  <w:num w:numId="38">
    <w:abstractNumId w:val="38"/>
  </w:num>
  <w:num w:numId="39">
    <w:abstractNumId w:val="16"/>
  </w:num>
  <w:num w:numId="40">
    <w:abstractNumId w:val="52"/>
  </w:num>
  <w:num w:numId="41">
    <w:abstractNumId w:val="47"/>
  </w:num>
  <w:num w:numId="42">
    <w:abstractNumId w:val="5"/>
  </w:num>
  <w:num w:numId="43">
    <w:abstractNumId w:val="57"/>
  </w:num>
  <w:num w:numId="44">
    <w:abstractNumId w:val="60"/>
  </w:num>
  <w:num w:numId="45">
    <w:abstractNumId w:val="2"/>
  </w:num>
  <w:num w:numId="46">
    <w:abstractNumId w:val="24"/>
  </w:num>
  <w:num w:numId="47">
    <w:abstractNumId w:val="8"/>
  </w:num>
  <w:num w:numId="48">
    <w:abstractNumId w:val="30"/>
  </w:num>
  <w:num w:numId="49">
    <w:abstractNumId w:val="59"/>
  </w:num>
  <w:num w:numId="50">
    <w:abstractNumId w:val="46"/>
  </w:num>
  <w:num w:numId="51">
    <w:abstractNumId w:val="36"/>
  </w:num>
  <w:num w:numId="52">
    <w:abstractNumId w:val="58"/>
  </w:num>
  <w:num w:numId="53">
    <w:abstractNumId w:val="33"/>
  </w:num>
  <w:num w:numId="54">
    <w:abstractNumId w:val="27"/>
  </w:num>
  <w:num w:numId="55">
    <w:abstractNumId w:val="26"/>
  </w:num>
  <w:num w:numId="56">
    <w:abstractNumId w:val="31"/>
  </w:num>
  <w:num w:numId="57">
    <w:abstractNumId w:val="50"/>
  </w:num>
  <w:num w:numId="58">
    <w:abstractNumId w:val="64"/>
  </w:num>
  <w:num w:numId="59">
    <w:abstractNumId w:val="42"/>
  </w:num>
  <w:num w:numId="60">
    <w:abstractNumId w:val="20"/>
  </w:num>
  <w:num w:numId="61">
    <w:abstractNumId w:val="32"/>
  </w:num>
  <w:num w:numId="62">
    <w:abstractNumId w:val="1"/>
  </w:num>
  <w:num w:numId="63">
    <w:abstractNumId w:val="21"/>
  </w:num>
  <w:num w:numId="64">
    <w:abstractNumId w:val="35"/>
  </w:num>
  <w:num w:numId="65">
    <w:abstractNumId w:val="3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cumentProtection w:formatting="1" w:enforcement="0"/>
  <w:defaultTabStop w:val="708"/>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A84"/>
    <w:rsid w:val="00000030"/>
    <w:rsid w:val="00000037"/>
    <w:rsid w:val="000000F4"/>
    <w:rsid w:val="0000062A"/>
    <w:rsid w:val="00001479"/>
    <w:rsid w:val="000018F1"/>
    <w:rsid w:val="00001951"/>
    <w:rsid w:val="00001C02"/>
    <w:rsid w:val="00001CEE"/>
    <w:rsid w:val="0000226C"/>
    <w:rsid w:val="000025D0"/>
    <w:rsid w:val="00002A98"/>
    <w:rsid w:val="00002C89"/>
    <w:rsid w:val="000033AE"/>
    <w:rsid w:val="00003437"/>
    <w:rsid w:val="00004055"/>
    <w:rsid w:val="000041FA"/>
    <w:rsid w:val="00004330"/>
    <w:rsid w:val="0000444D"/>
    <w:rsid w:val="00004663"/>
    <w:rsid w:val="00004C4D"/>
    <w:rsid w:val="00004E5A"/>
    <w:rsid w:val="0000512F"/>
    <w:rsid w:val="000055AD"/>
    <w:rsid w:val="000055D9"/>
    <w:rsid w:val="0000564F"/>
    <w:rsid w:val="000056E8"/>
    <w:rsid w:val="0000595E"/>
    <w:rsid w:val="00005A0F"/>
    <w:rsid w:val="00006176"/>
    <w:rsid w:val="00006579"/>
    <w:rsid w:val="000067DE"/>
    <w:rsid w:val="000068E0"/>
    <w:rsid w:val="00006952"/>
    <w:rsid w:val="000070DF"/>
    <w:rsid w:val="00007316"/>
    <w:rsid w:val="00007B3E"/>
    <w:rsid w:val="00007B7D"/>
    <w:rsid w:val="0001000A"/>
    <w:rsid w:val="00010302"/>
    <w:rsid w:val="0001037F"/>
    <w:rsid w:val="00010795"/>
    <w:rsid w:val="00010A1D"/>
    <w:rsid w:val="00010D07"/>
    <w:rsid w:val="00010FE6"/>
    <w:rsid w:val="000110CB"/>
    <w:rsid w:val="000114FB"/>
    <w:rsid w:val="000117AA"/>
    <w:rsid w:val="00011DAB"/>
    <w:rsid w:val="00011E5F"/>
    <w:rsid w:val="00012340"/>
    <w:rsid w:val="0001285E"/>
    <w:rsid w:val="00012DA5"/>
    <w:rsid w:val="00012EC0"/>
    <w:rsid w:val="0001325C"/>
    <w:rsid w:val="0001326C"/>
    <w:rsid w:val="000133CE"/>
    <w:rsid w:val="00013567"/>
    <w:rsid w:val="000135F1"/>
    <w:rsid w:val="000135F8"/>
    <w:rsid w:val="0001393A"/>
    <w:rsid w:val="00013B85"/>
    <w:rsid w:val="00014122"/>
    <w:rsid w:val="000141CF"/>
    <w:rsid w:val="000142D6"/>
    <w:rsid w:val="0001482B"/>
    <w:rsid w:val="0001489D"/>
    <w:rsid w:val="00014990"/>
    <w:rsid w:val="00014AFB"/>
    <w:rsid w:val="00014BE2"/>
    <w:rsid w:val="00014D78"/>
    <w:rsid w:val="0001513C"/>
    <w:rsid w:val="00015148"/>
    <w:rsid w:val="000152D3"/>
    <w:rsid w:val="0001581B"/>
    <w:rsid w:val="0001597D"/>
    <w:rsid w:val="000159AB"/>
    <w:rsid w:val="000159C1"/>
    <w:rsid w:val="00015A1B"/>
    <w:rsid w:val="00015EC1"/>
    <w:rsid w:val="00016057"/>
    <w:rsid w:val="000161C1"/>
    <w:rsid w:val="0001634E"/>
    <w:rsid w:val="00016892"/>
    <w:rsid w:val="00016963"/>
    <w:rsid w:val="00016ECE"/>
    <w:rsid w:val="000172B9"/>
    <w:rsid w:val="000173A3"/>
    <w:rsid w:val="00017433"/>
    <w:rsid w:val="000174C9"/>
    <w:rsid w:val="000178CE"/>
    <w:rsid w:val="00017958"/>
    <w:rsid w:val="00017B93"/>
    <w:rsid w:val="000200FB"/>
    <w:rsid w:val="0002026D"/>
    <w:rsid w:val="0002078A"/>
    <w:rsid w:val="00020D66"/>
    <w:rsid w:val="00020E19"/>
    <w:rsid w:val="000210A5"/>
    <w:rsid w:val="000212BF"/>
    <w:rsid w:val="000212D6"/>
    <w:rsid w:val="000213A3"/>
    <w:rsid w:val="0002180B"/>
    <w:rsid w:val="000218EF"/>
    <w:rsid w:val="000219D9"/>
    <w:rsid w:val="000219EA"/>
    <w:rsid w:val="00021AA2"/>
    <w:rsid w:val="00021DA2"/>
    <w:rsid w:val="00022067"/>
    <w:rsid w:val="0002267A"/>
    <w:rsid w:val="0002268E"/>
    <w:rsid w:val="000227D4"/>
    <w:rsid w:val="000227F4"/>
    <w:rsid w:val="00022BCC"/>
    <w:rsid w:val="00022BE6"/>
    <w:rsid w:val="00022C58"/>
    <w:rsid w:val="00022CC4"/>
    <w:rsid w:val="00022EFF"/>
    <w:rsid w:val="00022F15"/>
    <w:rsid w:val="00023021"/>
    <w:rsid w:val="0002324C"/>
    <w:rsid w:val="000233A5"/>
    <w:rsid w:val="000236BB"/>
    <w:rsid w:val="000237CB"/>
    <w:rsid w:val="00023A80"/>
    <w:rsid w:val="00023EC8"/>
    <w:rsid w:val="00024028"/>
    <w:rsid w:val="000240F3"/>
    <w:rsid w:val="0002460E"/>
    <w:rsid w:val="0002475B"/>
    <w:rsid w:val="00024D5A"/>
    <w:rsid w:val="00024ED0"/>
    <w:rsid w:val="00025122"/>
    <w:rsid w:val="00025180"/>
    <w:rsid w:val="000251C2"/>
    <w:rsid w:val="00025343"/>
    <w:rsid w:val="00025B0E"/>
    <w:rsid w:val="00025C89"/>
    <w:rsid w:val="000260F5"/>
    <w:rsid w:val="000264CC"/>
    <w:rsid w:val="00026507"/>
    <w:rsid w:val="0002674F"/>
    <w:rsid w:val="00026809"/>
    <w:rsid w:val="00026AE1"/>
    <w:rsid w:val="00026D24"/>
    <w:rsid w:val="00026F9E"/>
    <w:rsid w:val="00027039"/>
    <w:rsid w:val="000273FF"/>
    <w:rsid w:val="0002741D"/>
    <w:rsid w:val="0002796F"/>
    <w:rsid w:val="00027ABA"/>
    <w:rsid w:val="00027D25"/>
    <w:rsid w:val="00027D46"/>
    <w:rsid w:val="00030372"/>
    <w:rsid w:val="000303A6"/>
    <w:rsid w:val="0003071B"/>
    <w:rsid w:val="00030799"/>
    <w:rsid w:val="00031421"/>
    <w:rsid w:val="0003161A"/>
    <w:rsid w:val="00031B0A"/>
    <w:rsid w:val="00031D13"/>
    <w:rsid w:val="00032800"/>
    <w:rsid w:val="00032AE5"/>
    <w:rsid w:val="00032D93"/>
    <w:rsid w:val="0003311D"/>
    <w:rsid w:val="000332D0"/>
    <w:rsid w:val="00033A84"/>
    <w:rsid w:val="00033CF5"/>
    <w:rsid w:val="00033D7C"/>
    <w:rsid w:val="00033E23"/>
    <w:rsid w:val="00033E9D"/>
    <w:rsid w:val="0003430B"/>
    <w:rsid w:val="00034954"/>
    <w:rsid w:val="00034EAF"/>
    <w:rsid w:val="000351EC"/>
    <w:rsid w:val="0003531C"/>
    <w:rsid w:val="000355BA"/>
    <w:rsid w:val="000355D5"/>
    <w:rsid w:val="000357F4"/>
    <w:rsid w:val="000358EB"/>
    <w:rsid w:val="00035AF9"/>
    <w:rsid w:val="00035C9A"/>
    <w:rsid w:val="000360F7"/>
    <w:rsid w:val="00036E6F"/>
    <w:rsid w:val="0003724B"/>
    <w:rsid w:val="00037471"/>
    <w:rsid w:val="000376ED"/>
    <w:rsid w:val="00037782"/>
    <w:rsid w:val="00037F96"/>
    <w:rsid w:val="000400CA"/>
    <w:rsid w:val="000401A8"/>
    <w:rsid w:val="00040217"/>
    <w:rsid w:val="0004032B"/>
    <w:rsid w:val="00040448"/>
    <w:rsid w:val="00040728"/>
    <w:rsid w:val="00040955"/>
    <w:rsid w:val="00040B0C"/>
    <w:rsid w:val="00040C57"/>
    <w:rsid w:val="00040CE5"/>
    <w:rsid w:val="00041233"/>
    <w:rsid w:val="00041257"/>
    <w:rsid w:val="000413F7"/>
    <w:rsid w:val="000413F9"/>
    <w:rsid w:val="00041687"/>
    <w:rsid w:val="00041827"/>
    <w:rsid w:val="000418DE"/>
    <w:rsid w:val="00041E66"/>
    <w:rsid w:val="0004230E"/>
    <w:rsid w:val="00042325"/>
    <w:rsid w:val="00042403"/>
    <w:rsid w:val="00042432"/>
    <w:rsid w:val="000425B3"/>
    <w:rsid w:val="000426AB"/>
    <w:rsid w:val="00042BD0"/>
    <w:rsid w:val="00042D3C"/>
    <w:rsid w:val="00042F8D"/>
    <w:rsid w:val="00042F9C"/>
    <w:rsid w:val="000431EC"/>
    <w:rsid w:val="000433A1"/>
    <w:rsid w:val="000433DF"/>
    <w:rsid w:val="000435C3"/>
    <w:rsid w:val="00043774"/>
    <w:rsid w:val="000437C0"/>
    <w:rsid w:val="00043B05"/>
    <w:rsid w:val="00043B6B"/>
    <w:rsid w:val="0004429B"/>
    <w:rsid w:val="00044318"/>
    <w:rsid w:val="0004436D"/>
    <w:rsid w:val="00044397"/>
    <w:rsid w:val="000444C2"/>
    <w:rsid w:val="0004477C"/>
    <w:rsid w:val="00044AD1"/>
    <w:rsid w:val="00044C59"/>
    <w:rsid w:val="00044E9B"/>
    <w:rsid w:val="00044FEC"/>
    <w:rsid w:val="000450A0"/>
    <w:rsid w:val="0004518B"/>
    <w:rsid w:val="00045338"/>
    <w:rsid w:val="000454DE"/>
    <w:rsid w:val="0004574A"/>
    <w:rsid w:val="00045870"/>
    <w:rsid w:val="000459E7"/>
    <w:rsid w:val="00045D62"/>
    <w:rsid w:val="00046104"/>
    <w:rsid w:val="00046197"/>
    <w:rsid w:val="000466CC"/>
    <w:rsid w:val="0004670C"/>
    <w:rsid w:val="000468A2"/>
    <w:rsid w:val="00046C49"/>
    <w:rsid w:val="00046C71"/>
    <w:rsid w:val="00046CE3"/>
    <w:rsid w:val="00046DF2"/>
    <w:rsid w:val="00046EFD"/>
    <w:rsid w:val="00046F80"/>
    <w:rsid w:val="000470F1"/>
    <w:rsid w:val="0004725A"/>
    <w:rsid w:val="00047286"/>
    <w:rsid w:val="00047578"/>
    <w:rsid w:val="00047588"/>
    <w:rsid w:val="000477E7"/>
    <w:rsid w:val="0004780B"/>
    <w:rsid w:val="0004786D"/>
    <w:rsid w:val="00047AA0"/>
    <w:rsid w:val="00047DB1"/>
    <w:rsid w:val="00047E40"/>
    <w:rsid w:val="00047F43"/>
    <w:rsid w:val="00050605"/>
    <w:rsid w:val="00050767"/>
    <w:rsid w:val="000507DD"/>
    <w:rsid w:val="00050851"/>
    <w:rsid w:val="00050A47"/>
    <w:rsid w:val="00050B07"/>
    <w:rsid w:val="00050CBF"/>
    <w:rsid w:val="00050FD8"/>
    <w:rsid w:val="0005104A"/>
    <w:rsid w:val="00051203"/>
    <w:rsid w:val="00051282"/>
    <w:rsid w:val="00051C56"/>
    <w:rsid w:val="00051CD7"/>
    <w:rsid w:val="00051E33"/>
    <w:rsid w:val="00051EFC"/>
    <w:rsid w:val="00052169"/>
    <w:rsid w:val="0005238D"/>
    <w:rsid w:val="0005279A"/>
    <w:rsid w:val="00052AB3"/>
    <w:rsid w:val="00052CB9"/>
    <w:rsid w:val="000530D4"/>
    <w:rsid w:val="00053136"/>
    <w:rsid w:val="0005365D"/>
    <w:rsid w:val="000536FF"/>
    <w:rsid w:val="00053717"/>
    <w:rsid w:val="00053926"/>
    <w:rsid w:val="00053D11"/>
    <w:rsid w:val="00054233"/>
    <w:rsid w:val="00054255"/>
    <w:rsid w:val="000547DD"/>
    <w:rsid w:val="00054944"/>
    <w:rsid w:val="00054ABF"/>
    <w:rsid w:val="00054C31"/>
    <w:rsid w:val="00054D55"/>
    <w:rsid w:val="00054DAA"/>
    <w:rsid w:val="00054F9A"/>
    <w:rsid w:val="00054F9F"/>
    <w:rsid w:val="00054FAD"/>
    <w:rsid w:val="0005502D"/>
    <w:rsid w:val="000556B2"/>
    <w:rsid w:val="000556C1"/>
    <w:rsid w:val="00055772"/>
    <w:rsid w:val="00055D90"/>
    <w:rsid w:val="000560C9"/>
    <w:rsid w:val="00056279"/>
    <w:rsid w:val="00056320"/>
    <w:rsid w:val="0005687C"/>
    <w:rsid w:val="000568EA"/>
    <w:rsid w:val="00057085"/>
    <w:rsid w:val="000570F3"/>
    <w:rsid w:val="0005727A"/>
    <w:rsid w:val="00057484"/>
    <w:rsid w:val="00057656"/>
    <w:rsid w:val="00057978"/>
    <w:rsid w:val="00057D25"/>
    <w:rsid w:val="00057DF4"/>
    <w:rsid w:val="00057E16"/>
    <w:rsid w:val="00060146"/>
    <w:rsid w:val="0006058B"/>
    <w:rsid w:val="00060718"/>
    <w:rsid w:val="00060B0A"/>
    <w:rsid w:val="00060B1E"/>
    <w:rsid w:val="000611C7"/>
    <w:rsid w:val="000613A5"/>
    <w:rsid w:val="00061D0B"/>
    <w:rsid w:val="00062090"/>
    <w:rsid w:val="00062117"/>
    <w:rsid w:val="000623F2"/>
    <w:rsid w:val="000629F4"/>
    <w:rsid w:val="00062B7F"/>
    <w:rsid w:val="00062CEB"/>
    <w:rsid w:val="00062F0F"/>
    <w:rsid w:val="0006345E"/>
    <w:rsid w:val="00063665"/>
    <w:rsid w:val="0006369B"/>
    <w:rsid w:val="00063AC5"/>
    <w:rsid w:val="00063C6C"/>
    <w:rsid w:val="0006437E"/>
    <w:rsid w:val="00064EA2"/>
    <w:rsid w:val="00064F10"/>
    <w:rsid w:val="000651D4"/>
    <w:rsid w:val="00065288"/>
    <w:rsid w:val="00065418"/>
    <w:rsid w:val="000656F4"/>
    <w:rsid w:val="00065992"/>
    <w:rsid w:val="00065997"/>
    <w:rsid w:val="00065B15"/>
    <w:rsid w:val="00065C6F"/>
    <w:rsid w:val="000660D0"/>
    <w:rsid w:val="0006619B"/>
    <w:rsid w:val="00066518"/>
    <w:rsid w:val="000666BB"/>
    <w:rsid w:val="000666E3"/>
    <w:rsid w:val="000669BC"/>
    <w:rsid w:val="00066A53"/>
    <w:rsid w:val="00066A94"/>
    <w:rsid w:val="00066F3F"/>
    <w:rsid w:val="00066F5F"/>
    <w:rsid w:val="00067476"/>
    <w:rsid w:val="00067579"/>
    <w:rsid w:val="00067CB4"/>
    <w:rsid w:val="00067F95"/>
    <w:rsid w:val="000702D0"/>
    <w:rsid w:val="0007041F"/>
    <w:rsid w:val="000704EB"/>
    <w:rsid w:val="000708C6"/>
    <w:rsid w:val="0007099B"/>
    <w:rsid w:val="00070FAE"/>
    <w:rsid w:val="00072925"/>
    <w:rsid w:val="00072A31"/>
    <w:rsid w:val="00072C23"/>
    <w:rsid w:val="00072C66"/>
    <w:rsid w:val="000730D7"/>
    <w:rsid w:val="00073465"/>
    <w:rsid w:val="00073576"/>
    <w:rsid w:val="0007357B"/>
    <w:rsid w:val="00073D34"/>
    <w:rsid w:val="00074193"/>
    <w:rsid w:val="0007433A"/>
    <w:rsid w:val="00074516"/>
    <w:rsid w:val="000747F2"/>
    <w:rsid w:val="00074834"/>
    <w:rsid w:val="00074887"/>
    <w:rsid w:val="00074981"/>
    <w:rsid w:val="00074AA3"/>
    <w:rsid w:val="00074DB8"/>
    <w:rsid w:val="00074EBC"/>
    <w:rsid w:val="00075040"/>
    <w:rsid w:val="00075620"/>
    <w:rsid w:val="00075BAB"/>
    <w:rsid w:val="00075C57"/>
    <w:rsid w:val="0007601B"/>
    <w:rsid w:val="00076352"/>
    <w:rsid w:val="00076CA7"/>
    <w:rsid w:val="00076D19"/>
    <w:rsid w:val="00076E59"/>
    <w:rsid w:val="000770D6"/>
    <w:rsid w:val="000770EE"/>
    <w:rsid w:val="000772C8"/>
    <w:rsid w:val="000773C9"/>
    <w:rsid w:val="00077445"/>
    <w:rsid w:val="000775B3"/>
    <w:rsid w:val="00077619"/>
    <w:rsid w:val="0007766C"/>
    <w:rsid w:val="0007773E"/>
    <w:rsid w:val="000777FC"/>
    <w:rsid w:val="000779C4"/>
    <w:rsid w:val="00077F3C"/>
    <w:rsid w:val="00077F88"/>
    <w:rsid w:val="000800F1"/>
    <w:rsid w:val="00080842"/>
    <w:rsid w:val="000808B5"/>
    <w:rsid w:val="00080A53"/>
    <w:rsid w:val="00081361"/>
    <w:rsid w:val="00081624"/>
    <w:rsid w:val="000817A2"/>
    <w:rsid w:val="000819D0"/>
    <w:rsid w:val="00081AB2"/>
    <w:rsid w:val="00081E7A"/>
    <w:rsid w:val="00081F5E"/>
    <w:rsid w:val="000820C2"/>
    <w:rsid w:val="000822A5"/>
    <w:rsid w:val="00082413"/>
    <w:rsid w:val="0008292B"/>
    <w:rsid w:val="00083ADE"/>
    <w:rsid w:val="00084359"/>
    <w:rsid w:val="000847BE"/>
    <w:rsid w:val="00084F6A"/>
    <w:rsid w:val="000852B9"/>
    <w:rsid w:val="000857C0"/>
    <w:rsid w:val="0008589A"/>
    <w:rsid w:val="00085DD5"/>
    <w:rsid w:val="00086018"/>
    <w:rsid w:val="00086159"/>
    <w:rsid w:val="000862A0"/>
    <w:rsid w:val="000863E5"/>
    <w:rsid w:val="00086466"/>
    <w:rsid w:val="00086E4B"/>
    <w:rsid w:val="00087485"/>
    <w:rsid w:val="000876F3"/>
    <w:rsid w:val="000878A4"/>
    <w:rsid w:val="00087A61"/>
    <w:rsid w:val="0009007F"/>
    <w:rsid w:val="0009037A"/>
    <w:rsid w:val="00090466"/>
    <w:rsid w:val="00090492"/>
    <w:rsid w:val="000904DE"/>
    <w:rsid w:val="00090850"/>
    <w:rsid w:val="00090B04"/>
    <w:rsid w:val="00090C38"/>
    <w:rsid w:val="00091083"/>
    <w:rsid w:val="000911C4"/>
    <w:rsid w:val="000917E6"/>
    <w:rsid w:val="0009265B"/>
    <w:rsid w:val="00092A7F"/>
    <w:rsid w:val="000930A2"/>
    <w:rsid w:val="0009343B"/>
    <w:rsid w:val="000936DD"/>
    <w:rsid w:val="00093B73"/>
    <w:rsid w:val="00093F1B"/>
    <w:rsid w:val="00093F4D"/>
    <w:rsid w:val="000943A8"/>
    <w:rsid w:val="000944E3"/>
    <w:rsid w:val="00094686"/>
    <w:rsid w:val="0009483A"/>
    <w:rsid w:val="0009494F"/>
    <w:rsid w:val="00094E87"/>
    <w:rsid w:val="0009521F"/>
    <w:rsid w:val="000953C6"/>
    <w:rsid w:val="00095642"/>
    <w:rsid w:val="00095873"/>
    <w:rsid w:val="0009597D"/>
    <w:rsid w:val="00095A04"/>
    <w:rsid w:val="00095B1F"/>
    <w:rsid w:val="000963F3"/>
    <w:rsid w:val="0009642D"/>
    <w:rsid w:val="000967E0"/>
    <w:rsid w:val="00096ADA"/>
    <w:rsid w:val="00096CDC"/>
    <w:rsid w:val="00096FDA"/>
    <w:rsid w:val="00097600"/>
    <w:rsid w:val="00097AEF"/>
    <w:rsid w:val="00097B3C"/>
    <w:rsid w:val="00097D8B"/>
    <w:rsid w:val="00097EE7"/>
    <w:rsid w:val="00097FE7"/>
    <w:rsid w:val="000A00B2"/>
    <w:rsid w:val="000A0F69"/>
    <w:rsid w:val="000A12FB"/>
    <w:rsid w:val="000A133B"/>
    <w:rsid w:val="000A1C62"/>
    <w:rsid w:val="000A1D67"/>
    <w:rsid w:val="000A1FFC"/>
    <w:rsid w:val="000A20F8"/>
    <w:rsid w:val="000A2BE8"/>
    <w:rsid w:val="000A2D72"/>
    <w:rsid w:val="000A2F5E"/>
    <w:rsid w:val="000A3109"/>
    <w:rsid w:val="000A3360"/>
    <w:rsid w:val="000A3404"/>
    <w:rsid w:val="000A3437"/>
    <w:rsid w:val="000A3655"/>
    <w:rsid w:val="000A3922"/>
    <w:rsid w:val="000A3BF2"/>
    <w:rsid w:val="000A3E37"/>
    <w:rsid w:val="000A3FF3"/>
    <w:rsid w:val="000A4564"/>
    <w:rsid w:val="000A4672"/>
    <w:rsid w:val="000A473D"/>
    <w:rsid w:val="000A498C"/>
    <w:rsid w:val="000A49D7"/>
    <w:rsid w:val="000A4F38"/>
    <w:rsid w:val="000A5142"/>
    <w:rsid w:val="000A5567"/>
    <w:rsid w:val="000A5A53"/>
    <w:rsid w:val="000A5AC8"/>
    <w:rsid w:val="000A5B98"/>
    <w:rsid w:val="000A5F1B"/>
    <w:rsid w:val="000A5FE1"/>
    <w:rsid w:val="000A6130"/>
    <w:rsid w:val="000A662C"/>
    <w:rsid w:val="000A675C"/>
    <w:rsid w:val="000A6BEA"/>
    <w:rsid w:val="000A6DAB"/>
    <w:rsid w:val="000A6FED"/>
    <w:rsid w:val="000A70D3"/>
    <w:rsid w:val="000B010E"/>
    <w:rsid w:val="000B0143"/>
    <w:rsid w:val="000B03CB"/>
    <w:rsid w:val="000B0674"/>
    <w:rsid w:val="000B07C8"/>
    <w:rsid w:val="000B082A"/>
    <w:rsid w:val="000B087A"/>
    <w:rsid w:val="000B0BB1"/>
    <w:rsid w:val="000B0C7A"/>
    <w:rsid w:val="000B0E52"/>
    <w:rsid w:val="000B0FDF"/>
    <w:rsid w:val="000B12AB"/>
    <w:rsid w:val="000B13E4"/>
    <w:rsid w:val="000B1487"/>
    <w:rsid w:val="000B170E"/>
    <w:rsid w:val="000B1A8B"/>
    <w:rsid w:val="000B1F23"/>
    <w:rsid w:val="000B1FB9"/>
    <w:rsid w:val="000B2033"/>
    <w:rsid w:val="000B225A"/>
    <w:rsid w:val="000B228C"/>
    <w:rsid w:val="000B280B"/>
    <w:rsid w:val="000B2853"/>
    <w:rsid w:val="000B2B13"/>
    <w:rsid w:val="000B2C33"/>
    <w:rsid w:val="000B2E4F"/>
    <w:rsid w:val="000B2E9F"/>
    <w:rsid w:val="000B2EE3"/>
    <w:rsid w:val="000B2FF6"/>
    <w:rsid w:val="000B3B7C"/>
    <w:rsid w:val="000B3CAD"/>
    <w:rsid w:val="000B3D8B"/>
    <w:rsid w:val="000B40E6"/>
    <w:rsid w:val="000B420A"/>
    <w:rsid w:val="000B43AB"/>
    <w:rsid w:val="000B45FE"/>
    <w:rsid w:val="000B4C19"/>
    <w:rsid w:val="000B4D3D"/>
    <w:rsid w:val="000B4DEC"/>
    <w:rsid w:val="000B5025"/>
    <w:rsid w:val="000B5111"/>
    <w:rsid w:val="000B5237"/>
    <w:rsid w:val="000B52B3"/>
    <w:rsid w:val="000B5C61"/>
    <w:rsid w:val="000B5CB5"/>
    <w:rsid w:val="000B5F0E"/>
    <w:rsid w:val="000B604B"/>
    <w:rsid w:val="000B6094"/>
    <w:rsid w:val="000B6104"/>
    <w:rsid w:val="000B6200"/>
    <w:rsid w:val="000B6C9C"/>
    <w:rsid w:val="000B6F53"/>
    <w:rsid w:val="000B7644"/>
    <w:rsid w:val="000B7A90"/>
    <w:rsid w:val="000B7EE3"/>
    <w:rsid w:val="000B7F01"/>
    <w:rsid w:val="000B7F8B"/>
    <w:rsid w:val="000C0106"/>
    <w:rsid w:val="000C072A"/>
    <w:rsid w:val="000C0AC8"/>
    <w:rsid w:val="000C0DCD"/>
    <w:rsid w:val="000C1179"/>
    <w:rsid w:val="000C1181"/>
    <w:rsid w:val="000C1205"/>
    <w:rsid w:val="000C14AC"/>
    <w:rsid w:val="000C1D42"/>
    <w:rsid w:val="000C1E72"/>
    <w:rsid w:val="000C1F56"/>
    <w:rsid w:val="000C1FD5"/>
    <w:rsid w:val="000C20AE"/>
    <w:rsid w:val="000C224E"/>
    <w:rsid w:val="000C2264"/>
    <w:rsid w:val="000C2269"/>
    <w:rsid w:val="000C25BD"/>
    <w:rsid w:val="000C25DF"/>
    <w:rsid w:val="000C26C4"/>
    <w:rsid w:val="000C2A1C"/>
    <w:rsid w:val="000C2DCC"/>
    <w:rsid w:val="000C2E0D"/>
    <w:rsid w:val="000C2FBD"/>
    <w:rsid w:val="000C3238"/>
    <w:rsid w:val="000C3A83"/>
    <w:rsid w:val="000C3CF4"/>
    <w:rsid w:val="000C3F8C"/>
    <w:rsid w:val="000C41AC"/>
    <w:rsid w:val="000C4201"/>
    <w:rsid w:val="000C4303"/>
    <w:rsid w:val="000C51B2"/>
    <w:rsid w:val="000C51BD"/>
    <w:rsid w:val="000C567D"/>
    <w:rsid w:val="000C56E0"/>
    <w:rsid w:val="000C5914"/>
    <w:rsid w:val="000C5D1C"/>
    <w:rsid w:val="000C5D1F"/>
    <w:rsid w:val="000C5E5A"/>
    <w:rsid w:val="000C5E88"/>
    <w:rsid w:val="000C6349"/>
    <w:rsid w:val="000C6368"/>
    <w:rsid w:val="000C66BE"/>
    <w:rsid w:val="000C671B"/>
    <w:rsid w:val="000C673C"/>
    <w:rsid w:val="000C69C4"/>
    <w:rsid w:val="000C7690"/>
    <w:rsid w:val="000C76DC"/>
    <w:rsid w:val="000C7706"/>
    <w:rsid w:val="000C77F8"/>
    <w:rsid w:val="000C786F"/>
    <w:rsid w:val="000C78BA"/>
    <w:rsid w:val="000C7A78"/>
    <w:rsid w:val="000C7E42"/>
    <w:rsid w:val="000D0471"/>
    <w:rsid w:val="000D077A"/>
    <w:rsid w:val="000D0847"/>
    <w:rsid w:val="000D0988"/>
    <w:rsid w:val="000D099A"/>
    <w:rsid w:val="000D0C27"/>
    <w:rsid w:val="000D0D55"/>
    <w:rsid w:val="000D0E82"/>
    <w:rsid w:val="000D0EFC"/>
    <w:rsid w:val="000D101E"/>
    <w:rsid w:val="000D139B"/>
    <w:rsid w:val="000D15BE"/>
    <w:rsid w:val="000D1B4D"/>
    <w:rsid w:val="000D1BC2"/>
    <w:rsid w:val="000D1BF5"/>
    <w:rsid w:val="000D234D"/>
    <w:rsid w:val="000D25F6"/>
    <w:rsid w:val="000D275B"/>
    <w:rsid w:val="000D2768"/>
    <w:rsid w:val="000D29F4"/>
    <w:rsid w:val="000D2A91"/>
    <w:rsid w:val="000D2FCE"/>
    <w:rsid w:val="000D2FD0"/>
    <w:rsid w:val="000D3232"/>
    <w:rsid w:val="000D3408"/>
    <w:rsid w:val="000D457A"/>
    <w:rsid w:val="000D4E90"/>
    <w:rsid w:val="000D572D"/>
    <w:rsid w:val="000D5904"/>
    <w:rsid w:val="000D5947"/>
    <w:rsid w:val="000D5B4A"/>
    <w:rsid w:val="000D5B67"/>
    <w:rsid w:val="000D5CF9"/>
    <w:rsid w:val="000D60F1"/>
    <w:rsid w:val="000D6644"/>
    <w:rsid w:val="000D6760"/>
    <w:rsid w:val="000D6BA7"/>
    <w:rsid w:val="000D6C5A"/>
    <w:rsid w:val="000D6C6E"/>
    <w:rsid w:val="000D6CDD"/>
    <w:rsid w:val="000D704E"/>
    <w:rsid w:val="000D70D6"/>
    <w:rsid w:val="000D7B4C"/>
    <w:rsid w:val="000E00CD"/>
    <w:rsid w:val="000E0240"/>
    <w:rsid w:val="000E0533"/>
    <w:rsid w:val="000E054F"/>
    <w:rsid w:val="000E084C"/>
    <w:rsid w:val="000E091C"/>
    <w:rsid w:val="000E0FED"/>
    <w:rsid w:val="000E11CE"/>
    <w:rsid w:val="000E125E"/>
    <w:rsid w:val="000E141C"/>
    <w:rsid w:val="000E1564"/>
    <w:rsid w:val="000E17D8"/>
    <w:rsid w:val="000E1B0D"/>
    <w:rsid w:val="000E1C11"/>
    <w:rsid w:val="000E1CF7"/>
    <w:rsid w:val="000E1D8D"/>
    <w:rsid w:val="000E2142"/>
    <w:rsid w:val="000E2C5B"/>
    <w:rsid w:val="000E2C89"/>
    <w:rsid w:val="000E2E2F"/>
    <w:rsid w:val="000E3212"/>
    <w:rsid w:val="000E3769"/>
    <w:rsid w:val="000E3AF4"/>
    <w:rsid w:val="000E3CB2"/>
    <w:rsid w:val="000E3D47"/>
    <w:rsid w:val="000E3FB8"/>
    <w:rsid w:val="000E4855"/>
    <w:rsid w:val="000E4ACC"/>
    <w:rsid w:val="000E4D55"/>
    <w:rsid w:val="000E4E4A"/>
    <w:rsid w:val="000E4E90"/>
    <w:rsid w:val="000E4EA8"/>
    <w:rsid w:val="000E4F4A"/>
    <w:rsid w:val="000E4F8B"/>
    <w:rsid w:val="000E55C6"/>
    <w:rsid w:val="000E5612"/>
    <w:rsid w:val="000E576C"/>
    <w:rsid w:val="000E5C83"/>
    <w:rsid w:val="000E61A5"/>
    <w:rsid w:val="000E67B8"/>
    <w:rsid w:val="000E6956"/>
    <w:rsid w:val="000E7019"/>
    <w:rsid w:val="000E707A"/>
    <w:rsid w:val="000E7815"/>
    <w:rsid w:val="000E7A34"/>
    <w:rsid w:val="000E7EC1"/>
    <w:rsid w:val="000E7F3C"/>
    <w:rsid w:val="000F05AA"/>
    <w:rsid w:val="000F0635"/>
    <w:rsid w:val="000F07E7"/>
    <w:rsid w:val="000F0D5B"/>
    <w:rsid w:val="000F0EBB"/>
    <w:rsid w:val="000F0F59"/>
    <w:rsid w:val="000F11F9"/>
    <w:rsid w:val="000F12F1"/>
    <w:rsid w:val="000F16C5"/>
    <w:rsid w:val="000F182B"/>
    <w:rsid w:val="000F18AF"/>
    <w:rsid w:val="000F1990"/>
    <w:rsid w:val="000F1E5A"/>
    <w:rsid w:val="000F1F46"/>
    <w:rsid w:val="000F2139"/>
    <w:rsid w:val="000F2195"/>
    <w:rsid w:val="000F26D8"/>
    <w:rsid w:val="000F2792"/>
    <w:rsid w:val="000F2840"/>
    <w:rsid w:val="000F2984"/>
    <w:rsid w:val="000F2F4A"/>
    <w:rsid w:val="000F3109"/>
    <w:rsid w:val="000F3214"/>
    <w:rsid w:val="000F3267"/>
    <w:rsid w:val="000F33BD"/>
    <w:rsid w:val="000F354D"/>
    <w:rsid w:val="000F354F"/>
    <w:rsid w:val="000F3A1D"/>
    <w:rsid w:val="000F3D43"/>
    <w:rsid w:val="000F4179"/>
    <w:rsid w:val="000F4442"/>
    <w:rsid w:val="000F446F"/>
    <w:rsid w:val="000F4742"/>
    <w:rsid w:val="000F4AE6"/>
    <w:rsid w:val="000F4CA5"/>
    <w:rsid w:val="000F4EFA"/>
    <w:rsid w:val="000F526F"/>
    <w:rsid w:val="000F5605"/>
    <w:rsid w:val="000F56D1"/>
    <w:rsid w:val="000F5818"/>
    <w:rsid w:val="000F5B6F"/>
    <w:rsid w:val="000F6508"/>
    <w:rsid w:val="000F66C5"/>
    <w:rsid w:val="000F68C1"/>
    <w:rsid w:val="000F6E92"/>
    <w:rsid w:val="000F7050"/>
    <w:rsid w:val="000F7516"/>
    <w:rsid w:val="000F77C5"/>
    <w:rsid w:val="000F79D0"/>
    <w:rsid w:val="000F7B6B"/>
    <w:rsid w:val="00100246"/>
    <w:rsid w:val="00100668"/>
    <w:rsid w:val="00100AF5"/>
    <w:rsid w:val="00100BD0"/>
    <w:rsid w:val="00100D8B"/>
    <w:rsid w:val="001010B0"/>
    <w:rsid w:val="001012FE"/>
    <w:rsid w:val="001013D7"/>
    <w:rsid w:val="001014C9"/>
    <w:rsid w:val="001018EE"/>
    <w:rsid w:val="0010195D"/>
    <w:rsid w:val="00101A37"/>
    <w:rsid w:val="00101C8D"/>
    <w:rsid w:val="00102257"/>
    <w:rsid w:val="0010257B"/>
    <w:rsid w:val="00102C3F"/>
    <w:rsid w:val="00102F58"/>
    <w:rsid w:val="0010336E"/>
    <w:rsid w:val="001033BE"/>
    <w:rsid w:val="0010346F"/>
    <w:rsid w:val="00103F71"/>
    <w:rsid w:val="001040CA"/>
    <w:rsid w:val="00104137"/>
    <w:rsid w:val="0010423E"/>
    <w:rsid w:val="00104309"/>
    <w:rsid w:val="001044BE"/>
    <w:rsid w:val="001047CC"/>
    <w:rsid w:val="00104AC1"/>
    <w:rsid w:val="001051C7"/>
    <w:rsid w:val="001053F3"/>
    <w:rsid w:val="00105947"/>
    <w:rsid w:val="001059A5"/>
    <w:rsid w:val="00105A8B"/>
    <w:rsid w:val="00105AD2"/>
    <w:rsid w:val="00105C91"/>
    <w:rsid w:val="00106129"/>
    <w:rsid w:val="001064B4"/>
    <w:rsid w:val="001065C7"/>
    <w:rsid w:val="0010673C"/>
    <w:rsid w:val="00106800"/>
    <w:rsid w:val="001068CA"/>
    <w:rsid w:val="001068CD"/>
    <w:rsid w:val="00106C3E"/>
    <w:rsid w:val="00106C96"/>
    <w:rsid w:val="00106FF9"/>
    <w:rsid w:val="0010738F"/>
    <w:rsid w:val="0010769A"/>
    <w:rsid w:val="00107816"/>
    <w:rsid w:val="00107994"/>
    <w:rsid w:val="00107CD6"/>
    <w:rsid w:val="00107E39"/>
    <w:rsid w:val="00107F41"/>
    <w:rsid w:val="00110138"/>
    <w:rsid w:val="0011035D"/>
    <w:rsid w:val="00110373"/>
    <w:rsid w:val="00110472"/>
    <w:rsid w:val="001105E2"/>
    <w:rsid w:val="00110660"/>
    <w:rsid w:val="001107E1"/>
    <w:rsid w:val="00110C8D"/>
    <w:rsid w:val="00110DC2"/>
    <w:rsid w:val="00110E2B"/>
    <w:rsid w:val="001111B1"/>
    <w:rsid w:val="001114E1"/>
    <w:rsid w:val="00111985"/>
    <w:rsid w:val="00111BF1"/>
    <w:rsid w:val="00111EBD"/>
    <w:rsid w:val="0011250B"/>
    <w:rsid w:val="00112558"/>
    <w:rsid w:val="0011290A"/>
    <w:rsid w:val="00112B1D"/>
    <w:rsid w:val="00112B85"/>
    <w:rsid w:val="00112E07"/>
    <w:rsid w:val="00113113"/>
    <w:rsid w:val="001136CE"/>
    <w:rsid w:val="00113B4B"/>
    <w:rsid w:val="00113C72"/>
    <w:rsid w:val="00114242"/>
    <w:rsid w:val="00114639"/>
    <w:rsid w:val="001146EA"/>
    <w:rsid w:val="00114E9C"/>
    <w:rsid w:val="00115265"/>
    <w:rsid w:val="0011527F"/>
    <w:rsid w:val="001156E9"/>
    <w:rsid w:val="0011581B"/>
    <w:rsid w:val="00115BB3"/>
    <w:rsid w:val="00115BC9"/>
    <w:rsid w:val="00115EF1"/>
    <w:rsid w:val="001164AC"/>
    <w:rsid w:val="001167CD"/>
    <w:rsid w:val="00116AC5"/>
    <w:rsid w:val="00116D27"/>
    <w:rsid w:val="00116E49"/>
    <w:rsid w:val="0011705B"/>
    <w:rsid w:val="0011749C"/>
    <w:rsid w:val="001174C7"/>
    <w:rsid w:val="001176A0"/>
    <w:rsid w:val="00117779"/>
    <w:rsid w:val="0011798D"/>
    <w:rsid w:val="00117CE0"/>
    <w:rsid w:val="00117D29"/>
    <w:rsid w:val="001205E8"/>
    <w:rsid w:val="00120846"/>
    <w:rsid w:val="0012098B"/>
    <w:rsid w:val="00120C50"/>
    <w:rsid w:val="00120D59"/>
    <w:rsid w:val="0012128B"/>
    <w:rsid w:val="00121435"/>
    <w:rsid w:val="001219AC"/>
    <w:rsid w:val="00121E44"/>
    <w:rsid w:val="001220DB"/>
    <w:rsid w:val="001222D4"/>
    <w:rsid w:val="0012251F"/>
    <w:rsid w:val="00122529"/>
    <w:rsid w:val="001225AA"/>
    <w:rsid w:val="00122BB0"/>
    <w:rsid w:val="00122C4E"/>
    <w:rsid w:val="00122F22"/>
    <w:rsid w:val="001230C4"/>
    <w:rsid w:val="0012388D"/>
    <w:rsid w:val="00123B3C"/>
    <w:rsid w:val="00123BDA"/>
    <w:rsid w:val="00123F99"/>
    <w:rsid w:val="001245BD"/>
    <w:rsid w:val="001246D4"/>
    <w:rsid w:val="0012493D"/>
    <w:rsid w:val="00124A99"/>
    <w:rsid w:val="00124AE4"/>
    <w:rsid w:val="00124B03"/>
    <w:rsid w:val="00125021"/>
    <w:rsid w:val="001250C7"/>
    <w:rsid w:val="00125133"/>
    <w:rsid w:val="001251AC"/>
    <w:rsid w:val="001255FE"/>
    <w:rsid w:val="001259B9"/>
    <w:rsid w:val="001263AF"/>
    <w:rsid w:val="001264FD"/>
    <w:rsid w:val="00126795"/>
    <w:rsid w:val="001267D2"/>
    <w:rsid w:val="001268B0"/>
    <w:rsid w:val="00126964"/>
    <w:rsid w:val="00126A9F"/>
    <w:rsid w:val="00126D33"/>
    <w:rsid w:val="00127487"/>
    <w:rsid w:val="001274AF"/>
    <w:rsid w:val="00127689"/>
    <w:rsid w:val="00127707"/>
    <w:rsid w:val="00127B50"/>
    <w:rsid w:val="00127D80"/>
    <w:rsid w:val="00127FEB"/>
    <w:rsid w:val="00130646"/>
    <w:rsid w:val="00130C2E"/>
    <w:rsid w:val="00131026"/>
    <w:rsid w:val="001310D1"/>
    <w:rsid w:val="0013131C"/>
    <w:rsid w:val="00131371"/>
    <w:rsid w:val="00131600"/>
    <w:rsid w:val="001317B3"/>
    <w:rsid w:val="00131977"/>
    <w:rsid w:val="00131BBD"/>
    <w:rsid w:val="00131CFF"/>
    <w:rsid w:val="00131E4B"/>
    <w:rsid w:val="00131F16"/>
    <w:rsid w:val="001321B0"/>
    <w:rsid w:val="001326C4"/>
    <w:rsid w:val="00132751"/>
    <w:rsid w:val="001327D7"/>
    <w:rsid w:val="0013288B"/>
    <w:rsid w:val="00132BCA"/>
    <w:rsid w:val="00132E05"/>
    <w:rsid w:val="00132F3E"/>
    <w:rsid w:val="00132FBE"/>
    <w:rsid w:val="00133191"/>
    <w:rsid w:val="001334CF"/>
    <w:rsid w:val="00133572"/>
    <w:rsid w:val="00133AD0"/>
    <w:rsid w:val="00133E78"/>
    <w:rsid w:val="00134207"/>
    <w:rsid w:val="001343C4"/>
    <w:rsid w:val="001347BF"/>
    <w:rsid w:val="00134842"/>
    <w:rsid w:val="00134A0F"/>
    <w:rsid w:val="00134B22"/>
    <w:rsid w:val="00134C5D"/>
    <w:rsid w:val="00134CE1"/>
    <w:rsid w:val="001352E5"/>
    <w:rsid w:val="00135783"/>
    <w:rsid w:val="0013586F"/>
    <w:rsid w:val="0013596D"/>
    <w:rsid w:val="00135A4A"/>
    <w:rsid w:val="00135D07"/>
    <w:rsid w:val="00135FEF"/>
    <w:rsid w:val="001361AA"/>
    <w:rsid w:val="001363A7"/>
    <w:rsid w:val="001363AC"/>
    <w:rsid w:val="0013648D"/>
    <w:rsid w:val="0013655E"/>
    <w:rsid w:val="001366BA"/>
    <w:rsid w:val="001366CF"/>
    <w:rsid w:val="00136EEC"/>
    <w:rsid w:val="00137038"/>
    <w:rsid w:val="00137153"/>
    <w:rsid w:val="00137219"/>
    <w:rsid w:val="0013761F"/>
    <w:rsid w:val="00137625"/>
    <w:rsid w:val="0013771F"/>
    <w:rsid w:val="00137815"/>
    <w:rsid w:val="00137FEF"/>
    <w:rsid w:val="001400EF"/>
    <w:rsid w:val="001400F0"/>
    <w:rsid w:val="0014030F"/>
    <w:rsid w:val="001404B4"/>
    <w:rsid w:val="0014071F"/>
    <w:rsid w:val="00140AED"/>
    <w:rsid w:val="00141102"/>
    <w:rsid w:val="0014127F"/>
    <w:rsid w:val="001412EF"/>
    <w:rsid w:val="00141366"/>
    <w:rsid w:val="0014139C"/>
    <w:rsid w:val="001418C0"/>
    <w:rsid w:val="00141915"/>
    <w:rsid w:val="00141C0E"/>
    <w:rsid w:val="00141CBD"/>
    <w:rsid w:val="00141D52"/>
    <w:rsid w:val="00141EA3"/>
    <w:rsid w:val="00142998"/>
    <w:rsid w:val="00142A92"/>
    <w:rsid w:val="00142CF0"/>
    <w:rsid w:val="0014310A"/>
    <w:rsid w:val="001433D4"/>
    <w:rsid w:val="00143C04"/>
    <w:rsid w:val="00143CD3"/>
    <w:rsid w:val="00143D79"/>
    <w:rsid w:val="00143D7D"/>
    <w:rsid w:val="00143F4D"/>
    <w:rsid w:val="00144435"/>
    <w:rsid w:val="00144555"/>
    <w:rsid w:val="001447BA"/>
    <w:rsid w:val="00144859"/>
    <w:rsid w:val="0014490F"/>
    <w:rsid w:val="00144B15"/>
    <w:rsid w:val="001452F0"/>
    <w:rsid w:val="0014555F"/>
    <w:rsid w:val="00145804"/>
    <w:rsid w:val="001459DB"/>
    <w:rsid w:val="00146231"/>
    <w:rsid w:val="00146354"/>
    <w:rsid w:val="00146454"/>
    <w:rsid w:val="001468F9"/>
    <w:rsid w:val="00146AD3"/>
    <w:rsid w:val="00146D89"/>
    <w:rsid w:val="00146DA3"/>
    <w:rsid w:val="00146DBD"/>
    <w:rsid w:val="00147244"/>
    <w:rsid w:val="0014770C"/>
    <w:rsid w:val="00150205"/>
    <w:rsid w:val="001502FE"/>
    <w:rsid w:val="00150489"/>
    <w:rsid w:val="0015071E"/>
    <w:rsid w:val="00150902"/>
    <w:rsid w:val="00150A4F"/>
    <w:rsid w:val="00150AB2"/>
    <w:rsid w:val="00150F4E"/>
    <w:rsid w:val="00151172"/>
    <w:rsid w:val="0015129F"/>
    <w:rsid w:val="0015165B"/>
    <w:rsid w:val="001518E7"/>
    <w:rsid w:val="00151EE6"/>
    <w:rsid w:val="0015210B"/>
    <w:rsid w:val="00152120"/>
    <w:rsid w:val="0015219D"/>
    <w:rsid w:val="00152702"/>
    <w:rsid w:val="00152929"/>
    <w:rsid w:val="00152BE8"/>
    <w:rsid w:val="00152CF1"/>
    <w:rsid w:val="00153148"/>
    <w:rsid w:val="00153149"/>
    <w:rsid w:val="00153774"/>
    <w:rsid w:val="001539B9"/>
    <w:rsid w:val="00153A49"/>
    <w:rsid w:val="00153A9B"/>
    <w:rsid w:val="00153B43"/>
    <w:rsid w:val="0015401D"/>
    <w:rsid w:val="001542C1"/>
    <w:rsid w:val="00154542"/>
    <w:rsid w:val="0015476F"/>
    <w:rsid w:val="0015489F"/>
    <w:rsid w:val="00154D6D"/>
    <w:rsid w:val="00155086"/>
    <w:rsid w:val="001551FB"/>
    <w:rsid w:val="00155576"/>
    <w:rsid w:val="0015575D"/>
    <w:rsid w:val="00155898"/>
    <w:rsid w:val="00155D4E"/>
    <w:rsid w:val="001560F4"/>
    <w:rsid w:val="001561B7"/>
    <w:rsid w:val="001563C6"/>
    <w:rsid w:val="001567A4"/>
    <w:rsid w:val="001567BA"/>
    <w:rsid w:val="001567CD"/>
    <w:rsid w:val="00156B7C"/>
    <w:rsid w:val="00156FD4"/>
    <w:rsid w:val="001578A1"/>
    <w:rsid w:val="001579CC"/>
    <w:rsid w:val="00157E9E"/>
    <w:rsid w:val="00160055"/>
    <w:rsid w:val="00160061"/>
    <w:rsid w:val="00160286"/>
    <w:rsid w:val="001603D4"/>
    <w:rsid w:val="001603F8"/>
    <w:rsid w:val="00160456"/>
    <w:rsid w:val="001607DE"/>
    <w:rsid w:val="00160D9B"/>
    <w:rsid w:val="00160DF9"/>
    <w:rsid w:val="00161200"/>
    <w:rsid w:val="00161386"/>
    <w:rsid w:val="00161632"/>
    <w:rsid w:val="00161A8B"/>
    <w:rsid w:val="00161F39"/>
    <w:rsid w:val="00162166"/>
    <w:rsid w:val="00162387"/>
    <w:rsid w:val="00162452"/>
    <w:rsid w:val="00162A60"/>
    <w:rsid w:val="00162D67"/>
    <w:rsid w:val="00162F25"/>
    <w:rsid w:val="00163141"/>
    <w:rsid w:val="0016334D"/>
    <w:rsid w:val="00163666"/>
    <w:rsid w:val="00163914"/>
    <w:rsid w:val="0016460E"/>
    <w:rsid w:val="001646A5"/>
    <w:rsid w:val="001647D8"/>
    <w:rsid w:val="00164D08"/>
    <w:rsid w:val="00164F79"/>
    <w:rsid w:val="001651BA"/>
    <w:rsid w:val="00165758"/>
    <w:rsid w:val="00165826"/>
    <w:rsid w:val="00165B69"/>
    <w:rsid w:val="00165E5D"/>
    <w:rsid w:val="00166001"/>
    <w:rsid w:val="00166180"/>
    <w:rsid w:val="001662B4"/>
    <w:rsid w:val="0016644A"/>
    <w:rsid w:val="001665DD"/>
    <w:rsid w:val="00166A73"/>
    <w:rsid w:val="00166BD6"/>
    <w:rsid w:val="00166DFB"/>
    <w:rsid w:val="00166E0C"/>
    <w:rsid w:val="00166FF1"/>
    <w:rsid w:val="0016709F"/>
    <w:rsid w:val="0016735C"/>
    <w:rsid w:val="0016749B"/>
    <w:rsid w:val="001675C2"/>
    <w:rsid w:val="001678FA"/>
    <w:rsid w:val="00167B15"/>
    <w:rsid w:val="00167B4A"/>
    <w:rsid w:val="001700B2"/>
    <w:rsid w:val="0017017B"/>
    <w:rsid w:val="00170345"/>
    <w:rsid w:val="00170B1E"/>
    <w:rsid w:val="00170ED9"/>
    <w:rsid w:val="001710A2"/>
    <w:rsid w:val="001714B5"/>
    <w:rsid w:val="001715E9"/>
    <w:rsid w:val="00171879"/>
    <w:rsid w:val="00171B71"/>
    <w:rsid w:val="00171FCF"/>
    <w:rsid w:val="0017235C"/>
    <w:rsid w:val="001723A6"/>
    <w:rsid w:val="00172997"/>
    <w:rsid w:val="00172B95"/>
    <w:rsid w:val="00172FB1"/>
    <w:rsid w:val="00173007"/>
    <w:rsid w:val="001731AB"/>
    <w:rsid w:val="00173562"/>
    <w:rsid w:val="001738CB"/>
    <w:rsid w:val="00173DC3"/>
    <w:rsid w:val="00173F6D"/>
    <w:rsid w:val="00173FF1"/>
    <w:rsid w:val="001740B2"/>
    <w:rsid w:val="001741FF"/>
    <w:rsid w:val="00174207"/>
    <w:rsid w:val="001742A3"/>
    <w:rsid w:val="00174302"/>
    <w:rsid w:val="001747A8"/>
    <w:rsid w:val="001748A4"/>
    <w:rsid w:val="00174A84"/>
    <w:rsid w:val="00174ED4"/>
    <w:rsid w:val="00174F11"/>
    <w:rsid w:val="00175062"/>
    <w:rsid w:val="00175337"/>
    <w:rsid w:val="00175438"/>
    <w:rsid w:val="00175511"/>
    <w:rsid w:val="00175759"/>
    <w:rsid w:val="0017588D"/>
    <w:rsid w:val="00175E02"/>
    <w:rsid w:val="00176668"/>
    <w:rsid w:val="00176912"/>
    <w:rsid w:val="0017695E"/>
    <w:rsid w:val="00176972"/>
    <w:rsid w:val="00176C98"/>
    <w:rsid w:val="00176FAF"/>
    <w:rsid w:val="00176FED"/>
    <w:rsid w:val="0017717E"/>
    <w:rsid w:val="001771B5"/>
    <w:rsid w:val="00177A24"/>
    <w:rsid w:val="00177B34"/>
    <w:rsid w:val="00177EBB"/>
    <w:rsid w:val="00180248"/>
    <w:rsid w:val="0018032E"/>
    <w:rsid w:val="001804A2"/>
    <w:rsid w:val="0018089A"/>
    <w:rsid w:val="00180C0B"/>
    <w:rsid w:val="00180EE7"/>
    <w:rsid w:val="001810E1"/>
    <w:rsid w:val="001810E4"/>
    <w:rsid w:val="001811BC"/>
    <w:rsid w:val="001812A3"/>
    <w:rsid w:val="0018139C"/>
    <w:rsid w:val="00181554"/>
    <w:rsid w:val="001817F8"/>
    <w:rsid w:val="00181809"/>
    <w:rsid w:val="0018195B"/>
    <w:rsid w:val="001819A8"/>
    <w:rsid w:val="00182608"/>
    <w:rsid w:val="00182839"/>
    <w:rsid w:val="0018289E"/>
    <w:rsid w:val="00182A7C"/>
    <w:rsid w:val="00182C50"/>
    <w:rsid w:val="00182DE4"/>
    <w:rsid w:val="00182F8A"/>
    <w:rsid w:val="00183189"/>
    <w:rsid w:val="00183335"/>
    <w:rsid w:val="001835B7"/>
    <w:rsid w:val="0018378B"/>
    <w:rsid w:val="0018378E"/>
    <w:rsid w:val="00183AF9"/>
    <w:rsid w:val="00183B79"/>
    <w:rsid w:val="00183C3A"/>
    <w:rsid w:val="00183C86"/>
    <w:rsid w:val="001840A1"/>
    <w:rsid w:val="0018413C"/>
    <w:rsid w:val="00184314"/>
    <w:rsid w:val="001844CE"/>
    <w:rsid w:val="001845D5"/>
    <w:rsid w:val="0018460E"/>
    <w:rsid w:val="00184A46"/>
    <w:rsid w:val="00184B25"/>
    <w:rsid w:val="00184B46"/>
    <w:rsid w:val="00184E08"/>
    <w:rsid w:val="00184E0F"/>
    <w:rsid w:val="00185047"/>
    <w:rsid w:val="0018515D"/>
    <w:rsid w:val="001855AD"/>
    <w:rsid w:val="0018561F"/>
    <w:rsid w:val="001859DF"/>
    <w:rsid w:val="00185F83"/>
    <w:rsid w:val="0018628E"/>
    <w:rsid w:val="0018653C"/>
    <w:rsid w:val="00186927"/>
    <w:rsid w:val="00186AA5"/>
    <w:rsid w:val="00186BB4"/>
    <w:rsid w:val="00186CD6"/>
    <w:rsid w:val="00186D5C"/>
    <w:rsid w:val="00186E9F"/>
    <w:rsid w:val="00186ECF"/>
    <w:rsid w:val="001874F2"/>
    <w:rsid w:val="0018750C"/>
    <w:rsid w:val="001876EE"/>
    <w:rsid w:val="00187CCC"/>
    <w:rsid w:val="00187E95"/>
    <w:rsid w:val="0019006E"/>
    <w:rsid w:val="00190466"/>
    <w:rsid w:val="0019050D"/>
    <w:rsid w:val="00190558"/>
    <w:rsid w:val="00190A0E"/>
    <w:rsid w:val="00190BEF"/>
    <w:rsid w:val="00190D1D"/>
    <w:rsid w:val="00190EF6"/>
    <w:rsid w:val="00190F71"/>
    <w:rsid w:val="00191378"/>
    <w:rsid w:val="0019172E"/>
    <w:rsid w:val="001919F5"/>
    <w:rsid w:val="0019202E"/>
    <w:rsid w:val="001926AE"/>
    <w:rsid w:val="001928E9"/>
    <w:rsid w:val="00192A57"/>
    <w:rsid w:val="00192AC1"/>
    <w:rsid w:val="00192E4E"/>
    <w:rsid w:val="001930AD"/>
    <w:rsid w:val="0019377D"/>
    <w:rsid w:val="00193826"/>
    <w:rsid w:val="0019391C"/>
    <w:rsid w:val="00193A46"/>
    <w:rsid w:val="00193EA1"/>
    <w:rsid w:val="0019411B"/>
    <w:rsid w:val="001941DA"/>
    <w:rsid w:val="001945A5"/>
    <w:rsid w:val="001945D6"/>
    <w:rsid w:val="00194714"/>
    <w:rsid w:val="0019471C"/>
    <w:rsid w:val="00194772"/>
    <w:rsid w:val="00194A46"/>
    <w:rsid w:val="00194B89"/>
    <w:rsid w:val="00194D00"/>
    <w:rsid w:val="00194FB3"/>
    <w:rsid w:val="00195128"/>
    <w:rsid w:val="0019518A"/>
    <w:rsid w:val="001954AA"/>
    <w:rsid w:val="00195734"/>
    <w:rsid w:val="00195BD1"/>
    <w:rsid w:val="00195C1A"/>
    <w:rsid w:val="00195F8D"/>
    <w:rsid w:val="00195FF6"/>
    <w:rsid w:val="00196071"/>
    <w:rsid w:val="0019620E"/>
    <w:rsid w:val="00196953"/>
    <w:rsid w:val="001969E0"/>
    <w:rsid w:val="00196BE5"/>
    <w:rsid w:val="001970B6"/>
    <w:rsid w:val="0019732B"/>
    <w:rsid w:val="001978EE"/>
    <w:rsid w:val="00197991"/>
    <w:rsid w:val="001A05E6"/>
    <w:rsid w:val="001A060B"/>
    <w:rsid w:val="001A07D6"/>
    <w:rsid w:val="001A07D9"/>
    <w:rsid w:val="001A0C25"/>
    <w:rsid w:val="001A10A6"/>
    <w:rsid w:val="001A14F7"/>
    <w:rsid w:val="001A15AB"/>
    <w:rsid w:val="001A163C"/>
    <w:rsid w:val="001A1728"/>
    <w:rsid w:val="001A1769"/>
    <w:rsid w:val="001A1B55"/>
    <w:rsid w:val="001A1C6A"/>
    <w:rsid w:val="001A1CA8"/>
    <w:rsid w:val="001A1CE4"/>
    <w:rsid w:val="001A2716"/>
    <w:rsid w:val="001A283A"/>
    <w:rsid w:val="001A29A8"/>
    <w:rsid w:val="001A29B8"/>
    <w:rsid w:val="001A2BB2"/>
    <w:rsid w:val="001A3110"/>
    <w:rsid w:val="001A3536"/>
    <w:rsid w:val="001A36B0"/>
    <w:rsid w:val="001A37C8"/>
    <w:rsid w:val="001A3B16"/>
    <w:rsid w:val="001A3CC6"/>
    <w:rsid w:val="001A40A9"/>
    <w:rsid w:val="001A41A5"/>
    <w:rsid w:val="001A41A7"/>
    <w:rsid w:val="001A420B"/>
    <w:rsid w:val="001A440F"/>
    <w:rsid w:val="001A453E"/>
    <w:rsid w:val="001A4B1C"/>
    <w:rsid w:val="001A4D59"/>
    <w:rsid w:val="001A4D83"/>
    <w:rsid w:val="001A57D6"/>
    <w:rsid w:val="001A606C"/>
    <w:rsid w:val="001A635D"/>
    <w:rsid w:val="001A6394"/>
    <w:rsid w:val="001A642E"/>
    <w:rsid w:val="001A66BC"/>
    <w:rsid w:val="001A6715"/>
    <w:rsid w:val="001A6805"/>
    <w:rsid w:val="001A7012"/>
    <w:rsid w:val="001A7280"/>
    <w:rsid w:val="001A73C8"/>
    <w:rsid w:val="001A7F83"/>
    <w:rsid w:val="001B02A1"/>
    <w:rsid w:val="001B076A"/>
    <w:rsid w:val="001B0DF9"/>
    <w:rsid w:val="001B0DFA"/>
    <w:rsid w:val="001B0EE3"/>
    <w:rsid w:val="001B1771"/>
    <w:rsid w:val="001B18B6"/>
    <w:rsid w:val="001B1BC1"/>
    <w:rsid w:val="001B21FB"/>
    <w:rsid w:val="001B24B9"/>
    <w:rsid w:val="001B2561"/>
    <w:rsid w:val="001B27B5"/>
    <w:rsid w:val="001B29D1"/>
    <w:rsid w:val="001B2E0B"/>
    <w:rsid w:val="001B30C4"/>
    <w:rsid w:val="001B3706"/>
    <w:rsid w:val="001B39D3"/>
    <w:rsid w:val="001B3BAB"/>
    <w:rsid w:val="001B401C"/>
    <w:rsid w:val="001B418F"/>
    <w:rsid w:val="001B419E"/>
    <w:rsid w:val="001B42A7"/>
    <w:rsid w:val="001B4378"/>
    <w:rsid w:val="001B43B9"/>
    <w:rsid w:val="001B44E2"/>
    <w:rsid w:val="001B473F"/>
    <w:rsid w:val="001B47F4"/>
    <w:rsid w:val="001B4A03"/>
    <w:rsid w:val="001B4D1A"/>
    <w:rsid w:val="001B57C3"/>
    <w:rsid w:val="001B5AF9"/>
    <w:rsid w:val="001B5C93"/>
    <w:rsid w:val="001B5CE7"/>
    <w:rsid w:val="001B5E7E"/>
    <w:rsid w:val="001B60A4"/>
    <w:rsid w:val="001B64E5"/>
    <w:rsid w:val="001B6B9A"/>
    <w:rsid w:val="001B6E08"/>
    <w:rsid w:val="001B6F2C"/>
    <w:rsid w:val="001B6FAE"/>
    <w:rsid w:val="001B7044"/>
    <w:rsid w:val="001B73E5"/>
    <w:rsid w:val="001B7E79"/>
    <w:rsid w:val="001C013E"/>
    <w:rsid w:val="001C03DE"/>
    <w:rsid w:val="001C055A"/>
    <w:rsid w:val="001C0826"/>
    <w:rsid w:val="001C0A4B"/>
    <w:rsid w:val="001C0E01"/>
    <w:rsid w:val="001C13DE"/>
    <w:rsid w:val="001C1541"/>
    <w:rsid w:val="001C1838"/>
    <w:rsid w:val="001C1912"/>
    <w:rsid w:val="001C1C5F"/>
    <w:rsid w:val="001C2003"/>
    <w:rsid w:val="001C2886"/>
    <w:rsid w:val="001C2956"/>
    <w:rsid w:val="001C2D93"/>
    <w:rsid w:val="001C320D"/>
    <w:rsid w:val="001C324C"/>
    <w:rsid w:val="001C32BD"/>
    <w:rsid w:val="001C3560"/>
    <w:rsid w:val="001C40F0"/>
    <w:rsid w:val="001C4223"/>
    <w:rsid w:val="001C46AC"/>
    <w:rsid w:val="001C4A32"/>
    <w:rsid w:val="001C4A88"/>
    <w:rsid w:val="001C4B43"/>
    <w:rsid w:val="001C4FB4"/>
    <w:rsid w:val="001C5400"/>
    <w:rsid w:val="001C5427"/>
    <w:rsid w:val="001C549F"/>
    <w:rsid w:val="001C5664"/>
    <w:rsid w:val="001C5832"/>
    <w:rsid w:val="001C5860"/>
    <w:rsid w:val="001C59C6"/>
    <w:rsid w:val="001C5DDF"/>
    <w:rsid w:val="001C5FD2"/>
    <w:rsid w:val="001C6065"/>
    <w:rsid w:val="001C6241"/>
    <w:rsid w:val="001C6375"/>
    <w:rsid w:val="001C6549"/>
    <w:rsid w:val="001C68DB"/>
    <w:rsid w:val="001C6AD6"/>
    <w:rsid w:val="001C6B53"/>
    <w:rsid w:val="001C6F4D"/>
    <w:rsid w:val="001C74EB"/>
    <w:rsid w:val="001C77A3"/>
    <w:rsid w:val="001C79FA"/>
    <w:rsid w:val="001C7ED5"/>
    <w:rsid w:val="001C7FB5"/>
    <w:rsid w:val="001D0114"/>
    <w:rsid w:val="001D0214"/>
    <w:rsid w:val="001D0C89"/>
    <w:rsid w:val="001D0F15"/>
    <w:rsid w:val="001D1147"/>
    <w:rsid w:val="001D1148"/>
    <w:rsid w:val="001D1644"/>
    <w:rsid w:val="001D18C9"/>
    <w:rsid w:val="001D18FD"/>
    <w:rsid w:val="001D1CE1"/>
    <w:rsid w:val="001D20AE"/>
    <w:rsid w:val="001D223B"/>
    <w:rsid w:val="001D259F"/>
    <w:rsid w:val="001D2917"/>
    <w:rsid w:val="001D2D0C"/>
    <w:rsid w:val="001D33B0"/>
    <w:rsid w:val="001D34B8"/>
    <w:rsid w:val="001D3DB4"/>
    <w:rsid w:val="001D41A5"/>
    <w:rsid w:val="001D4403"/>
    <w:rsid w:val="001D476E"/>
    <w:rsid w:val="001D47D4"/>
    <w:rsid w:val="001D4A0C"/>
    <w:rsid w:val="001D4E22"/>
    <w:rsid w:val="001D4FC6"/>
    <w:rsid w:val="001D5308"/>
    <w:rsid w:val="001D5733"/>
    <w:rsid w:val="001D6257"/>
    <w:rsid w:val="001D69CE"/>
    <w:rsid w:val="001D6C3A"/>
    <w:rsid w:val="001D6DE2"/>
    <w:rsid w:val="001D6E8A"/>
    <w:rsid w:val="001D6F3A"/>
    <w:rsid w:val="001D714F"/>
    <w:rsid w:val="001D71BF"/>
    <w:rsid w:val="001D7766"/>
    <w:rsid w:val="001D7782"/>
    <w:rsid w:val="001D7AA6"/>
    <w:rsid w:val="001D7D0D"/>
    <w:rsid w:val="001E0381"/>
    <w:rsid w:val="001E0638"/>
    <w:rsid w:val="001E0F19"/>
    <w:rsid w:val="001E0FE9"/>
    <w:rsid w:val="001E1105"/>
    <w:rsid w:val="001E18B8"/>
    <w:rsid w:val="001E1B86"/>
    <w:rsid w:val="001E1BF1"/>
    <w:rsid w:val="001E1C02"/>
    <w:rsid w:val="001E1D8E"/>
    <w:rsid w:val="001E216A"/>
    <w:rsid w:val="001E2249"/>
    <w:rsid w:val="001E2280"/>
    <w:rsid w:val="001E24FF"/>
    <w:rsid w:val="001E273D"/>
    <w:rsid w:val="001E2793"/>
    <w:rsid w:val="001E2D1F"/>
    <w:rsid w:val="001E3389"/>
    <w:rsid w:val="001E3479"/>
    <w:rsid w:val="001E36A2"/>
    <w:rsid w:val="001E36C6"/>
    <w:rsid w:val="001E3923"/>
    <w:rsid w:val="001E3A48"/>
    <w:rsid w:val="001E3E47"/>
    <w:rsid w:val="001E3EC6"/>
    <w:rsid w:val="001E41DA"/>
    <w:rsid w:val="001E4287"/>
    <w:rsid w:val="001E452E"/>
    <w:rsid w:val="001E4548"/>
    <w:rsid w:val="001E477A"/>
    <w:rsid w:val="001E4D5E"/>
    <w:rsid w:val="001E523D"/>
    <w:rsid w:val="001E526F"/>
    <w:rsid w:val="001E528E"/>
    <w:rsid w:val="001E52D2"/>
    <w:rsid w:val="001E5981"/>
    <w:rsid w:val="001E59CF"/>
    <w:rsid w:val="001E5AF2"/>
    <w:rsid w:val="001E5CB0"/>
    <w:rsid w:val="001E5E8B"/>
    <w:rsid w:val="001E6121"/>
    <w:rsid w:val="001E63F6"/>
    <w:rsid w:val="001E6A92"/>
    <w:rsid w:val="001E6B03"/>
    <w:rsid w:val="001E6BB6"/>
    <w:rsid w:val="001E6EBB"/>
    <w:rsid w:val="001E7742"/>
    <w:rsid w:val="001E7916"/>
    <w:rsid w:val="001F062C"/>
    <w:rsid w:val="001F0712"/>
    <w:rsid w:val="001F0911"/>
    <w:rsid w:val="001F0A33"/>
    <w:rsid w:val="001F0AE7"/>
    <w:rsid w:val="001F0B4B"/>
    <w:rsid w:val="001F0BE3"/>
    <w:rsid w:val="001F109B"/>
    <w:rsid w:val="001F117E"/>
    <w:rsid w:val="001F1351"/>
    <w:rsid w:val="001F151F"/>
    <w:rsid w:val="001F1585"/>
    <w:rsid w:val="001F17FB"/>
    <w:rsid w:val="001F1D41"/>
    <w:rsid w:val="001F25E6"/>
    <w:rsid w:val="001F262A"/>
    <w:rsid w:val="001F263B"/>
    <w:rsid w:val="001F28E3"/>
    <w:rsid w:val="001F29DD"/>
    <w:rsid w:val="001F2B5F"/>
    <w:rsid w:val="001F33CC"/>
    <w:rsid w:val="001F34C2"/>
    <w:rsid w:val="001F3720"/>
    <w:rsid w:val="001F38B7"/>
    <w:rsid w:val="001F3932"/>
    <w:rsid w:val="001F3A7E"/>
    <w:rsid w:val="001F3ACD"/>
    <w:rsid w:val="001F3C55"/>
    <w:rsid w:val="001F40E7"/>
    <w:rsid w:val="001F4136"/>
    <w:rsid w:val="001F4207"/>
    <w:rsid w:val="001F4241"/>
    <w:rsid w:val="001F43CC"/>
    <w:rsid w:val="001F49E5"/>
    <w:rsid w:val="001F4B4F"/>
    <w:rsid w:val="001F4F5F"/>
    <w:rsid w:val="001F506A"/>
    <w:rsid w:val="001F5186"/>
    <w:rsid w:val="001F520F"/>
    <w:rsid w:val="001F5346"/>
    <w:rsid w:val="001F5411"/>
    <w:rsid w:val="001F5934"/>
    <w:rsid w:val="001F5C3A"/>
    <w:rsid w:val="001F5C46"/>
    <w:rsid w:val="001F6373"/>
    <w:rsid w:val="001F6479"/>
    <w:rsid w:val="001F6577"/>
    <w:rsid w:val="001F66C5"/>
    <w:rsid w:val="001F67D3"/>
    <w:rsid w:val="001F6DA3"/>
    <w:rsid w:val="001F6EF1"/>
    <w:rsid w:val="001F708F"/>
    <w:rsid w:val="001F7142"/>
    <w:rsid w:val="001F7351"/>
    <w:rsid w:val="001F73D7"/>
    <w:rsid w:val="001F75A1"/>
    <w:rsid w:val="001F76C4"/>
    <w:rsid w:val="001F7818"/>
    <w:rsid w:val="001F7D81"/>
    <w:rsid w:val="001F7DF5"/>
    <w:rsid w:val="0020044C"/>
    <w:rsid w:val="002004CD"/>
    <w:rsid w:val="00200838"/>
    <w:rsid w:val="00200C29"/>
    <w:rsid w:val="00200F95"/>
    <w:rsid w:val="002010D8"/>
    <w:rsid w:val="0020114A"/>
    <w:rsid w:val="00201E80"/>
    <w:rsid w:val="0020233E"/>
    <w:rsid w:val="00202427"/>
    <w:rsid w:val="002024BD"/>
    <w:rsid w:val="00202E5F"/>
    <w:rsid w:val="002033E3"/>
    <w:rsid w:val="002035A1"/>
    <w:rsid w:val="00203A97"/>
    <w:rsid w:val="002041EC"/>
    <w:rsid w:val="0020435E"/>
    <w:rsid w:val="002043F5"/>
    <w:rsid w:val="00204726"/>
    <w:rsid w:val="002048B8"/>
    <w:rsid w:val="00204992"/>
    <w:rsid w:val="002052DE"/>
    <w:rsid w:val="00205318"/>
    <w:rsid w:val="00205350"/>
    <w:rsid w:val="00205621"/>
    <w:rsid w:val="00205947"/>
    <w:rsid w:val="00205979"/>
    <w:rsid w:val="00205A9E"/>
    <w:rsid w:val="00206573"/>
    <w:rsid w:val="00206670"/>
    <w:rsid w:val="00206903"/>
    <w:rsid w:val="002069EB"/>
    <w:rsid w:val="00206A0A"/>
    <w:rsid w:val="00206AC2"/>
    <w:rsid w:val="00206C78"/>
    <w:rsid w:val="00206EE9"/>
    <w:rsid w:val="002070C7"/>
    <w:rsid w:val="00207190"/>
    <w:rsid w:val="002073E7"/>
    <w:rsid w:val="00207421"/>
    <w:rsid w:val="0020796D"/>
    <w:rsid w:val="00207F66"/>
    <w:rsid w:val="00210056"/>
    <w:rsid w:val="0021014D"/>
    <w:rsid w:val="0021024E"/>
    <w:rsid w:val="00210456"/>
    <w:rsid w:val="00210831"/>
    <w:rsid w:val="002109C7"/>
    <w:rsid w:val="00210B3D"/>
    <w:rsid w:val="00210BA4"/>
    <w:rsid w:val="00210C88"/>
    <w:rsid w:val="00210E5E"/>
    <w:rsid w:val="00211011"/>
    <w:rsid w:val="00211077"/>
    <w:rsid w:val="002111FA"/>
    <w:rsid w:val="00211283"/>
    <w:rsid w:val="002113A8"/>
    <w:rsid w:val="00211547"/>
    <w:rsid w:val="00211793"/>
    <w:rsid w:val="00211AFA"/>
    <w:rsid w:val="00211B46"/>
    <w:rsid w:val="00211C61"/>
    <w:rsid w:val="00211F6C"/>
    <w:rsid w:val="002123AD"/>
    <w:rsid w:val="00212C0E"/>
    <w:rsid w:val="00212CF9"/>
    <w:rsid w:val="00212FBB"/>
    <w:rsid w:val="002131FF"/>
    <w:rsid w:val="0021325A"/>
    <w:rsid w:val="002133EE"/>
    <w:rsid w:val="00213469"/>
    <w:rsid w:val="00213EE3"/>
    <w:rsid w:val="0021402E"/>
    <w:rsid w:val="002146A5"/>
    <w:rsid w:val="00214C5D"/>
    <w:rsid w:val="00214D3D"/>
    <w:rsid w:val="00214FB4"/>
    <w:rsid w:val="002150A2"/>
    <w:rsid w:val="002151AE"/>
    <w:rsid w:val="00215609"/>
    <w:rsid w:val="00215693"/>
    <w:rsid w:val="0021578C"/>
    <w:rsid w:val="00215B65"/>
    <w:rsid w:val="002160DC"/>
    <w:rsid w:val="00216136"/>
    <w:rsid w:val="00216715"/>
    <w:rsid w:val="002168BB"/>
    <w:rsid w:val="002168F8"/>
    <w:rsid w:val="00216A5C"/>
    <w:rsid w:val="00216A8F"/>
    <w:rsid w:val="00216AD8"/>
    <w:rsid w:val="00216B9B"/>
    <w:rsid w:val="00217487"/>
    <w:rsid w:val="0021757F"/>
    <w:rsid w:val="00217728"/>
    <w:rsid w:val="0021783D"/>
    <w:rsid w:val="00217937"/>
    <w:rsid w:val="00217D3C"/>
    <w:rsid w:val="00217FC5"/>
    <w:rsid w:val="00220156"/>
    <w:rsid w:val="002203D7"/>
    <w:rsid w:val="0022041B"/>
    <w:rsid w:val="00220430"/>
    <w:rsid w:val="002204E9"/>
    <w:rsid w:val="0022096E"/>
    <w:rsid w:val="00220BC9"/>
    <w:rsid w:val="002211D0"/>
    <w:rsid w:val="002212D2"/>
    <w:rsid w:val="00221306"/>
    <w:rsid w:val="0022149D"/>
    <w:rsid w:val="002216C1"/>
    <w:rsid w:val="00221846"/>
    <w:rsid w:val="00221C60"/>
    <w:rsid w:val="00221DA2"/>
    <w:rsid w:val="00221F84"/>
    <w:rsid w:val="00222171"/>
    <w:rsid w:val="002222EC"/>
    <w:rsid w:val="00222B6B"/>
    <w:rsid w:val="00223170"/>
    <w:rsid w:val="0022352B"/>
    <w:rsid w:val="00223587"/>
    <w:rsid w:val="002238C4"/>
    <w:rsid w:val="0022391E"/>
    <w:rsid w:val="00223938"/>
    <w:rsid w:val="00223FD3"/>
    <w:rsid w:val="002241A5"/>
    <w:rsid w:val="00224419"/>
    <w:rsid w:val="0022445E"/>
    <w:rsid w:val="00224496"/>
    <w:rsid w:val="00224763"/>
    <w:rsid w:val="00224FBF"/>
    <w:rsid w:val="00225247"/>
    <w:rsid w:val="00225420"/>
    <w:rsid w:val="00225444"/>
    <w:rsid w:val="00225640"/>
    <w:rsid w:val="002257EC"/>
    <w:rsid w:val="00225C9E"/>
    <w:rsid w:val="00225EEC"/>
    <w:rsid w:val="00225FC7"/>
    <w:rsid w:val="00226280"/>
    <w:rsid w:val="00226722"/>
    <w:rsid w:val="0022698F"/>
    <w:rsid w:val="00226F2D"/>
    <w:rsid w:val="00227309"/>
    <w:rsid w:val="0022731F"/>
    <w:rsid w:val="002273AA"/>
    <w:rsid w:val="0022756B"/>
    <w:rsid w:val="00227B4F"/>
    <w:rsid w:val="00227FD9"/>
    <w:rsid w:val="002301DB"/>
    <w:rsid w:val="00230286"/>
    <w:rsid w:val="00230510"/>
    <w:rsid w:val="00230EDE"/>
    <w:rsid w:val="00230F7D"/>
    <w:rsid w:val="002313B8"/>
    <w:rsid w:val="002319AF"/>
    <w:rsid w:val="00231CAD"/>
    <w:rsid w:val="00231CDE"/>
    <w:rsid w:val="00231E2B"/>
    <w:rsid w:val="002323AE"/>
    <w:rsid w:val="0023252C"/>
    <w:rsid w:val="002326B6"/>
    <w:rsid w:val="00232A05"/>
    <w:rsid w:val="00232BEF"/>
    <w:rsid w:val="00232F97"/>
    <w:rsid w:val="002330DB"/>
    <w:rsid w:val="002332FC"/>
    <w:rsid w:val="002333A1"/>
    <w:rsid w:val="002338A3"/>
    <w:rsid w:val="00234067"/>
    <w:rsid w:val="002343F8"/>
    <w:rsid w:val="00234403"/>
    <w:rsid w:val="002347D7"/>
    <w:rsid w:val="0023517E"/>
    <w:rsid w:val="002351DF"/>
    <w:rsid w:val="002351EB"/>
    <w:rsid w:val="0023546D"/>
    <w:rsid w:val="0023555F"/>
    <w:rsid w:val="002356CF"/>
    <w:rsid w:val="0023579A"/>
    <w:rsid w:val="0023586E"/>
    <w:rsid w:val="0023597E"/>
    <w:rsid w:val="00235C85"/>
    <w:rsid w:val="00235EB7"/>
    <w:rsid w:val="002360E8"/>
    <w:rsid w:val="00236651"/>
    <w:rsid w:val="002367AA"/>
    <w:rsid w:val="00236C4A"/>
    <w:rsid w:val="00236C8E"/>
    <w:rsid w:val="00237125"/>
    <w:rsid w:val="002372AE"/>
    <w:rsid w:val="0023750C"/>
    <w:rsid w:val="0023772F"/>
    <w:rsid w:val="00237B1E"/>
    <w:rsid w:val="00237FF2"/>
    <w:rsid w:val="0024050A"/>
    <w:rsid w:val="00240E70"/>
    <w:rsid w:val="00240EF9"/>
    <w:rsid w:val="00240FCE"/>
    <w:rsid w:val="00241188"/>
    <w:rsid w:val="00241193"/>
    <w:rsid w:val="002412A9"/>
    <w:rsid w:val="00241385"/>
    <w:rsid w:val="0024189B"/>
    <w:rsid w:val="00241E2B"/>
    <w:rsid w:val="00241FB7"/>
    <w:rsid w:val="0024204E"/>
    <w:rsid w:val="0024214C"/>
    <w:rsid w:val="002425F4"/>
    <w:rsid w:val="00242805"/>
    <w:rsid w:val="00242945"/>
    <w:rsid w:val="0024297E"/>
    <w:rsid w:val="00242A3D"/>
    <w:rsid w:val="002431C8"/>
    <w:rsid w:val="00243269"/>
    <w:rsid w:val="002433A0"/>
    <w:rsid w:val="00243507"/>
    <w:rsid w:val="0024373B"/>
    <w:rsid w:val="002437FF"/>
    <w:rsid w:val="00243954"/>
    <w:rsid w:val="00243BE3"/>
    <w:rsid w:val="00243D5B"/>
    <w:rsid w:val="00244240"/>
    <w:rsid w:val="0024436F"/>
    <w:rsid w:val="002445FC"/>
    <w:rsid w:val="00244696"/>
    <w:rsid w:val="00244707"/>
    <w:rsid w:val="002447B5"/>
    <w:rsid w:val="00244910"/>
    <w:rsid w:val="00244B9C"/>
    <w:rsid w:val="00244EF8"/>
    <w:rsid w:val="00245E8C"/>
    <w:rsid w:val="00245FEC"/>
    <w:rsid w:val="00246371"/>
    <w:rsid w:val="002468D0"/>
    <w:rsid w:val="002477A9"/>
    <w:rsid w:val="00247932"/>
    <w:rsid w:val="00247BEF"/>
    <w:rsid w:val="00247C53"/>
    <w:rsid w:val="00247FB2"/>
    <w:rsid w:val="0025009F"/>
    <w:rsid w:val="00250243"/>
    <w:rsid w:val="0025026E"/>
    <w:rsid w:val="002507A1"/>
    <w:rsid w:val="00250896"/>
    <w:rsid w:val="002509BE"/>
    <w:rsid w:val="00250A6E"/>
    <w:rsid w:val="00250B71"/>
    <w:rsid w:val="00250F35"/>
    <w:rsid w:val="00251299"/>
    <w:rsid w:val="002515CE"/>
    <w:rsid w:val="002515EA"/>
    <w:rsid w:val="002518A1"/>
    <w:rsid w:val="00251C10"/>
    <w:rsid w:val="00251ECE"/>
    <w:rsid w:val="00251FA9"/>
    <w:rsid w:val="00252069"/>
    <w:rsid w:val="002520D3"/>
    <w:rsid w:val="002525B7"/>
    <w:rsid w:val="00252CE5"/>
    <w:rsid w:val="00253071"/>
    <w:rsid w:val="002531C5"/>
    <w:rsid w:val="00253400"/>
    <w:rsid w:val="00253401"/>
    <w:rsid w:val="00253A64"/>
    <w:rsid w:val="00254522"/>
    <w:rsid w:val="00254860"/>
    <w:rsid w:val="00254E19"/>
    <w:rsid w:val="00254E53"/>
    <w:rsid w:val="0025503A"/>
    <w:rsid w:val="002553FD"/>
    <w:rsid w:val="0025545C"/>
    <w:rsid w:val="002554BF"/>
    <w:rsid w:val="00255574"/>
    <w:rsid w:val="00255636"/>
    <w:rsid w:val="002557E5"/>
    <w:rsid w:val="00255909"/>
    <w:rsid w:val="002559F8"/>
    <w:rsid w:val="00255AFB"/>
    <w:rsid w:val="00255B30"/>
    <w:rsid w:val="00255F54"/>
    <w:rsid w:val="00255FD8"/>
    <w:rsid w:val="002561BF"/>
    <w:rsid w:val="002562CB"/>
    <w:rsid w:val="00256370"/>
    <w:rsid w:val="002564F0"/>
    <w:rsid w:val="00256594"/>
    <w:rsid w:val="00256729"/>
    <w:rsid w:val="00256BEA"/>
    <w:rsid w:val="00256F00"/>
    <w:rsid w:val="00257239"/>
    <w:rsid w:val="0025746C"/>
    <w:rsid w:val="0025781F"/>
    <w:rsid w:val="00257879"/>
    <w:rsid w:val="00257C3F"/>
    <w:rsid w:val="00257ED1"/>
    <w:rsid w:val="00257EF7"/>
    <w:rsid w:val="00257F5F"/>
    <w:rsid w:val="00260178"/>
    <w:rsid w:val="002601A3"/>
    <w:rsid w:val="0026072C"/>
    <w:rsid w:val="002607FC"/>
    <w:rsid w:val="002608D2"/>
    <w:rsid w:val="002609B7"/>
    <w:rsid w:val="00260A24"/>
    <w:rsid w:val="00260B92"/>
    <w:rsid w:val="00260BA8"/>
    <w:rsid w:val="00260DE3"/>
    <w:rsid w:val="00260EDB"/>
    <w:rsid w:val="0026144E"/>
    <w:rsid w:val="0026170E"/>
    <w:rsid w:val="002619AB"/>
    <w:rsid w:val="002619D0"/>
    <w:rsid w:val="00261A7F"/>
    <w:rsid w:val="00261D03"/>
    <w:rsid w:val="00261E44"/>
    <w:rsid w:val="00261F15"/>
    <w:rsid w:val="00262103"/>
    <w:rsid w:val="0026293D"/>
    <w:rsid w:val="0026298F"/>
    <w:rsid w:val="00262CA6"/>
    <w:rsid w:val="00262D0E"/>
    <w:rsid w:val="0026323D"/>
    <w:rsid w:val="002633D5"/>
    <w:rsid w:val="00263509"/>
    <w:rsid w:val="0026386D"/>
    <w:rsid w:val="00263921"/>
    <w:rsid w:val="00263A32"/>
    <w:rsid w:val="00263C8E"/>
    <w:rsid w:val="00263E09"/>
    <w:rsid w:val="00264126"/>
    <w:rsid w:val="00264192"/>
    <w:rsid w:val="00264205"/>
    <w:rsid w:val="002642F6"/>
    <w:rsid w:val="002643B6"/>
    <w:rsid w:val="002646E3"/>
    <w:rsid w:val="00264E00"/>
    <w:rsid w:val="002650BD"/>
    <w:rsid w:val="0026536C"/>
    <w:rsid w:val="00265469"/>
    <w:rsid w:val="00265669"/>
    <w:rsid w:val="00265ACE"/>
    <w:rsid w:val="00265D5C"/>
    <w:rsid w:val="00265DD0"/>
    <w:rsid w:val="00265FBD"/>
    <w:rsid w:val="00266432"/>
    <w:rsid w:val="0026666F"/>
    <w:rsid w:val="0026676E"/>
    <w:rsid w:val="00266D15"/>
    <w:rsid w:val="00266F5F"/>
    <w:rsid w:val="0026713D"/>
    <w:rsid w:val="00267293"/>
    <w:rsid w:val="002679DE"/>
    <w:rsid w:val="00267C1C"/>
    <w:rsid w:val="00267D0F"/>
    <w:rsid w:val="00267FFD"/>
    <w:rsid w:val="00270152"/>
    <w:rsid w:val="0027026F"/>
    <w:rsid w:val="00270619"/>
    <w:rsid w:val="00270760"/>
    <w:rsid w:val="002707A7"/>
    <w:rsid w:val="00270811"/>
    <w:rsid w:val="002716D4"/>
    <w:rsid w:val="00271914"/>
    <w:rsid w:val="00271B21"/>
    <w:rsid w:val="00271F29"/>
    <w:rsid w:val="00272258"/>
    <w:rsid w:val="0027281E"/>
    <w:rsid w:val="00273090"/>
    <w:rsid w:val="0027380D"/>
    <w:rsid w:val="002738E6"/>
    <w:rsid w:val="00273CC3"/>
    <w:rsid w:val="00273FEF"/>
    <w:rsid w:val="00274229"/>
    <w:rsid w:val="002742C8"/>
    <w:rsid w:val="00274350"/>
    <w:rsid w:val="00274C62"/>
    <w:rsid w:val="00274F0B"/>
    <w:rsid w:val="00275671"/>
    <w:rsid w:val="00275B5E"/>
    <w:rsid w:val="00275BB2"/>
    <w:rsid w:val="00275F29"/>
    <w:rsid w:val="00275FF5"/>
    <w:rsid w:val="0027668A"/>
    <w:rsid w:val="002766BE"/>
    <w:rsid w:val="00276CE0"/>
    <w:rsid w:val="002776D7"/>
    <w:rsid w:val="002778BA"/>
    <w:rsid w:val="0027791D"/>
    <w:rsid w:val="002779D2"/>
    <w:rsid w:val="00277ABE"/>
    <w:rsid w:val="00277BC9"/>
    <w:rsid w:val="00277C58"/>
    <w:rsid w:val="00280075"/>
    <w:rsid w:val="00280182"/>
    <w:rsid w:val="0028018F"/>
    <w:rsid w:val="00280274"/>
    <w:rsid w:val="0028044E"/>
    <w:rsid w:val="0028079C"/>
    <w:rsid w:val="00280885"/>
    <w:rsid w:val="00280CCB"/>
    <w:rsid w:val="0028119A"/>
    <w:rsid w:val="00281289"/>
    <w:rsid w:val="002812E7"/>
    <w:rsid w:val="00281547"/>
    <w:rsid w:val="00281779"/>
    <w:rsid w:val="00281988"/>
    <w:rsid w:val="00281A8E"/>
    <w:rsid w:val="00281B09"/>
    <w:rsid w:val="00281C8C"/>
    <w:rsid w:val="00282220"/>
    <w:rsid w:val="0028241B"/>
    <w:rsid w:val="0028273D"/>
    <w:rsid w:val="00283173"/>
    <w:rsid w:val="00283385"/>
    <w:rsid w:val="00283393"/>
    <w:rsid w:val="002833B6"/>
    <w:rsid w:val="002833F4"/>
    <w:rsid w:val="0028341A"/>
    <w:rsid w:val="00283548"/>
    <w:rsid w:val="002835D0"/>
    <w:rsid w:val="00283C79"/>
    <w:rsid w:val="00283C83"/>
    <w:rsid w:val="00283CC5"/>
    <w:rsid w:val="00283D48"/>
    <w:rsid w:val="00283DDB"/>
    <w:rsid w:val="00284133"/>
    <w:rsid w:val="0028429C"/>
    <w:rsid w:val="00284413"/>
    <w:rsid w:val="00284787"/>
    <w:rsid w:val="00284CDC"/>
    <w:rsid w:val="00284D1E"/>
    <w:rsid w:val="00284E09"/>
    <w:rsid w:val="002850CA"/>
    <w:rsid w:val="00285254"/>
    <w:rsid w:val="002855CE"/>
    <w:rsid w:val="00285F0A"/>
    <w:rsid w:val="00285F38"/>
    <w:rsid w:val="002861BF"/>
    <w:rsid w:val="00286328"/>
    <w:rsid w:val="0028672C"/>
    <w:rsid w:val="00286832"/>
    <w:rsid w:val="00286B60"/>
    <w:rsid w:val="00287290"/>
    <w:rsid w:val="00287738"/>
    <w:rsid w:val="002878C1"/>
    <w:rsid w:val="00290062"/>
    <w:rsid w:val="002906F5"/>
    <w:rsid w:val="002908CB"/>
    <w:rsid w:val="00290C3C"/>
    <w:rsid w:val="002912B2"/>
    <w:rsid w:val="002914A1"/>
    <w:rsid w:val="002914C0"/>
    <w:rsid w:val="00291845"/>
    <w:rsid w:val="0029197F"/>
    <w:rsid w:val="00291A44"/>
    <w:rsid w:val="00291A53"/>
    <w:rsid w:val="00291B79"/>
    <w:rsid w:val="00292075"/>
    <w:rsid w:val="00292E1B"/>
    <w:rsid w:val="00292ED8"/>
    <w:rsid w:val="00292EED"/>
    <w:rsid w:val="00292F06"/>
    <w:rsid w:val="002930AC"/>
    <w:rsid w:val="0029349C"/>
    <w:rsid w:val="002937B2"/>
    <w:rsid w:val="00293B20"/>
    <w:rsid w:val="00293EB6"/>
    <w:rsid w:val="00293F2E"/>
    <w:rsid w:val="002942FB"/>
    <w:rsid w:val="002944C6"/>
    <w:rsid w:val="00294E80"/>
    <w:rsid w:val="00295211"/>
    <w:rsid w:val="00295309"/>
    <w:rsid w:val="002957E8"/>
    <w:rsid w:val="0029587B"/>
    <w:rsid w:val="00295956"/>
    <w:rsid w:val="00295A76"/>
    <w:rsid w:val="00295C35"/>
    <w:rsid w:val="00295ED6"/>
    <w:rsid w:val="00295EE5"/>
    <w:rsid w:val="00295F71"/>
    <w:rsid w:val="00296000"/>
    <w:rsid w:val="0029618B"/>
    <w:rsid w:val="0029643B"/>
    <w:rsid w:val="0029660D"/>
    <w:rsid w:val="002966B7"/>
    <w:rsid w:val="0029687A"/>
    <w:rsid w:val="0029690F"/>
    <w:rsid w:val="00296A60"/>
    <w:rsid w:val="00296C4D"/>
    <w:rsid w:val="00296D85"/>
    <w:rsid w:val="00296E10"/>
    <w:rsid w:val="00297077"/>
    <w:rsid w:val="00297265"/>
    <w:rsid w:val="0029732D"/>
    <w:rsid w:val="002973E4"/>
    <w:rsid w:val="00297B44"/>
    <w:rsid w:val="00297EE2"/>
    <w:rsid w:val="00297FF2"/>
    <w:rsid w:val="002A0220"/>
    <w:rsid w:val="002A028B"/>
    <w:rsid w:val="002A0351"/>
    <w:rsid w:val="002A0A83"/>
    <w:rsid w:val="002A0DD4"/>
    <w:rsid w:val="002A0F68"/>
    <w:rsid w:val="002A1577"/>
    <w:rsid w:val="002A16E3"/>
    <w:rsid w:val="002A16FC"/>
    <w:rsid w:val="002A1840"/>
    <w:rsid w:val="002A1CEC"/>
    <w:rsid w:val="002A2360"/>
    <w:rsid w:val="002A2380"/>
    <w:rsid w:val="002A23A1"/>
    <w:rsid w:val="002A2972"/>
    <w:rsid w:val="002A2B4E"/>
    <w:rsid w:val="002A2BDB"/>
    <w:rsid w:val="002A2DE6"/>
    <w:rsid w:val="002A2E69"/>
    <w:rsid w:val="002A2E79"/>
    <w:rsid w:val="002A32B9"/>
    <w:rsid w:val="002A32C8"/>
    <w:rsid w:val="002A3397"/>
    <w:rsid w:val="002A33DB"/>
    <w:rsid w:val="002A371E"/>
    <w:rsid w:val="002A3C6C"/>
    <w:rsid w:val="002A3DB9"/>
    <w:rsid w:val="002A3F28"/>
    <w:rsid w:val="002A4029"/>
    <w:rsid w:val="002A4095"/>
    <w:rsid w:val="002A47DA"/>
    <w:rsid w:val="002A48F9"/>
    <w:rsid w:val="002A4D21"/>
    <w:rsid w:val="002A53CA"/>
    <w:rsid w:val="002A5603"/>
    <w:rsid w:val="002A5659"/>
    <w:rsid w:val="002A5BE0"/>
    <w:rsid w:val="002A5D1F"/>
    <w:rsid w:val="002A5DE2"/>
    <w:rsid w:val="002A5E43"/>
    <w:rsid w:val="002A687B"/>
    <w:rsid w:val="002A697C"/>
    <w:rsid w:val="002A6B47"/>
    <w:rsid w:val="002A6B98"/>
    <w:rsid w:val="002A6CFD"/>
    <w:rsid w:val="002A6DF9"/>
    <w:rsid w:val="002A703B"/>
    <w:rsid w:val="002A71AB"/>
    <w:rsid w:val="002A7248"/>
    <w:rsid w:val="002A7561"/>
    <w:rsid w:val="002A7963"/>
    <w:rsid w:val="002A7A47"/>
    <w:rsid w:val="002A7BC2"/>
    <w:rsid w:val="002A7E42"/>
    <w:rsid w:val="002B0052"/>
    <w:rsid w:val="002B00D1"/>
    <w:rsid w:val="002B0197"/>
    <w:rsid w:val="002B03FB"/>
    <w:rsid w:val="002B04B3"/>
    <w:rsid w:val="002B0A9A"/>
    <w:rsid w:val="002B0F3A"/>
    <w:rsid w:val="002B0F45"/>
    <w:rsid w:val="002B1626"/>
    <w:rsid w:val="002B1699"/>
    <w:rsid w:val="002B1B42"/>
    <w:rsid w:val="002B1B6E"/>
    <w:rsid w:val="002B1B9B"/>
    <w:rsid w:val="002B1C3F"/>
    <w:rsid w:val="002B271B"/>
    <w:rsid w:val="002B29C6"/>
    <w:rsid w:val="002B2C2B"/>
    <w:rsid w:val="002B2D01"/>
    <w:rsid w:val="002B2F80"/>
    <w:rsid w:val="002B2F92"/>
    <w:rsid w:val="002B33E9"/>
    <w:rsid w:val="002B33EA"/>
    <w:rsid w:val="002B34B1"/>
    <w:rsid w:val="002B3763"/>
    <w:rsid w:val="002B406E"/>
    <w:rsid w:val="002B4222"/>
    <w:rsid w:val="002B4273"/>
    <w:rsid w:val="002B4409"/>
    <w:rsid w:val="002B4470"/>
    <w:rsid w:val="002B4745"/>
    <w:rsid w:val="002B4956"/>
    <w:rsid w:val="002B4AC8"/>
    <w:rsid w:val="002B4C4D"/>
    <w:rsid w:val="002B4CF3"/>
    <w:rsid w:val="002B4D6D"/>
    <w:rsid w:val="002B4F5C"/>
    <w:rsid w:val="002B5029"/>
    <w:rsid w:val="002B50D3"/>
    <w:rsid w:val="002B52B6"/>
    <w:rsid w:val="002B5965"/>
    <w:rsid w:val="002B59C9"/>
    <w:rsid w:val="002B5C75"/>
    <w:rsid w:val="002B5DE8"/>
    <w:rsid w:val="002B5E34"/>
    <w:rsid w:val="002B66E9"/>
    <w:rsid w:val="002B6A7A"/>
    <w:rsid w:val="002B6BD1"/>
    <w:rsid w:val="002B6F40"/>
    <w:rsid w:val="002B701D"/>
    <w:rsid w:val="002B70A0"/>
    <w:rsid w:val="002B77F4"/>
    <w:rsid w:val="002B79F6"/>
    <w:rsid w:val="002C00D0"/>
    <w:rsid w:val="002C00ED"/>
    <w:rsid w:val="002C00F1"/>
    <w:rsid w:val="002C03A8"/>
    <w:rsid w:val="002C0584"/>
    <w:rsid w:val="002C0750"/>
    <w:rsid w:val="002C0B2A"/>
    <w:rsid w:val="002C0D77"/>
    <w:rsid w:val="002C0FC6"/>
    <w:rsid w:val="002C1103"/>
    <w:rsid w:val="002C12C0"/>
    <w:rsid w:val="002C1338"/>
    <w:rsid w:val="002C1463"/>
    <w:rsid w:val="002C1F33"/>
    <w:rsid w:val="002C231B"/>
    <w:rsid w:val="002C234E"/>
    <w:rsid w:val="002C236B"/>
    <w:rsid w:val="002C24C3"/>
    <w:rsid w:val="002C2AC2"/>
    <w:rsid w:val="002C2F9F"/>
    <w:rsid w:val="002C3647"/>
    <w:rsid w:val="002C3C75"/>
    <w:rsid w:val="002C41BB"/>
    <w:rsid w:val="002C42D5"/>
    <w:rsid w:val="002C4675"/>
    <w:rsid w:val="002C4770"/>
    <w:rsid w:val="002C47F2"/>
    <w:rsid w:val="002C4930"/>
    <w:rsid w:val="002C4AE4"/>
    <w:rsid w:val="002C4C3C"/>
    <w:rsid w:val="002C4DF9"/>
    <w:rsid w:val="002C4E61"/>
    <w:rsid w:val="002C4F0E"/>
    <w:rsid w:val="002C4FB9"/>
    <w:rsid w:val="002C50FA"/>
    <w:rsid w:val="002C53F3"/>
    <w:rsid w:val="002C59BF"/>
    <w:rsid w:val="002C6194"/>
    <w:rsid w:val="002C6828"/>
    <w:rsid w:val="002C68BC"/>
    <w:rsid w:val="002C6C95"/>
    <w:rsid w:val="002C7009"/>
    <w:rsid w:val="002C71DB"/>
    <w:rsid w:val="002C72DC"/>
    <w:rsid w:val="002C781E"/>
    <w:rsid w:val="002C782C"/>
    <w:rsid w:val="002C7A43"/>
    <w:rsid w:val="002C7E7C"/>
    <w:rsid w:val="002C7EF8"/>
    <w:rsid w:val="002C7F67"/>
    <w:rsid w:val="002D0116"/>
    <w:rsid w:val="002D04B2"/>
    <w:rsid w:val="002D08A5"/>
    <w:rsid w:val="002D0953"/>
    <w:rsid w:val="002D1859"/>
    <w:rsid w:val="002D1B03"/>
    <w:rsid w:val="002D211A"/>
    <w:rsid w:val="002D278C"/>
    <w:rsid w:val="002D29A8"/>
    <w:rsid w:val="002D2B80"/>
    <w:rsid w:val="002D2FF9"/>
    <w:rsid w:val="002D3408"/>
    <w:rsid w:val="002D3762"/>
    <w:rsid w:val="002D380B"/>
    <w:rsid w:val="002D3B68"/>
    <w:rsid w:val="002D3D88"/>
    <w:rsid w:val="002D40CE"/>
    <w:rsid w:val="002D415A"/>
    <w:rsid w:val="002D4226"/>
    <w:rsid w:val="002D4298"/>
    <w:rsid w:val="002D456E"/>
    <w:rsid w:val="002D47A0"/>
    <w:rsid w:val="002D4E46"/>
    <w:rsid w:val="002D574A"/>
    <w:rsid w:val="002D5794"/>
    <w:rsid w:val="002D57AA"/>
    <w:rsid w:val="002D5AAB"/>
    <w:rsid w:val="002D5D81"/>
    <w:rsid w:val="002D5F7B"/>
    <w:rsid w:val="002D6007"/>
    <w:rsid w:val="002D602F"/>
    <w:rsid w:val="002D64F9"/>
    <w:rsid w:val="002D666B"/>
    <w:rsid w:val="002D6CAF"/>
    <w:rsid w:val="002D6CFF"/>
    <w:rsid w:val="002D6E77"/>
    <w:rsid w:val="002D71FB"/>
    <w:rsid w:val="002D72BE"/>
    <w:rsid w:val="002D730C"/>
    <w:rsid w:val="002D7340"/>
    <w:rsid w:val="002D73E0"/>
    <w:rsid w:val="002D76E0"/>
    <w:rsid w:val="002D774F"/>
    <w:rsid w:val="002D7C88"/>
    <w:rsid w:val="002D7E21"/>
    <w:rsid w:val="002D7FB2"/>
    <w:rsid w:val="002E031C"/>
    <w:rsid w:val="002E038B"/>
    <w:rsid w:val="002E05D3"/>
    <w:rsid w:val="002E05E2"/>
    <w:rsid w:val="002E063F"/>
    <w:rsid w:val="002E0B5F"/>
    <w:rsid w:val="002E0EA8"/>
    <w:rsid w:val="002E1003"/>
    <w:rsid w:val="002E1020"/>
    <w:rsid w:val="002E12E7"/>
    <w:rsid w:val="002E14BE"/>
    <w:rsid w:val="002E15E3"/>
    <w:rsid w:val="002E1634"/>
    <w:rsid w:val="002E1833"/>
    <w:rsid w:val="002E1B7D"/>
    <w:rsid w:val="002E2009"/>
    <w:rsid w:val="002E322B"/>
    <w:rsid w:val="002E3BD9"/>
    <w:rsid w:val="002E3C52"/>
    <w:rsid w:val="002E3E14"/>
    <w:rsid w:val="002E3F95"/>
    <w:rsid w:val="002E4312"/>
    <w:rsid w:val="002E45FB"/>
    <w:rsid w:val="002E48B7"/>
    <w:rsid w:val="002E48E6"/>
    <w:rsid w:val="002E5100"/>
    <w:rsid w:val="002E56C5"/>
    <w:rsid w:val="002E5805"/>
    <w:rsid w:val="002E58D8"/>
    <w:rsid w:val="002E5E5E"/>
    <w:rsid w:val="002E5F76"/>
    <w:rsid w:val="002E615D"/>
    <w:rsid w:val="002E691A"/>
    <w:rsid w:val="002E7656"/>
    <w:rsid w:val="002E767D"/>
    <w:rsid w:val="002E775A"/>
    <w:rsid w:val="002E7844"/>
    <w:rsid w:val="002E7E6F"/>
    <w:rsid w:val="002F0423"/>
    <w:rsid w:val="002F0882"/>
    <w:rsid w:val="002F0A3D"/>
    <w:rsid w:val="002F110F"/>
    <w:rsid w:val="002F18DC"/>
    <w:rsid w:val="002F198D"/>
    <w:rsid w:val="002F1B87"/>
    <w:rsid w:val="002F1CD4"/>
    <w:rsid w:val="002F225C"/>
    <w:rsid w:val="002F22EB"/>
    <w:rsid w:val="002F2709"/>
    <w:rsid w:val="002F27C2"/>
    <w:rsid w:val="002F283F"/>
    <w:rsid w:val="002F2B30"/>
    <w:rsid w:val="002F2E83"/>
    <w:rsid w:val="002F3000"/>
    <w:rsid w:val="002F3164"/>
    <w:rsid w:val="002F34E1"/>
    <w:rsid w:val="002F3658"/>
    <w:rsid w:val="002F38A1"/>
    <w:rsid w:val="002F3A37"/>
    <w:rsid w:val="002F3F16"/>
    <w:rsid w:val="002F4DAD"/>
    <w:rsid w:val="002F50F8"/>
    <w:rsid w:val="002F54B2"/>
    <w:rsid w:val="002F5594"/>
    <w:rsid w:val="002F577B"/>
    <w:rsid w:val="002F5814"/>
    <w:rsid w:val="002F5AE7"/>
    <w:rsid w:val="002F6161"/>
    <w:rsid w:val="002F6180"/>
    <w:rsid w:val="002F6592"/>
    <w:rsid w:val="002F6973"/>
    <w:rsid w:val="002F6ACB"/>
    <w:rsid w:val="002F6B35"/>
    <w:rsid w:val="002F6D40"/>
    <w:rsid w:val="002F6D94"/>
    <w:rsid w:val="002F6FBA"/>
    <w:rsid w:val="002F70ED"/>
    <w:rsid w:val="002F72DF"/>
    <w:rsid w:val="002F750B"/>
    <w:rsid w:val="002F751A"/>
    <w:rsid w:val="00300316"/>
    <w:rsid w:val="003003BB"/>
    <w:rsid w:val="00300482"/>
    <w:rsid w:val="0030068C"/>
    <w:rsid w:val="00300CEA"/>
    <w:rsid w:val="00300F39"/>
    <w:rsid w:val="003014AC"/>
    <w:rsid w:val="00301618"/>
    <w:rsid w:val="003017B5"/>
    <w:rsid w:val="00301953"/>
    <w:rsid w:val="00302059"/>
    <w:rsid w:val="00302261"/>
    <w:rsid w:val="003022BB"/>
    <w:rsid w:val="00302BCE"/>
    <w:rsid w:val="00302D49"/>
    <w:rsid w:val="00302EBB"/>
    <w:rsid w:val="00302F90"/>
    <w:rsid w:val="003030F5"/>
    <w:rsid w:val="00303162"/>
    <w:rsid w:val="00303421"/>
    <w:rsid w:val="003035E6"/>
    <w:rsid w:val="00303DA8"/>
    <w:rsid w:val="00303F16"/>
    <w:rsid w:val="00303F35"/>
    <w:rsid w:val="003040D8"/>
    <w:rsid w:val="00304201"/>
    <w:rsid w:val="003046C6"/>
    <w:rsid w:val="0030471D"/>
    <w:rsid w:val="003048C2"/>
    <w:rsid w:val="00304940"/>
    <w:rsid w:val="00304C96"/>
    <w:rsid w:val="00304E41"/>
    <w:rsid w:val="00304F7F"/>
    <w:rsid w:val="0030502D"/>
    <w:rsid w:val="0030516C"/>
    <w:rsid w:val="00305272"/>
    <w:rsid w:val="003052AC"/>
    <w:rsid w:val="003054F5"/>
    <w:rsid w:val="0030577E"/>
    <w:rsid w:val="00305AEC"/>
    <w:rsid w:val="00305B0A"/>
    <w:rsid w:val="003060F7"/>
    <w:rsid w:val="003063CC"/>
    <w:rsid w:val="003063E2"/>
    <w:rsid w:val="003068D3"/>
    <w:rsid w:val="00306BCE"/>
    <w:rsid w:val="00306D15"/>
    <w:rsid w:val="00306E52"/>
    <w:rsid w:val="00306F22"/>
    <w:rsid w:val="003074B7"/>
    <w:rsid w:val="00307875"/>
    <w:rsid w:val="00307B04"/>
    <w:rsid w:val="00307BF4"/>
    <w:rsid w:val="00307CF9"/>
    <w:rsid w:val="00307FFE"/>
    <w:rsid w:val="0031005C"/>
    <w:rsid w:val="003100FB"/>
    <w:rsid w:val="003103C1"/>
    <w:rsid w:val="00310579"/>
    <w:rsid w:val="00310624"/>
    <w:rsid w:val="00310923"/>
    <w:rsid w:val="00310BF3"/>
    <w:rsid w:val="00310D09"/>
    <w:rsid w:val="00310DCB"/>
    <w:rsid w:val="003113BE"/>
    <w:rsid w:val="00311605"/>
    <w:rsid w:val="003119D0"/>
    <w:rsid w:val="00311A9B"/>
    <w:rsid w:val="00311DDB"/>
    <w:rsid w:val="003121E6"/>
    <w:rsid w:val="003122A6"/>
    <w:rsid w:val="00312ABF"/>
    <w:rsid w:val="00312C92"/>
    <w:rsid w:val="00313324"/>
    <w:rsid w:val="00313963"/>
    <w:rsid w:val="00313A47"/>
    <w:rsid w:val="00313A78"/>
    <w:rsid w:val="00313BAC"/>
    <w:rsid w:val="00313ED2"/>
    <w:rsid w:val="00313FA6"/>
    <w:rsid w:val="00313FAB"/>
    <w:rsid w:val="00314109"/>
    <w:rsid w:val="003142FC"/>
    <w:rsid w:val="003148DD"/>
    <w:rsid w:val="00314B60"/>
    <w:rsid w:val="00314C0D"/>
    <w:rsid w:val="003150B4"/>
    <w:rsid w:val="003150E7"/>
    <w:rsid w:val="003156FF"/>
    <w:rsid w:val="00315FDA"/>
    <w:rsid w:val="00316240"/>
    <w:rsid w:val="0031624E"/>
    <w:rsid w:val="00316314"/>
    <w:rsid w:val="00316424"/>
    <w:rsid w:val="003164BB"/>
    <w:rsid w:val="003164E9"/>
    <w:rsid w:val="0031659A"/>
    <w:rsid w:val="00316638"/>
    <w:rsid w:val="0031690A"/>
    <w:rsid w:val="00316BED"/>
    <w:rsid w:val="00316FBC"/>
    <w:rsid w:val="00317466"/>
    <w:rsid w:val="00320260"/>
    <w:rsid w:val="003202EB"/>
    <w:rsid w:val="00320433"/>
    <w:rsid w:val="003204AF"/>
    <w:rsid w:val="003204F6"/>
    <w:rsid w:val="0032064F"/>
    <w:rsid w:val="003214CA"/>
    <w:rsid w:val="00321518"/>
    <w:rsid w:val="00321D6E"/>
    <w:rsid w:val="0032225E"/>
    <w:rsid w:val="00322537"/>
    <w:rsid w:val="0032286D"/>
    <w:rsid w:val="00322B6D"/>
    <w:rsid w:val="00322D50"/>
    <w:rsid w:val="00322DE5"/>
    <w:rsid w:val="00322FA4"/>
    <w:rsid w:val="003231B8"/>
    <w:rsid w:val="00323325"/>
    <w:rsid w:val="0032343D"/>
    <w:rsid w:val="00323594"/>
    <w:rsid w:val="00323895"/>
    <w:rsid w:val="00323A88"/>
    <w:rsid w:val="0032447B"/>
    <w:rsid w:val="0032476A"/>
    <w:rsid w:val="00324B3F"/>
    <w:rsid w:val="00324B5D"/>
    <w:rsid w:val="003250B1"/>
    <w:rsid w:val="00325394"/>
    <w:rsid w:val="003253D1"/>
    <w:rsid w:val="003254BF"/>
    <w:rsid w:val="003255FA"/>
    <w:rsid w:val="00325757"/>
    <w:rsid w:val="00325825"/>
    <w:rsid w:val="00325A55"/>
    <w:rsid w:val="00326414"/>
    <w:rsid w:val="003268E8"/>
    <w:rsid w:val="00326EF9"/>
    <w:rsid w:val="00326F59"/>
    <w:rsid w:val="003271CC"/>
    <w:rsid w:val="003272B7"/>
    <w:rsid w:val="003272DC"/>
    <w:rsid w:val="003275AA"/>
    <w:rsid w:val="00327D0E"/>
    <w:rsid w:val="00330010"/>
    <w:rsid w:val="003300DF"/>
    <w:rsid w:val="00330123"/>
    <w:rsid w:val="0033022E"/>
    <w:rsid w:val="003302EC"/>
    <w:rsid w:val="00330583"/>
    <w:rsid w:val="003306C4"/>
    <w:rsid w:val="00330D43"/>
    <w:rsid w:val="00330E0C"/>
    <w:rsid w:val="00330E57"/>
    <w:rsid w:val="0033140E"/>
    <w:rsid w:val="00331558"/>
    <w:rsid w:val="003316EB"/>
    <w:rsid w:val="00331712"/>
    <w:rsid w:val="00331741"/>
    <w:rsid w:val="00331742"/>
    <w:rsid w:val="00331CCC"/>
    <w:rsid w:val="00332154"/>
    <w:rsid w:val="003321E2"/>
    <w:rsid w:val="003323B5"/>
    <w:rsid w:val="00332AB2"/>
    <w:rsid w:val="00332D62"/>
    <w:rsid w:val="00333047"/>
    <w:rsid w:val="00333102"/>
    <w:rsid w:val="00333189"/>
    <w:rsid w:val="0033350A"/>
    <w:rsid w:val="00333D9A"/>
    <w:rsid w:val="00333F71"/>
    <w:rsid w:val="003342E0"/>
    <w:rsid w:val="00334318"/>
    <w:rsid w:val="00334A7F"/>
    <w:rsid w:val="00334E3F"/>
    <w:rsid w:val="003350F1"/>
    <w:rsid w:val="00335130"/>
    <w:rsid w:val="003354BE"/>
    <w:rsid w:val="003355CB"/>
    <w:rsid w:val="003356F6"/>
    <w:rsid w:val="00335A05"/>
    <w:rsid w:val="00335AA8"/>
    <w:rsid w:val="00335DC2"/>
    <w:rsid w:val="00335E05"/>
    <w:rsid w:val="00335F72"/>
    <w:rsid w:val="00335FCC"/>
    <w:rsid w:val="003363A6"/>
    <w:rsid w:val="003368D0"/>
    <w:rsid w:val="00336EBB"/>
    <w:rsid w:val="00336ECB"/>
    <w:rsid w:val="00336FF1"/>
    <w:rsid w:val="00337493"/>
    <w:rsid w:val="003375D2"/>
    <w:rsid w:val="003378AB"/>
    <w:rsid w:val="00337924"/>
    <w:rsid w:val="00337A4E"/>
    <w:rsid w:val="00337AE5"/>
    <w:rsid w:val="00337C46"/>
    <w:rsid w:val="00337E70"/>
    <w:rsid w:val="00337F1D"/>
    <w:rsid w:val="00337FEE"/>
    <w:rsid w:val="003401B5"/>
    <w:rsid w:val="0034042D"/>
    <w:rsid w:val="00340B43"/>
    <w:rsid w:val="00340D8F"/>
    <w:rsid w:val="0034126F"/>
    <w:rsid w:val="0034138F"/>
    <w:rsid w:val="00341629"/>
    <w:rsid w:val="0034171D"/>
    <w:rsid w:val="003417B7"/>
    <w:rsid w:val="00341ABF"/>
    <w:rsid w:val="00341B08"/>
    <w:rsid w:val="00341BBA"/>
    <w:rsid w:val="00341BE5"/>
    <w:rsid w:val="00341CEF"/>
    <w:rsid w:val="00341D1C"/>
    <w:rsid w:val="00341DC5"/>
    <w:rsid w:val="003420FC"/>
    <w:rsid w:val="0034214F"/>
    <w:rsid w:val="00342665"/>
    <w:rsid w:val="00342946"/>
    <w:rsid w:val="00342C32"/>
    <w:rsid w:val="00342D6E"/>
    <w:rsid w:val="0034335A"/>
    <w:rsid w:val="00343692"/>
    <w:rsid w:val="003436B7"/>
    <w:rsid w:val="003436F1"/>
    <w:rsid w:val="003437AF"/>
    <w:rsid w:val="00343AA3"/>
    <w:rsid w:val="003441AA"/>
    <w:rsid w:val="00344313"/>
    <w:rsid w:val="0034437B"/>
    <w:rsid w:val="00344387"/>
    <w:rsid w:val="003444E6"/>
    <w:rsid w:val="0034494D"/>
    <w:rsid w:val="00344ED3"/>
    <w:rsid w:val="00344F1A"/>
    <w:rsid w:val="0034526F"/>
    <w:rsid w:val="003452CC"/>
    <w:rsid w:val="0034535A"/>
    <w:rsid w:val="003453E0"/>
    <w:rsid w:val="00345752"/>
    <w:rsid w:val="00345D66"/>
    <w:rsid w:val="00345ED2"/>
    <w:rsid w:val="0034665C"/>
    <w:rsid w:val="0034690F"/>
    <w:rsid w:val="00346A7F"/>
    <w:rsid w:val="003473A4"/>
    <w:rsid w:val="0034740C"/>
    <w:rsid w:val="00347AC6"/>
    <w:rsid w:val="00347BCB"/>
    <w:rsid w:val="003502F9"/>
    <w:rsid w:val="00350301"/>
    <w:rsid w:val="00350658"/>
    <w:rsid w:val="00350679"/>
    <w:rsid w:val="0035088B"/>
    <w:rsid w:val="00351548"/>
    <w:rsid w:val="00351E42"/>
    <w:rsid w:val="00352526"/>
    <w:rsid w:val="00352780"/>
    <w:rsid w:val="003527A0"/>
    <w:rsid w:val="00352963"/>
    <w:rsid w:val="00352B7B"/>
    <w:rsid w:val="00352BF6"/>
    <w:rsid w:val="00352F31"/>
    <w:rsid w:val="003534A8"/>
    <w:rsid w:val="003538B9"/>
    <w:rsid w:val="003538E9"/>
    <w:rsid w:val="00353A52"/>
    <w:rsid w:val="00353C1C"/>
    <w:rsid w:val="00353CF8"/>
    <w:rsid w:val="0035441C"/>
    <w:rsid w:val="00354B9A"/>
    <w:rsid w:val="00354EFE"/>
    <w:rsid w:val="0035550B"/>
    <w:rsid w:val="00355802"/>
    <w:rsid w:val="00355BCE"/>
    <w:rsid w:val="00355EB1"/>
    <w:rsid w:val="003568F5"/>
    <w:rsid w:val="00356A05"/>
    <w:rsid w:val="00357080"/>
    <w:rsid w:val="003576EC"/>
    <w:rsid w:val="00357773"/>
    <w:rsid w:val="00357993"/>
    <w:rsid w:val="00360031"/>
    <w:rsid w:val="003600EF"/>
    <w:rsid w:val="0036029B"/>
    <w:rsid w:val="003605BB"/>
    <w:rsid w:val="0036097B"/>
    <w:rsid w:val="003609CD"/>
    <w:rsid w:val="00360A64"/>
    <w:rsid w:val="00360F51"/>
    <w:rsid w:val="0036118A"/>
    <w:rsid w:val="003612CD"/>
    <w:rsid w:val="003612CE"/>
    <w:rsid w:val="00361300"/>
    <w:rsid w:val="003615A1"/>
    <w:rsid w:val="003618B0"/>
    <w:rsid w:val="00361A96"/>
    <w:rsid w:val="00361CAA"/>
    <w:rsid w:val="00362051"/>
    <w:rsid w:val="003622D4"/>
    <w:rsid w:val="00362667"/>
    <w:rsid w:val="0036273A"/>
    <w:rsid w:val="003629E5"/>
    <w:rsid w:val="00362A13"/>
    <w:rsid w:val="00362F64"/>
    <w:rsid w:val="00363170"/>
    <w:rsid w:val="00363498"/>
    <w:rsid w:val="00363BC5"/>
    <w:rsid w:val="00363CE2"/>
    <w:rsid w:val="00363DAB"/>
    <w:rsid w:val="003640A3"/>
    <w:rsid w:val="003640E8"/>
    <w:rsid w:val="003644C7"/>
    <w:rsid w:val="0036454F"/>
    <w:rsid w:val="003646EF"/>
    <w:rsid w:val="00364CFB"/>
    <w:rsid w:val="003654BD"/>
    <w:rsid w:val="00365514"/>
    <w:rsid w:val="00365597"/>
    <w:rsid w:val="00365CDF"/>
    <w:rsid w:val="00365E3F"/>
    <w:rsid w:val="0036611D"/>
    <w:rsid w:val="003664B7"/>
    <w:rsid w:val="003667C5"/>
    <w:rsid w:val="00366BFE"/>
    <w:rsid w:val="00366C7E"/>
    <w:rsid w:val="0036711B"/>
    <w:rsid w:val="003674B0"/>
    <w:rsid w:val="0036762F"/>
    <w:rsid w:val="00367790"/>
    <w:rsid w:val="00367874"/>
    <w:rsid w:val="003679F4"/>
    <w:rsid w:val="00367B53"/>
    <w:rsid w:val="00367DC8"/>
    <w:rsid w:val="003700BD"/>
    <w:rsid w:val="00370138"/>
    <w:rsid w:val="0037023E"/>
    <w:rsid w:val="0037037C"/>
    <w:rsid w:val="00370655"/>
    <w:rsid w:val="00370696"/>
    <w:rsid w:val="003707AD"/>
    <w:rsid w:val="00370E53"/>
    <w:rsid w:val="0037131C"/>
    <w:rsid w:val="003715B8"/>
    <w:rsid w:val="00371713"/>
    <w:rsid w:val="003717A9"/>
    <w:rsid w:val="00371D46"/>
    <w:rsid w:val="0037209A"/>
    <w:rsid w:val="0037235D"/>
    <w:rsid w:val="003723F6"/>
    <w:rsid w:val="003724D5"/>
    <w:rsid w:val="003726E0"/>
    <w:rsid w:val="00372CEB"/>
    <w:rsid w:val="00372EDF"/>
    <w:rsid w:val="003730C6"/>
    <w:rsid w:val="00373656"/>
    <w:rsid w:val="0037366D"/>
    <w:rsid w:val="003737F2"/>
    <w:rsid w:val="0037394A"/>
    <w:rsid w:val="003742B9"/>
    <w:rsid w:val="00374A66"/>
    <w:rsid w:val="0037511F"/>
    <w:rsid w:val="00375188"/>
    <w:rsid w:val="00375677"/>
    <w:rsid w:val="00375B9E"/>
    <w:rsid w:val="00375E93"/>
    <w:rsid w:val="003760BC"/>
    <w:rsid w:val="003760F0"/>
    <w:rsid w:val="0037621C"/>
    <w:rsid w:val="003762E3"/>
    <w:rsid w:val="003763A8"/>
    <w:rsid w:val="0037693D"/>
    <w:rsid w:val="00376B2A"/>
    <w:rsid w:val="00376C6E"/>
    <w:rsid w:val="00376F8A"/>
    <w:rsid w:val="00377016"/>
    <w:rsid w:val="003770A7"/>
    <w:rsid w:val="003772E4"/>
    <w:rsid w:val="00377F07"/>
    <w:rsid w:val="00380285"/>
    <w:rsid w:val="00380594"/>
    <w:rsid w:val="00380737"/>
    <w:rsid w:val="00380BB8"/>
    <w:rsid w:val="00380C1B"/>
    <w:rsid w:val="00380D82"/>
    <w:rsid w:val="00380E7B"/>
    <w:rsid w:val="003811CE"/>
    <w:rsid w:val="003811D9"/>
    <w:rsid w:val="00381979"/>
    <w:rsid w:val="003819F1"/>
    <w:rsid w:val="00381B3F"/>
    <w:rsid w:val="00381C6E"/>
    <w:rsid w:val="00381F76"/>
    <w:rsid w:val="003821A9"/>
    <w:rsid w:val="00382268"/>
    <w:rsid w:val="003825CF"/>
    <w:rsid w:val="0038282B"/>
    <w:rsid w:val="0038296D"/>
    <w:rsid w:val="00382ED6"/>
    <w:rsid w:val="00383095"/>
    <w:rsid w:val="003834A8"/>
    <w:rsid w:val="003834B5"/>
    <w:rsid w:val="003836CE"/>
    <w:rsid w:val="00383B65"/>
    <w:rsid w:val="00383C36"/>
    <w:rsid w:val="003841AF"/>
    <w:rsid w:val="00384213"/>
    <w:rsid w:val="00384227"/>
    <w:rsid w:val="0038454B"/>
    <w:rsid w:val="003845E7"/>
    <w:rsid w:val="00384784"/>
    <w:rsid w:val="003848C3"/>
    <w:rsid w:val="003849FD"/>
    <w:rsid w:val="00384EB6"/>
    <w:rsid w:val="0038505B"/>
    <w:rsid w:val="003850D0"/>
    <w:rsid w:val="003857E2"/>
    <w:rsid w:val="0038582C"/>
    <w:rsid w:val="00386B01"/>
    <w:rsid w:val="00386F05"/>
    <w:rsid w:val="0038773A"/>
    <w:rsid w:val="003878AB"/>
    <w:rsid w:val="00387F41"/>
    <w:rsid w:val="00390167"/>
    <w:rsid w:val="0039021E"/>
    <w:rsid w:val="003906B1"/>
    <w:rsid w:val="00390B6E"/>
    <w:rsid w:val="00390F44"/>
    <w:rsid w:val="0039118E"/>
    <w:rsid w:val="00391640"/>
    <w:rsid w:val="00391C81"/>
    <w:rsid w:val="00391DCD"/>
    <w:rsid w:val="00391F36"/>
    <w:rsid w:val="003922A2"/>
    <w:rsid w:val="00392330"/>
    <w:rsid w:val="003924DD"/>
    <w:rsid w:val="003928CF"/>
    <w:rsid w:val="00392A35"/>
    <w:rsid w:val="00393385"/>
    <w:rsid w:val="003934E3"/>
    <w:rsid w:val="0039358F"/>
    <w:rsid w:val="00393658"/>
    <w:rsid w:val="00393659"/>
    <w:rsid w:val="0039374B"/>
    <w:rsid w:val="00393C3D"/>
    <w:rsid w:val="00393D28"/>
    <w:rsid w:val="00393E39"/>
    <w:rsid w:val="003940EA"/>
    <w:rsid w:val="00394155"/>
    <w:rsid w:val="00394244"/>
    <w:rsid w:val="0039478C"/>
    <w:rsid w:val="00394953"/>
    <w:rsid w:val="00394BF6"/>
    <w:rsid w:val="00394FDD"/>
    <w:rsid w:val="00395038"/>
    <w:rsid w:val="003958ED"/>
    <w:rsid w:val="00396735"/>
    <w:rsid w:val="00396820"/>
    <w:rsid w:val="0039685B"/>
    <w:rsid w:val="00396864"/>
    <w:rsid w:val="00396947"/>
    <w:rsid w:val="003969CA"/>
    <w:rsid w:val="00396B3B"/>
    <w:rsid w:val="00396C44"/>
    <w:rsid w:val="00397209"/>
    <w:rsid w:val="0039747B"/>
    <w:rsid w:val="0039749A"/>
    <w:rsid w:val="003977D2"/>
    <w:rsid w:val="00397A2D"/>
    <w:rsid w:val="00397C19"/>
    <w:rsid w:val="00397D71"/>
    <w:rsid w:val="003A0414"/>
    <w:rsid w:val="003A0685"/>
    <w:rsid w:val="003A0C7B"/>
    <w:rsid w:val="003A0E34"/>
    <w:rsid w:val="003A0E64"/>
    <w:rsid w:val="003A0FB2"/>
    <w:rsid w:val="003A11C0"/>
    <w:rsid w:val="003A180C"/>
    <w:rsid w:val="003A1A1B"/>
    <w:rsid w:val="003A1AD8"/>
    <w:rsid w:val="003A1C0D"/>
    <w:rsid w:val="003A21C9"/>
    <w:rsid w:val="003A237B"/>
    <w:rsid w:val="003A26E3"/>
    <w:rsid w:val="003A2DE5"/>
    <w:rsid w:val="003A2ECD"/>
    <w:rsid w:val="003A2F00"/>
    <w:rsid w:val="003A3A7D"/>
    <w:rsid w:val="003A3F88"/>
    <w:rsid w:val="003A40C7"/>
    <w:rsid w:val="003A423D"/>
    <w:rsid w:val="003A444A"/>
    <w:rsid w:val="003A4456"/>
    <w:rsid w:val="003A48BD"/>
    <w:rsid w:val="003A49B8"/>
    <w:rsid w:val="003A4AC3"/>
    <w:rsid w:val="003A4ECE"/>
    <w:rsid w:val="003A507D"/>
    <w:rsid w:val="003A55B1"/>
    <w:rsid w:val="003A55D4"/>
    <w:rsid w:val="003A571D"/>
    <w:rsid w:val="003A5857"/>
    <w:rsid w:val="003A60FD"/>
    <w:rsid w:val="003A6394"/>
    <w:rsid w:val="003A6764"/>
    <w:rsid w:val="003A6D17"/>
    <w:rsid w:val="003A6EEA"/>
    <w:rsid w:val="003A7129"/>
    <w:rsid w:val="003A713F"/>
    <w:rsid w:val="003A71D3"/>
    <w:rsid w:val="003A7510"/>
    <w:rsid w:val="003A766C"/>
    <w:rsid w:val="003A792D"/>
    <w:rsid w:val="003A7A9D"/>
    <w:rsid w:val="003A7E2E"/>
    <w:rsid w:val="003B029F"/>
    <w:rsid w:val="003B07AA"/>
    <w:rsid w:val="003B0BC7"/>
    <w:rsid w:val="003B0D00"/>
    <w:rsid w:val="003B0DF7"/>
    <w:rsid w:val="003B0F13"/>
    <w:rsid w:val="003B161C"/>
    <w:rsid w:val="003B197B"/>
    <w:rsid w:val="003B19F1"/>
    <w:rsid w:val="003B2245"/>
    <w:rsid w:val="003B23EE"/>
    <w:rsid w:val="003B23F0"/>
    <w:rsid w:val="003B26AB"/>
    <w:rsid w:val="003B2BAD"/>
    <w:rsid w:val="003B2CE3"/>
    <w:rsid w:val="003B2D86"/>
    <w:rsid w:val="003B3018"/>
    <w:rsid w:val="003B332E"/>
    <w:rsid w:val="003B37A3"/>
    <w:rsid w:val="003B3CC3"/>
    <w:rsid w:val="003B4098"/>
    <w:rsid w:val="003B4375"/>
    <w:rsid w:val="003B485E"/>
    <w:rsid w:val="003B4A27"/>
    <w:rsid w:val="003B4A67"/>
    <w:rsid w:val="003B4BAC"/>
    <w:rsid w:val="003B4DAF"/>
    <w:rsid w:val="003B4E29"/>
    <w:rsid w:val="003B5066"/>
    <w:rsid w:val="003B53B6"/>
    <w:rsid w:val="003B5A2E"/>
    <w:rsid w:val="003B5E2B"/>
    <w:rsid w:val="003B5FE2"/>
    <w:rsid w:val="003B622F"/>
    <w:rsid w:val="003B6392"/>
    <w:rsid w:val="003B6528"/>
    <w:rsid w:val="003B6AE9"/>
    <w:rsid w:val="003B6D55"/>
    <w:rsid w:val="003B6F32"/>
    <w:rsid w:val="003B7218"/>
    <w:rsid w:val="003B7332"/>
    <w:rsid w:val="003B7A66"/>
    <w:rsid w:val="003B7BC8"/>
    <w:rsid w:val="003B7C53"/>
    <w:rsid w:val="003B7CFF"/>
    <w:rsid w:val="003B7D6F"/>
    <w:rsid w:val="003C008B"/>
    <w:rsid w:val="003C04DD"/>
    <w:rsid w:val="003C04E7"/>
    <w:rsid w:val="003C0EF2"/>
    <w:rsid w:val="003C0F12"/>
    <w:rsid w:val="003C1028"/>
    <w:rsid w:val="003C1181"/>
    <w:rsid w:val="003C12C0"/>
    <w:rsid w:val="003C1406"/>
    <w:rsid w:val="003C1651"/>
    <w:rsid w:val="003C189B"/>
    <w:rsid w:val="003C1BCB"/>
    <w:rsid w:val="003C1DF1"/>
    <w:rsid w:val="003C27AA"/>
    <w:rsid w:val="003C2993"/>
    <w:rsid w:val="003C2B2E"/>
    <w:rsid w:val="003C2CDD"/>
    <w:rsid w:val="003C2F7C"/>
    <w:rsid w:val="003C30C0"/>
    <w:rsid w:val="003C31A3"/>
    <w:rsid w:val="003C3415"/>
    <w:rsid w:val="003C35F8"/>
    <w:rsid w:val="003C4707"/>
    <w:rsid w:val="003C4A5C"/>
    <w:rsid w:val="003C4BDB"/>
    <w:rsid w:val="003C4D5E"/>
    <w:rsid w:val="003C519B"/>
    <w:rsid w:val="003C52A3"/>
    <w:rsid w:val="003C5451"/>
    <w:rsid w:val="003C5482"/>
    <w:rsid w:val="003C54B2"/>
    <w:rsid w:val="003C5586"/>
    <w:rsid w:val="003C5850"/>
    <w:rsid w:val="003C5CD2"/>
    <w:rsid w:val="003C5E4B"/>
    <w:rsid w:val="003C6618"/>
    <w:rsid w:val="003C6824"/>
    <w:rsid w:val="003C6921"/>
    <w:rsid w:val="003C69BF"/>
    <w:rsid w:val="003C7046"/>
    <w:rsid w:val="003C72AE"/>
    <w:rsid w:val="003C7421"/>
    <w:rsid w:val="003C774C"/>
    <w:rsid w:val="003C7760"/>
    <w:rsid w:val="003C7BF6"/>
    <w:rsid w:val="003C7DB5"/>
    <w:rsid w:val="003D0185"/>
    <w:rsid w:val="003D01FA"/>
    <w:rsid w:val="003D094D"/>
    <w:rsid w:val="003D1028"/>
    <w:rsid w:val="003D11F1"/>
    <w:rsid w:val="003D1218"/>
    <w:rsid w:val="003D13F4"/>
    <w:rsid w:val="003D1606"/>
    <w:rsid w:val="003D1664"/>
    <w:rsid w:val="003D16A0"/>
    <w:rsid w:val="003D178E"/>
    <w:rsid w:val="003D1BF1"/>
    <w:rsid w:val="003D1D1F"/>
    <w:rsid w:val="003D21AB"/>
    <w:rsid w:val="003D271B"/>
    <w:rsid w:val="003D2D69"/>
    <w:rsid w:val="003D3658"/>
    <w:rsid w:val="003D3836"/>
    <w:rsid w:val="003D39BC"/>
    <w:rsid w:val="003D3B82"/>
    <w:rsid w:val="003D45ED"/>
    <w:rsid w:val="003D4CC9"/>
    <w:rsid w:val="003D4CE2"/>
    <w:rsid w:val="003D4D9F"/>
    <w:rsid w:val="003D55EE"/>
    <w:rsid w:val="003D5615"/>
    <w:rsid w:val="003D56AF"/>
    <w:rsid w:val="003D578A"/>
    <w:rsid w:val="003D5950"/>
    <w:rsid w:val="003D5A54"/>
    <w:rsid w:val="003D6791"/>
    <w:rsid w:val="003D6A56"/>
    <w:rsid w:val="003D6E10"/>
    <w:rsid w:val="003D71B8"/>
    <w:rsid w:val="003D7296"/>
    <w:rsid w:val="003D72E6"/>
    <w:rsid w:val="003D7B95"/>
    <w:rsid w:val="003D7EF6"/>
    <w:rsid w:val="003D7F58"/>
    <w:rsid w:val="003E000A"/>
    <w:rsid w:val="003E0106"/>
    <w:rsid w:val="003E0322"/>
    <w:rsid w:val="003E0483"/>
    <w:rsid w:val="003E0864"/>
    <w:rsid w:val="003E0BDA"/>
    <w:rsid w:val="003E0BFA"/>
    <w:rsid w:val="003E0D08"/>
    <w:rsid w:val="003E11B7"/>
    <w:rsid w:val="003E1448"/>
    <w:rsid w:val="003E1519"/>
    <w:rsid w:val="003E155B"/>
    <w:rsid w:val="003E15E6"/>
    <w:rsid w:val="003E198D"/>
    <w:rsid w:val="003E1DEF"/>
    <w:rsid w:val="003E2623"/>
    <w:rsid w:val="003E2738"/>
    <w:rsid w:val="003E2BA2"/>
    <w:rsid w:val="003E2DDF"/>
    <w:rsid w:val="003E30F8"/>
    <w:rsid w:val="003E378C"/>
    <w:rsid w:val="003E3BBD"/>
    <w:rsid w:val="003E3BDC"/>
    <w:rsid w:val="003E3E99"/>
    <w:rsid w:val="003E412E"/>
    <w:rsid w:val="003E43B4"/>
    <w:rsid w:val="003E47FA"/>
    <w:rsid w:val="003E4996"/>
    <w:rsid w:val="003E4CFC"/>
    <w:rsid w:val="003E4E56"/>
    <w:rsid w:val="003E4F0E"/>
    <w:rsid w:val="003E5447"/>
    <w:rsid w:val="003E5B69"/>
    <w:rsid w:val="003E5BEE"/>
    <w:rsid w:val="003E5CDD"/>
    <w:rsid w:val="003E5FCC"/>
    <w:rsid w:val="003E6306"/>
    <w:rsid w:val="003E6A27"/>
    <w:rsid w:val="003E6AB3"/>
    <w:rsid w:val="003E7466"/>
    <w:rsid w:val="003E79E9"/>
    <w:rsid w:val="003E7CE6"/>
    <w:rsid w:val="003E7E80"/>
    <w:rsid w:val="003F02C3"/>
    <w:rsid w:val="003F077C"/>
    <w:rsid w:val="003F082B"/>
    <w:rsid w:val="003F0C3D"/>
    <w:rsid w:val="003F0D73"/>
    <w:rsid w:val="003F0FE8"/>
    <w:rsid w:val="003F118C"/>
    <w:rsid w:val="003F1335"/>
    <w:rsid w:val="003F13E3"/>
    <w:rsid w:val="003F19D8"/>
    <w:rsid w:val="003F1A8B"/>
    <w:rsid w:val="003F20DB"/>
    <w:rsid w:val="003F22D5"/>
    <w:rsid w:val="003F2564"/>
    <w:rsid w:val="003F266F"/>
    <w:rsid w:val="003F282C"/>
    <w:rsid w:val="003F2A1B"/>
    <w:rsid w:val="003F2A49"/>
    <w:rsid w:val="003F2BE7"/>
    <w:rsid w:val="003F2D09"/>
    <w:rsid w:val="003F2E93"/>
    <w:rsid w:val="003F328F"/>
    <w:rsid w:val="003F32CD"/>
    <w:rsid w:val="003F3426"/>
    <w:rsid w:val="003F35F6"/>
    <w:rsid w:val="003F3767"/>
    <w:rsid w:val="003F3A84"/>
    <w:rsid w:val="003F3F35"/>
    <w:rsid w:val="003F4A21"/>
    <w:rsid w:val="003F4B96"/>
    <w:rsid w:val="003F4E93"/>
    <w:rsid w:val="003F53A0"/>
    <w:rsid w:val="003F557B"/>
    <w:rsid w:val="003F55A6"/>
    <w:rsid w:val="003F5B52"/>
    <w:rsid w:val="003F5D34"/>
    <w:rsid w:val="003F6151"/>
    <w:rsid w:val="003F6347"/>
    <w:rsid w:val="003F6452"/>
    <w:rsid w:val="003F6524"/>
    <w:rsid w:val="003F69CC"/>
    <w:rsid w:val="003F6F26"/>
    <w:rsid w:val="003F7056"/>
    <w:rsid w:val="003F7092"/>
    <w:rsid w:val="003F7527"/>
    <w:rsid w:val="003F76CF"/>
    <w:rsid w:val="003F7A0A"/>
    <w:rsid w:val="003F7AF1"/>
    <w:rsid w:val="00400049"/>
    <w:rsid w:val="0040018E"/>
    <w:rsid w:val="00400771"/>
    <w:rsid w:val="00401410"/>
    <w:rsid w:val="004020B0"/>
    <w:rsid w:val="0040238C"/>
    <w:rsid w:val="004023A0"/>
    <w:rsid w:val="004027A9"/>
    <w:rsid w:val="004027AB"/>
    <w:rsid w:val="00402839"/>
    <w:rsid w:val="004029D5"/>
    <w:rsid w:val="00402FA2"/>
    <w:rsid w:val="0040333D"/>
    <w:rsid w:val="00403427"/>
    <w:rsid w:val="00403519"/>
    <w:rsid w:val="004035A1"/>
    <w:rsid w:val="004038F2"/>
    <w:rsid w:val="0040398A"/>
    <w:rsid w:val="00404060"/>
    <w:rsid w:val="0040432B"/>
    <w:rsid w:val="0040453F"/>
    <w:rsid w:val="00404872"/>
    <w:rsid w:val="004049B3"/>
    <w:rsid w:val="00404A9B"/>
    <w:rsid w:val="00404C40"/>
    <w:rsid w:val="00404E40"/>
    <w:rsid w:val="004051F6"/>
    <w:rsid w:val="00405CB6"/>
    <w:rsid w:val="00405D7A"/>
    <w:rsid w:val="00405F13"/>
    <w:rsid w:val="00406064"/>
    <w:rsid w:val="004062A8"/>
    <w:rsid w:val="004063CC"/>
    <w:rsid w:val="0040663E"/>
    <w:rsid w:val="00406CB1"/>
    <w:rsid w:val="00406D40"/>
    <w:rsid w:val="00406E82"/>
    <w:rsid w:val="00407504"/>
    <w:rsid w:val="0040753F"/>
    <w:rsid w:val="004075BD"/>
    <w:rsid w:val="004076EC"/>
    <w:rsid w:val="00407E3C"/>
    <w:rsid w:val="00410072"/>
    <w:rsid w:val="0041011D"/>
    <w:rsid w:val="00410721"/>
    <w:rsid w:val="00410796"/>
    <w:rsid w:val="004108AE"/>
    <w:rsid w:val="004109B1"/>
    <w:rsid w:val="00410D40"/>
    <w:rsid w:val="00411171"/>
    <w:rsid w:val="004112DC"/>
    <w:rsid w:val="004118C9"/>
    <w:rsid w:val="00411A0D"/>
    <w:rsid w:val="00411E09"/>
    <w:rsid w:val="00411FA5"/>
    <w:rsid w:val="004120CE"/>
    <w:rsid w:val="004124A6"/>
    <w:rsid w:val="00412570"/>
    <w:rsid w:val="0041267D"/>
    <w:rsid w:val="00412970"/>
    <w:rsid w:val="00412E78"/>
    <w:rsid w:val="00412E93"/>
    <w:rsid w:val="004130B8"/>
    <w:rsid w:val="00413140"/>
    <w:rsid w:val="0041320B"/>
    <w:rsid w:val="00413501"/>
    <w:rsid w:val="004137E6"/>
    <w:rsid w:val="00413E65"/>
    <w:rsid w:val="00413EC5"/>
    <w:rsid w:val="00413F5B"/>
    <w:rsid w:val="00414320"/>
    <w:rsid w:val="0041464E"/>
    <w:rsid w:val="00414D25"/>
    <w:rsid w:val="00414D59"/>
    <w:rsid w:val="00414D63"/>
    <w:rsid w:val="00414E3C"/>
    <w:rsid w:val="00414EF3"/>
    <w:rsid w:val="00414F78"/>
    <w:rsid w:val="004152C0"/>
    <w:rsid w:val="004152DB"/>
    <w:rsid w:val="0041553D"/>
    <w:rsid w:val="0041573A"/>
    <w:rsid w:val="00415AB7"/>
    <w:rsid w:val="00415BEE"/>
    <w:rsid w:val="0041628F"/>
    <w:rsid w:val="00416587"/>
    <w:rsid w:val="0041661A"/>
    <w:rsid w:val="004166B9"/>
    <w:rsid w:val="004167E7"/>
    <w:rsid w:val="00416AEC"/>
    <w:rsid w:val="00416B89"/>
    <w:rsid w:val="004171E7"/>
    <w:rsid w:val="004172AD"/>
    <w:rsid w:val="00417665"/>
    <w:rsid w:val="00417677"/>
    <w:rsid w:val="004178A4"/>
    <w:rsid w:val="00417998"/>
    <w:rsid w:val="00417D78"/>
    <w:rsid w:val="004202C3"/>
    <w:rsid w:val="00420510"/>
    <w:rsid w:val="004207B7"/>
    <w:rsid w:val="00420820"/>
    <w:rsid w:val="00420A16"/>
    <w:rsid w:val="00420C6E"/>
    <w:rsid w:val="0042122F"/>
    <w:rsid w:val="004212A7"/>
    <w:rsid w:val="00421402"/>
    <w:rsid w:val="00421629"/>
    <w:rsid w:val="00421872"/>
    <w:rsid w:val="00421C07"/>
    <w:rsid w:val="00422096"/>
    <w:rsid w:val="004220C3"/>
    <w:rsid w:val="0042212D"/>
    <w:rsid w:val="00422133"/>
    <w:rsid w:val="004224D1"/>
    <w:rsid w:val="0042299D"/>
    <w:rsid w:val="00422B67"/>
    <w:rsid w:val="00422CCB"/>
    <w:rsid w:val="0042328C"/>
    <w:rsid w:val="0042350A"/>
    <w:rsid w:val="004235EE"/>
    <w:rsid w:val="00423737"/>
    <w:rsid w:val="00423BA3"/>
    <w:rsid w:val="00423F3F"/>
    <w:rsid w:val="004244B8"/>
    <w:rsid w:val="0042463C"/>
    <w:rsid w:val="00424896"/>
    <w:rsid w:val="00424BEF"/>
    <w:rsid w:val="00424D68"/>
    <w:rsid w:val="00424DD3"/>
    <w:rsid w:val="0042500C"/>
    <w:rsid w:val="00425415"/>
    <w:rsid w:val="00425802"/>
    <w:rsid w:val="00425844"/>
    <w:rsid w:val="00425AE3"/>
    <w:rsid w:val="00425EC0"/>
    <w:rsid w:val="00426051"/>
    <w:rsid w:val="00426124"/>
    <w:rsid w:val="004263BA"/>
    <w:rsid w:val="00426401"/>
    <w:rsid w:val="00426631"/>
    <w:rsid w:val="00426767"/>
    <w:rsid w:val="00426A42"/>
    <w:rsid w:val="00426D1D"/>
    <w:rsid w:val="00426EED"/>
    <w:rsid w:val="00427229"/>
    <w:rsid w:val="004273E8"/>
    <w:rsid w:val="004277F2"/>
    <w:rsid w:val="004301F8"/>
    <w:rsid w:val="0043028C"/>
    <w:rsid w:val="00430B76"/>
    <w:rsid w:val="00430E4B"/>
    <w:rsid w:val="0043101E"/>
    <w:rsid w:val="00431A41"/>
    <w:rsid w:val="00431CC7"/>
    <w:rsid w:val="00431D88"/>
    <w:rsid w:val="0043216A"/>
    <w:rsid w:val="0043241E"/>
    <w:rsid w:val="004324B6"/>
    <w:rsid w:val="00432655"/>
    <w:rsid w:val="00432793"/>
    <w:rsid w:val="0043295B"/>
    <w:rsid w:val="00432A9C"/>
    <w:rsid w:val="00432B50"/>
    <w:rsid w:val="00432D7C"/>
    <w:rsid w:val="00432F7C"/>
    <w:rsid w:val="00433274"/>
    <w:rsid w:val="00433A7E"/>
    <w:rsid w:val="00433BA6"/>
    <w:rsid w:val="00433C74"/>
    <w:rsid w:val="0043425D"/>
    <w:rsid w:val="004348B7"/>
    <w:rsid w:val="004348C2"/>
    <w:rsid w:val="00434AFF"/>
    <w:rsid w:val="004351BA"/>
    <w:rsid w:val="004357B7"/>
    <w:rsid w:val="0043593F"/>
    <w:rsid w:val="00435AE1"/>
    <w:rsid w:val="00435C5B"/>
    <w:rsid w:val="00435F72"/>
    <w:rsid w:val="0043711E"/>
    <w:rsid w:val="004371C6"/>
    <w:rsid w:val="00437310"/>
    <w:rsid w:val="00437493"/>
    <w:rsid w:val="004374BA"/>
    <w:rsid w:val="004376F8"/>
    <w:rsid w:val="00437CE9"/>
    <w:rsid w:val="00437D51"/>
    <w:rsid w:val="0044041D"/>
    <w:rsid w:val="0044052A"/>
    <w:rsid w:val="00440C31"/>
    <w:rsid w:val="00441181"/>
    <w:rsid w:val="00441234"/>
    <w:rsid w:val="00441554"/>
    <w:rsid w:val="00441760"/>
    <w:rsid w:val="00441834"/>
    <w:rsid w:val="00441986"/>
    <w:rsid w:val="00441A46"/>
    <w:rsid w:val="00441B60"/>
    <w:rsid w:val="00441C09"/>
    <w:rsid w:val="00441CE6"/>
    <w:rsid w:val="00441DB6"/>
    <w:rsid w:val="00441FF9"/>
    <w:rsid w:val="0044200E"/>
    <w:rsid w:val="00442101"/>
    <w:rsid w:val="004425D2"/>
    <w:rsid w:val="00442637"/>
    <w:rsid w:val="004426E3"/>
    <w:rsid w:val="00442977"/>
    <w:rsid w:val="004429B5"/>
    <w:rsid w:val="004430A2"/>
    <w:rsid w:val="004433B9"/>
    <w:rsid w:val="0044341F"/>
    <w:rsid w:val="004436C3"/>
    <w:rsid w:val="00443825"/>
    <w:rsid w:val="004439DF"/>
    <w:rsid w:val="004439F2"/>
    <w:rsid w:val="00443D99"/>
    <w:rsid w:val="00443E13"/>
    <w:rsid w:val="00443FEA"/>
    <w:rsid w:val="00444269"/>
    <w:rsid w:val="0044428F"/>
    <w:rsid w:val="004444B5"/>
    <w:rsid w:val="00444536"/>
    <w:rsid w:val="00444668"/>
    <w:rsid w:val="004447C5"/>
    <w:rsid w:val="004448E4"/>
    <w:rsid w:val="00444AA2"/>
    <w:rsid w:val="00444BAE"/>
    <w:rsid w:val="00444E4C"/>
    <w:rsid w:val="00444E95"/>
    <w:rsid w:val="00444E97"/>
    <w:rsid w:val="0044512F"/>
    <w:rsid w:val="00445446"/>
    <w:rsid w:val="00445575"/>
    <w:rsid w:val="00446202"/>
    <w:rsid w:val="00446672"/>
    <w:rsid w:val="0044675C"/>
    <w:rsid w:val="0044716B"/>
    <w:rsid w:val="004473B8"/>
    <w:rsid w:val="004474D4"/>
    <w:rsid w:val="00447528"/>
    <w:rsid w:val="004479AD"/>
    <w:rsid w:val="00447DBF"/>
    <w:rsid w:val="00447DC1"/>
    <w:rsid w:val="00447EEC"/>
    <w:rsid w:val="00447F1F"/>
    <w:rsid w:val="0045005F"/>
    <w:rsid w:val="00450291"/>
    <w:rsid w:val="004505C0"/>
    <w:rsid w:val="00450A95"/>
    <w:rsid w:val="00450EE7"/>
    <w:rsid w:val="004518DC"/>
    <w:rsid w:val="00451CDD"/>
    <w:rsid w:val="00451D36"/>
    <w:rsid w:val="00451E6F"/>
    <w:rsid w:val="0045252B"/>
    <w:rsid w:val="0045282E"/>
    <w:rsid w:val="0045295B"/>
    <w:rsid w:val="00452A7E"/>
    <w:rsid w:val="00452AA6"/>
    <w:rsid w:val="00452CD4"/>
    <w:rsid w:val="00452D65"/>
    <w:rsid w:val="00452DF3"/>
    <w:rsid w:val="00452F24"/>
    <w:rsid w:val="004530BE"/>
    <w:rsid w:val="0045338F"/>
    <w:rsid w:val="0045355C"/>
    <w:rsid w:val="00453D02"/>
    <w:rsid w:val="00454005"/>
    <w:rsid w:val="00454115"/>
    <w:rsid w:val="004541D0"/>
    <w:rsid w:val="00454402"/>
    <w:rsid w:val="0045464B"/>
    <w:rsid w:val="00454684"/>
    <w:rsid w:val="004546EB"/>
    <w:rsid w:val="00454BDA"/>
    <w:rsid w:val="00454DDF"/>
    <w:rsid w:val="00454DF1"/>
    <w:rsid w:val="0045522D"/>
    <w:rsid w:val="0045526F"/>
    <w:rsid w:val="004554C4"/>
    <w:rsid w:val="00455827"/>
    <w:rsid w:val="0045593E"/>
    <w:rsid w:val="00455A56"/>
    <w:rsid w:val="00455D56"/>
    <w:rsid w:val="004561BC"/>
    <w:rsid w:val="0045641C"/>
    <w:rsid w:val="004564D8"/>
    <w:rsid w:val="00457028"/>
    <w:rsid w:val="00457286"/>
    <w:rsid w:val="00457311"/>
    <w:rsid w:val="00457535"/>
    <w:rsid w:val="004576C3"/>
    <w:rsid w:val="00457A51"/>
    <w:rsid w:val="0046005E"/>
    <w:rsid w:val="004602E2"/>
    <w:rsid w:val="004603CC"/>
    <w:rsid w:val="004606C0"/>
    <w:rsid w:val="0046080C"/>
    <w:rsid w:val="00460818"/>
    <w:rsid w:val="00460A0E"/>
    <w:rsid w:val="00460F54"/>
    <w:rsid w:val="004612E7"/>
    <w:rsid w:val="0046137B"/>
    <w:rsid w:val="00461C82"/>
    <w:rsid w:val="00461E75"/>
    <w:rsid w:val="00461ED3"/>
    <w:rsid w:val="00462023"/>
    <w:rsid w:val="004621DA"/>
    <w:rsid w:val="0046264F"/>
    <w:rsid w:val="00462919"/>
    <w:rsid w:val="00462A36"/>
    <w:rsid w:val="00462B0B"/>
    <w:rsid w:val="00462D14"/>
    <w:rsid w:val="00462EA5"/>
    <w:rsid w:val="0046304D"/>
    <w:rsid w:val="00463063"/>
    <w:rsid w:val="004632B3"/>
    <w:rsid w:val="004632FE"/>
    <w:rsid w:val="0046337E"/>
    <w:rsid w:val="004638CA"/>
    <w:rsid w:val="00463918"/>
    <w:rsid w:val="00463AF8"/>
    <w:rsid w:val="00463C16"/>
    <w:rsid w:val="00463E5C"/>
    <w:rsid w:val="004642AC"/>
    <w:rsid w:val="00464320"/>
    <w:rsid w:val="00464371"/>
    <w:rsid w:val="00464451"/>
    <w:rsid w:val="00464486"/>
    <w:rsid w:val="00464A3A"/>
    <w:rsid w:val="00464CFB"/>
    <w:rsid w:val="00464E81"/>
    <w:rsid w:val="00464E89"/>
    <w:rsid w:val="00464E95"/>
    <w:rsid w:val="00465065"/>
    <w:rsid w:val="00465084"/>
    <w:rsid w:val="00465526"/>
    <w:rsid w:val="004656F0"/>
    <w:rsid w:val="004657B2"/>
    <w:rsid w:val="00465A60"/>
    <w:rsid w:val="00465CC6"/>
    <w:rsid w:val="00466384"/>
    <w:rsid w:val="004663AF"/>
    <w:rsid w:val="0046697E"/>
    <w:rsid w:val="00466D0E"/>
    <w:rsid w:val="00467555"/>
    <w:rsid w:val="004677CF"/>
    <w:rsid w:val="00467BF4"/>
    <w:rsid w:val="00467C4C"/>
    <w:rsid w:val="00467CC7"/>
    <w:rsid w:val="00467D38"/>
    <w:rsid w:val="00467DBD"/>
    <w:rsid w:val="004700D4"/>
    <w:rsid w:val="00470112"/>
    <w:rsid w:val="00470223"/>
    <w:rsid w:val="00470844"/>
    <w:rsid w:val="004709DB"/>
    <w:rsid w:val="00470A0F"/>
    <w:rsid w:val="00470CD4"/>
    <w:rsid w:val="00470D49"/>
    <w:rsid w:val="00470F55"/>
    <w:rsid w:val="004710B0"/>
    <w:rsid w:val="004710D1"/>
    <w:rsid w:val="004710DD"/>
    <w:rsid w:val="00471776"/>
    <w:rsid w:val="00471871"/>
    <w:rsid w:val="004718B7"/>
    <w:rsid w:val="00471B81"/>
    <w:rsid w:val="00472018"/>
    <w:rsid w:val="00472069"/>
    <w:rsid w:val="00472075"/>
    <w:rsid w:val="00472183"/>
    <w:rsid w:val="004728A9"/>
    <w:rsid w:val="00472C91"/>
    <w:rsid w:val="00472D69"/>
    <w:rsid w:val="0047342E"/>
    <w:rsid w:val="00473469"/>
    <w:rsid w:val="00473D50"/>
    <w:rsid w:val="00473E1A"/>
    <w:rsid w:val="00473F48"/>
    <w:rsid w:val="0047408B"/>
    <w:rsid w:val="004740B2"/>
    <w:rsid w:val="004743EC"/>
    <w:rsid w:val="0047491B"/>
    <w:rsid w:val="00474AB0"/>
    <w:rsid w:val="00475060"/>
    <w:rsid w:val="004750F9"/>
    <w:rsid w:val="00475677"/>
    <w:rsid w:val="00475ACF"/>
    <w:rsid w:val="00475D07"/>
    <w:rsid w:val="00475E2A"/>
    <w:rsid w:val="004760B3"/>
    <w:rsid w:val="004760C1"/>
    <w:rsid w:val="00476322"/>
    <w:rsid w:val="0047679B"/>
    <w:rsid w:val="00476D0D"/>
    <w:rsid w:val="00476DC6"/>
    <w:rsid w:val="00476F61"/>
    <w:rsid w:val="00477435"/>
    <w:rsid w:val="00477486"/>
    <w:rsid w:val="00477AE5"/>
    <w:rsid w:val="00477B7B"/>
    <w:rsid w:val="00477F8E"/>
    <w:rsid w:val="0048007F"/>
    <w:rsid w:val="00480228"/>
    <w:rsid w:val="00480545"/>
    <w:rsid w:val="00480912"/>
    <w:rsid w:val="00481219"/>
    <w:rsid w:val="004813F8"/>
    <w:rsid w:val="004814F3"/>
    <w:rsid w:val="00481503"/>
    <w:rsid w:val="0048164C"/>
    <w:rsid w:val="0048171C"/>
    <w:rsid w:val="004820A3"/>
    <w:rsid w:val="0048254E"/>
    <w:rsid w:val="0048265D"/>
    <w:rsid w:val="0048275E"/>
    <w:rsid w:val="004829A1"/>
    <w:rsid w:val="00482FBD"/>
    <w:rsid w:val="00483469"/>
    <w:rsid w:val="004834E2"/>
    <w:rsid w:val="00483C29"/>
    <w:rsid w:val="00483D15"/>
    <w:rsid w:val="00483D59"/>
    <w:rsid w:val="00483EB1"/>
    <w:rsid w:val="00483F45"/>
    <w:rsid w:val="00483F47"/>
    <w:rsid w:val="00484089"/>
    <w:rsid w:val="004840E4"/>
    <w:rsid w:val="00484799"/>
    <w:rsid w:val="004847DC"/>
    <w:rsid w:val="004849D8"/>
    <w:rsid w:val="00484A28"/>
    <w:rsid w:val="00485157"/>
    <w:rsid w:val="0048526C"/>
    <w:rsid w:val="0048526F"/>
    <w:rsid w:val="0048553F"/>
    <w:rsid w:val="00485BC4"/>
    <w:rsid w:val="00485DEE"/>
    <w:rsid w:val="00485E3F"/>
    <w:rsid w:val="00486399"/>
    <w:rsid w:val="004863E9"/>
    <w:rsid w:val="004864C5"/>
    <w:rsid w:val="004869AC"/>
    <w:rsid w:val="004869B7"/>
    <w:rsid w:val="00486CF5"/>
    <w:rsid w:val="00486E23"/>
    <w:rsid w:val="00486E33"/>
    <w:rsid w:val="004873DF"/>
    <w:rsid w:val="0048759B"/>
    <w:rsid w:val="004875F4"/>
    <w:rsid w:val="00487A25"/>
    <w:rsid w:val="00487A2F"/>
    <w:rsid w:val="00487A49"/>
    <w:rsid w:val="00487B64"/>
    <w:rsid w:val="00487FD1"/>
    <w:rsid w:val="004905A9"/>
    <w:rsid w:val="004907EC"/>
    <w:rsid w:val="00490952"/>
    <w:rsid w:val="00490C54"/>
    <w:rsid w:val="004910FD"/>
    <w:rsid w:val="00491411"/>
    <w:rsid w:val="00491430"/>
    <w:rsid w:val="00491433"/>
    <w:rsid w:val="004916E2"/>
    <w:rsid w:val="0049185C"/>
    <w:rsid w:val="00491862"/>
    <w:rsid w:val="004918D2"/>
    <w:rsid w:val="00491C79"/>
    <w:rsid w:val="00491FB7"/>
    <w:rsid w:val="0049220C"/>
    <w:rsid w:val="00492387"/>
    <w:rsid w:val="0049275A"/>
    <w:rsid w:val="0049281B"/>
    <w:rsid w:val="004929E2"/>
    <w:rsid w:val="00492C1D"/>
    <w:rsid w:val="00492C94"/>
    <w:rsid w:val="00492CAA"/>
    <w:rsid w:val="00493148"/>
    <w:rsid w:val="0049361C"/>
    <w:rsid w:val="00493627"/>
    <w:rsid w:val="00493727"/>
    <w:rsid w:val="00493C0D"/>
    <w:rsid w:val="00493EFF"/>
    <w:rsid w:val="00493F00"/>
    <w:rsid w:val="00493F0A"/>
    <w:rsid w:val="0049462A"/>
    <w:rsid w:val="0049488F"/>
    <w:rsid w:val="004948F2"/>
    <w:rsid w:val="0049493C"/>
    <w:rsid w:val="00494A33"/>
    <w:rsid w:val="00494B7F"/>
    <w:rsid w:val="00494CD0"/>
    <w:rsid w:val="00494DC0"/>
    <w:rsid w:val="00494E05"/>
    <w:rsid w:val="00494EB6"/>
    <w:rsid w:val="00495214"/>
    <w:rsid w:val="004957EA"/>
    <w:rsid w:val="004959A0"/>
    <w:rsid w:val="004959FB"/>
    <w:rsid w:val="00495A84"/>
    <w:rsid w:val="00495ABD"/>
    <w:rsid w:val="00495D29"/>
    <w:rsid w:val="00495DD9"/>
    <w:rsid w:val="00495FFA"/>
    <w:rsid w:val="004967A1"/>
    <w:rsid w:val="00496822"/>
    <w:rsid w:val="00496B7F"/>
    <w:rsid w:val="004973E3"/>
    <w:rsid w:val="0049741D"/>
    <w:rsid w:val="00497422"/>
    <w:rsid w:val="004975DC"/>
    <w:rsid w:val="004979C6"/>
    <w:rsid w:val="00497A1D"/>
    <w:rsid w:val="00497B4C"/>
    <w:rsid w:val="00497CD1"/>
    <w:rsid w:val="004A031A"/>
    <w:rsid w:val="004A0568"/>
    <w:rsid w:val="004A0B2A"/>
    <w:rsid w:val="004A1467"/>
    <w:rsid w:val="004A15F0"/>
    <w:rsid w:val="004A169F"/>
    <w:rsid w:val="004A1947"/>
    <w:rsid w:val="004A20FF"/>
    <w:rsid w:val="004A2E97"/>
    <w:rsid w:val="004A3280"/>
    <w:rsid w:val="004A33E2"/>
    <w:rsid w:val="004A346F"/>
    <w:rsid w:val="004A3526"/>
    <w:rsid w:val="004A363A"/>
    <w:rsid w:val="004A3726"/>
    <w:rsid w:val="004A38D0"/>
    <w:rsid w:val="004A4115"/>
    <w:rsid w:val="004A4159"/>
    <w:rsid w:val="004A45C6"/>
    <w:rsid w:val="004A4745"/>
    <w:rsid w:val="004A483B"/>
    <w:rsid w:val="004A48A7"/>
    <w:rsid w:val="004A4B05"/>
    <w:rsid w:val="004A4FBE"/>
    <w:rsid w:val="004A5023"/>
    <w:rsid w:val="004A5CC0"/>
    <w:rsid w:val="004A6820"/>
    <w:rsid w:val="004A6C74"/>
    <w:rsid w:val="004A6FF1"/>
    <w:rsid w:val="004A7036"/>
    <w:rsid w:val="004A7065"/>
    <w:rsid w:val="004A7202"/>
    <w:rsid w:val="004A7270"/>
    <w:rsid w:val="004A757A"/>
    <w:rsid w:val="004A76CE"/>
    <w:rsid w:val="004A77CC"/>
    <w:rsid w:val="004A7FAB"/>
    <w:rsid w:val="004B07FE"/>
    <w:rsid w:val="004B0D1D"/>
    <w:rsid w:val="004B0D4B"/>
    <w:rsid w:val="004B0E19"/>
    <w:rsid w:val="004B1051"/>
    <w:rsid w:val="004B12C4"/>
    <w:rsid w:val="004B1556"/>
    <w:rsid w:val="004B15C2"/>
    <w:rsid w:val="004B17C2"/>
    <w:rsid w:val="004B17DB"/>
    <w:rsid w:val="004B1E0C"/>
    <w:rsid w:val="004B1F5A"/>
    <w:rsid w:val="004B1F79"/>
    <w:rsid w:val="004B20FB"/>
    <w:rsid w:val="004B212F"/>
    <w:rsid w:val="004B23D4"/>
    <w:rsid w:val="004B257F"/>
    <w:rsid w:val="004B2799"/>
    <w:rsid w:val="004B28F6"/>
    <w:rsid w:val="004B2AFE"/>
    <w:rsid w:val="004B300B"/>
    <w:rsid w:val="004B3322"/>
    <w:rsid w:val="004B342E"/>
    <w:rsid w:val="004B3455"/>
    <w:rsid w:val="004B3687"/>
    <w:rsid w:val="004B36E1"/>
    <w:rsid w:val="004B3B5F"/>
    <w:rsid w:val="004B3E9A"/>
    <w:rsid w:val="004B45E7"/>
    <w:rsid w:val="004B518F"/>
    <w:rsid w:val="004B5259"/>
    <w:rsid w:val="004B55E6"/>
    <w:rsid w:val="004B569F"/>
    <w:rsid w:val="004B578B"/>
    <w:rsid w:val="004B605E"/>
    <w:rsid w:val="004B6108"/>
    <w:rsid w:val="004B62D5"/>
    <w:rsid w:val="004B67C7"/>
    <w:rsid w:val="004B6B34"/>
    <w:rsid w:val="004B6E37"/>
    <w:rsid w:val="004B704D"/>
    <w:rsid w:val="004B717D"/>
    <w:rsid w:val="004B7185"/>
    <w:rsid w:val="004B77A1"/>
    <w:rsid w:val="004C042D"/>
    <w:rsid w:val="004C0C1D"/>
    <w:rsid w:val="004C0D5E"/>
    <w:rsid w:val="004C12FA"/>
    <w:rsid w:val="004C1549"/>
    <w:rsid w:val="004C1615"/>
    <w:rsid w:val="004C171C"/>
    <w:rsid w:val="004C1850"/>
    <w:rsid w:val="004C1868"/>
    <w:rsid w:val="004C24D1"/>
    <w:rsid w:val="004C2774"/>
    <w:rsid w:val="004C28FC"/>
    <w:rsid w:val="004C2BB4"/>
    <w:rsid w:val="004C2CA3"/>
    <w:rsid w:val="004C2F66"/>
    <w:rsid w:val="004C2FA5"/>
    <w:rsid w:val="004C37E6"/>
    <w:rsid w:val="004C3D24"/>
    <w:rsid w:val="004C3E0A"/>
    <w:rsid w:val="004C3F35"/>
    <w:rsid w:val="004C3F4D"/>
    <w:rsid w:val="004C409A"/>
    <w:rsid w:val="004C4464"/>
    <w:rsid w:val="004C4466"/>
    <w:rsid w:val="004C45A2"/>
    <w:rsid w:val="004C49BA"/>
    <w:rsid w:val="004C4BE7"/>
    <w:rsid w:val="004C4E8C"/>
    <w:rsid w:val="004C4F03"/>
    <w:rsid w:val="004C5673"/>
    <w:rsid w:val="004C5688"/>
    <w:rsid w:val="004C5F1B"/>
    <w:rsid w:val="004C6052"/>
    <w:rsid w:val="004C62AF"/>
    <w:rsid w:val="004C64E6"/>
    <w:rsid w:val="004C6537"/>
    <w:rsid w:val="004C65A5"/>
    <w:rsid w:val="004C6824"/>
    <w:rsid w:val="004C6E17"/>
    <w:rsid w:val="004C70B8"/>
    <w:rsid w:val="004C7270"/>
    <w:rsid w:val="004C73CA"/>
    <w:rsid w:val="004C7573"/>
    <w:rsid w:val="004C7796"/>
    <w:rsid w:val="004C7895"/>
    <w:rsid w:val="004C7A3C"/>
    <w:rsid w:val="004C7AD4"/>
    <w:rsid w:val="004C7E53"/>
    <w:rsid w:val="004D002F"/>
    <w:rsid w:val="004D0191"/>
    <w:rsid w:val="004D0240"/>
    <w:rsid w:val="004D05BE"/>
    <w:rsid w:val="004D0815"/>
    <w:rsid w:val="004D0B59"/>
    <w:rsid w:val="004D0D26"/>
    <w:rsid w:val="004D0D6D"/>
    <w:rsid w:val="004D11E4"/>
    <w:rsid w:val="004D11E7"/>
    <w:rsid w:val="004D12CB"/>
    <w:rsid w:val="004D1308"/>
    <w:rsid w:val="004D1461"/>
    <w:rsid w:val="004D14FC"/>
    <w:rsid w:val="004D2005"/>
    <w:rsid w:val="004D20B5"/>
    <w:rsid w:val="004D2170"/>
    <w:rsid w:val="004D2418"/>
    <w:rsid w:val="004D2652"/>
    <w:rsid w:val="004D3064"/>
    <w:rsid w:val="004D36E6"/>
    <w:rsid w:val="004D3B4E"/>
    <w:rsid w:val="004D3BBD"/>
    <w:rsid w:val="004D43D1"/>
    <w:rsid w:val="004D4A2B"/>
    <w:rsid w:val="004D4FC7"/>
    <w:rsid w:val="004D5239"/>
    <w:rsid w:val="004D5248"/>
    <w:rsid w:val="004D5424"/>
    <w:rsid w:val="004D54BE"/>
    <w:rsid w:val="004D5646"/>
    <w:rsid w:val="004D5676"/>
    <w:rsid w:val="004D5775"/>
    <w:rsid w:val="004D5941"/>
    <w:rsid w:val="004D5968"/>
    <w:rsid w:val="004D607D"/>
    <w:rsid w:val="004D61C1"/>
    <w:rsid w:val="004D6240"/>
    <w:rsid w:val="004D62EA"/>
    <w:rsid w:val="004D6BB1"/>
    <w:rsid w:val="004D6C29"/>
    <w:rsid w:val="004D7447"/>
    <w:rsid w:val="004D7567"/>
    <w:rsid w:val="004D78FE"/>
    <w:rsid w:val="004E0022"/>
    <w:rsid w:val="004E013B"/>
    <w:rsid w:val="004E08B5"/>
    <w:rsid w:val="004E0A49"/>
    <w:rsid w:val="004E11A3"/>
    <w:rsid w:val="004E1256"/>
    <w:rsid w:val="004E1628"/>
    <w:rsid w:val="004E1D15"/>
    <w:rsid w:val="004E20F5"/>
    <w:rsid w:val="004E215D"/>
    <w:rsid w:val="004E22E5"/>
    <w:rsid w:val="004E2607"/>
    <w:rsid w:val="004E2998"/>
    <w:rsid w:val="004E2A49"/>
    <w:rsid w:val="004E2B76"/>
    <w:rsid w:val="004E2DA4"/>
    <w:rsid w:val="004E2E06"/>
    <w:rsid w:val="004E30AD"/>
    <w:rsid w:val="004E349C"/>
    <w:rsid w:val="004E35DA"/>
    <w:rsid w:val="004E38AD"/>
    <w:rsid w:val="004E3D0A"/>
    <w:rsid w:val="004E44D5"/>
    <w:rsid w:val="004E4586"/>
    <w:rsid w:val="004E460E"/>
    <w:rsid w:val="004E46A0"/>
    <w:rsid w:val="004E4800"/>
    <w:rsid w:val="004E48CF"/>
    <w:rsid w:val="004E4A57"/>
    <w:rsid w:val="004E4DB6"/>
    <w:rsid w:val="004E5113"/>
    <w:rsid w:val="004E5833"/>
    <w:rsid w:val="004E5932"/>
    <w:rsid w:val="004E5FB6"/>
    <w:rsid w:val="004E61DE"/>
    <w:rsid w:val="004E66BA"/>
    <w:rsid w:val="004E67B5"/>
    <w:rsid w:val="004E6AE0"/>
    <w:rsid w:val="004E6B2F"/>
    <w:rsid w:val="004E6E54"/>
    <w:rsid w:val="004E7003"/>
    <w:rsid w:val="004E717F"/>
    <w:rsid w:val="004E7282"/>
    <w:rsid w:val="004E72A3"/>
    <w:rsid w:val="004E72A4"/>
    <w:rsid w:val="004E7311"/>
    <w:rsid w:val="004E7435"/>
    <w:rsid w:val="004E7638"/>
    <w:rsid w:val="004F009E"/>
    <w:rsid w:val="004F03D0"/>
    <w:rsid w:val="004F045A"/>
    <w:rsid w:val="004F089E"/>
    <w:rsid w:val="004F0BC5"/>
    <w:rsid w:val="004F1012"/>
    <w:rsid w:val="004F169D"/>
    <w:rsid w:val="004F1834"/>
    <w:rsid w:val="004F1933"/>
    <w:rsid w:val="004F1A7B"/>
    <w:rsid w:val="004F1DBB"/>
    <w:rsid w:val="004F206D"/>
    <w:rsid w:val="004F207D"/>
    <w:rsid w:val="004F2362"/>
    <w:rsid w:val="004F245A"/>
    <w:rsid w:val="004F266D"/>
    <w:rsid w:val="004F2680"/>
    <w:rsid w:val="004F2B50"/>
    <w:rsid w:val="004F2C22"/>
    <w:rsid w:val="004F313E"/>
    <w:rsid w:val="004F337E"/>
    <w:rsid w:val="004F33FD"/>
    <w:rsid w:val="004F3582"/>
    <w:rsid w:val="004F359D"/>
    <w:rsid w:val="004F3750"/>
    <w:rsid w:val="004F3D95"/>
    <w:rsid w:val="004F499A"/>
    <w:rsid w:val="004F4B39"/>
    <w:rsid w:val="004F4CCC"/>
    <w:rsid w:val="004F4D6B"/>
    <w:rsid w:val="004F512C"/>
    <w:rsid w:val="004F596B"/>
    <w:rsid w:val="004F5ADD"/>
    <w:rsid w:val="004F6256"/>
    <w:rsid w:val="004F6378"/>
    <w:rsid w:val="004F63E8"/>
    <w:rsid w:val="004F6536"/>
    <w:rsid w:val="004F668B"/>
    <w:rsid w:val="004F66A1"/>
    <w:rsid w:val="004F67F6"/>
    <w:rsid w:val="004F695A"/>
    <w:rsid w:val="004F6D8F"/>
    <w:rsid w:val="004F6DD5"/>
    <w:rsid w:val="004F71F8"/>
    <w:rsid w:val="004F7449"/>
    <w:rsid w:val="004F7494"/>
    <w:rsid w:val="004F7773"/>
    <w:rsid w:val="004F7A3C"/>
    <w:rsid w:val="004F7AAD"/>
    <w:rsid w:val="004F7BAB"/>
    <w:rsid w:val="004F7D7F"/>
    <w:rsid w:val="004F7FA3"/>
    <w:rsid w:val="00500428"/>
    <w:rsid w:val="00500666"/>
    <w:rsid w:val="005006D6"/>
    <w:rsid w:val="00500B9A"/>
    <w:rsid w:val="00500DAF"/>
    <w:rsid w:val="00500FEB"/>
    <w:rsid w:val="005018D7"/>
    <w:rsid w:val="00501EE7"/>
    <w:rsid w:val="00501F67"/>
    <w:rsid w:val="00502262"/>
    <w:rsid w:val="005025E3"/>
    <w:rsid w:val="00502614"/>
    <w:rsid w:val="00502BEE"/>
    <w:rsid w:val="00502C5F"/>
    <w:rsid w:val="00502EB9"/>
    <w:rsid w:val="00503195"/>
    <w:rsid w:val="005034DC"/>
    <w:rsid w:val="00503CF5"/>
    <w:rsid w:val="00504320"/>
    <w:rsid w:val="00504D46"/>
    <w:rsid w:val="00504D4A"/>
    <w:rsid w:val="00505931"/>
    <w:rsid w:val="00505C7F"/>
    <w:rsid w:val="00505CF1"/>
    <w:rsid w:val="00505D40"/>
    <w:rsid w:val="00505DC7"/>
    <w:rsid w:val="00505DF0"/>
    <w:rsid w:val="0050616F"/>
    <w:rsid w:val="0050658D"/>
    <w:rsid w:val="005067B0"/>
    <w:rsid w:val="005067D9"/>
    <w:rsid w:val="00506840"/>
    <w:rsid w:val="00506B54"/>
    <w:rsid w:val="00506D37"/>
    <w:rsid w:val="005070EA"/>
    <w:rsid w:val="00507495"/>
    <w:rsid w:val="005074B9"/>
    <w:rsid w:val="005076D8"/>
    <w:rsid w:val="005077C6"/>
    <w:rsid w:val="00507CFF"/>
    <w:rsid w:val="00507E9F"/>
    <w:rsid w:val="00510049"/>
    <w:rsid w:val="0051020C"/>
    <w:rsid w:val="00510960"/>
    <w:rsid w:val="005109FB"/>
    <w:rsid w:val="00511280"/>
    <w:rsid w:val="00511592"/>
    <w:rsid w:val="00511C51"/>
    <w:rsid w:val="00511C97"/>
    <w:rsid w:val="00512234"/>
    <w:rsid w:val="005125BE"/>
    <w:rsid w:val="0051261D"/>
    <w:rsid w:val="00512628"/>
    <w:rsid w:val="005127CC"/>
    <w:rsid w:val="00512816"/>
    <w:rsid w:val="00512A34"/>
    <w:rsid w:val="00512D66"/>
    <w:rsid w:val="00512E39"/>
    <w:rsid w:val="00513000"/>
    <w:rsid w:val="0051330F"/>
    <w:rsid w:val="00513C61"/>
    <w:rsid w:val="00513CD5"/>
    <w:rsid w:val="0051428F"/>
    <w:rsid w:val="005145C7"/>
    <w:rsid w:val="005147E6"/>
    <w:rsid w:val="005149F8"/>
    <w:rsid w:val="00514DBE"/>
    <w:rsid w:val="0051578F"/>
    <w:rsid w:val="005157F1"/>
    <w:rsid w:val="00515969"/>
    <w:rsid w:val="00515EDC"/>
    <w:rsid w:val="00516076"/>
    <w:rsid w:val="00516431"/>
    <w:rsid w:val="0051646A"/>
    <w:rsid w:val="00516945"/>
    <w:rsid w:val="005169D4"/>
    <w:rsid w:val="00516A64"/>
    <w:rsid w:val="00516AA6"/>
    <w:rsid w:val="00516BF9"/>
    <w:rsid w:val="00516D8B"/>
    <w:rsid w:val="00516FA1"/>
    <w:rsid w:val="0051720D"/>
    <w:rsid w:val="0051726E"/>
    <w:rsid w:val="005174C4"/>
    <w:rsid w:val="00517812"/>
    <w:rsid w:val="00517B7C"/>
    <w:rsid w:val="00520063"/>
    <w:rsid w:val="00520AA4"/>
    <w:rsid w:val="00520EB3"/>
    <w:rsid w:val="00521215"/>
    <w:rsid w:val="005212D1"/>
    <w:rsid w:val="005212D6"/>
    <w:rsid w:val="00521642"/>
    <w:rsid w:val="00521842"/>
    <w:rsid w:val="00521AD6"/>
    <w:rsid w:val="00521EA7"/>
    <w:rsid w:val="00521EAA"/>
    <w:rsid w:val="005223D7"/>
    <w:rsid w:val="0052264F"/>
    <w:rsid w:val="005226A5"/>
    <w:rsid w:val="0052286C"/>
    <w:rsid w:val="00522937"/>
    <w:rsid w:val="00522AAE"/>
    <w:rsid w:val="00522B2B"/>
    <w:rsid w:val="00522CE6"/>
    <w:rsid w:val="00522D97"/>
    <w:rsid w:val="00522F04"/>
    <w:rsid w:val="005231C9"/>
    <w:rsid w:val="005235F7"/>
    <w:rsid w:val="005237C9"/>
    <w:rsid w:val="00523846"/>
    <w:rsid w:val="005238AC"/>
    <w:rsid w:val="00523F2A"/>
    <w:rsid w:val="005241BB"/>
    <w:rsid w:val="005242F6"/>
    <w:rsid w:val="0052442F"/>
    <w:rsid w:val="005246E4"/>
    <w:rsid w:val="005247D5"/>
    <w:rsid w:val="00524907"/>
    <w:rsid w:val="00524B0E"/>
    <w:rsid w:val="00524B6E"/>
    <w:rsid w:val="00524C15"/>
    <w:rsid w:val="0052506C"/>
    <w:rsid w:val="0052524C"/>
    <w:rsid w:val="00525379"/>
    <w:rsid w:val="00525CB9"/>
    <w:rsid w:val="00525CCC"/>
    <w:rsid w:val="00525E21"/>
    <w:rsid w:val="005260D8"/>
    <w:rsid w:val="00526BD1"/>
    <w:rsid w:val="00526C28"/>
    <w:rsid w:val="005278A9"/>
    <w:rsid w:val="005279EC"/>
    <w:rsid w:val="00527A3D"/>
    <w:rsid w:val="00527BC1"/>
    <w:rsid w:val="00527C94"/>
    <w:rsid w:val="00530689"/>
    <w:rsid w:val="005306AE"/>
    <w:rsid w:val="005307D9"/>
    <w:rsid w:val="00530F88"/>
    <w:rsid w:val="0053108E"/>
    <w:rsid w:val="0053117A"/>
    <w:rsid w:val="00531375"/>
    <w:rsid w:val="00531600"/>
    <w:rsid w:val="00531781"/>
    <w:rsid w:val="00531C6D"/>
    <w:rsid w:val="005321A1"/>
    <w:rsid w:val="0053286B"/>
    <w:rsid w:val="00532932"/>
    <w:rsid w:val="00532EBD"/>
    <w:rsid w:val="005333E2"/>
    <w:rsid w:val="0053348D"/>
    <w:rsid w:val="005339F4"/>
    <w:rsid w:val="00533B2B"/>
    <w:rsid w:val="00533C03"/>
    <w:rsid w:val="00533E9E"/>
    <w:rsid w:val="005340A5"/>
    <w:rsid w:val="005340BE"/>
    <w:rsid w:val="0053430B"/>
    <w:rsid w:val="00534400"/>
    <w:rsid w:val="005345E7"/>
    <w:rsid w:val="00534919"/>
    <w:rsid w:val="00534A5C"/>
    <w:rsid w:val="00534AFA"/>
    <w:rsid w:val="00534F39"/>
    <w:rsid w:val="0053517A"/>
    <w:rsid w:val="00535D00"/>
    <w:rsid w:val="00535D3B"/>
    <w:rsid w:val="00536101"/>
    <w:rsid w:val="00536313"/>
    <w:rsid w:val="0053638C"/>
    <w:rsid w:val="00536ADD"/>
    <w:rsid w:val="00536CD9"/>
    <w:rsid w:val="00536E94"/>
    <w:rsid w:val="00537007"/>
    <w:rsid w:val="005372C3"/>
    <w:rsid w:val="005374E4"/>
    <w:rsid w:val="0053795B"/>
    <w:rsid w:val="00537F3D"/>
    <w:rsid w:val="005407DC"/>
    <w:rsid w:val="0054094D"/>
    <w:rsid w:val="005414ED"/>
    <w:rsid w:val="005416A2"/>
    <w:rsid w:val="005417A2"/>
    <w:rsid w:val="00541818"/>
    <w:rsid w:val="00541901"/>
    <w:rsid w:val="00541969"/>
    <w:rsid w:val="00541E05"/>
    <w:rsid w:val="0054228D"/>
    <w:rsid w:val="00542F97"/>
    <w:rsid w:val="005432BA"/>
    <w:rsid w:val="005432C6"/>
    <w:rsid w:val="005436B7"/>
    <w:rsid w:val="005439DF"/>
    <w:rsid w:val="00543A6D"/>
    <w:rsid w:val="00543B76"/>
    <w:rsid w:val="00543C6F"/>
    <w:rsid w:val="00543E6E"/>
    <w:rsid w:val="00543EE7"/>
    <w:rsid w:val="005440EB"/>
    <w:rsid w:val="005443DE"/>
    <w:rsid w:val="00544413"/>
    <w:rsid w:val="00544534"/>
    <w:rsid w:val="0054454D"/>
    <w:rsid w:val="0054472E"/>
    <w:rsid w:val="00544841"/>
    <w:rsid w:val="00544845"/>
    <w:rsid w:val="00544C03"/>
    <w:rsid w:val="00545189"/>
    <w:rsid w:val="00545603"/>
    <w:rsid w:val="0054560E"/>
    <w:rsid w:val="005459A8"/>
    <w:rsid w:val="00545CDC"/>
    <w:rsid w:val="00545E83"/>
    <w:rsid w:val="00546054"/>
    <w:rsid w:val="0054608D"/>
    <w:rsid w:val="0054619A"/>
    <w:rsid w:val="00546351"/>
    <w:rsid w:val="00546737"/>
    <w:rsid w:val="00546810"/>
    <w:rsid w:val="0054687E"/>
    <w:rsid w:val="00546C66"/>
    <w:rsid w:val="0054716B"/>
    <w:rsid w:val="005474BD"/>
    <w:rsid w:val="005474C1"/>
    <w:rsid w:val="005476CC"/>
    <w:rsid w:val="0054791F"/>
    <w:rsid w:val="00547969"/>
    <w:rsid w:val="00547986"/>
    <w:rsid w:val="00547CBB"/>
    <w:rsid w:val="00547F17"/>
    <w:rsid w:val="005500B5"/>
    <w:rsid w:val="005500BB"/>
    <w:rsid w:val="005500BD"/>
    <w:rsid w:val="005505A6"/>
    <w:rsid w:val="005508F9"/>
    <w:rsid w:val="00550982"/>
    <w:rsid w:val="00550A2C"/>
    <w:rsid w:val="00550B7B"/>
    <w:rsid w:val="00550D97"/>
    <w:rsid w:val="00550EC6"/>
    <w:rsid w:val="005512E5"/>
    <w:rsid w:val="005515D5"/>
    <w:rsid w:val="00551728"/>
    <w:rsid w:val="00551B15"/>
    <w:rsid w:val="00551D24"/>
    <w:rsid w:val="0055212E"/>
    <w:rsid w:val="005525D1"/>
    <w:rsid w:val="0055279E"/>
    <w:rsid w:val="00552DD0"/>
    <w:rsid w:val="005535B0"/>
    <w:rsid w:val="00553667"/>
    <w:rsid w:val="0055399A"/>
    <w:rsid w:val="005539B4"/>
    <w:rsid w:val="00553A1B"/>
    <w:rsid w:val="00553E0A"/>
    <w:rsid w:val="00553F50"/>
    <w:rsid w:val="0055456D"/>
    <w:rsid w:val="00554B20"/>
    <w:rsid w:val="00554E1A"/>
    <w:rsid w:val="00555489"/>
    <w:rsid w:val="00555712"/>
    <w:rsid w:val="00555816"/>
    <w:rsid w:val="00555CDC"/>
    <w:rsid w:val="0055638C"/>
    <w:rsid w:val="00556BCF"/>
    <w:rsid w:val="00557277"/>
    <w:rsid w:val="0055752A"/>
    <w:rsid w:val="005577B9"/>
    <w:rsid w:val="0055798F"/>
    <w:rsid w:val="00557A31"/>
    <w:rsid w:val="00557E8C"/>
    <w:rsid w:val="005601F7"/>
    <w:rsid w:val="00560235"/>
    <w:rsid w:val="00560784"/>
    <w:rsid w:val="005608B9"/>
    <w:rsid w:val="0056097F"/>
    <w:rsid w:val="00560A14"/>
    <w:rsid w:val="00560C4C"/>
    <w:rsid w:val="0056179C"/>
    <w:rsid w:val="00561C72"/>
    <w:rsid w:val="00561CC0"/>
    <w:rsid w:val="00561D45"/>
    <w:rsid w:val="00561E61"/>
    <w:rsid w:val="0056201A"/>
    <w:rsid w:val="005622AA"/>
    <w:rsid w:val="00562424"/>
    <w:rsid w:val="00562931"/>
    <w:rsid w:val="00562A4E"/>
    <w:rsid w:val="00562DA5"/>
    <w:rsid w:val="00562DF5"/>
    <w:rsid w:val="005631EE"/>
    <w:rsid w:val="005632D7"/>
    <w:rsid w:val="00563351"/>
    <w:rsid w:val="00563E24"/>
    <w:rsid w:val="00564132"/>
    <w:rsid w:val="0056420C"/>
    <w:rsid w:val="005645A1"/>
    <w:rsid w:val="0056479D"/>
    <w:rsid w:val="00564881"/>
    <w:rsid w:val="00564973"/>
    <w:rsid w:val="00564EE1"/>
    <w:rsid w:val="00564EED"/>
    <w:rsid w:val="0056531B"/>
    <w:rsid w:val="00565340"/>
    <w:rsid w:val="00565788"/>
    <w:rsid w:val="0056597F"/>
    <w:rsid w:val="005659A0"/>
    <w:rsid w:val="00565DB4"/>
    <w:rsid w:val="00565E4E"/>
    <w:rsid w:val="00566238"/>
    <w:rsid w:val="00566473"/>
    <w:rsid w:val="005664D3"/>
    <w:rsid w:val="005666BD"/>
    <w:rsid w:val="00566956"/>
    <w:rsid w:val="005673CC"/>
    <w:rsid w:val="00567455"/>
    <w:rsid w:val="00567485"/>
    <w:rsid w:val="00567C4B"/>
    <w:rsid w:val="00567C4D"/>
    <w:rsid w:val="00570233"/>
    <w:rsid w:val="005702D2"/>
    <w:rsid w:val="00570476"/>
    <w:rsid w:val="0057052F"/>
    <w:rsid w:val="00570563"/>
    <w:rsid w:val="00570812"/>
    <w:rsid w:val="005708E6"/>
    <w:rsid w:val="00570A4E"/>
    <w:rsid w:val="00570B70"/>
    <w:rsid w:val="00570E76"/>
    <w:rsid w:val="005710D8"/>
    <w:rsid w:val="00571306"/>
    <w:rsid w:val="0057142E"/>
    <w:rsid w:val="00571520"/>
    <w:rsid w:val="0057156C"/>
    <w:rsid w:val="00571CD1"/>
    <w:rsid w:val="00571D10"/>
    <w:rsid w:val="005727D0"/>
    <w:rsid w:val="00572A35"/>
    <w:rsid w:val="00572E1A"/>
    <w:rsid w:val="00572FB5"/>
    <w:rsid w:val="005730C9"/>
    <w:rsid w:val="0057356B"/>
    <w:rsid w:val="005735A1"/>
    <w:rsid w:val="00573753"/>
    <w:rsid w:val="00573C0F"/>
    <w:rsid w:val="005742C1"/>
    <w:rsid w:val="0057486A"/>
    <w:rsid w:val="00574AF7"/>
    <w:rsid w:val="00574C58"/>
    <w:rsid w:val="00575110"/>
    <w:rsid w:val="005751B9"/>
    <w:rsid w:val="005757A4"/>
    <w:rsid w:val="005759F0"/>
    <w:rsid w:val="00575A58"/>
    <w:rsid w:val="00575B87"/>
    <w:rsid w:val="00575C4C"/>
    <w:rsid w:val="00576010"/>
    <w:rsid w:val="005765EA"/>
    <w:rsid w:val="00576659"/>
    <w:rsid w:val="00576666"/>
    <w:rsid w:val="00576744"/>
    <w:rsid w:val="00576BAE"/>
    <w:rsid w:val="00576E61"/>
    <w:rsid w:val="00576FAB"/>
    <w:rsid w:val="00577023"/>
    <w:rsid w:val="0057707B"/>
    <w:rsid w:val="00577279"/>
    <w:rsid w:val="00577954"/>
    <w:rsid w:val="005779EC"/>
    <w:rsid w:val="00577B61"/>
    <w:rsid w:val="00577E37"/>
    <w:rsid w:val="00580193"/>
    <w:rsid w:val="005801AC"/>
    <w:rsid w:val="005803E7"/>
    <w:rsid w:val="005807F1"/>
    <w:rsid w:val="00580960"/>
    <w:rsid w:val="00580A3B"/>
    <w:rsid w:val="00580AF5"/>
    <w:rsid w:val="00580C84"/>
    <w:rsid w:val="00580D68"/>
    <w:rsid w:val="00581030"/>
    <w:rsid w:val="00581B5A"/>
    <w:rsid w:val="00581E5C"/>
    <w:rsid w:val="0058228C"/>
    <w:rsid w:val="00582650"/>
    <w:rsid w:val="00582763"/>
    <w:rsid w:val="00582896"/>
    <w:rsid w:val="00582A23"/>
    <w:rsid w:val="00582AB5"/>
    <w:rsid w:val="00582E4D"/>
    <w:rsid w:val="00582E8C"/>
    <w:rsid w:val="00582FE9"/>
    <w:rsid w:val="00583272"/>
    <w:rsid w:val="005833E0"/>
    <w:rsid w:val="005835ED"/>
    <w:rsid w:val="005835F4"/>
    <w:rsid w:val="00583686"/>
    <w:rsid w:val="005836C2"/>
    <w:rsid w:val="00583E10"/>
    <w:rsid w:val="0058414D"/>
    <w:rsid w:val="00584454"/>
    <w:rsid w:val="00584611"/>
    <w:rsid w:val="0058464F"/>
    <w:rsid w:val="00584FCF"/>
    <w:rsid w:val="00585138"/>
    <w:rsid w:val="0058530B"/>
    <w:rsid w:val="005853B5"/>
    <w:rsid w:val="005853F8"/>
    <w:rsid w:val="005854C2"/>
    <w:rsid w:val="005855D0"/>
    <w:rsid w:val="0058575F"/>
    <w:rsid w:val="00585A69"/>
    <w:rsid w:val="00585C1F"/>
    <w:rsid w:val="0058604E"/>
    <w:rsid w:val="005864FD"/>
    <w:rsid w:val="00586599"/>
    <w:rsid w:val="005867F5"/>
    <w:rsid w:val="00586D2A"/>
    <w:rsid w:val="005873B9"/>
    <w:rsid w:val="0058746F"/>
    <w:rsid w:val="0058792D"/>
    <w:rsid w:val="00587ABD"/>
    <w:rsid w:val="00587BE4"/>
    <w:rsid w:val="005900A4"/>
    <w:rsid w:val="00590394"/>
    <w:rsid w:val="005906D6"/>
    <w:rsid w:val="00590B61"/>
    <w:rsid w:val="00590FC5"/>
    <w:rsid w:val="005910CB"/>
    <w:rsid w:val="005911E6"/>
    <w:rsid w:val="005913BA"/>
    <w:rsid w:val="00591525"/>
    <w:rsid w:val="00591A2E"/>
    <w:rsid w:val="00591AD1"/>
    <w:rsid w:val="00591BE1"/>
    <w:rsid w:val="00591E69"/>
    <w:rsid w:val="00592217"/>
    <w:rsid w:val="005927A8"/>
    <w:rsid w:val="0059290B"/>
    <w:rsid w:val="00592DFC"/>
    <w:rsid w:val="005931E5"/>
    <w:rsid w:val="0059337A"/>
    <w:rsid w:val="005933AD"/>
    <w:rsid w:val="005933D1"/>
    <w:rsid w:val="00593467"/>
    <w:rsid w:val="00593860"/>
    <w:rsid w:val="00593B19"/>
    <w:rsid w:val="00593E19"/>
    <w:rsid w:val="00593E3B"/>
    <w:rsid w:val="0059421A"/>
    <w:rsid w:val="00594CA4"/>
    <w:rsid w:val="00594F6F"/>
    <w:rsid w:val="005957CC"/>
    <w:rsid w:val="00595C1F"/>
    <w:rsid w:val="00596229"/>
    <w:rsid w:val="005968E0"/>
    <w:rsid w:val="005968F9"/>
    <w:rsid w:val="00596928"/>
    <w:rsid w:val="0059722F"/>
    <w:rsid w:val="00597886"/>
    <w:rsid w:val="00597991"/>
    <w:rsid w:val="005A07B3"/>
    <w:rsid w:val="005A07E5"/>
    <w:rsid w:val="005A0DF9"/>
    <w:rsid w:val="005A152A"/>
    <w:rsid w:val="005A158C"/>
    <w:rsid w:val="005A18C2"/>
    <w:rsid w:val="005A1F2F"/>
    <w:rsid w:val="005A228B"/>
    <w:rsid w:val="005A2837"/>
    <w:rsid w:val="005A2B1E"/>
    <w:rsid w:val="005A2E2E"/>
    <w:rsid w:val="005A317A"/>
    <w:rsid w:val="005A3335"/>
    <w:rsid w:val="005A368B"/>
    <w:rsid w:val="005A3837"/>
    <w:rsid w:val="005A3B0F"/>
    <w:rsid w:val="005A3B26"/>
    <w:rsid w:val="005A3C97"/>
    <w:rsid w:val="005A401C"/>
    <w:rsid w:val="005A420D"/>
    <w:rsid w:val="005A4547"/>
    <w:rsid w:val="005A45DC"/>
    <w:rsid w:val="005A4720"/>
    <w:rsid w:val="005A4A4F"/>
    <w:rsid w:val="005A4D5C"/>
    <w:rsid w:val="005A4E91"/>
    <w:rsid w:val="005A537F"/>
    <w:rsid w:val="005A580E"/>
    <w:rsid w:val="005A5850"/>
    <w:rsid w:val="005A5ADE"/>
    <w:rsid w:val="005A5BB3"/>
    <w:rsid w:val="005A611F"/>
    <w:rsid w:val="005A6707"/>
    <w:rsid w:val="005A6A3D"/>
    <w:rsid w:val="005A7034"/>
    <w:rsid w:val="005A7434"/>
    <w:rsid w:val="005A77F1"/>
    <w:rsid w:val="005A7D0D"/>
    <w:rsid w:val="005A7DF3"/>
    <w:rsid w:val="005B0176"/>
    <w:rsid w:val="005B01A6"/>
    <w:rsid w:val="005B0BB9"/>
    <w:rsid w:val="005B0EA2"/>
    <w:rsid w:val="005B0EF5"/>
    <w:rsid w:val="005B0FEA"/>
    <w:rsid w:val="005B1545"/>
    <w:rsid w:val="005B1B4B"/>
    <w:rsid w:val="005B1C58"/>
    <w:rsid w:val="005B1D7C"/>
    <w:rsid w:val="005B1EE8"/>
    <w:rsid w:val="005B21D5"/>
    <w:rsid w:val="005B22C2"/>
    <w:rsid w:val="005B22FA"/>
    <w:rsid w:val="005B23C7"/>
    <w:rsid w:val="005B2569"/>
    <w:rsid w:val="005B3485"/>
    <w:rsid w:val="005B34F6"/>
    <w:rsid w:val="005B374C"/>
    <w:rsid w:val="005B3865"/>
    <w:rsid w:val="005B3A50"/>
    <w:rsid w:val="005B3CEA"/>
    <w:rsid w:val="005B3CEE"/>
    <w:rsid w:val="005B40E1"/>
    <w:rsid w:val="005B4157"/>
    <w:rsid w:val="005B426D"/>
    <w:rsid w:val="005B4365"/>
    <w:rsid w:val="005B438E"/>
    <w:rsid w:val="005B4D02"/>
    <w:rsid w:val="005B4DF4"/>
    <w:rsid w:val="005B4F08"/>
    <w:rsid w:val="005B5071"/>
    <w:rsid w:val="005B51FF"/>
    <w:rsid w:val="005B5790"/>
    <w:rsid w:val="005B5850"/>
    <w:rsid w:val="005B5AA5"/>
    <w:rsid w:val="005B6411"/>
    <w:rsid w:val="005B65A8"/>
    <w:rsid w:val="005B6E07"/>
    <w:rsid w:val="005B7301"/>
    <w:rsid w:val="005B7372"/>
    <w:rsid w:val="005B74F4"/>
    <w:rsid w:val="005B764D"/>
    <w:rsid w:val="005B781F"/>
    <w:rsid w:val="005B78C9"/>
    <w:rsid w:val="005B7968"/>
    <w:rsid w:val="005B7B99"/>
    <w:rsid w:val="005B7C63"/>
    <w:rsid w:val="005B7FBD"/>
    <w:rsid w:val="005C0324"/>
    <w:rsid w:val="005C03B2"/>
    <w:rsid w:val="005C11F1"/>
    <w:rsid w:val="005C16E6"/>
    <w:rsid w:val="005C16FC"/>
    <w:rsid w:val="005C1A2E"/>
    <w:rsid w:val="005C1C00"/>
    <w:rsid w:val="005C1F5B"/>
    <w:rsid w:val="005C2983"/>
    <w:rsid w:val="005C2A50"/>
    <w:rsid w:val="005C2BFF"/>
    <w:rsid w:val="005C2C8E"/>
    <w:rsid w:val="005C2D1E"/>
    <w:rsid w:val="005C3024"/>
    <w:rsid w:val="005C37F0"/>
    <w:rsid w:val="005C39BB"/>
    <w:rsid w:val="005C3A0B"/>
    <w:rsid w:val="005C3A6C"/>
    <w:rsid w:val="005C3F46"/>
    <w:rsid w:val="005C3FBF"/>
    <w:rsid w:val="005C3FD5"/>
    <w:rsid w:val="005C4389"/>
    <w:rsid w:val="005C4C47"/>
    <w:rsid w:val="005C4CD5"/>
    <w:rsid w:val="005C5306"/>
    <w:rsid w:val="005C5470"/>
    <w:rsid w:val="005C558C"/>
    <w:rsid w:val="005C5972"/>
    <w:rsid w:val="005C6067"/>
    <w:rsid w:val="005C6087"/>
    <w:rsid w:val="005C6323"/>
    <w:rsid w:val="005C686E"/>
    <w:rsid w:val="005C690A"/>
    <w:rsid w:val="005C72D0"/>
    <w:rsid w:val="005C751F"/>
    <w:rsid w:val="005C79ED"/>
    <w:rsid w:val="005C7C75"/>
    <w:rsid w:val="005C7D2F"/>
    <w:rsid w:val="005C7E71"/>
    <w:rsid w:val="005D0029"/>
    <w:rsid w:val="005D00E8"/>
    <w:rsid w:val="005D0242"/>
    <w:rsid w:val="005D026A"/>
    <w:rsid w:val="005D0385"/>
    <w:rsid w:val="005D04EA"/>
    <w:rsid w:val="005D058A"/>
    <w:rsid w:val="005D0733"/>
    <w:rsid w:val="005D07A5"/>
    <w:rsid w:val="005D09BB"/>
    <w:rsid w:val="005D0A26"/>
    <w:rsid w:val="005D0F4E"/>
    <w:rsid w:val="005D0FEA"/>
    <w:rsid w:val="005D10AD"/>
    <w:rsid w:val="005D11E7"/>
    <w:rsid w:val="005D12C4"/>
    <w:rsid w:val="005D16B5"/>
    <w:rsid w:val="005D16BA"/>
    <w:rsid w:val="005D1741"/>
    <w:rsid w:val="005D1906"/>
    <w:rsid w:val="005D1AE5"/>
    <w:rsid w:val="005D1CEB"/>
    <w:rsid w:val="005D246F"/>
    <w:rsid w:val="005D252D"/>
    <w:rsid w:val="005D263C"/>
    <w:rsid w:val="005D2809"/>
    <w:rsid w:val="005D2BB8"/>
    <w:rsid w:val="005D2D53"/>
    <w:rsid w:val="005D2F9D"/>
    <w:rsid w:val="005D31D7"/>
    <w:rsid w:val="005D3453"/>
    <w:rsid w:val="005D3766"/>
    <w:rsid w:val="005D3816"/>
    <w:rsid w:val="005D3B0A"/>
    <w:rsid w:val="005D3BA1"/>
    <w:rsid w:val="005D3EE0"/>
    <w:rsid w:val="005D43B8"/>
    <w:rsid w:val="005D43F2"/>
    <w:rsid w:val="005D4895"/>
    <w:rsid w:val="005D4B5D"/>
    <w:rsid w:val="005D4C2F"/>
    <w:rsid w:val="005D4DFB"/>
    <w:rsid w:val="005D4DFE"/>
    <w:rsid w:val="005D4E06"/>
    <w:rsid w:val="005D4ED3"/>
    <w:rsid w:val="005D5103"/>
    <w:rsid w:val="005D56BE"/>
    <w:rsid w:val="005D5AE7"/>
    <w:rsid w:val="005D5CB2"/>
    <w:rsid w:val="005D6234"/>
    <w:rsid w:val="005D6388"/>
    <w:rsid w:val="005D6582"/>
    <w:rsid w:val="005D65F0"/>
    <w:rsid w:val="005D6982"/>
    <w:rsid w:val="005D6987"/>
    <w:rsid w:val="005D7042"/>
    <w:rsid w:val="005D71F3"/>
    <w:rsid w:val="005D71FE"/>
    <w:rsid w:val="005D7474"/>
    <w:rsid w:val="005D761D"/>
    <w:rsid w:val="005D7E04"/>
    <w:rsid w:val="005D7E6B"/>
    <w:rsid w:val="005E0071"/>
    <w:rsid w:val="005E01D9"/>
    <w:rsid w:val="005E026E"/>
    <w:rsid w:val="005E072F"/>
    <w:rsid w:val="005E0C50"/>
    <w:rsid w:val="005E0DB8"/>
    <w:rsid w:val="005E1075"/>
    <w:rsid w:val="005E14A7"/>
    <w:rsid w:val="005E1782"/>
    <w:rsid w:val="005E193A"/>
    <w:rsid w:val="005E1A23"/>
    <w:rsid w:val="005E1AC7"/>
    <w:rsid w:val="005E203B"/>
    <w:rsid w:val="005E20B3"/>
    <w:rsid w:val="005E20E5"/>
    <w:rsid w:val="005E21AD"/>
    <w:rsid w:val="005E234E"/>
    <w:rsid w:val="005E255F"/>
    <w:rsid w:val="005E2648"/>
    <w:rsid w:val="005E2A0E"/>
    <w:rsid w:val="005E2B4E"/>
    <w:rsid w:val="005E2CB1"/>
    <w:rsid w:val="005E2FFD"/>
    <w:rsid w:val="005E3066"/>
    <w:rsid w:val="005E33B7"/>
    <w:rsid w:val="005E33E1"/>
    <w:rsid w:val="005E37C1"/>
    <w:rsid w:val="005E39BE"/>
    <w:rsid w:val="005E3CF5"/>
    <w:rsid w:val="005E3E8C"/>
    <w:rsid w:val="005E3EB2"/>
    <w:rsid w:val="005E3F2A"/>
    <w:rsid w:val="005E4383"/>
    <w:rsid w:val="005E447A"/>
    <w:rsid w:val="005E52C8"/>
    <w:rsid w:val="005E5389"/>
    <w:rsid w:val="005E549C"/>
    <w:rsid w:val="005E5615"/>
    <w:rsid w:val="005E56B0"/>
    <w:rsid w:val="005E5A27"/>
    <w:rsid w:val="005E5B82"/>
    <w:rsid w:val="005E5E4A"/>
    <w:rsid w:val="005E5FB9"/>
    <w:rsid w:val="005E6250"/>
    <w:rsid w:val="005E6350"/>
    <w:rsid w:val="005E63F0"/>
    <w:rsid w:val="005E6402"/>
    <w:rsid w:val="005E65D9"/>
    <w:rsid w:val="005E68E1"/>
    <w:rsid w:val="005E6D15"/>
    <w:rsid w:val="005E6D6D"/>
    <w:rsid w:val="005E7CEC"/>
    <w:rsid w:val="005E7E2D"/>
    <w:rsid w:val="005F011B"/>
    <w:rsid w:val="005F0FEF"/>
    <w:rsid w:val="005F1366"/>
    <w:rsid w:val="005F16E2"/>
    <w:rsid w:val="005F17AD"/>
    <w:rsid w:val="005F19AA"/>
    <w:rsid w:val="005F1C63"/>
    <w:rsid w:val="005F1F3C"/>
    <w:rsid w:val="005F20CB"/>
    <w:rsid w:val="005F2390"/>
    <w:rsid w:val="005F3135"/>
    <w:rsid w:val="005F3399"/>
    <w:rsid w:val="005F3413"/>
    <w:rsid w:val="005F3723"/>
    <w:rsid w:val="005F3764"/>
    <w:rsid w:val="005F3997"/>
    <w:rsid w:val="005F39AB"/>
    <w:rsid w:val="005F3ED9"/>
    <w:rsid w:val="005F40AE"/>
    <w:rsid w:val="005F40DD"/>
    <w:rsid w:val="005F4486"/>
    <w:rsid w:val="005F4AF0"/>
    <w:rsid w:val="005F4B02"/>
    <w:rsid w:val="005F4B7C"/>
    <w:rsid w:val="005F4DEE"/>
    <w:rsid w:val="005F5258"/>
    <w:rsid w:val="005F581A"/>
    <w:rsid w:val="005F5A0C"/>
    <w:rsid w:val="005F5C5A"/>
    <w:rsid w:val="005F5DF2"/>
    <w:rsid w:val="005F5E47"/>
    <w:rsid w:val="005F5EB1"/>
    <w:rsid w:val="005F60A1"/>
    <w:rsid w:val="005F617F"/>
    <w:rsid w:val="005F637E"/>
    <w:rsid w:val="005F65F0"/>
    <w:rsid w:val="005F6688"/>
    <w:rsid w:val="005F6E2C"/>
    <w:rsid w:val="005F6E4C"/>
    <w:rsid w:val="005F6ECC"/>
    <w:rsid w:val="005F7323"/>
    <w:rsid w:val="005F73F7"/>
    <w:rsid w:val="005F76ED"/>
    <w:rsid w:val="00600082"/>
    <w:rsid w:val="00600C9A"/>
    <w:rsid w:val="00600CF7"/>
    <w:rsid w:val="00600DBD"/>
    <w:rsid w:val="00600E6A"/>
    <w:rsid w:val="0060135F"/>
    <w:rsid w:val="006017BB"/>
    <w:rsid w:val="0060181D"/>
    <w:rsid w:val="00601A6C"/>
    <w:rsid w:val="00601A89"/>
    <w:rsid w:val="00601C1E"/>
    <w:rsid w:val="00601CCF"/>
    <w:rsid w:val="0060230B"/>
    <w:rsid w:val="00602A76"/>
    <w:rsid w:val="00603180"/>
    <w:rsid w:val="0060371A"/>
    <w:rsid w:val="00604287"/>
    <w:rsid w:val="00604320"/>
    <w:rsid w:val="00604788"/>
    <w:rsid w:val="00604C9F"/>
    <w:rsid w:val="00604D4F"/>
    <w:rsid w:val="00604D5E"/>
    <w:rsid w:val="0060597D"/>
    <w:rsid w:val="00605C15"/>
    <w:rsid w:val="0060600B"/>
    <w:rsid w:val="006062C5"/>
    <w:rsid w:val="0060675F"/>
    <w:rsid w:val="0060678F"/>
    <w:rsid w:val="006067E7"/>
    <w:rsid w:val="00606896"/>
    <w:rsid w:val="006068E6"/>
    <w:rsid w:val="00606C79"/>
    <w:rsid w:val="00606CAF"/>
    <w:rsid w:val="00607356"/>
    <w:rsid w:val="006074CC"/>
    <w:rsid w:val="006078B5"/>
    <w:rsid w:val="00607D7E"/>
    <w:rsid w:val="00607F2B"/>
    <w:rsid w:val="0061022F"/>
    <w:rsid w:val="00610305"/>
    <w:rsid w:val="00610384"/>
    <w:rsid w:val="006104D4"/>
    <w:rsid w:val="006108FC"/>
    <w:rsid w:val="00610D8C"/>
    <w:rsid w:val="00610FCB"/>
    <w:rsid w:val="00611197"/>
    <w:rsid w:val="0061136D"/>
    <w:rsid w:val="006118AE"/>
    <w:rsid w:val="00611BC9"/>
    <w:rsid w:val="00611C55"/>
    <w:rsid w:val="00611FD9"/>
    <w:rsid w:val="00612482"/>
    <w:rsid w:val="00612AE4"/>
    <w:rsid w:val="00612B1E"/>
    <w:rsid w:val="00612CA4"/>
    <w:rsid w:val="00612DCF"/>
    <w:rsid w:val="00612ECB"/>
    <w:rsid w:val="00612FFD"/>
    <w:rsid w:val="00613076"/>
    <w:rsid w:val="006130E3"/>
    <w:rsid w:val="0061311A"/>
    <w:rsid w:val="006133D3"/>
    <w:rsid w:val="006133FE"/>
    <w:rsid w:val="00613978"/>
    <w:rsid w:val="00613B50"/>
    <w:rsid w:val="00614246"/>
    <w:rsid w:val="0061443D"/>
    <w:rsid w:val="00614648"/>
    <w:rsid w:val="006147D8"/>
    <w:rsid w:val="00614BA5"/>
    <w:rsid w:val="00614BE5"/>
    <w:rsid w:val="00614EA3"/>
    <w:rsid w:val="00614FFA"/>
    <w:rsid w:val="006153F2"/>
    <w:rsid w:val="006154C8"/>
    <w:rsid w:val="0061594F"/>
    <w:rsid w:val="00615D78"/>
    <w:rsid w:val="00615EE6"/>
    <w:rsid w:val="00615FF9"/>
    <w:rsid w:val="00616062"/>
    <w:rsid w:val="00616279"/>
    <w:rsid w:val="00616355"/>
    <w:rsid w:val="00616799"/>
    <w:rsid w:val="0061689C"/>
    <w:rsid w:val="00616EFC"/>
    <w:rsid w:val="00617124"/>
    <w:rsid w:val="006175EB"/>
    <w:rsid w:val="006176A9"/>
    <w:rsid w:val="00617748"/>
    <w:rsid w:val="00617762"/>
    <w:rsid w:val="00620051"/>
    <w:rsid w:val="0062051B"/>
    <w:rsid w:val="00620A1B"/>
    <w:rsid w:val="00620D38"/>
    <w:rsid w:val="006212CD"/>
    <w:rsid w:val="00621346"/>
    <w:rsid w:val="00621A9B"/>
    <w:rsid w:val="00621BCD"/>
    <w:rsid w:val="00621F19"/>
    <w:rsid w:val="00621F36"/>
    <w:rsid w:val="006225BD"/>
    <w:rsid w:val="006227DF"/>
    <w:rsid w:val="00622A62"/>
    <w:rsid w:val="00622AA2"/>
    <w:rsid w:val="00622B57"/>
    <w:rsid w:val="00622DED"/>
    <w:rsid w:val="00622E45"/>
    <w:rsid w:val="00622E4E"/>
    <w:rsid w:val="00622FA0"/>
    <w:rsid w:val="00623271"/>
    <w:rsid w:val="0062375D"/>
    <w:rsid w:val="006237A2"/>
    <w:rsid w:val="0062392A"/>
    <w:rsid w:val="00623ACC"/>
    <w:rsid w:val="00623EA7"/>
    <w:rsid w:val="00623EDD"/>
    <w:rsid w:val="0062455B"/>
    <w:rsid w:val="00624803"/>
    <w:rsid w:val="00624D33"/>
    <w:rsid w:val="00625406"/>
    <w:rsid w:val="0062583D"/>
    <w:rsid w:val="00625B95"/>
    <w:rsid w:val="00625CFD"/>
    <w:rsid w:val="00625E07"/>
    <w:rsid w:val="00625E1B"/>
    <w:rsid w:val="00625FBC"/>
    <w:rsid w:val="006265BF"/>
    <w:rsid w:val="00626673"/>
    <w:rsid w:val="00626A95"/>
    <w:rsid w:val="006270C5"/>
    <w:rsid w:val="006274FC"/>
    <w:rsid w:val="006275D3"/>
    <w:rsid w:val="00627809"/>
    <w:rsid w:val="00627C16"/>
    <w:rsid w:val="00627F49"/>
    <w:rsid w:val="00627FAE"/>
    <w:rsid w:val="00630084"/>
    <w:rsid w:val="0063013C"/>
    <w:rsid w:val="0063015F"/>
    <w:rsid w:val="006301D2"/>
    <w:rsid w:val="00630251"/>
    <w:rsid w:val="00630313"/>
    <w:rsid w:val="006307BC"/>
    <w:rsid w:val="00630CB4"/>
    <w:rsid w:val="00630D86"/>
    <w:rsid w:val="00630EFF"/>
    <w:rsid w:val="00631162"/>
    <w:rsid w:val="006311CA"/>
    <w:rsid w:val="006316CF"/>
    <w:rsid w:val="0063175F"/>
    <w:rsid w:val="00631790"/>
    <w:rsid w:val="00631A26"/>
    <w:rsid w:val="00632052"/>
    <w:rsid w:val="006320B2"/>
    <w:rsid w:val="006320BE"/>
    <w:rsid w:val="006321FF"/>
    <w:rsid w:val="006323EA"/>
    <w:rsid w:val="00632560"/>
    <w:rsid w:val="00632A81"/>
    <w:rsid w:val="00632C8E"/>
    <w:rsid w:val="00632DCD"/>
    <w:rsid w:val="00633340"/>
    <w:rsid w:val="006335B1"/>
    <w:rsid w:val="006336C6"/>
    <w:rsid w:val="006337BF"/>
    <w:rsid w:val="00633BD9"/>
    <w:rsid w:val="00633CB3"/>
    <w:rsid w:val="00633DB6"/>
    <w:rsid w:val="00633F37"/>
    <w:rsid w:val="0063436D"/>
    <w:rsid w:val="00634BB8"/>
    <w:rsid w:val="00634BCF"/>
    <w:rsid w:val="00634DB7"/>
    <w:rsid w:val="00634DF6"/>
    <w:rsid w:val="00635440"/>
    <w:rsid w:val="0063584E"/>
    <w:rsid w:val="00635DFD"/>
    <w:rsid w:val="00635F77"/>
    <w:rsid w:val="00636091"/>
    <w:rsid w:val="006360A1"/>
    <w:rsid w:val="00636349"/>
    <w:rsid w:val="00636E12"/>
    <w:rsid w:val="00636FBB"/>
    <w:rsid w:val="00637396"/>
    <w:rsid w:val="0063777C"/>
    <w:rsid w:val="006377BA"/>
    <w:rsid w:val="00637BA8"/>
    <w:rsid w:val="00637DF0"/>
    <w:rsid w:val="00637FDB"/>
    <w:rsid w:val="006400F3"/>
    <w:rsid w:val="00640590"/>
    <w:rsid w:val="0064064B"/>
    <w:rsid w:val="0064081D"/>
    <w:rsid w:val="00640889"/>
    <w:rsid w:val="00640A14"/>
    <w:rsid w:val="00640A6E"/>
    <w:rsid w:val="00640AA3"/>
    <w:rsid w:val="00641040"/>
    <w:rsid w:val="006410F4"/>
    <w:rsid w:val="006413FA"/>
    <w:rsid w:val="0064144A"/>
    <w:rsid w:val="00641604"/>
    <w:rsid w:val="00641808"/>
    <w:rsid w:val="006421C9"/>
    <w:rsid w:val="00642298"/>
    <w:rsid w:val="0064229B"/>
    <w:rsid w:val="006425FB"/>
    <w:rsid w:val="006427F0"/>
    <w:rsid w:val="00642842"/>
    <w:rsid w:val="0064293B"/>
    <w:rsid w:val="00642A19"/>
    <w:rsid w:val="00642A82"/>
    <w:rsid w:val="00642C07"/>
    <w:rsid w:val="00642E27"/>
    <w:rsid w:val="00642F0A"/>
    <w:rsid w:val="0064305A"/>
    <w:rsid w:val="006432EB"/>
    <w:rsid w:val="00643575"/>
    <w:rsid w:val="006436E9"/>
    <w:rsid w:val="006439E2"/>
    <w:rsid w:val="00643D8C"/>
    <w:rsid w:val="00643EFA"/>
    <w:rsid w:val="00644049"/>
    <w:rsid w:val="006442CF"/>
    <w:rsid w:val="00644311"/>
    <w:rsid w:val="00644A28"/>
    <w:rsid w:val="00644CF6"/>
    <w:rsid w:val="00644D17"/>
    <w:rsid w:val="00644E93"/>
    <w:rsid w:val="00645140"/>
    <w:rsid w:val="00645499"/>
    <w:rsid w:val="0064580B"/>
    <w:rsid w:val="006462A1"/>
    <w:rsid w:val="006467BB"/>
    <w:rsid w:val="0064691B"/>
    <w:rsid w:val="00646D3D"/>
    <w:rsid w:val="00647201"/>
    <w:rsid w:val="00647225"/>
    <w:rsid w:val="006473A7"/>
    <w:rsid w:val="0064754B"/>
    <w:rsid w:val="0064767B"/>
    <w:rsid w:val="00647738"/>
    <w:rsid w:val="00647CA6"/>
    <w:rsid w:val="00647E1D"/>
    <w:rsid w:val="00647ECB"/>
    <w:rsid w:val="00647FA1"/>
    <w:rsid w:val="00650591"/>
    <w:rsid w:val="006507AD"/>
    <w:rsid w:val="00650CC2"/>
    <w:rsid w:val="00650FDC"/>
    <w:rsid w:val="0065107F"/>
    <w:rsid w:val="006510D8"/>
    <w:rsid w:val="00651355"/>
    <w:rsid w:val="006513DA"/>
    <w:rsid w:val="00651786"/>
    <w:rsid w:val="00651836"/>
    <w:rsid w:val="00651883"/>
    <w:rsid w:val="006519AC"/>
    <w:rsid w:val="00651B7A"/>
    <w:rsid w:val="00651F2E"/>
    <w:rsid w:val="00652330"/>
    <w:rsid w:val="00652385"/>
    <w:rsid w:val="006523BB"/>
    <w:rsid w:val="00652A14"/>
    <w:rsid w:val="00652BEB"/>
    <w:rsid w:val="00652CB4"/>
    <w:rsid w:val="00652DED"/>
    <w:rsid w:val="0065343E"/>
    <w:rsid w:val="006539B7"/>
    <w:rsid w:val="00653A7F"/>
    <w:rsid w:val="00654151"/>
    <w:rsid w:val="00654722"/>
    <w:rsid w:val="00654905"/>
    <w:rsid w:val="00654A5A"/>
    <w:rsid w:val="00654A71"/>
    <w:rsid w:val="00654BC7"/>
    <w:rsid w:val="00654CDA"/>
    <w:rsid w:val="00654E30"/>
    <w:rsid w:val="00654E9E"/>
    <w:rsid w:val="0065537B"/>
    <w:rsid w:val="0065561C"/>
    <w:rsid w:val="00655708"/>
    <w:rsid w:val="006557BA"/>
    <w:rsid w:val="006558BD"/>
    <w:rsid w:val="00655D3E"/>
    <w:rsid w:val="00655FE6"/>
    <w:rsid w:val="006564B2"/>
    <w:rsid w:val="006565CF"/>
    <w:rsid w:val="006565D7"/>
    <w:rsid w:val="00656C10"/>
    <w:rsid w:val="00656D09"/>
    <w:rsid w:val="00656D6A"/>
    <w:rsid w:val="00657938"/>
    <w:rsid w:val="00657A20"/>
    <w:rsid w:val="006600DF"/>
    <w:rsid w:val="006602AC"/>
    <w:rsid w:val="0066088F"/>
    <w:rsid w:val="00660970"/>
    <w:rsid w:val="00660A74"/>
    <w:rsid w:val="00660F21"/>
    <w:rsid w:val="006612A0"/>
    <w:rsid w:val="006613FF"/>
    <w:rsid w:val="006615BB"/>
    <w:rsid w:val="0066170B"/>
    <w:rsid w:val="006617B0"/>
    <w:rsid w:val="00661975"/>
    <w:rsid w:val="0066209B"/>
    <w:rsid w:val="00662CAF"/>
    <w:rsid w:val="00662DBA"/>
    <w:rsid w:val="00662EE0"/>
    <w:rsid w:val="00663080"/>
    <w:rsid w:val="0066322B"/>
    <w:rsid w:val="00663289"/>
    <w:rsid w:val="00663ECE"/>
    <w:rsid w:val="00663F74"/>
    <w:rsid w:val="0066418F"/>
    <w:rsid w:val="006643EF"/>
    <w:rsid w:val="0066440E"/>
    <w:rsid w:val="00664528"/>
    <w:rsid w:val="006649AA"/>
    <w:rsid w:val="006649C6"/>
    <w:rsid w:val="00664E5C"/>
    <w:rsid w:val="00664F23"/>
    <w:rsid w:val="00664F36"/>
    <w:rsid w:val="00664F9B"/>
    <w:rsid w:val="0066509B"/>
    <w:rsid w:val="006651ED"/>
    <w:rsid w:val="00665667"/>
    <w:rsid w:val="00665670"/>
    <w:rsid w:val="0066597C"/>
    <w:rsid w:val="00665B84"/>
    <w:rsid w:val="0066616C"/>
    <w:rsid w:val="006661E8"/>
    <w:rsid w:val="00666277"/>
    <w:rsid w:val="00666408"/>
    <w:rsid w:val="00666495"/>
    <w:rsid w:val="00666716"/>
    <w:rsid w:val="006667FB"/>
    <w:rsid w:val="006669B1"/>
    <w:rsid w:val="00666A9A"/>
    <w:rsid w:val="0066704E"/>
    <w:rsid w:val="00667356"/>
    <w:rsid w:val="006673E6"/>
    <w:rsid w:val="00667AA9"/>
    <w:rsid w:val="00667B5A"/>
    <w:rsid w:val="00670021"/>
    <w:rsid w:val="0067007F"/>
    <w:rsid w:val="006701C6"/>
    <w:rsid w:val="00670303"/>
    <w:rsid w:val="00670C53"/>
    <w:rsid w:val="00670C75"/>
    <w:rsid w:val="00670CE9"/>
    <w:rsid w:val="00670CEF"/>
    <w:rsid w:val="00670F6E"/>
    <w:rsid w:val="00670FDF"/>
    <w:rsid w:val="00671A79"/>
    <w:rsid w:val="006720FA"/>
    <w:rsid w:val="00672258"/>
    <w:rsid w:val="00672726"/>
    <w:rsid w:val="0067284F"/>
    <w:rsid w:val="00672A38"/>
    <w:rsid w:val="0067357F"/>
    <w:rsid w:val="00673938"/>
    <w:rsid w:val="00673A1C"/>
    <w:rsid w:val="00673ECE"/>
    <w:rsid w:val="00673EF6"/>
    <w:rsid w:val="0067405F"/>
    <w:rsid w:val="00674D5A"/>
    <w:rsid w:val="0067505B"/>
    <w:rsid w:val="006750BC"/>
    <w:rsid w:val="006752CA"/>
    <w:rsid w:val="00675435"/>
    <w:rsid w:val="00675562"/>
    <w:rsid w:val="006756B6"/>
    <w:rsid w:val="00675EC8"/>
    <w:rsid w:val="00675EF9"/>
    <w:rsid w:val="00676430"/>
    <w:rsid w:val="0067654F"/>
    <w:rsid w:val="00676A84"/>
    <w:rsid w:val="00676B32"/>
    <w:rsid w:val="00676C4D"/>
    <w:rsid w:val="00676E29"/>
    <w:rsid w:val="00676EE0"/>
    <w:rsid w:val="006770AD"/>
    <w:rsid w:val="0067780D"/>
    <w:rsid w:val="00677990"/>
    <w:rsid w:val="0068039F"/>
    <w:rsid w:val="0068061C"/>
    <w:rsid w:val="00680685"/>
    <w:rsid w:val="006806FA"/>
    <w:rsid w:val="006807C5"/>
    <w:rsid w:val="00680B9B"/>
    <w:rsid w:val="00680F34"/>
    <w:rsid w:val="0068128A"/>
    <w:rsid w:val="00681BAC"/>
    <w:rsid w:val="006827D3"/>
    <w:rsid w:val="006828AF"/>
    <w:rsid w:val="006828DE"/>
    <w:rsid w:val="00682B7E"/>
    <w:rsid w:val="00682D01"/>
    <w:rsid w:val="00682FA0"/>
    <w:rsid w:val="00683117"/>
    <w:rsid w:val="00683566"/>
    <w:rsid w:val="0068356D"/>
    <w:rsid w:val="006835E1"/>
    <w:rsid w:val="0068364E"/>
    <w:rsid w:val="00683743"/>
    <w:rsid w:val="00683FAA"/>
    <w:rsid w:val="00684071"/>
    <w:rsid w:val="006845FE"/>
    <w:rsid w:val="0068482B"/>
    <w:rsid w:val="006848A8"/>
    <w:rsid w:val="006849DF"/>
    <w:rsid w:val="00684F9C"/>
    <w:rsid w:val="00685042"/>
    <w:rsid w:val="00685278"/>
    <w:rsid w:val="00685935"/>
    <w:rsid w:val="00685980"/>
    <w:rsid w:val="00685B8B"/>
    <w:rsid w:val="00685C53"/>
    <w:rsid w:val="00685D54"/>
    <w:rsid w:val="006860D2"/>
    <w:rsid w:val="00686274"/>
    <w:rsid w:val="006865FA"/>
    <w:rsid w:val="0068709C"/>
    <w:rsid w:val="0068718F"/>
    <w:rsid w:val="0068720B"/>
    <w:rsid w:val="00687267"/>
    <w:rsid w:val="00687386"/>
    <w:rsid w:val="006874D3"/>
    <w:rsid w:val="006878D6"/>
    <w:rsid w:val="0068792A"/>
    <w:rsid w:val="006879E5"/>
    <w:rsid w:val="00687B70"/>
    <w:rsid w:val="00687F15"/>
    <w:rsid w:val="00687F65"/>
    <w:rsid w:val="006900AA"/>
    <w:rsid w:val="00690381"/>
    <w:rsid w:val="00691003"/>
    <w:rsid w:val="0069132B"/>
    <w:rsid w:val="006915BF"/>
    <w:rsid w:val="0069160B"/>
    <w:rsid w:val="00691729"/>
    <w:rsid w:val="00691FAB"/>
    <w:rsid w:val="00692356"/>
    <w:rsid w:val="006926D2"/>
    <w:rsid w:val="006926DF"/>
    <w:rsid w:val="00692D26"/>
    <w:rsid w:val="00693091"/>
    <w:rsid w:val="00693691"/>
    <w:rsid w:val="006938FA"/>
    <w:rsid w:val="00693AF6"/>
    <w:rsid w:val="0069413D"/>
    <w:rsid w:val="0069434C"/>
    <w:rsid w:val="0069434D"/>
    <w:rsid w:val="0069475C"/>
    <w:rsid w:val="006947A3"/>
    <w:rsid w:val="0069484E"/>
    <w:rsid w:val="00694867"/>
    <w:rsid w:val="00694CC7"/>
    <w:rsid w:val="006951DE"/>
    <w:rsid w:val="006956F8"/>
    <w:rsid w:val="006957CC"/>
    <w:rsid w:val="00695875"/>
    <w:rsid w:val="00695A7B"/>
    <w:rsid w:val="00695B0E"/>
    <w:rsid w:val="00695C20"/>
    <w:rsid w:val="00696008"/>
    <w:rsid w:val="0069608C"/>
    <w:rsid w:val="00696961"/>
    <w:rsid w:val="00696EA2"/>
    <w:rsid w:val="0069706A"/>
    <w:rsid w:val="00697238"/>
    <w:rsid w:val="0069729C"/>
    <w:rsid w:val="00697819"/>
    <w:rsid w:val="00697952"/>
    <w:rsid w:val="006979E4"/>
    <w:rsid w:val="00697A45"/>
    <w:rsid w:val="006A02EC"/>
    <w:rsid w:val="006A127A"/>
    <w:rsid w:val="006A13AB"/>
    <w:rsid w:val="006A14DC"/>
    <w:rsid w:val="006A17C8"/>
    <w:rsid w:val="006A1A18"/>
    <w:rsid w:val="006A1A7C"/>
    <w:rsid w:val="006A1C94"/>
    <w:rsid w:val="006A1E8D"/>
    <w:rsid w:val="006A1FC3"/>
    <w:rsid w:val="006A200F"/>
    <w:rsid w:val="006A202D"/>
    <w:rsid w:val="006A2576"/>
    <w:rsid w:val="006A2717"/>
    <w:rsid w:val="006A2766"/>
    <w:rsid w:val="006A282F"/>
    <w:rsid w:val="006A2DA8"/>
    <w:rsid w:val="006A2DF1"/>
    <w:rsid w:val="006A3171"/>
    <w:rsid w:val="006A32E1"/>
    <w:rsid w:val="006A35E9"/>
    <w:rsid w:val="006A3B8C"/>
    <w:rsid w:val="006A3CBF"/>
    <w:rsid w:val="006A3ECA"/>
    <w:rsid w:val="006A42F9"/>
    <w:rsid w:val="006A4C22"/>
    <w:rsid w:val="006A4D55"/>
    <w:rsid w:val="006A4F74"/>
    <w:rsid w:val="006A5071"/>
    <w:rsid w:val="006A514E"/>
    <w:rsid w:val="006A5634"/>
    <w:rsid w:val="006A60AA"/>
    <w:rsid w:val="006A625F"/>
    <w:rsid w:val="006A644D"/>
    <w:rsid w:val="006A644F"/>
    <w:rsid w:val="006A6AED"/>
    <w:rsid w:val="006A6B1F"/>
    <w:rsid w:val="006A70AC"/>
    <w:rsid w:val="006A7141"/>
    <w:rsid w:val="006A7404"/>
    <w:rsid w:val="006A7896"/>
    <w:rsid w:val="006A7962"/>
    <w:rsid w:val="006A7F93"/>
    <w:rsid w:val="006B0876"/>
    <w:rsid w:val="006B119E"/>
    <w:rsid w:val="006B11F9"/>
    <w:rsid w:val="006B1554"/>
    <w:rsid w:val="006B1AFB"/>
    <w:rsid w:val="006B20B0"/>
    <w:rsid w:val="006B244F"/>
    <w:rsid w:val="006B2B32"/>
    <w:rsid w:val="006B2D35"/>
    <w:rsid w:val="006B2EE2"/>
    <w:rsid w:val="006B382B"/>
    <w:rsid w:val="006B396A"/>
    <w:rsid w:val="006B3BA5"/>
    <w:rsid w:val="006B4436"/>
    <w:rsid w:val="006B4573"/>
    <w:rsid w:val="006B4E8B"/>
    <w:rsid w:val="006B50C2"/>
    <w:rsid w:val="006B545F"/>
    <w:rsid w:val="006B5879"/>
    <w:rsid w:val="006B58DA"/>
    <w:rsid w:val="006B59C9"/>
    <w:rsid w:val="006B5A50"/>
    <w:rsid w:val="006B5F8C"/>
    <w:rsid w:val="006B612A"/>
    <w:rsid w:val="006B658F"/>
    <w:rsid w:val="006B6629"/>
    <w:rsid w:val="006B6ADC"/>
    <w:rsid w:val="006B6B7A"/>
    <w:rsid w:val="006B6C75"/>
    <w:rsid w:val="006B706A"/>
    <w:rsid w:val="006B737B"/>
    <w:rsid w:val="006B7712"/>
    <w:rsid w:val="006B7859"/>
    <w:rsid w:val="006B7D65"/>
    <w:rsid w:val="006C048A"/>
    <w:rsid w:val="006C0A91"/>
    <w:rsid w:val="006C0EA1"/>
    <w:rsid w:val="006C0EA7"/>
    <w:rsid w:val="006C0EBC"/>
    <w:rsid w:val="006C128A"/>
    <w:rsid w:val="006C1408"/>
    <w:rsid w:val="006C18F4"/>
    <w:rsid w:val="006C1931"/>
    <w:rsid w:val="006C1CA1"/>
    <w:rsid w:val="006C2085"/>
    <w:rsid w:val="006C2538"/>
    <w:rsid w:val="006C25ED"/>
    <w:rsid w:val="006C2653"/>
    <w:rsid w:val="006C31F4"/>
    <w:rsid w:val="006C360D"/>
    <w:rsid w:val="006C3814"/>
    <w:rsid w:val="006C382E"/>
    <w:rsid w:val="006C38A6"/>
    <w:rsid w:val="006C39B7"/>
    <w:rsid w:val="006C3A5C"/>
    <w:rsid w:val="006C3CC7"/>
    <w:rsid w:val="006C3D17"/>
    <w:rsid w:val="006C3D99"/>
    <w:rsid w:val="006C3FDF"/>
    <w:rsid w:val="006C40D8"/>
    <w:rsid w:val="006C4105"/>
    <w:rsid w:val="006C4621"/>
    <w:rsid w:val="006C46AD"/>
    <w:rsid w:val="006C4820"/>
    <w:rsid w:val="006C4C83"/>
    <w:rsid w:val="006C4DE9"/>
    <w:rsid w:val="006C4F89"/>
    <w:rsid w:val="006C563A"/>
    <w:rsid w:val="006C59C5"/>
    <w:rsid w:val="006C5BD8"/>
    <w:rsid w:val="006C5D86"/>
    <w:rsid w:val="006C6406"/>
    <w:rsid w:val="006C652D"/>
    <w:rsid w:val="006C6740"/>
    <w:rsid w:val="006C6A45"/>
    <w:rsid w:val="006C6C21"/>
    <w:rsid w:val="006C70B6"/>
    <w:rsid w:val="006C7122"/>
    <w:rsid w:val="006C7181"/>
    <w:rsid w:val="006C73BF"/>
    <w:rsid w:val="006C7A99"/>
    <w:rsid w:val="006C7B56"/>
    <w:rsid w:val="006C7BEE"/>
    <w:rsid w:val="006D000C"/>
    <w:rsid w:val="006D019D"/>
    <w:rsid w:val="006D0522"/>
    <w:rsid w:val="006D0A8D"/>
    <w:rsid w:val="006D0C92"/>
    <w:rsid w:val="006D17E1"/>
    <w:rsid w:val="006D1B3B"/>
    <w:rsid w:val="006D1C79"/>
    <w:rsid w:val="006D1CD1"/>
    <w:rsid w:val="006D1F68"/>
    <w:rsid w:val="006D2267"/>
    <w:rsid w:val="006D228E"/>
    <w:rsid w:val="006D24FA"/>
    <w:rsid w:val="006D3272"/>
    <w:rsid w:val="006D3451"/>
    <w:rsid w:val="006D3722"/>
    <w:rsid w:val="006D3772"/>
    <w:rsid w:val="006D38A0"/>
    <w:rsid w:val="006D3B21"/>
    <w:rsid w:val="006D4021"/>
    <w:rsid w:val="006D4112"/>
    <w:rsid w:val="006D4778"/>
    <w:rsid w:val="006D4908"/>
    <w:rsid w:val="006D4C14"/>
    <w:rsid w:val="006D4D53"/>
    <w:rsid w:val="006D59E3"/>
    <w:rsid w:val="006D5F09"/>
    <w:rsid w:val="006D6094"/>
    <w:rsid w:val="006D6327"/>
    <w:rsid w:val="006D687C"/>
    <w:rsid w:val="006D74EC"/>
    <w:rsid w:val="006D7636"/>
    <w:rsid w:val="006D79A3"/>
    <w:rsid w:val="006D79E7"/>
    <w:rsid w:val="006D7B06"/>
    <w:rsid w:val="006D7CEC"/>
    <w:rsid w:val="006E0F71"/>
    <w:rsid w:val="006E1059"/>
    <w:rsid w:val="006E151F"/>
    <w:rsid w:val="006E15CD"/>
    <w:rsid w:val="006E1653"/>
    <w:rsid w:val="006E1836"/>
    <w:rsid w:val="006E18BB"/>
    <w:rsid w:val="006E198B"/>
    <w:rsid w:val="006E1D3A"/>
    <w:rsid w:val="006E1D61"/>
    <w:rsid w:val="006E1F3A"/>
    <w:rsid w:val="006E223B"/>
    <w:rsid w:val="006E26FB"/>
    <w:rsid w:val="006E2727"/>
    <w:rsid w:val="006E2822"/>
    <w:rsid w:val="006E2903"/>
    <w:rsid w:val="006E2A50"/>
    <w:rsid w:val="006E2C05"/>
    <w:rsid w:val="006E2CAC"/>
    <w:rsid w:val="006E2DD2"/>
    <w:rsid w:val="006E320B"/>
    <w:rsid w:val="006E3388"/>
    <w:rsid w:val="006E33F5"/>
    <w:rsid w:val="006E34D1"/>
    <w:rsid w:val="006E35DB"/>
    <w:rsid w:val="006E3F5A"/>
    <w:rsid w:val="006E41C4"/>
    <w:rsid w:val="006E4235"/>
    <w:rsid w:val="006E4388"/>
    <w:rsid w:val="006E43CF"/>
    <w:rsid w:val="006E45F3"/>
    <w:rsid w:val="006E4DD6"/>
    <w:rsid w:val="006E4E81"/>
    <w:rsid w:val="006E5161"/>
    <w:rsid w:val="006E51C3"/>
    <w:rsid w:val="006E5209"/>
    <w:rsid w:val="006E524F"/>
    <w:rsid w:val="006E54B7"/>
    <w:rsid w:val="006E5AB6"/>
    <w:rsid w:val="006E5BB1"/>
    <w:rsid w:val="006E5E68"/>
    <w:rsid w:val="006E6C53"/>
    <w:rsid w:val="006E7096"/>
    <w:rsid w:val="006E71B7"/>
    <w:rsid w:val="006E7379"/>
    <w:rsid w:val="006E7418"/>
    <w:rsid w:val="006E769B"/>
    <w:rsid w:val="006E7900"/>
    <w:rsid w:val="006E7A2E"/>
    <w:rsid w:val="006E7AAB"/>
    <w:rsid w:val="006E7B00"/>
    <w:rsid w:val="006E7CC7"/>
    <w:rsid w:val="006F004E"/>
    <w:rsid w:val="006F06CE"/>
    <w:rsid w:val="006F0753"/>
    <w:rsid w:val="006F1212"/>
    <w:rsid w:val="006F14FA"/>
    <w:rsid w:val="006F1B6F"/>
    <w:rsid w:val="006F1C1F"/>
    <w:rsid w:val="006F1EC1"/>
    <w:rsid w:val="006F2092"/>
    <w:rsid w:val="006F27CB"/>
    <w:rsid w:val="006F3559"/>
    <w:rsid w:val="006F385F"/>
    <w:rsid w:val="006F3926"/>
    <w:rsid w:val="006F398E"/>
    <w:rsid w:val="006F3A57"/>
    <w:rsid w:val="006F3AFC"/>
    <w:rsid w:val="006F3B1E"/>
    <w:rsid w:val="006F3E39"/>
    <w:rsid w:val="006F3E47"/>
    <w:rsid w:val="006F418C"/>
    <w:rsid w:val="006F4543"/>
    <w:rsid w:val="006F45E5"/>
    <w:rsid w:val="006F4CF9"/>
    <w:rsid w:val="006F4DC0"/>
    <w:rsid w:val="006F5209"/>
    <w:rsid w:val="006F539B"/>
    <w:rsid w:val="006F53B2"/>
    <w:rsid w:val="006F5919"/>
    <w:rsid w:val="006F5AC4"/>
    <w:rsid w:val="006F6118"/>
    <w:rsid w:val="006F65B5"/>
    <w:rsid w:val="006F671B"/>
    <w:rsid w:val="006F6A86"/>
    <w:rsid w:val="006F7055"/>
    <w:rsid w:val="006F71E4"/>
    <w:rsid w:val="006F7406"/>
    <w:rsid w:val="006F748F"/>
    <w:rsid w:val="006F76E4"/>
    <w:rsid w:val="006F7DA6"/>
    <w:rsid w:val="006F7FED"/>
    <w:rsid w:val="00700401"/>
    <w:rsid w:val="00700B38"/>
    <w:rsid w:val="00700E18"/>
    <w:rsid w:val="00700E47"/>
    <w:rsid w:val="007011D5"/>
    <w:rsid w:val="00701234"/>
    <w:rsid w:val="007013C7"/>
    <w:rsid w:val="00701647"/>
    <w:rsid w:val="007016D7"/>
    <w:rsid w:val="00701790"/>
    <w:rsid w:val="00701C85"/>
    <w:rsid w:val="00701D82"/>
    <w:rsid w:val="0070221E"/>
    <w:rsid w:val="00702355"/>
    <w:rsid w:val="007029A6"/>
    <w:rsid w:val="00702B60"/>
    <w:rsid w:val="00702F31"/>
    <w:rsid w:val="00702FE2"/>
    <w:rsid w:val="00703065"/>
    <w:rsid w:val="0070325F"/>
    <w:rsid w:val="007032A6"/>
    <w:rsid w:val="007033DD"/>
    <w:rsid w:val="007038BC"/>
    <w:rsid w:val="0070395B"/>
    <w:rsid w:val="00703C75"/>
    <w:rsid w:val="00703CBB"/>
    <w:rsid w:val="00703E15"/>
    <w:rsid w:val="0070418E"/>
    <w:rsid w:val="007049F3"/>
    <w:rsid w:val="00704E6D"/>
    <w:rsid w:val="00704E84"/>
    <w:rsid w:val="007053EB"/>
    <w:rsid w:val="00705563"/>
    <w:rsid w:val="007058E6"/>
    <w:rsid w:val="00705C13"/>
    <w:rsid w:val="0070616A"/>
    <w:rsid w:val="007062EC"/>
    <w:rsid w:val="00706717"/>
    <w:rsid w:val="00706F48"/>
    <w:rsid w:val="00707183"/>
    <w:rsid w:val="0070735E"/>
    <w:rsid w:val="007075E8"/>
    <w:rsid w:val="0070765E"/>
    <w:rsid w:val="00707D26"/>
    <w:rsid w:val="00707D35"/>
    <w:rsid w:val="007100C9"/>
    <w:rsid w:val="00710715"/>
    <w:rsid w:val="00710AE9"/>
    <w:rsid w:val="00711315"/>
    <w:rsid w:val="00711A83"/>
    <w:rsid w:val="00711C2C"/>
    <w:rsid w:val="00712064"/>
    <w:rsid w:val="007129D5"/>
    <w:rsid w:val="00712DAE"/>
    <w:rsid w:val="00712F24"/>
    <w:rsid w:val="00713058"/>
    <w:rsid w:val="00713483"/>
    <w:rsid w:val="007135F3"/>
    <w:rsid w:val="00713A76"/>
    <w:rsid w:val="00713ABC"/>
    <w:rsid w:val="00714046"/>
    <w:rsid w:val="007144E1"/>
    <w:rsid w:val="00714AAE"/>
    <w:rsid w:val="00714C5A"/>
    <w:rsid w:val="00714ECD"/>
    <w:rsid w:val="00715171"/>
    <w:rsid w:val="007151D7"/>
    <w:rsid w:val="00715D8E"/>
    <w:rsid w:val="0071621F"/>
    <w:rsid w:val="0071648B"/>
    <w:rsid w:val="0071665E"/>
    <w:rsid w:val="00716931"/>
    <w:rsid w:val="00716A6F"/>
    <w:rsid w:val="00716BFD"/>
    <w:rsid w:val="007170C9"/>
    <w:rsid w:val="007173B6"/>
    <w:rsid w:val="0071763C"/>
    <w:rsid w:val="007176E8"/>
    <w:rsid w:val="0072093C"/>
    <w:rsid w:val="00720EAB"/>
    <w:rsid w:val="00721BB3"/>
    <w:rsid w:val="00721F68"/>
    <w:rsid w:val="007221D7"/>
    <w:rsid w:val="007224C8"/>
    <w:rsid w:val="00722A37"/>
    <w:rsid w:val="00722BD7"/>
    <w:rsid w:val="00723A41"/>
    <w:rsid w:val="00723B90"/>
    <w:rsid w:val="00723E42"/>
    <w:rsid w:val="0072415C"/>
    <w:rsid w:val="0072419A"/>
    <w:rsid w:val="007242BE"/>
    <w:rsid w:val="00724A57"/>
    <w:rsid w:val="00724B87"/>
    <w:rsid w:val="00724BD4"/>
    <w:rsid w:val="00724EA7"/>
    <w:rsid w:val="00725053"/>
    <w:rsid w:val="00725291"/>
    <w:rsid w:val="00725956"/>
    <w:rsid w:val="0072596C"/>
    <w:rsid w:val="0072626F"/>
    <w:rsid w:val="00726382"/>
    <w:rsid w:val="00726492"/>
    <w:rsid w:val="00726494"/>
    <w:rsid w:val="00726A87"/>
    <w:rsid w:val="00726BE8"/>
    <w:rsid w:val="00726FDF"/>
    <w:rsid w:val="0072704F"/>
    <w:rsid w:val="007273C7"/>
    <w:rsid w:val="0072759F"/>
    <w:rsid w:val="007278DA"/>
    <w:rsid w:val="00727968"/>
    <w:rsid w:val="00727AD3"/>
    <w:rsid w:val="00727C5E"/>
    <w:rsid w:val="00727E43"/>
    <w:rsid w:val="00727F03"/>
    <w:rsid w:val="007305A2"/>
    <w:rsid w:val="00730842"/>
    <w:rsid w:val="00730D1A"/>
    <w:rsid w:val="00730EC4"/>
    <w:rsid w:val="007314EC"/>
    <w:rsid w:val="007318AE"/>
    <w:rsid w:val="00731C1C"/>
    <w:rsid w:val="00731D60"/>
    <w:rsid w:val="0073209E"/>
    <w:rsid w:val="0073291F"/>
    <w:rsid w:val="00732BAB"/>
    <w:rsid w:val="00732CF2"/>
    <w:rsid w:val="00732D09"/>
    <w:rsid w:val="00732EAE"/>
    <w:rsid w:val="00732FA0"/>
    <w:rsid w:val="00733177"/>
    <w:rsid w:val="0073320E"/>
    <w:rsid w:val="007332BB"/>
    <w:rsid w:val="007335C0"/>
    <w:rsid w:val="00733697"/>
    <w:rsid w:val="00733AA3"/>
    <w:rsid w:val="00733DD5"/>
    <w:rsid w:val="00733DFA"/>
    <w:rsid w:val="007341F1"/>
    <w:rsid w:val="0073424E"/>
    <w:rsid w:val="00734375"/>
    <w:rsid w:val="00734427"/>
    <w:rsid w:val="00734566"/>
    <w:rsid w:val="00734A42"/>
    <w:rsid w:val="00734AA4"/>
    <w:rsid w:val="00734B0D"/>
    <w:rsid w:val="00734B3D"/>
    <w:rsid w:val="00734BB9"/>
    <w:rsid w:val="00734C03"/>
    <w:rsid w:val="00734C61"/>
    <w:rsid w:val="00734D46"/>
    <w:rsid w:val="00734E7F"/>
    <w:rsid w:val="00735466"/>
    <w:rsid w:val="007358A3"/>
    <w:rsid w:val="007359F3"/>
    <w:rsid w:val="00735BB4"/>
    <w:rsid w:val="00735C51"/>
    <w:rsid w:val="00735C80"/>
    <w:rsid w:val="00736009"/>
    <w:rsid w:val="00736240"/>
    <w:rsid w:val="007368ED"/>
    <w:rsid w:val="00736C0D"/>
    <w:rsid w:val="00736D31"/>
    <w:rsid w:val="0073792D"/>
    <w:rsid w:val="0073799C"/>
    <w:rsid w:val="00737A03"/>
    <w:rsid w:val="00737A14"/>
    <w:rsid w:val="00737AFE"/>
    <w:rsid w:val="00737FD3"/>
    <w:rsid w:val="00740696"/>
    <w:rsid w:val="00740B42"/>
    <w:rsid w:val="00740FEA"/>
    <w:rsid w:val="0074113E"/>
    <w:rsid w:val="007411F8"/>
    <w:rsid w:val="007414E8"/>
    <w:rsid w:val="0074171D"/>
    <w:rsid w:val="00741B83"/>
    <w:rsid w:val="00741C3A"/>
    <w:rsid w:val="00741DE9"/>
    <w:rsid w:val="00741E09"/>
    <w:rsid w:val="007420FA"/>
    <w:rsid w:val="0074217B"/>
    <w:rsid w:val="00742399"/>
    <w:rsid w:val="007426D9"/>
    <w:rsid w:val="00742909"/>
    <w:rsid w:val="00742A46"/>
    <w:rsid w:val="00742DBC"/>
    <w:rsid w:val="00742F86"/>
    <w:rsid w:val="00742F9F"/>
    <w:rsid w:val="007431E2"/>
    <w:rsid w:val="00743654"/>
    <w:rsid w:val="00743904"/>
    <w:rsid w:val="0074417D"/>
    <w:rsid w:val="007441F6"/>
    <w:rsid w:val="007442E8"/>
    <w:rsid w:val="00744659"/>
    <w:rsid w:val="00744878"/>
    <w:rsid w:val="00744BEF"/>
    <w:rsid w:val="0074514A"/>
    <w:rsid w:val="0074551B"/>
    <w:rsid w:val="0074561D"/>
    <w:rsid w:val="0074569B"/>
    <w:rsid w:val="007457F3"/>
    <w:rsid w:val="00745874"/>
    <w:rsid w:val="00745C6E"/>
    <w:rsid w:val="00745D8D"/>
    <w:rsid w:val="00745F8B"/>
    <w:rsid w:val="0074644F"/>
    <w:rsid w:val="00746513"/>
    <w:rsid w:val="0074671B"/>
    <w:rsid w:val="007467F7"/>
    <w:rsid w:val="0074689C"/>
    <w:rsid w:val="00746A21"/>
    <w:rsid w:val="00746A8A"/>
    <w:rsid w:val="00746B09"/>
    <w:rsid w:val="00746B5E"/>
    <w:rsid w:val="00746DEB"/>
    <w:rsid w:val="00747031"/>
    <w:rsid w:val="007471A5"/>
    <w:rsid w:val="007474A3"/>
    <w:rsid w:val="007474D1"/>
    <w:rsid w:val="00747976"/>
    <w:rsid w:val="00747CA1"/>
    <w:rsid w:val="00747CF9"/>
    <w:rsid w:val="00747D0E"/>
    <w:rsid w:val="00750065"/>
    <w:rsid w:val="00750096"/>
    <w:rsid w:val="00750366"/>
    <w:rsid w:val="0075085B"/>
    <w:rsid w:val="00750A22"/>
    <w:rsid w:val="00750B22"/>
    <w:rsid w:val="00750D9C"/>
    <w:rsid w:val="0075174A"/>
    <w:rsid w:val="00751A6E"/>
    <w:rsid w:val="00751BEA"/>
    <w:rsid w:val="00751D16"/>
    <w:rsid w:val="00751D33"/>
    <w:rsid w:val="00751D52"/>
    <w:rsid w:val="007520B8"/>
    <w:rsid w:val="00752115"/>
    <w:rsid w:val="00752603"/>
    <w:rsid w:val="00752C3F"/>
    <w:rsid w:val="00752C73"/>
    <w:rsid w:val="00752EAB"/>
    <w:rsid w:val="00752EF4"/>
    <w:rsid w:val="00752F59"/>
    <w:rsid w:val="007535AA"/>
    <w:rsid w:val="00753C5D"/>
    <w:rsid w:val="00753D3F"/>
    <w:rsid w:val="00753F47"/>
    <w:rsid w:val="007540E7"/>
    <w:rsid w:val="0075414B"/>
    <w:rsid w:val="007544DD"/>
    <w:rsid w:val="00754621"/>
    <w:rsid w:val="007548FF"/>
    <w:rsid w:val="0075491D"/>
    <w:rsid w:val="00754AE5"/>
    <w:rsid w:val="00754CE5"/>
    <w:rsid w:val="00755385"/>
    <w:rsid w:val="0075551F"/>
    <w:rsid w:val="007555C8"/>
    <w:rsid w:val="00755680"/>
    <w:rsid w:val="0075587E"/>
    <w:rsid w:val="007558D2"/>
    <w:rsid w:val="0075594E"/>
    <w:rsid w:val="007559A9"/>
    <w:rsid w:val="00755B56"/>
    <w:rsid w:val="00756492"/>
    <w:rsid w:val="00756AA5"/>
    <w:rsid w:val="007570F4"/>
    <w:rsid w:val="00757191"/>
    <w:rsid w:val="007578BB"/>
    <w:rsid w:val="00757A08"/>
    <w:rsid w:val="00757A4F"/>
    <w:rsid w:val="00757BAF"/>
    <w:rsid w:val="00757C7A"/>
    <w:rsid w:val="007608EC"/>
    <w:rsid w:val="007609AC"/>
    <w:rsid w:val="00760E04"/>
    <w:rsid w:val="00760E81"/>
    <w:rsid w:val="007615B0"/>
    <w:rsid w:val="007619A1"/>
    <w:rsid w:val="007619E0"/>
    <w:rsid w:val="00761A33"/>
    <w:rsid w:val="00761C52"/>
    <w:rsid w:val="00762347"/>
    <w:rsid w:val="007624C3"/>
    <w:rsid w:val="0076252A"/>
    <w:rsid w:val="00762C57"/>
    <w:rsid w:val="00762E36"/>
    <w:rsid w:val="00762F45"/>
    <w:rsid w:val="007633F5"/>
    <w:rsid w:val="00763837"/>
    <w:rsid w:val="0076388E"/>
    <w:rsid w:val="00763B63"/>
    <w:rsid w:val="00763D36"/>
    <w:rsid w:val="0076442E"/>
    <w:rsid w:val="00764503"/>
    <w:rsid w:val="00764774"/>
    <w:rsid w:val="007647DC"/>
    <w:rsid w:val="00764AF7"/>
    <w:rsid w:val="00764F95"/>
    <w:rsid w:val="00765002"/>
    <w:rsid w:val="007653FF"/>
    <w:rsid w:val="00765425"/>
    <w:rsid w:val="00765684"/>
    <w:rsid w:val="00765AC9"/>
    <w:rsid w:val="00765AF7"/>
    <w:rsid w:val="00765DFB"/>
    <w:rsid w:val="00765E24"/>
    <w:rsid w:val="0076609E"/>
    <w:rsid w:val="007665FD"/>
    <w:rsid w:val="00766727"/>
    <w:rsid w:val="0076676C"/>
    <w:rsid w:val="007667EC"/>
    <w:rsid w:val="007667F9"/>
    <w:rsid w:val="007668BA"/>
    <w:rsid w:val="0076692F"/>
    <w:rsid w:val="00766A72"/>
    <w:rsid w:val="00766C10"/>
    <w:rsid w:val="00766F8A"/>
    <w:rsid w:val="007671B4"/>
    <w:rsid w:val="00767515"/>
    <w:rsid w:val="0076788A"/>
    <w:rsid w:val="00767B06"/>
    <w:rsid w:val="00767B32"/>
    <w:rsid w:val="00767FEE"/>
    <w:rsid w:val="00770030"/>
    <w:rsid w:val="00770143"/>
    <w:rsid w:val="00770167"/>
    <w:rsid w:val="007705AC"/>
    <w:rsid w:val="00770627"/>
    <w:rsid w:val="00770C15"/>
    <w:rsid w:val="00771395"/>
    <w:rsid w:val="0077153D"/>
    <w:rsid w:val="007717F6"/>
    <w:rsid w:val="00771AC3"/>
    <w:rsid w:val="00771B6C"/>
    <w:rsid w:val="0077207F"/>
    <w:rsid w:val="007722F9"/>
    <w:rsid w:val="00772427"/>
    <w:rsid w:val="00772460"/>
    <w:rsid w:val="00772583"/>
    <w:rsid w:val="00772C6C"/>
    <w:rsid w:val="00772D23"/>
    <w:rsid w:val="00772F38"/>
    <w:rsid w:val="007736A5"/>
    <w:rsid w:val="007737AA"/>
    <w:rsid w:val="00773A79"/>
    <w:rsid w:val="00773C58"/>
    <w:rsid w:val="00773CA0"/>
    <w:rsid w:val="00773EBD"/>
    <w:rsid w:val="0077437A"/>
    <w:rsid w:val="00774BA8"/>
    <w:rsid w:val="00774F49"/>
    <w:rsid w:val="0077569B"/>
    <w:rsid w:val="007756FA"/>
    <w:rsid w:val="007758E5"/>
    <w:rsid w:val="00775EAA"/>
    <w:rsid w:val="00775F43"/>
    <w:rsid w:val="00776161"/>
    <w:rsid w:val="00776189"/>
    <w:rsid w:val="0077626C"/>
    <w:rsid w:val="0077627F"/>
    <w:rsid w:val="0077628B"/>
    <w:rsid w:val="007762AD"/>
    <w:rsid w:val="00776571"/>
    <w:rsid w:val="00776738"/>
    <w:rsid w:val="00777202"/>
    <w:rsid w:val="0077751B"/>
    <w:rsid w:val="0077755C"/>
    <w:rsid w:val="007775E0"/>
    <w:rsid w:val="0077788B"/>
    <w:rsid w:val="00777A47"/>
    <w:rsid w:val="00777B45"/>
    <w:rsid w:val="00777DFF"/>
    <w:rsid w:val="00777E0E"/>
    <w:rsid w:val="00777E5E"/>
    <w:rsid w:val="0078009C"/>
    <w:rsid w:val="00780206"/>
    <w:rsid w:val="0078082F"/>
    <w:rsid w:val="00780A28"/>
    <w:rsid w:val="00780AE5"/>
    <w:rsid w:val="00780BB3"/>
    <w:rsid w:val="00780D6A"/>
    <w:rsid w:val="007814A9"/>
    <w:rsid w:val="0078191B"/>
    <w:rsid w:val="00781C45"/>
    <w:rsid w:val="007827C8"/>
    <w:rsid w:val="00782FC1"/>
    <w:rsid w:val="007830E4"/>
    <w:rsid w:val="0078331C"/>
    <w:rsid w:val="007839B1"/>
    <w:rsid w:val="00783C23"/>
    <w:rsid w:val="00783D95"/>
    <w:rsid w:val="00783E50"/>
    <w:rsid w:val="00783ECC"/>
    <w:rsid w:val="007847F1"/>
    <w:rsid w:val="007848AD"/>
    <w:rsid w:val="007848BC"/>
    <w:rsid w:val="00784975"/>
    <w:rsid w:val="00784C06"/>
    <w:rsid w:val="00784C9F"/>
    <w:rsid w:val="00785430"/>
    <w:rsid w:val="007854B7"/>
    <w:rsid w:val="00785C34"/>
    <w:rsid w:val="00785E77"/>
    <w:rsid w:val="007863CE"/>
    <w:rsid w:val="007864EB"/>
    <w:rsid w:val="007864FC"/>
    <w:rsid w:val="0078692C"/>
    <w:rsid w:val="00786946"/>
    <w:rsid w:val="00786EF0"/>
    <w:rsid w:val="00787462"/>
    <w:rsid w:val="00787931"/>
    <w:rsid w:val="00787C8C"/>
    <w:rsid w:val="00790000"/>
    <w:rsid w:val="007900AB"/>
    <w:rsid w:val="007900E5"/>
    <w:rsid w:val="007903FD"/>
    <w:rsid w:val="0079061D"/>
    <w:rsid w:val="00790D95"/>
    <w:rsid w:val="00790F4C"/>
    <w:rsid w:val="0079140C"/>
    <w:rsid w:val="00791574"/>
    <w:rsid w:val="007915E4"/>
    <w:rsid w:val="007916FF"/>
    <w:rsid w:val="00791E16"/>
    <w:rsid w:val="00791FFA"/>
    <w:rsid w:val="007920B0"/>
    <w:rsid w:val="007921B2"/>
    <w:rsid w:val="00792332"/>
    <w:rsid w:val="007926FC"/>
    <w:rsid w:val="007927BA"/>
    <w:rsid w:val="00792C61"/>
    <w:rsid w:val="00792CDE"/>
    <w:rsid w:val="0079323D"/>
    <w:rsid w:val="00793285"/>
    <w:rsid w:val="007937A1"/>
    <w:rsid w:val="00793D25"/>
    <w:rsid w:val="00794345"/>
    <w:rsid w:val="007947DE"/>
    <w:rsid w:val="00794CA4"/>
    <w:rsid w:val="00794D9B"/>
    <w:rsid w:val="00794EB8"/>
    <w:rsid w:val="00794FA6"/>
    <w:rsid w:val="00795796"/>
    <w:rsid w:val="007958AF"/>
    <w:rsid w:val="00795AD6"/>
    <w:rsid w:val="00795BD1"/>
    <w:rsid w:val="00795C90"/>
    <w:rsid w:val="00795E30"/>
    <w:rsid w:val="00796426"/>
    <w:rsid w:val="00796456"/>
    <w:rsid w:val="00796458"/>
    <w:rsid w:val="007964E2"/>
    <w:rsid w:val="00796CFB"/>
    <w:rsid w:val="00796D57"/>
    <w:rsid w:val="00797005"/>
    <w:rsid w:val="00797240"/>
    <w:rsid w:val="007A038C"/>
    <w:rsid w:val="007A06B1"/>
    <w:rsid w:val="007A06DE"/>
    <w:rsid w:val="007A0A31"/>
    <w:rsid w:val="007A0B9C"/>
    <w:rsid w:val="007A0BC3"/>
    <w:rsid w:val="007A0E19"/>
    <w:rsid w:val="007A126E"/>
    <w:rsid w:val="007A1463"/>
    <w:rsid w:val="007A1B07"/>
    <w:rsid w:val="007A1B94"/>
    <w:rsid w:val="007A1BD4"/>
    <w:rsid w:val="007A23C4"/>
    <w:rsid w:val="007A246A"/>
    <w:rsid w:val="007A24EA"/>
    <w:rsid w:val="007A26B2"/>
    <w:rsid w:val="007A26EE"/>
    <w:rsid w:val="007A2782"/>
    <w:rsid w:val="007A282E"/>
    <w:rsid w:val="007A2958"/>
    <w:rsid w:val="007A2B1F"/>
    <w:rsid w:val="007A2FD6"/>
    <w:rsid w:val="007A310A"/>
    <w:rsid w:val="007A3256"/>
    <w:rsid w:val="007A3693"/>
    <w:rsid w:val="007A378A"/>
    <w:rsid w:val="007A40E2"/>
    <w:rsid w:val="007A4278"/>
    <w:rsid w:val="007A42A4"/>
    <w:rsid w:val="007A45EC"/>
    <w:rsid w:val="007A499F"/>
    <w:rsid w:val="007A4BEF"/>
    <w:rsid w:val="007A510F"/>
    <w:rsid w:val="007A56C9"/>
    <w:rsid w:val="007A5914"/>
    <w:rsid w:val="007A5A09"/>
    <w:rsid w:val="007A5C25"/>
    <w:rsid w:val="007A619A"/>
    <w:rsid w:val="007A623E"/>
    <w:rsid w:val="007A6565"/>
    <w:rsid w:val="007A6655"/>
    <w:rsid w:val="007A683D"/>
    <w:rsid w:val="007A6DF0"/>
    <w:rsid w:val="007A70D2"/>
    <w:rsid w:val="007A7320"/>
    <w:rsid w:val="007A7323"/>
    <w:rsid w:val="007A7325"/>
    <w:rsid w:val="007A749A"/>
    <w:rsid w:val="007A7CEA"/>
    <w:rsid w:val="007B011C"/>
    <w:rsid w:val="007B015C"/>
    <w:rsid w:val="007B024E"/>
    <w:rsid w:val="007B04CC"/>
    <w:rsid w:val="007B0533"/>
    <w:rsid w:val="007B08AD"/>
    <w:rsid w:val="007B08B1"/>
    <w:rsid w:val="007B091A"/>
    <w:rsid w:val="007B1238"/>
    <w:rsid w:val="007B12DA"/>
    <w:rsid w:val="007B1686"/>
    <w:rsid w:val="007B1E56"/>
    <w:rsid w:val="007B2033"/>
    <w:rsid w:val="007B279B"/>
    <w:rsid w:val="007B27A8"/>
    <w:rsid w:val="007B29E3"/>
    <w:rsid w:val="007B2A1B"/>
    <w:rsid w:val="007B2F3D"/>
    <w:rsid w:val="007B2F94"/>
    <w:rsid w:val="007B3081"/>
    <w:rsid w:val="007B331E"/>
    <w:rsid w:val="007B3403"/>
    <w:rsid w:val="007B340D"/>
    <w:rsid w:val="007B3433"/>
    <w:rsid w:val="007B352B"/>
    <w:rsid w:val="007B35BF"/>
    <w:rsid w:val="007B361C"/>
    <w:rsid w:val="007B3A99"/>
    <w:rsid w:val="007B3DA5"/>
    <w:rsid w:val="007B3F71"/>
    <w:rsid w:val="007B409D"/>
    <w:rsid w:val="007B4150"/>
    <w:rsid w:val="007B41EB"/>
    <w:rsid w:val="007B42E4"/>
    <w:rsid w:val="007B471A"/>
    <w:rsid w:val="007B473F"/>
    <w:rsid w:val="007B47C9"/>
    <w:rsid w:val="007B484B"/>
    <w:rsid w:val="007B4C1D"/>
    <w:rsid w:val="007B4C44"/>
    <w:rsid w:val="007B4FA5"/>
    <w:rsid w:val="007B5060"/>
    <w:rsid w:val="007B5269"/>
    <w:rsid w:val="007B52F7"/>
    <w:rsid w:val="007B534B"/>
    <w:rsid w:val="007B53D3"/>
    <w:rsid w:val="007B5B03"/>
    <w:rsid w:val="007B6252"/>
    <w:rsid w:val="007B62FE"/>
    <w:rsid w:val="007B637F"/>
    <w:rsid w:val="007B69A2"/>
    <w:rsid w:val="007B6CB8"/>
    <w:rsid w:val="007B74D8"/>
    <w:rsid w:val="007B761E"/>
    <w:rsid w:val="007B768C"/>
    <w:rsid w:val="007B7F9C"/>
    <w:rsid w:val="007C00D4"/>
    <w:rsid w:val="007C0144"/>
    <w:rsid w:val="007C0A5D"/>
    <w:rsid w:val="007C0D8E"/>
    <w:rsid w:val="007C0DB3"/>
    <w:rsid w:val="007C1235"/>
    <w:rsid w:val="007C12DB"/>
    <w:rsid w:val="007C158B"/>
    <w:rsid w:val="007C18C1"/>
    <w:rsid w:val="007C1C59"/>
    <w:rsid w:val="007C2057"/>
    <w:rsid w:val="007C227B"/>
    <w:rsid w:val="007C3500"/>
    <w:rsid w:val="007C35B7"/>
    <w:rsid w:val="007C36D6"/>
    <w:rsid w:val="007C37F0"/>
    <w:rsid w:val="007C395A"/>
    <w:rsid w:val="007C3A58"/>
    <w:rsid w:val="007C41C7"/>
    <w:rsid w:val="007C4BD9"/>
    <w:rsid w:val="007C4D0B"/>
    <w:rsid w:val="007C4D3C"/>
    <w:rsid w:val="007C4D9D"/>
    <w:rsid w:val="007C4E6E"/>
    <w:rsid w:val="007C5066"/>
    <w:rsid w:val="007C50D9"/>
    <w:rsid w:val="007C52A8"/>
    <w:rsid w:val="007C53E3"/>
    <w:rsid w:val="007C591C"/>
    <w:rsid w:val="007C5A83"/>
    <w:rsid w:val="007C5BD7"/>
    <w:rsid w:val="007C6244"/>
    <w:rsid w:val="007C62B1"/>
    <w:rsid w:val="007C6372"/>
    <w:rsid w:val="007C654F"/>
    <w:rsid w:val="007C6562"/>
    <w:rsid w:val="007C67A0"/>
    <w:rsid w:val="007C6B52"/>
    <w:rsid w:val="007C718D"/>
    <w:rsid w:val="007C7443"/>
    <w:rsid w:val="007C74C7"/>
    <w:rsid w:val="007C761D"/>
    <w:rsid w:val="007C787C"/>
    <w:rsid w:val="007C7DDA"/>
    <w:rsid w:val="007C7F36"/>
    <w:rsid w:val="007D01F8"/>
    <w:rsid w:val="007D0339"/>
    <w:rsid w:val="007D0620"/>
    <w:rsid w:val="007D0A9F"/>
    <w:rsid w:val="007D0CCE"/>
    <w:rsid w:val="007D0CD2"/>
    <w:rsid w:val="007D0CEA"/>
    <w:rsid w:val="007D0EEE"/>
    <w:rsid w:val="007D128A"/>
    <w:rsid w:val="007D14CC"/>
    <w:rsid w:val="007D15BE"/>
    <w:rsid w:val="007D1692"/>
    <w:rsid w:val="007D19DD"/>
    <w:rsid w:val="007D1B81"/>
    <w:rsid w:val="007D215B"/>
    <w:rsid w:val="007D224F"/>
    <w:rsid w:val="007D23BD"/>
    <w:rsid w:val="007D23D0"/>
    <w:rsid w:val="007D2595"/>
    <w:rsid w:val="007D27CC"/>
    <w:rsid w:val="007D2942"/>
    <w:rsid w:val="007D2B3F"/>
    <w:rsid w:val="007D2B51"/>
    <w:rsid w:val="007D2EB6"/>
    <w:rsid w:val="007D30AC"/>
    <w:rsid w:val="007D30B3"/>
    <w:rsid w:val="007D333C"/>
    <w:rsid w:val="007D336A"/>
    <w:rsid w:val="007D34E3"/>
    <w:rsid w:val="007D367B"/>
    <w:rsid w:val="007D3812"/>
    <w:rsid w:val="007D3AD9"/>
    <w:rsid w:val="007D40C1"/>
    <w:rsid w:val="007D4545"/>
    <w:rsid w:val="007D4584"/>
    <w:rsid w:val="007D45AC"/>
    <w:rsid w:val="007D4607"/>
    <w:rsid w:val="007D47E3"/>
    <w:rsid w:val="007D4C5B"/>
    <w:rsid w:val="007D4CE8"/>
    <w:rsid w:val="007D4D3C"/>
    <w:rsid w:val="007D4DE6"/>
    <w:rsid w:val="007D4E4E"/>
    <w:rsid w:val="007D4EE2"/>
    <w:rsid w:val="007D4EF5"/>
    <w:rsid w:val="007D5160"/>
    <w:rsid w:val="007D520B"/>
    <w:rsid w:val="007D54D5"/>
    <w:rsid w:val="007D59F3"/>
    <w:rsid w:val="007D5BB4"/>
    <w:rsid w:val="007D5C49"/>
    <w:rsid w:val="007D6572"/>
    <w:rsid w:val="007D694D"/>
    <w:rsid w:val="007D6AE1"/>
    <w:rsid w:val="007D6E4A"/>
    <w:rsid w:val="007D6F4C"/>
    <w:rsid w:val="007D6F4D"/>
    <w:rsid w:val="007D702C"/>
    <w:rsid w:val="007D70A0"/>
    <w:rsid w:val="007D72B6"/>
    <w:rsid w:val="007D72C7"/>
    <w:rsid w:val="007D730B"/>
    <w:rsid w:val="007D751F"/>
    <w:rsid w:val="007D7A9F"/>
    <w:rsid w:val="007E00B6"/>
    <w:rsid w:val="007E00F4"/>
    <w:rsid w:val="007E01C6"/>
    <w:rsid w:val="007E05EA"/>
    <w:rsid w:val="007E0687"/>
    <w:rsid w:val="007E0849"/>
    <w:rsid w:val="007E0AAF"/>
    <w:rsid w:val="007E11D3"/>
    <w:rsid w:val="007E19D9"/>
    <w:rsid w:val="007E1B8A"/>
    <w:rsid w:val="007E1FB1"/>
    <w:rsid w:val="007E1FB6"/>
    <w:rsid w:val="007E2089"/>
    <w:rsid w:val="007E208F"/>
    <w:rsid w:val="007E24D3"/>
    <w:rsid w:val="007E275A"/>
    <w:rsid w:val="007E27B4"/>
    <w:rsid w:val="007E2AE6"/>
    <w:rsid w:val="007E2D5A"/>
    <w:rsid w:val="007E2E83"/>
    <w:rsid w:val="007E326E"/>
    <w:rsid w:val="007E3311"/>
    <w:rsid w:val="007E3327"/>
    <w:rsid w:val="007E375F"/>
    <w:rsid w:val="007E3E34"/>
    <w:rsid w:val="007E3E5D"/>
    <w:rsid w:val="007E4352"/>
    <w:rsid w:val="007E48BE"/>
    <w:rsid w:val="007E4A0F"/>
    <w:rsid w:val="007E4CB3"/>
    <w:rsid w:val="007E4F5F"/>
    <w:rsid w:val="007E50F4"/>
    <w:rsid w:val="007E51C1"/>
    <w:rsid w:val="007E5A04"/>
    <w:rsid w:val="007E5B59"/>
    <w:rsid w:val="007E5D45"/>
    <w:rsid w:val="007E6202"/>
    <w:rsid w:val="007E625B"/>
    <w:rsid w:val="007E67B2"/>
    <w:rsid w:val="007E6AA3"/>
    <w:rsid w:val="007E6BBD"/>
    <w:rsid w:val="007E6BF7"/>
    <w:rsid w:val="007E74C3"/>
    <w:rsid w:val="007E7A32"/>
    <w:rsid w:val="007E7FCF"/>
    <w:rsid w:val="007F0293"/>
    <w:rsid w:val="007F04AB"/>
    <w:rsid w:val="007F07DE"/>
    <w:rsid w:val="007F0B3D"/>
    <w:rsid w:val="007F0C9D"/>
    <w:rsid w:val="007F0F7D"/>
    <w:rsid w:val="007F108B"/>
    <w:rsid w:val="007F1324"/>
    <w:rsid w:val="007F1C19"/>
    <w:rsid w:val="007F1E8F"/>
    <w:rsid w:val="007F1FAE"/>
    <w:rsid w:val="007F2097"/>
    <w:rsid w:val="007F21D2"/>
    <w:rsid w:val="007F26E5"/>
    <w:rsid w:val="007F2926"/>
    <w:rsid w:val="007F294F"/>
    <w:rsid w:val="007F2F9C"/>
    <w:rsid w:val="007F3083"/>
    <w:rsid w:val="007F3105"/>
    <w:rsid w:val="007F31E4"/>
    <w:rsid w:val="007F340F"/>
    <w:rsid w:val="007F3541"/>
    <w:rsid w:val="007F3701"/>
    <w:rsid w:val="007F3754"/>
    <w:rsid w:val="007F38F0"/>
    <w:rsid w:val="007F3991"/>
    <w:rsid w:val="007F39F8"/>
    <w:rsid w:val="007F3F9B"/>
    <w:rsid w:val="007F4291"/>
    <w:rsid w:val="007F46B9"/>
    <w:rsid w:val="007F4AEE"/>
    <w:rsid w:val="007F4BFB"/>
    <w:rsid w:val="007F5178"/>
    <w:rsid w:val="007F51C3"/>
    <w:rsid w:val="007F5381"/>
    <w:rsid w:val="007F569C"/>
    <w:rsid w:val="007F56D1"/>
    <w:rsid w:val="007F5DE8"/>
    <w:rsid w:val="007F5E71"/>
    <w:rsid w:val="007F6485"/>
    <w:rsid w:val="007F65D2"/>
    <w:rsid w:val="007F68D1"/>
    <w:rsid w:val="007F695B"/>
    <w:rsid w:val="007F6C6A"/>
    <w:rsid w:val="007F7642"/>
    <w:rsid w:val="007F76CB"/>
    <w:rsid w:val="007F7DA6"/>
    <w:rsid w:val="007F7E0C"/>
    <w:rsid w:val="007F7FDF"/>
    <w:rsid w:val="00800593"/>
    <w:rsid w:val="0080084B"/>
    <w:rsid w:val="00800851"/>
    <w:rsid w:val="00800D32"/>
    <w:rsid w:val="00801103"/>
    <w:rsid w:val="008012DA"/>
    <w:rsid w:val="008015C4"/>
    <w:rsid w:val="00801620"/>
    <w:rsid w:val="00801D75"/>
    <w:rsid w:val="00801E14"/>
    <w:rsid w:val="00802204"/>
    <w:rsid w:val="00802410"/>
    <w:rsid w:val="008025F5"/>
    <w:rsid w:val="00802602"/>
    <w:rsid w:val="00803173"/>
    <w:rsid w:val="008031D3"/>
    <w:rsid w:val="00803302"/>
    <w:rsid w:val="0080333A"/>
    <w:rsid w:val="008038BA"/>
    <w:rsid w:val="00803D78"/>
    <w:rsid w:val="0080417E"/>
    <w:rsid w:val="00804566"/>
    <w:rsid w:val="008045D0"/>
    <w:rsid w:val="008046D5"/>
    <w:rsid w:val="0080491E"/>
    <w:rsid w:val="00804926"/>
    <w:rsid w:val="008050D2"/>
    <w:rsid w:val="00805144"/>
    <w:rsid w:val="00805479"/>
    <w:rsid w:val="008054BD"/>
    <w:rsid w:val="00805665"/>
    <w:rsid w:val="00805859"/>
    <w:rsid w:val="00805AA2"/>
    <w:rsid w:val="0080608D"/>
    <w:rsid w:val="0080643D"/>
    <w:rsid w:val="0080653E"/>
    <w:rsid w:val="00806567"/>
    <w:rsid w:val="0080673A"/>
    <w:rsid w:val="0080686B"/>
    <w:rsid w:val="00806C24"/>
    <w:rsid w:val="00806DF3"/>
    <w:rsid w:val="00806EDC"/>
    <w:rsid w:val="00807087"/>
    <w:rsid w:val="008071C4"/>
    <w:rsid w:val="008074C7"/>
    <w:rsid w:val="00807866"/>
    <w:rsid w:val="00807F28"/>
    <w:rsid w:val="00810118"/>
    <w:rsid w:val="00810187"/>
    <w:rsid w:val="00810200"/>
    <w:rsid w:val="008106A4"/>
    <w:rsid w:val="00810936"/>
    <w:rsid w:val="00810B0E"/>
    <w:rsid w:val="00810EB4"/>
    <w:rsid w:val="00810FC8"/>
    <w:rsid w:val="008113EB"/>
    <w:rsid w:val="008117EF"/>
    <w:rsid w:val="00811AE5"/>
    <w:rsid w:val="008122E7"/>
    <w:rsid w:val="008123A6"/>
    <w:rsid w:val="0081245D"/>
    <w:rsid w:val="008125D8"/>
    <w:rsid w:val="00812A11"/>
    <w:rsid w:val="00812CBE"/>
    <w:rsid w:val="00812E28"/>
    <w:rsid w:val="00812F99"/>
    <w:rsid w:val="008130B3"/>
    <w:rsid w:val="00813365"/>
    <w:rsid w:val="00813871"/>
    <w:rsid w:val="00813A31"/>
    <w:rsid w:val="00813A34"/>
    <w:rsid w:val="00813A7E"/>
    <w:rsid w:val="00813C2E"/>
    <w:rsid w:val="00813D04"/>
    <w:rsid w:val="00813F7C"/>
    <w:rsid w:val="008140F5"/>
    <w:rsid w:val="00814682"/>
    <w:rsid w:val="008148AD"/>
    <w:rsid w:val="00814914"/>
    <w:rsid w:val="00814A32"/>
    <w:rsid w:val="00814AFC"/>
    <w:rsid w:val="00814B24"/>
    <w:rsid w:val="00814BB8"/>
    <w:rsid w:val="00814CEB"/>
    <w:rsid w:val="0081563A"/>
    <w:rsid w:val="00815773"/>
    <w:rsid w:val="00815844"/>
    <w:rsid w:val="00815DDB"/>
    <w:rsid w:val="00815FBE"/>
    <w:rsid w:val="008161D6"/>
    <w:rsid w:val="00816435"/>
    <w:rsid w:val="008165AE"/>
    <w:rsid w:val="00816637"/>
    <w:rsid w:val="0081677F"/>
    <w:rsid w:val="00816996"/>
    <w:rsid w:val="008169E5"/>
    <w:rsid w:val="00816CC7"/>
    <w:rsid w:val="00817529"/>
    <w:rsid w:val="00817D7A"/>
    <w:rsid w:val="0082049D"/>
    <w:rsid w:val="008204EE"/>
    <w:rsid w:val="0082063C"/>
    <w:rsid w:val="008208CE"/>
    <w:rsid w:val="008209E4"/>
    <w:rsid w:val="00820A42"/>
    <w:rsid w:val="00820ADB"/>
    <w:rsid w:val="00820B4D"/>
    <w:rsid w:val="00820C58"/>
    <w:rsid w:val="00820F38"/>
    <w:rsid w:val="00821156"/>
    <w:rsid w:val="0082117B"/>
    <w:rsid w:val="00821330"/>
    <w:rsid w:val="0082189F"/>
    <w:rsid w:val="00821C99"/>
    <w:rsid w:val="00821D25"/>
    <w:rsid w:val="008225BD"/>
    <w:rsid w:val="0082292C"/>
    <w:rsid w:val="008232CE"/>
    <w:rsid w:val="0082339E"/>
    <w:rsid w:val="008233C9"/>
    <w:rsid w:val="008239F9"/>
    <w:rsid w:val="00823D28"/>
    <w:rsid w:val="00823E25"/>
    <w:rsid w:val="00824445"/>
    <w:rsid w:val="00824B05"/>
    <w:rsid w:val="00824CBF"/>
    <w:rsid w:val="00824D76"/>
    <w:rsid w:val="0082500A"/>
    <w:rsid w:val="0082542F"/>
    <w:rsid w:val="00825636"/>
    <w:rsid w:val="00825886"/>
    <w:rsid w:val="00825AA0"/>
    <w:rsid w:val="008260D6"/>
    <w:rsid w:val="008260FB"/>
    <w:rsid w:val="0082696D"/>
    <w:rsid w:val="008269A0"/>
    <w:rsid w:val="00826C00"/>
    <w:rsid w:val="00826C68"/>
    <w:rsid w:val="008270DE"/>
    <w:rsid w:val="008271C8"/>
    <w:rsid w:val="00827431"/>
    <w:rsid w:val="0082765E"/>
    <w:rsid w:val="00827748"/>
    <w:rsid w:val="0083080E"/>
    <w:rsid w:val="00830A80"/>
    <w:rsid w:val="00830D73"/>
    <w:rsid w:val="00830E42"/>
    <w:rsid w:val="008310B6"/>
    <w:rsid w:val="00831128"/>
    <w:rsid w:val="00831632"/>
    <w:rsid w:val="008316ED"/>
    <w:rsid w:val="00831855"/>
    <w:rsid w:val="00831891"/>
    <w:rsid w:val="00831AD6"/>
    <w:rsid w:val="00832039"/>
    <w:rsid w:val="008321D9"/>
    <w:rsid w:val="00832243"/>
    <w:rsid w:val="00832277"/>
    <w:rsid w:val="00832414"/>
    <w:rsid w:val="00832DE5"/>
    <w:rsid w:val="00833370"/>
    <w:rsid w:val="008333A4"/>
    <w:rsid w:val="0083341F"/>
    <w:rsid w:val="00833915"/>
    <w:rsid w:val="008339F8"/>
    <w:rsid w:val="00833CC0"/>
    <w:rsid w:val="00833E06"/>
    <w:rsid w:val="0083403E"/>
    <w:rsid w:val="00834058"/>
    <w:rsid w:val="008342AE"/>
    <w:rsid w:val="00834891"/>
    <w:rsid w:val="00834D17"/>
    <w:rsid w:val="00834F62"/>
    <w:rsid w:val="00835191"/>
    <w:rsid w:val="00835523"/>
    <w:rsid w:val="0083562A"/>
    <w:rsid w:val="008358C7"/>
    <w:rsid w:val="00835B39"/>
    <w:rsid w:val="00835CE4"/>
    <w:rsid w:val="00835D05"/>
    <w:rsid w:val="00836173"/>
    <w:rsid w:val="0083640B"/>
    <w:rsid w:val="00836589"/>
    <w:rsid w:val="00836658"/>
    <w:rsid w:val="00836715"/>
    <w:rsid w:val="00836C08"/>
    <w:rsid w:val="00836E0C"/>
    <w:rsid w:val="008372D6"/>
    <w:rsid w:val="008374DD"/>
    <w:rsid w:val="0083792A"/>
    <w:rsid w:val="00837ACF"/>
    <w:rsid w:val="00840163"/>
    <w:rsid w:val="008403AC"/>
    <w:rsid w:val="008403AF"/>
    <w:rsid w:val="00840802"/>
    <w:rsid w:val="00840860"/>
    <w:rsid w:val="00840A83"/>
    <w:rsid w:val="00840B50"/>
    <w:rsid w:val="00841263"/>
    <w:rsid w:val="008412F1"/>
    <w:rsid w:val="008413C9"/>
    <w:rsid w:val="008417CB"/>
    <w:rsid w:val="0084182E"/>
    <w:rsid w:val="00841F3C"/>
    <w:rsid w:val="0084216F"/>
    <w:rsid w:val="0084245A"/>
    <w:rsid w:val="008425FD"/>
    <w:rsid w:val="0084270B"/>
    <w:rsid w:val="00842757"/>
    <w:rsid w:val="00842811"/>
    <w:rsid w:val="008428EA"/>
    <w:rsid w:val="00842A71"/>
    <w:rsid w:val="00842CBE"/>
    <w:rsid w:val="00842E3B"/>
    <w:rsid w:val="00842EEA"/>
    <w:rsid w:val="00842F98"/>
    <w:rsid w:val="00843487"/>
    <w:rsid w:val="008436C3"/>
    <w:rsid w:val="0084377A"/>
    <w:rsid w:val="00843907"/>
    <w:rsid w:val="00844273"/>
    <w:rsid w:val="008442F4"/>
    <w:rsid w:val="00844600"/>
    <w:rsid w:val="008446B6"/>
    <w:rsid w:val="00844C9E"/>
    <w:rsid w:val="00844E5A"/>
    <w:rsid w:val="00845278"/>
    <w:rsid w:val="00845561"/>
    <w:rsid w:val="00845573"/>
    <w:rsid w:val="00845973"/>
    <w:rsid w:val="00845A47"/>
    <w:rsid w:val="00845ECF"/>
    <w:rsid w:val="008461B6"/>
    <w:rsid w:val="00846566"/>
    <w:rsid w:val="00846C1D"/>
    <w:rsid w:val="00846C43"/>
    <w:rsid w:val="008470BC"/>
    <w:rsid w:val="008474F5"/>
    <w:rsid w:val="00847729"/>
    <w:rsid w:val="008478E1"/>
    <w:rsid w:val="00847EA9"/>
    <w:rsid w:val="00847F8C"/>
    <w:rsid w:val="00850072"/>
    <w:rsid w:val="008501B8"/>
    <w:rsid w:val="008502FC"/>
    <w:rsid w:val="00850ADB"/>
    <w:rsid w:val="00850B05"/>
    <w:rsid w:val="00851031"/>
    <w:rsid w:val="00851173"/>
    <w:rsid w:val="008512D6"/>
    <w:rsid w:val="00851A6D"/>
    <w:rsid w:val="00851CC0"/>
    <w:rsid w:val="00851E01"/>
    <w:rsid w:val="00851E2E"/>
    <w:rsid w:val="0085239E"/>
    <w:rsid w:val="0085240D"/>
    <w:rsid w:val="00852837"/>
    <w:rsid w:val="00852C86"/>
    <w:rsid w:val="00852D53"/>
    <w:rsid w:val="00852FA4"/>
    <w:rsid w:val="008531E7"/>
    <w:rsid w:val="00853409"/>
    <w:rsid w:val="0085362E"/>
    <w:rsid w:val="008536DB"/>
    <w:rsid w:val="00853BEA"/>
    <w:rsid w:val="00853E30"/>
    <w:rsid w:val="00854141"/>
    <w:rsid w:val="00854B24"/>
    <w:rsid w:val="00854C9D"/>
    <w:rsid w:val="00854CF5"/>
    <w:rsid w:val="00854E21"/>
    <w:rsid w:val="008550EF"/>
    <w:rsid w:val="0085542D"/>
    <w:rsid w:val="00855556"/>
    <w:rsid w:val="00855EF6"/>
    <w:rsid w:val="008560CC"/>
    <w:rsid w:val="0085625D"/>
    <w:rsid w:val="008563AC"/>
    <w:rsid w:val="008563B1"/>
    <w:rsid w:val="008563D9"/>
    <w:rsid w:val="008563FB"/>
    <w:rsid w:val="008565B3"/>
    <w:rsid w:val="00856AB3"/>
    <w:rsid w:val="00856AF3"/>
    <w:rsid w:val="00857223"/>
    <w:rsid w:val="008576F2"/>
    <w:rsid w:val="0085785E"/>
    <w:rsid w:val="00857862"/>
    <w:rsid w:val="008578F6"/>
    <w:rsid w:val="00857DE6"/>
    <w:rsid w:val="00857F4E"/>
    <w:rsid w:val="008600A9"/>
    <w:rsid w:val="008606A0"/>
    <w:rsid w:val="00860934"/>
    <w:rsid w:val="00860CB3"/>
    <w:rsid w:val="00860D30"/>
    <w:rsid w:val="00860F7E"/>
    <w:rsid w:val="00861183"/>
    <w:rsid w:val="008615D2"/>
    <w:rsid w:val="00861843"/>
    <w:rsid w:val="00861875"/>
    <w:rsid w:val="00861A34"/>
    <w:rsid w:val="00861EC4"/>
    <w:rsid w:val="00861F21"/>
    <w:rsid w:val="0086225E"/>
    <w:rsid w:val="008628F6"/>
    <w:rsid w:val="00862BDC"/>
    <w:rsid w:val="00862DE9"/>
    <w:rsid w:val="00863024"/>
    <w:rsid w:val="0086316C"/>
    <w:rsid w:val="008631AA"/>
    <w:rsid w:val="00863303"/>
    <w:rsid w:val="008636D4"/>
    <w:rsid w:val="0086384F"/>
    <w:rsid w:val="00863D6C"/>
    <w:rsid w:val="00864332"/>
    <w:rsid w:val="0086451D"/>
    <w:rsid w:val="0086480D"/>
    <w:rsid w:val="008648BC"/>
    <w:rsid w:val="0086492F"/>
    <w:rsid w:val="00865208"/>
    <w:rsid w:val="008653BA"/>
    <w:rsid w:val="008657B6"/>
    <w:rsid w:val="00865850"/>
    <w:rsid w:val="008658CB"/>
    <w:rsid w:val="008659A5"/>
    <w:rsid w:val="00865F85"/>
    <w:rsid w:val="0086601C"/>
    <w:rsid w:val="008662C8"/>
    <w:rsid w:val="0086662D"/>
    <w:rsid w:val="0086668E"/>
    <w:rsid w:val="008667F4"/>
    <w:rsid w:val="0086680C"/>
    <w:rsid w:val="00866874"/>
    <w:rsid w:val="00866C2D"/>
    <w:rsid w:val="00866EF2"/>
    <w:rsid w:val="008670B9"/>
    <w:rsid w:val="0086777B"/>
    <w:rsid w:val="00867876"/>
    <w:rsid w:val="008678C8"/>
    <w:rsid w:val="00867EC5"/>
    <w:rsid w:val="00870637"/>
    <w:rsid w:val="008706DB"/>
    <w:rsid w:val="00870972"/>
    <w:rsid w:val="0087104B"/>
    <w:rsid w:val="00871366"/>
    <w:rsid w:val="00871DD5"/>
    <w:rsid w:val="00872A3F"/>
    <w:rsid w:val="00872CCA"/>
    <w:rsid w:val="00872E9A"/>
    <w:rsid w:val="00872EC3"/>
    <w:rsid w:val="008732CE"/>
    <w:rsid w:val="0087347E"/>
    <w:rsid w:val="00873B52"/>
    <w:rsid w:val="008741B5"/>
    <w:rsid w:val="0087422F"/>
    <w:rsid w:val="00874398"/>
    <w:rsid w:val="008743C9"/>
    <w:rsid w:val="008747A2"/>
    <w:rsid w:val="00874A7A"/>
    <w:rsid w:val="00874D46"/>
    <w:rsid w:val="00875284"/>
    <w:rsid w:val="008755C7"/>
    <w:rsid w:val="008755EC"/>
    <w:rsid w:val="0087583F"/>
    <w:rsid w:val="00875AA7"/>
    <w:rsid w:val="00875AD3"/>
    <w:rsid w:val="00875D85"/>
    <w:rsid w:val="00876089"/>
    <w:rsid w:val="0087616B"/>
    <w:rsid w:val="0087637D"/>
    <w:rsid w:val="00876A31"/>
    <w:rsid w:val="00876BA2"/>
    <w:rsid w:val="00877467"/>
    <w:rsid w:val="008774F2"/>
    <w:rsid w:val="00877BEA"/>
    <w:rsid w:val="00877C78"/>
    <w:rsid w:val="008803D0"/>
    <w:rsid w:val="00880669"/>
    <w:rsid w:val="00880919"/>
    <w:rsid w:val="00881141"/>
    <w:rsid w:val="0088127C"/>
    <w:rsid w:val="0088197A"/>
    <w:rsid w:val="00881F10"/>
    <w:rsid w:val="008820DF"/>
    <w:rsid w:val="00882295"/>
    <w:rsid w:val="00882422"/>
    <w:rsid w:val="0088248D"/>
    <w:rsid w:val="00882BDD"/>
    <w:rsid w:val="00882DF7"/>
    <w:rsid w:val="00882F93"/>
    <w:rsid w:val="008830B3"/>
    <w:rsid w:val="00883482"/>
    <w:rsid w:val="00883603"/>
    <w:rsid w:val="00883676"/>
    <w:rsid w:val="008838C7"/>
    <w:rsid w:val="00883AC4"/>
    <w:rsid w:val="0088419B"/>
    <w:rsid w:val="00884856"/>
    <w:rsid w:val="00884ECB"/>
    <w:rsid w:val="008856EC"/>
    <w:rsid w:val="008859F0"/>
    <w:rsid w:val="00885B9E"/>
    <w:rsid w:val="0088621B"/>
    <w:rsid w:val="00886236"/>
    <w:rsid w:val="0088640E"/>
    <w:rsid w:val="00887251"/>
    <w:rsid w:val="0088770A"/>
    <w:rsid w:val="00887786"/>
    <w:rsid w:val="0088785F"/>
    <w:rsid w:val="00887AE0"/>
    <w:rsid w:val="00890299"/>
    <w:rsid w:val="008902CB"/>
    <w:rsid w:val="008903D7"/>
    <w:rsid w:val="008904C5"/>
    <w:rsid w:val="008908AD"/>
    <w:rsid w:val="00890913"/>
    <w:rsid w:val="0089094B"/>
    <w:rsid w:val="0089099E"/>
    <w:rsid w:val="00890C38"/>
    <w:rsid w:val="00890C39"/>
    <w:rsid w:val="00890DBD"/>
    <w:rsid w:val="00890EE0"/>
    <w:rsid w:val="00890F58"/>
    <w:rsid w:val="008914C0"/>
    <w:rsid w:val="00891508"/>
    <w:rsid w:val="00891615"/>
    <w:rsid w:val="0089180F"/>
    <w:rsid w:val="00891C28"/>
    <w:rsid w:val="00891EE8"/>
    <w:rsid w:val="008928DE"/>
    <w:rsid w:val="0089298F"/>
    <w:rsid w:val="00892C5C"/>
    <w:rsid w:val="00892CBF"/>
    <w:rsid w:val="00892E35"/>
    <w:rsid w:val="00892FEF"/>
    <w:rsid w:val="0089309E"/>
    <w:rsid w:val="008931B0"/>
    <w:rsid w:val="008931D4"/>
    <w:rsid w:val="0089341F"/>
    <w:rsid w:val="00893A7E"/>
    <w:rsid w:val="00893C4D"/>
    <w:rsid w:val="0089411A"/>
    <w:rsid w:val="00894259"/>
    <w:rsid w:val="00894890"/>
    <w:rsid w:val="00894B5A"/>
    <w:rsid w:val="00895489"/>
    <w:rsid w:val="008954F5"/>
    <w:rsid w:val="00895EA4"/>
    <w:rsid w:val="00895F43"/>
    <w:rsid w:val="00896020"/>
    <w:rsid w:val="00896073"/>
    <w:rsid w:val="00896088"/>
    <w:rsid w:val="00896592"/>
    <w:rsid w:val="00896674"/>
    <w:rsid w:val="00896C80"/>
    <w:rsid w:val="00896CA3"/>
    <w:rsid w:val="00896DCB"/>
    <w:rsid w:val="00896E38"/>
    <w:rsid w:val="00896EA8"/>
    <w:rsid w:val="0089701E"/>
    <w:rsid w:val="008972AA"/>
    <w:rsid w:val="00897306"/>
    <w:rsid w:val="00897C74"/>
    <w:rsid w:val="00897D8B"/>
    <w:rsid w:val="00897E3B"/>
    <w:rsid w:val="00897E78"/>
    <w:rsid w:val="008A0046"/>
    <w:rsid w:val="008A00FA"/>
    <w:rsid w:val="008A016E"/>
    <w:rsid w:val="008A0207"/>
    <w:rsid w:val="008A03EE"/>
    <w:rsid w:val="008A096D"/>
    <w:rsid w:val="008A0E8B"/>
    <w:rsid w:val="008A137E"/>
    <w:rsid w:val="008A137F"/>
    <w:rsid w:val="008A146E"/>
    <w:rsid w:val="008A1BEB"/>
    <w:rsid w:val="008A1C5D"/>
    <w:rsid w:val="008A1C76"/>
    <w:rsid w:val="008A2071"/>
    <w:rsid w:val="008A21E6"/>
    <w:rsid w:val="008A2389"/>
    <w:rsid w:val="008A27FF"/>
    <w:rsid w:val="008A2839"/>
    <w:rsid w:val="008A2BCA"/>
    <w:rsid w:val="008A2EE2"/>
    <w:rsid w:val="008A2F89"/>
    <w:rsid w:val="008A3521"/>
    <w:rsid w:val="008A393E"/>
    <w:rsid w:val="008A3ECE"/>
    <w:rsid w:val="008A4595"/>
    <w:rsid w:val="008A480A"/>
    <w:rsid w:val="008A4901"/>
    <w:rsid w:val="008A4E74"/>
    <w:rsid w:val="008A5073"/>
    <w:rsid w:val="008A51BB"/>
    <w:rsid w:val="008A5EE6"/>
    <w:rsid w:val="008A628D"/>
    <w:rsid w:val="008A668D"/>
    <w:rsid w:val="008A6D1A"/>
    <w:rsid w:val="008A6DF8"/>
    <w:rsid w:val="008A712C"/>
    <w:rsid w:val="008A72E9"/>
    <w:rsid w:val="008A7304"/>
    <w:rsid w:val="008A74CA"/>
    <w:rsid w:val="008A75ED"/>
    <w:rsid w:val="008A766C"/>
    <w:rsid w:val="008A7673"/>
    <w:rsid w:val="008A78C3"/>
    <w:rsid w:val="008A7A19"/>
    <w:rsid w:val="008A7D07"/>
    <w:rsid w:val="008A7D1F"/>
    <w:rsid w:val="008A7DDC"/>
    <w:rsid w:val="008A7DF4"/>
    <w:rsid w:val="008A7EAB"/>
    <w:rsid w:val="008B00FE"/>
    <w:rsid w:val="008B0125"/>
    <w:rsid w:val="008B040C"/>
    <w:rsid w:val="008B068D"/>
    <w:rsid w:val="008B07C8"/>
    <w:rsid w:val="008B090F"/>
    <w:rsid w:val="008B0BF9"/>
    <w:rsid w:val="008B0EB5"/>
    <w:rsid w:val="008B1454"/>
    <w:rsid w:val="008B1476"/>
    <w:rsid w:val="008B1817"/>
    <w:rsid w:val="008B19C7"/>
    <w:rsid w:val="008B19DB"/>
    <w:rsid w:val="008B1A03"/>
    <w:rsid w:val="008B1A77"/>
    <w:rsid w:val="008B1D94"/>
    <w:rsid w:val="008B2512"/>
    <w:rsid w:val="008B2691"/>
    <w:rsid w:val="008B2696"/>
    <w:rsid w:val="008B2825"/>
    <w:rsid w:val="008B28EB"/>
    <w:rsid w:val="008B2DD4"/>
    <w:rsid w:val="008B2E94"/>
    <w:rsid w:val="008B2EEA"/>
    <w:rsid w:val="008B304F"/>
    <w:rsid w:val="008B31E8"/>
    <w:rsid w:val="008B3249"/>
    <w:rsid w:val="008B3332"/>
    <w:rsid w:val="008B3D76"/>
    <w:rsid w:val="008B4735"/>
    <w:rsid w:val="008B4876"/>
    <w:rsid w:val="008B4988"/>
    <w:rsid w:val="008B503C"/>
    <w:rsid w:val="008B5665"/>
    <w:rsid w:val="008B57EE"/>
    <w:rsid w:val="008B5A53"/>
    <w:rsid w:val="008B5E22"/>
    <w:rsid w:val="008B634F"/>
    <w:rsid w:val="008B66A4"/>
    <w:rsid w:val="008B66B0"/>
    <w:rsid w:val="008B67D0"/>
    <w:rsid w:val="008B686C"/>
    <w:rsid w:val="008B6B51"/>
    <w:rsid w:val="008B6BBF"/>
    <w:rsid w:val="008B6F8A"/>
    <w:rsid w:val="008B6F99"/>
    <w:rsid w:val="008B7001"/>
    <w:rsid w:val="008B7E97"/>
    <w:rsid w:val="008C0564"/>
    <w:rsid w:val="008C0CAC"/>
    <w:rsid w:val="008C0F37"/>
    <w:rsid w:val="008C1180"/>
    <w:rsid w:val="008C1193"/>
    <w:rsid w:val="008C119F"/>
    <w:rsid w:val="008C15C4"/>
    <w:rsid w:val="008C17D8"/>
    <w:rsid w:val="008C19AD"/>
    <w:rsid w:val="008C1AFC"/>
    <w:rsid w:val="008C1B07"/>
    <w:rsid w:val="008C1C32"/>
    <w:rsid w:val="008C21BC"/>
    <w:rsid w:val="008C2210"/>
    <w:rsid w:val="008C22E1"/>
    <w:rsid w:val="008C2585"/>
    <w:rsid w:val="008C26E7"/>
    <w:rsid w:val="008C2838"/>
    <w:rsid w:val="008C2876"/>
    <w:rsid w:val="008C2AF0"/>
    <w:rsid w:val="008C2D96"/>
    <w:rsid w:val="008C312C"/>
    <w:rsid w:val="008C31BD"/>
    <w:rsid w:val="008C3223"/>
    <w:rsid w:val="008C368D"/>
    <w:rsid w:val="008C3BC6"/>
    <w:rsid w:val="008C3F92"/>
    <w:rsid w:val="008C40EE"/>
    <w:rsid w:val="008C412F"/>
    <w:rsid w:val="008C4832"/>
    <w:rsid w:val="008C4B23"/>
    <w:rsid w:val="008C4E58"/>
    <w:rsid w:val="008C4EAB"/>
    <w:rsid w:val="008C52AE"/>
    <w:rsid w:val="008C53C0"/>
    <w:rsid w:val="008C5984"/>
    <w:rsid w:val="008C5A60"/>
    <w:rsid w:val="008C65A7"/>
    <w:rsid w:val="008C6849"/>
    <w:rsid w:val="008C693A"/>
    <w:rsid w:val="008C6E24"/>
    <w:rsid w:val="008C6E3B"/>
    <w:rsid w:val="008C753C"/>
    <w:rsid w:val="008C7984"/>
    <w:rsid w:val="008C7BA5"/>
    <w:rsid w:val="008C7DED"/>
    <w:rsid w:val="008C7F3A"/>
    <w:rsid w:val="008D005A"/>
    <w:rsid w:val="008D04F5"/>
    <w:rsid w:val="008D0967"/>
    <w:rsid w:val="008D0F49"/>
    <w:rsid w:val="008D118D"/>
    <w:rsid w:val="008D137A"/>
    <w:rsid w:val="008D1391"/>
    <w:rsid w:val="008D13CE"/>
    <w:rsid w:val="008D1CE0"/>
    <w:rsid w:val="008D1DC1"/>
    <w:rsid w:val="008D1E35"/>
    <w:rsid w:val="008D1EB3"/>
    <w:rsid w:val="008D1F0D"/>
    <w:rsid w:val="008D1F13"/>
    <w:rsid w:val="008D2073"/>
    <w:rsid w:val="008D21D0"/>
    <w:rsid w:val="008D2279"/>
    <w:rsid w:val="008D2321"/>
    <w:rsid w:val="008D2536"/>
    <w:rsid w:val="008D2630"/>
    <w:rsid w:val="008D2720"/>
    <w:rsid w:val="008D2794"/>
    <w:rsid w:val="008D29E9"/>
    <w:rsid w:val="008D2A4F"/>
    <w:rsid w:val="008D3161"/>
    <w:rsid w:val="008D3B57"/>
    <w:rsid w:val="008D3D47"/>
    <w:rsid w:val="008D3EB3"/>
    <w:rsid w:val="008D3F30"/>
    <w:rsid w:val="008D432F"/>
    <w:rsid w:val="008D4AA2"/>
    <w:rsid w:val="008D4F52"/>
    <w:rsid w:val="008D5136"/>
    <w:rsid w:val="008D564A"/>
    <w:rsid w:val="008D56BF"/>
    <w:rsid w:val="008D5776"/>
    <w:rsid w:val="008D5B76"/>
    <w:rsid w:val="008D5DDD"/>
    <w:rsid w:val="008D662C"/>
    <w:rsid w:val="008D6664"/>
    <w:rsid w:val="008D6817"/>
    <w:rsid w:val="008D686B"/>
    <w:rsid w:val="008D6AFD"/>
    <w:rsid w:val="008D6E7E"/>
    <w:rsid w:val="008D7972"/>
    <w:rsid w:val="008D7B66"/>
    <w:rsid w:val="008E0016"/>
    <w:rsid w:val="008E07FF"/>
    <w:rsid w:val="008E093C"/>
    <w:rsid w:val="008E0DEF"/>
    <w:rsid w:val="008E1317"/>
    <w:rsid w:val="008E1423"/>
    <w:rsid w:val="008E14DC"/>
    <w:rsid w:val="008E1ABC"/>
    <w:rsid w:val="008E1C48"/>
    <w:rsid w:val="008E1DD7"/>
    <w:rsid w:val="008E1F41"/>
    <w:rsid w:val="008E2553"/>
    <w:rsid w:val="008E28C6"/>
    <w:rsid w:val="008E30EA"/>
    <w:rsid w:val="008E32B7"/>
    <w:rsid w:val="008E33A5"/>
    <w:rsid w:val="008E3726"/>
    <w:rsid w:val="008E393F"/>
    <w:rsid w:val="008E39B7"/>
    <w:rsid w:val="008E4218"/>
    <w:rsid w:val="008E43C9"/>
    <w:rsid w:val="008E4793"/>
    <w:rsid w:val="008E4D58"/>
    <w:rsid w:val="008E4E54"/>
    <w:rsid w:val="008E5324"/>
    <w:rsid w:val="008E56EB"/>
    <w:rsid w:val="008E5826"/>
    <w:rsid w:val="008E5A3C"/>
    <w:rsid w:val="008E5C71"/>
    <w:rsid w:val="008E5C91"/>
    <w:rsid w:val="008E5D24"/>
    <w:rsid w:val="008E5DCC"/>
    <w:rsid w:val="008E5E6F"/>
    <w:rsid w:val="008E6027"/>
    <w:rsid w:val="008E67A0"/>
    <w:rsid w:val="008E7066"/>
    <w:rsid w:val="008E7137"/>
    <w:rsid w:val="008E71F1"/>
    <w:rsid w:val="008E7493"/>
    <w:rsid w:val="008F03BD"/>
    <w:rsid w:val="008F055C"/>
    <w:rsid w:val="008F08D0"/>
    <w:rsid w:val="008F0BD6"/>
    <w:rsid w:val="008F0C02"/>
    <w:rsid w:val="008F0D05"/>
    <w:rsid w:val="008F0DFD"/>
    <w:rsid w:val="008F124C"/>
    <w:rsid w:val="008F13B4"/>
    <w:rsid w:val="008F2055"/>
    <w:rsid w:val="008F2097"/>
    <w:rsid w:val="008F243A"/>
    <w:rsid w:val="008F262B"/>
    <w:rsid w:val="008F28EB"/>
    <w:rsid w:val="008F2A1B"/>
    <w:rsid w:val="008F2A32"/>
    <w:rsid w:val="008F2DB9"/>
    <w:rsid w:val="008F2E26"/>
    <w:rsid w:val="008F2FAB"/>
    <w:rsid w:val="008F319D"/>
    <w:rsid w:val="008F3680"/>
    <w:rsid w:val="008F3752"/>
    <w:rsid w:val="008F444B"/>
    <w:rsid w:val="008F488C"/>
    <w:rsid w:val="008F49D5"/>
    <w:rsid w:val="008F4B25"/>
    <w:rsid w:val="008F4E1E"/>
    <w:rsid w:val="008F4EFE"/>
    <w:rsid w:val="008F4FB5"/>
    <w:rsid w:val="008F5198"/>
    <w:rsid w:val="008F5D5D"/>
    <w:rsid w:val="008F619B"/>
    <w:rsid w:val="008F6433"/>
    <w:rsid w:val="008F70CC"/>
    <w:rsid w:val="008F7507"/>
    <w:rsid w:val="008F75FA"/>
    <w:rsid w:val="008F7B7E"/>
    <w:rsid w:val="008F7D14"/>
    <w:rsid w:val="008F7F44"/>
    <w:rsid w:val="00900399"/>
    <w:rsid w:val="009004C6"/>
    <w:rsid w:val="009004FC"/>
    <w:rsid w:val="0090109A"/>
    <w:rsid w:val="0090113D"/>
    <w:rsid w:val="009016B0"/>
    <w:rsid w:val="009018F0"/>
    <w:rsid w:val="009019A3"/>
    <w:rsid w:val="00901BC8"/>
    <w:rsid w:val="00901C95"/>
    <w:rsid w:val="00901D2D"/>
    <w:rsid w:val="009024C9"/>
    <w:rsid w:val="00902716"/>
    <w:rsid w:val="00902784"/>
    <w:rsid w:val="00902929"/>
    <w:rsid w:val="00902B17"/>
    <w:rsid w:val="00902EF5"/>
    <w:rsid w:val="0090322A"/>
    <w:rsid w:val="009032CF"/>
    <w:rsid w:val="009033A4"/>
    <w:rsid w:val="00903A05"/>
    <w:rsid w:val="00903BB9"/>
    <w:rsid w:val="00903D8F"/>
    <w:rsid w:val="00904140"/>
    <w:rsid w:val="009041E5"/>
    <w:rsid w:val="0090464E"/>
    <w:rsid w:val="009046AF"/>
    <w:rsid w:val="0090475B"/>
    <w:rsid w:val="00904A7D"/>
    <w:rsid w:val="00904D57"/>
    <w:rsid w:val="00904F64"/>
    <w:rsid w:val="009052FC"/>
    <w:rsid w:val="00905421"/>
    <w:rsid w:val="00905892"/>
    <w:rsid w:val="00905A96"/>
    <w:rsid w:val="00905D08"/>
    <w:rsid w:val="00905D5D"/>
    <w:rsid w:val="00905E83"/>
    <w:rsid w:val="00906256"/>
    <w:rsid w:val="009067AC"/>
    <w:rsid w:val="009067DB"/>
    <w:rsid w:val="00906ACE"/>
    <w:rsid w:val="00906D00"/>
    <w:rsid w:val="00907331"/>
    <w:rsid w:val="00907454"/>
    <w:rsid w:val="00907923"/>
    <w:rsid w:val="00907AC2"/>
    <w:rsid w:val="00907CDF"/>
    <w:rsid w:val="0091006C"/>
    <w:rsid w:val="00910195"/>
    <w:rsid w:val="009101FD"/>
    <w:rsid w:val="00910419"/>
    <w:rsid w:val="009108D2"/>
    <w:rsid w:val="00911015"/>
    <w:rsid w:val="0091108C"/>
    <w:rsid w:val="009110BD"/>
    <w:rsid w:val="009112B5"/>
    <w:rsid w:val="00911605"/>
    <w:rsid w:val="0091190B"/>
    <w:rsid w:val="00911A19"/>
    <w:rsid w:val="009124D2"/>
    <w:rsid w:val="009128DC"/>
    <w:rsid w:val="00913019"/>
    <w:rsid w:val="00913288"/>
    <w:rsid w:val="00913291"/>
    <w:rsid w:val="009133F3"/>
    <w:rsid w:val="00913468"/>
    <w:rsid w:val="00913496"/>
    <w:rsid w:val="0091355F"/>
    <w:rsid w:val="0091383A"/>
    <w:rsid w:val="00913E38"/>
    <w:rsid w:val="00913FD5"/>
    <w:rsid w:val="00914BFB"/>
    <w:rsid w:val="00914C60"/>
    <w:rsid w:val="00914FA3"/>
    <w:rsid w:val="0091518B"/>
    <w:rsid w:val="009153AF"/>
    <w:rsid w:val="00915593"/>
    <w:rsid w:val="00915B85"/>
    <w:rsid w:val="00915BAC"/>
    <w:rsid w:val="00915C61"/>
    <w:rsid w:val="00915E00"/>
    <w:rsid w:val="00916DCA"/>
    <w:rsid w:val="00917231"/>
    <w:rsid w:val="00917361"/>
    <w:rsid w:val="00917716"/>
    <w:rsid w:val="009179EA"/>
    <w:rsid w:val="00917A65"/>
    <w:rsid w:val="00917C08"/>
    <w:rsid w:val="00917ED3"/>
    <w:rsid w:val="0092037C"/>
    <w:rsid w:val="00920708"/>
    <w:rsid w:val="00920B16"/>
    <w:rsid w:val="00921520"/>
    <w:rsid w:val="0092199E"/>
    <w:rsid w:val="00921CFD"/>
    <w:rsid w:val="00921EE9"/>
    <w:rsid w:val="009229CA"/>
    <w:rsid w:val="00922D76"/>
    <w:rsid w:val="00923271"/>
    <w:rsid w:val="0092328E"/>
    <w:rsid w:val="00923549"/>
    <w:rsid w:val="00923CF0"/>
    <w:rsid w:val="00924002"/>
    <w:rsid w:val="00924121"/>
    <w:rsid w:val="009242A0"/>
    <w:rsid w:val="0092458B"/>
    <w:rsid w:val="00924B4F"/>
    <w:rsid w:val="00925257"/>
    <w:rsid w:val="0092546A"/>
    <w:rsid w:val="00925536"/>
    <w:rsid w:val="00925546"/>
    <w:rsid w:val="009257C6"/>
    <w:rsid w:val="00925872"/>
    <w:rsid w:val="009258B0"/>
    <w:rsid w:val="00925B20"/>
    <w:rsid w:val="00925E24"/>
    <w:rsid w:val="00925F1F"/>
    <w:rsid w:val="00925F6A"/>
    <w:rsid w:val="009260EF"/>
    <w:rsid w:val="0092613E"/>
    <w:rsid w:val="00926201"/>
    <w:rsid w:val="00926234"/>
    <w:rsid w:val="0092638F"/>
    <w:rsid w:val="009263DA"/>
    <w:rsid w:val="00926568"/>
    <w:rsid w:val="009265C6"/>
    <w:rsid w:val="00926620"/>
    <w:rsid w:val="009267D6"/>
    <w:rsid w:val="00926B00"/>
    <w:rsid w:val="00926CB7"/>
    <w:rsid w:val="00926E6C"/>
    <w:rsid w:val="00926E9D"/>
    <w:rsid w:val="00926EE1"/>
    <w:rsid w:val="00927228"/>
    <w:rsid w:val="009272D0"/>
    <w:rsid w:val="009273A1"/>
    <w:rsid w:val="00930106"/>
    <w:rsid w:val="0093028F"/>
    <w:rsid w:val="0093043B"/>
    <w:rsid w:val="0093044C"/>
    <w:rsid w:val="009306C7"/>
    <w:rsid w:val="00930BE6"/>
    <w:rsid w:val="00930C13"/>
    <w:rsid w:val="00930D59"/>
    <w:rsid w:val="009315D9"/>
    <w:rsid w:val="00931835"/>
    <w:rsid w:val="00931A90"/>
    <w:rsid w:val="00931EFF"/>
    <w:rsid w:val="0093217B"/>
    <w:rsid w:val="00932190"/>
    <w:rsid w:val="0093241A"/>
    <w:rsid w:val="00932511"/>
    <w:rsid w:val="0093302F"/>
    <w:rsid w:val="0093335B"/>
    <w:rsid w:val="009335F9"/>
    <w:rsid w:val="00933D48"/>
    <w:rsid w:val="00933E9F"/>
    <w:rsid w:val="00933FE9"/>
    <w:rsid w:val="00934743"/>
    <w:rsid w:val="00934BF7"/>
    <w:rsid w:val="00935268"/>
    <w:rsid w:val="00935436"/>
    <w:rsid w:val="0093546F"/>
    <w:rsid w:val="0093607C"/>
    <w:rsid w:val="009367E9"/>
    <w:rsid w:val="009369E9"/>
    <w:rsid w:val="00936C3E"/>
    <w:rsid w:val="0093706E"/>
    <w:rsid w:val="00937792"/>
    <w:rsid w:val="00937ABC"/>
    <w:rsid w:val="00937BD6"/>
    <w:rsid w:val="00937C06"/>
    <w:rsid w:val="00937C5C"/>
    <w:rsid w:val="00937E9C"/>
    <w:rsid w:val="009404E8"/>
    <w:rsid w:val="00940514"/>
    <w:rsid w:val="009405BD"/>
    <w:rsid w:val="009406D3"/>
    <w:rsid w:val="0094104A"/>
    <w:rsid w:val="0094108C"/>
    <w:rsid w:val="009411B0"/>
    <w:rsid w:val="00941456"/>
    <w:rsid w:val="00941D22"/>
    <w:rsid w:val="00941D5B"/>
    <w:rsid w:val="00942024"/>
    <w:rsid w:val="00942487"/>
    <w:rsid w:val="00942C26"/>
    <w:rsid w:val="00942D83"/>
    <w:rsid w:val="00942F49"/>
    <w:rsid w:val="00943003"/>
    <w:rsid w:val="00943097"/>
    <w:rsid w:val="009433B3"/>
    <w:rsid w:val="009436EB"/>
    <w:rsid w:val="00943904"/>
    <w:rsid w:val="00943A86"/>
    <w:rsid w:val="00943BAA"/>
    <w:rsid w:val="00943D3F"/>
    <w:rsid w:val="0094443C"/>
    <w:rsid w:val="00944947"/>
    <w:rsid w:val="00944BCA"/>
    <w:rsid w:val="00944C85"/>
    <w:rsid w:val="00944E87"/>
    <w:rsid w:val="00945121"/>
    <w:rsid w:val="00945220"/>
    <w:rsid w:val="0094528D"/>
    <w:rsid w:val="00945721"/>
    <w:rsid w:val="009457B5"/>
    <w:rsid w:val="009458EF"/>
    <w:rsid w:val="009459FB"/>
    <w:rsid w:val="00945C5E"/>
    <w:rsid w:val="00945CE2"/>
    <w:rsid w:val="00945CED"/>
    <w:rsid w:val="0094608C"/>
    <w:rsid w:val="00946433"/>
    <w:rsid w:val="009466B4"/>
    <w:rsid w:val="00946700"/>
    <w:rsid w:val="00946A50"/>
    <w:rsid w:val="00946A52"/>
    <w:rsid w:val="00946F90"/>
    <w:rsid w:val="00947137"/>
    <w:rsid w:val="0094735B"/>
    <w:rsid w:val="009476AE"/>
    <w:rsid w:val="00950063"/>
    <w:rsid w:val="009501D7"/>
    <w:rsid w:val="0095027F"/>
    <w:rsid w:val="0095036B"/>
    <w:rsid w:val="00950481"/>
    <w:rsid w:val="0095061F"/>
    <w:rsid w:val="00950814"/>
    <w:rsid w:val="00950839"/>
    <w:rsid w:val="009509B4"/>
    <w:rsid w:val="00950C58"/>
    <w:rsid w:val="00950FE0"/>
    <w:rsid w:val="00950FF0"/>
    <w:rsid w:val="0095164B"/>
    <w:rsid w:val="009517EE"/>
    <w:rsid w:val="00951888"/>
    <w:rsid w:val="00951B92"/>
    <w:rsid w:val="00951D3A"/>
    <w:rsid w:val="00951D62"/>
    <w:rsid w:val="00951DED"/>
    <w:rsid w:val="00951E35"/>
    <w:rsid w:val="0095240A"/>
    <w:rsid w:val="009524CC"/>
    <w:rsid w:val="0095279C"/>
    <w:rsid w:val="009527D5"/>
    <w:rsid w:val="00952925"/>
    <w:rsid w:val="00952D14"/>
    <w:rsid w:val="00952FDF"/>
    <w:rsid w:val="00953097"/>
    <w:rsid w:val="00953113"/>
    <w:rsid w:val="009533BF"/>
    <w:rsid w:val="009535BD"/>
    <w:rsid w:val="00953BAE"/>
    <w:rsid w:val="00953CB1"/>
    <w:rsid w:val="00953F69"/>
    <w:rsid w:val="009547C2"/>
    <w:rsid w:val="00954C0C"/>
    <w:rsid w:val="00954FF3"/>
    <w:rsid w:val="009552C6"/>
    <w:rsid w:val="00955A2B"/>
    <w:rsid w:val="00955A99"/>
    <w:rsid w:val="00955AF0"/>
    <w:rsid w:val="00955B2E"/>
    <w:rsid w:val="00955C55"/>
    <w:rsid w:val="00955CB8"/>
    <w:rsid w:val="00955FAF"/>
    <w:rsid w:val="00956096"/>
    <w:rsid w:val="00956164"/>
    <w:rsid w:val="00956A65"/>
    <w:rsid w:val="00956A82"/>
    <w:rsid w:val="00956C5F"/>
    <w:rsid w:val="00956DDB"/>
    <w:rsid w:val="00956E75"/>
    <w:rsid w:val="00956EBA"/>
    <w:rsid w:val="00956F35"/>
    <w:rsid w:val="0095740B"/>
    <w:rsid w:val="009575D0"/>
    <w:rsid w:val="009579F3"/>
    <w:rsid w:val="00957A57"/>
    <w:rsid w:val="00957CE6"/>
    <w:rsid w:val="009600E0"/>
    <w:rsid w:val="00960108"/>
    <w:rsid w:val="0096087F"/>
    <w:rsid w:val="00960C12"/>
    <w:rsid w:val="00960E3D"/>
    <w:rsid w:val="00960F26"/>
    <w:rsid w:val="00960F51"/>
    <w:rsid w:val="0096127F"/>
    <w:rsid w:val="00961550"/>
    <w:rsid w:val="00961984"/>
    <w:rsid w:val="00961C4F"/>
    <w:rsid w:val="00961DAF"/>
    <w:rsid w:val="00961DDC"/>
    <w:rsid w:val="00961F96"/>
    <w:rsid w:val="00962176"/>
    <w:rsid w:val="00962DD3"/>
    <w:rsid w:val="00963105"/>
    <w:rsid w:val="00963233"/>
    <w:rsid w:val="009637E3"/>
    <w:rsid w:val="0096380B"/>
    <w:rsid w:val="00963914"/>
    <w:rsid w:val="009639CA"/>
    <w:rsid w:val="00963F5D"/>
    <w:rsid w:val="00964342"/>
    <w:rsid w:val="00964461"/>
    <w:rsid w:val="00964951"/>
    <w:rsid w:val="00964AE7"/>
    <w:rsid w:val="00964D97"/>
    <w:rsid w:val="00965024"/>
    <w:rsid w:val="0096524A"/>
    <w:rsid w:val="00965C41"/>
    <w:rsid w:val="00965CA0"/>
    <w:rsid w:val="00965CFA"/>
    <w:rsid w:val="009660D5"/>
    <w:rsid w:val="009664A6"/>
    <w:rsid w:val="0096688A"/>
    <w:rsid w:val="00966928"/>
    <w:rsid w:val="00966AC8"/>
    <w:rsid w:val="00966AFD"/>
    <w:rsid w:val="00966BEE"/>
    <w:rsid w:val="00967ABD"/>
    <w:rsid w:val="00967B86"/>
    <w:rsid w:val="00967DD5"/>
    <w:rsid w:val="0097000E"/>
    <w:rsid w:val="009701BA"/>
    <w:rsid w:val="00970C95"/>
    <w:rsid w:val="00970CD7"/>
    <w:rsid w:val="00971617"/>
    <w:rsid w:val="00971669"/>
    <w:rsid w:val="009718C7"/>
    <w:rsid w:val="009718C8"/>
    <w:rsid w:val="00971953"/>
    <w:rsid w:val="00971F75"/>
    <w:rsid w:val="009722BE"/>
    <w:rsid w:val="0097234A"/>
    <w:rsid w:val="009723FC"/>
    <w:rsid w:val="009724DF"/>
    <w:rsid w:val="0097269A"/>
    <w:rsid w:val="00972C0D"/>
    <w:rsid w:val="00972EF8"/>
    <w:rsid w:val="00972F2C"/>
    <w:rsid w:val="00972FC2"/>
    <w:rsid w:val="00973307"/>
    <w:rsid w:val="00973429"/>
    <w:rsid w:val="00973599"/>
    <w:rsid w:val="00973859"/>
    <w:rsid w:val="009739E0"/>
    <w:rsid w:val="00973B91"/>
    <w:rsid w:val="00973CC6"/>
    <w:rsid w:val="00973FED"/>
    <w:rsid w:val="00973FF9"/>
    <w:rsid w:val="0097410F"/>
    <w:rsid w:val="00974126"/>
    <w:rsid w:val="00974261"/>
    <w:rsid w:val="00974362"/>
    <w:rsid w:val="009746E7"/>
    <w:rsid w:val="00974812"/>
    <w:rsid w:val="0097524E"/>
    <w:rsid w:val="00975540"/>
    <w:rsid w:val="009758BB"/>
    <w:rsid w:val="009759DA"/>
    <w:rsid w:val="00975C2A"/>
    <w:rsid w:val="00976058"/>
    <w:rsid w:val="00976203"/>
    <w:rsid w:val="00976585"/>
    <w:rsid w:val="00976768"/>
    <w:rsid w:val="00976A72"/>
    <w:rsid w:val="00976AD1"/>
    <w:rsid w:val="00976B7C"/>
    <w:rsid w:val="00976F1D"/>
    <w:rsid w:val="00976F52"/>
    <w:rsid w:val="0097781B"/>
    <w:rsid w:val="00977A10"/>
    <w:rsid w:val="00977B31"/>
    <w:rsid w:val="00977C79"/>
    <w:rsid w:val="00977E2E"/>
    <w:rsid w:val="009800AD"/>
    <w:rsid w:val="009805DC"/>
    <w:rsid w:val="009806E5"/>
    <w:rsid w:val="009809D5"/>
    <w:rsid w:val="00980BFF"/>
    <w:rsid w:val="00980E62"/>
    <w:rsid w:val="009811E9"/>
    <w:rsid w:val="00981731"/>
    <w:rsid w:val="00982163"/>
    <w:rsid w:val="009821A3"/>
    <w:rsid w:val="00982248"/>
    <w:rsid w:val="0098224E"/>
    <w:rsid w:val="009822AF"/>
    <w:rsid w:val="009829EA"/>
    <w:rsid w:val="00983127"/>
    <w:rsid w:val="00983301"/>
    <w:rsid w:val="00983704"/>
    <w:rsid w:val="00983B3F"/>
    <w:rsid w:val="00983D12"/>
    <w:rsid w:val="00983D48"/>
    <w:rsid w:val="009844EA"/>
    <w:rsid w:val="00984674"/>
    <w:rsid w:val="009846C5"/>
    <w:rsid w:val="00984B13"/>
    <w:rsid w:val="00984B49"/>
    <w:rsid w:val="00984C05"/>
    <w:rsid w:val="00985077"/>
    <w:rsid w:val="00985106"/>
    <w:rsid w:val="00985926"/>
    <w:rsid w:val="00985D39"/>
    <w:rsid w:val="00985FF5"/>
    <w:rsid w:val="00986421"/>
    <w:rsid w:val="0098646B"/>
    <w:rsid w:val="009866A3"/>
    <w:rsid w:val="009866F9"/>
    <w:rsid w:val="00986DF9"/>
    <w:rsid w:val="009870E6"/>
    <w:rsid w:val="009872AF"/>
    <w:rsid w:val="009878BE"/>
    <w:rsid w:val="009879F2"/>
    <w:rsid w:val="0099014E"/>
    <w:rsid w:val="00990170"/>
    <w:rsid w:val="00990320"/>
    <w:rsid w:val="00990700"/>
    <w:rsid w:val="00990BD0"/>
    <w:rsid w:val="00990D06"/>
    <w:rsid w:val="00990D44"/>
    <w:rsid w:val="00990F93"/>
    <w:rsid w:val="00991100"/>
    <w:rsid w:val="009911C5"/>
    <w:rsid w:val="009917A6"/>
    <w:rsid w:val="009919BB"/>
    <w:rsid w:val="00991CEB"/>
    <w:rsid w:val="00991D1F"/>
    <w:rsid w:val="00992048"/>
    <w:rsid w:val="009924EF"/>
    <w:rsid w:val="00992B42"/>
    <w:rsid w:val="00992B75"/>
    <w:rsid w:val="00992BC5"/>
    <w:rsid w:val="00992DD2"/>
    <w:rsid w:val="00992E61"/>
    <w:rsid w:val="009934F0"/>
    <w:rsid w:val="00993BA4"/>
    <w:rsid w:val="00993EAD"/>
    <w:rsid w:val="00993ECD"/>
    <w:rsid w:val="00993F1A"/>
    <w:rsid w:val="0099407E"/>
    <w:rsid w:val="00994080"/>
    <w:rsid w:val="009946AC"/>
    <w:rsid w:val="00994AA1"/>
    <w:rsid w:val="00995300"/>
    <w:rsid w:val="00995491"/>
    <w:rsid w:val="009954AF"/>
    <w:rsid w:val="00995BB4"/>
    <w:rsid w:val="00995CF9"/>
    <w:rsid w:val="009960C5"/>
    <w:rsid w:val="009961C2"/>
    <w:rsid w:val="009969C1"/>
    <w:rsid w:val="00997167"/>
    <w:rsid w:val="009972B6"/>
    <w:rsid w:val="009976FD"/>
    <w:rsid w:val="00997A79"/>
    <w:rsid w:val="00997B03"/>
    <w:rsid w:val="00997B21"/>
    <w:rsid w:val="00997C88"/>
    <w:rsid w:val="009A03E2"/>
    <w:rsid w:val="009A0573"/>
    <w:rsid w:val="009A0785"/>
    <w:rsid w:val="009A0AA8"/>
    <w:rsid w:val="009A0CDA"/>
    <w:rsid w:val="009A0D73"/>
    <w:rsid w:val="009A109A"/>
    <w:rsid w:val="009A112B"/>
    <w:rsid w:val="009A1309"/>
    <w:rsid w:val="009A1452"/>
    <w:rsid w:val="009A1580"/>
    <w:rsid w:val="009A1D17"/>
    <w:rsid w:val="009A1E36"/>
    <w:rsid w:val="009A20FA"/>
    <w:rsid w:val="009A28F2"/>
    <w:rsid w:val="009A29F8"/>
    <w:rsid w:val="009A2A4C"/>
    <w:rsid w:val="009A2C5D"/>
    <w:rsid w:val="009A3C26"/>
    <w:rsid w:val="009A3D0A"/>
    <w:rsid w:val="009A3D8C"/>
    <w:rsid w:val="009A3FA9"/>
    <w:rsid w:val="009A4035"/>
    <w:rsid w:val="009A4192"/>
    <w:rsid w:val="009A4806"/>
    <w:rsid w:val="009A492B"/>
    <w:rsid w:val="009A50FE"/>
    <w:rsid w:val="009A5486"/>
    <w:rsid w:val="009A65F6"/>
    <w:rsid w:val="009A6D7A"/>
    <w:rsid w:val="009A6E01"/>
    <w:rsid w:val="009A6FFC"/>
    <w:rsid w:val="009A72D2"/>
    <w:rsid w:val="009A7492"/>
    <w:rsid w:val="009A75B6"/>
    <w:rsid w:val="009A7670"/>
    <w:rsid w:val="009A77AA"/>
    <w:rsid w:val="009A77EB"/>
    <w:rsid w:val="009A78A4"/>
    <w:rsid w:val="009A7DBF"/>
    <w:rsid w:val="009A7F2F"/>
    <w:rsid w:val="009B019B"/>
    <w:rsid w:val="009B05AC"/>
    <w:rsid w:val="009B073C"/>
    <w:rsid w:val="009B0745"/>
    <w:rsid w:val="009B0B48"/>
    <w:rsid w:val="009B0E0B"/>
    <w:rsid w:val="009B10A8"/>
    <w:rsid w:val="009B15CC"/>
    <w:rsid w:val="009B1871"/>
    <w:rsid w:val="009B1A24"/>
    <w:rsid w:val="009B1AB4"/>
    <w:rsid w:val="009B1D0C"/>
    <w:rsid w:val="009B23CE"/>
    <w:rsid w:val="009B2B2F"/>
    <w:rsid w:val="009B2B4F"/>
    <w:rsid w:val="009B2C26"/>
    <w:rsid w:val="009B2C4F"/>
    <w:rsid w:val="009B3032"/>
    <w:rsid w:val="009B31B1"/>
    <w:rsid w:val="009B3AF5"/>
    <w:rsid w:val="009B3C6E"/>
    <w:rsid w:val="009B3D6B"/>
    <w:rsid w:val="009B3E4C"/>
    <w:rsid w:val="009B3E5F"/>
    <w:rsid w:val="009B411B"/>
    <w:rsid w:val="009B4699"/>
    <w:rsid w:val="009B46A4"/>
    <w:rsid w:val="009B46DF"/>
    <w:rsid w:val="009B4982"/>
    <w:rsid w:val="009B4C5B"/>
    <w:rsid w:val="009B4CB5"/>
    <w:rsid w:val="009B4D3C"/>
    <w:rsid w:val="009B4E37"/>
    <w:rsid w:val="009B4EE3"/>
    <w:rsid w:val="009B507A"/>
    <w:rsid w:val="009B5368"/>
    <w:rsid w:val="009B56AC"/>
    <w:rsid w:val="009B5B29"/>
    <w:rsid w:val="009B5C94"/>
    <w:rsid w:val="009B5D58"/>
    <w:rsid w:val="009B5E85"/>
    <w:rsid w:val="009B5F1E"/>
    <w:rsid w:val="009B6252"/>
    <w:rsid w:val="009B63CF"/>
    <w:rsid w:val="009B6ECC"/>
    <w:rsid w:val="009B6F9E"/>
    <w:rsid w:val="009B723A"/>
    <w:rsid w:val="009B723B"/>
    <w:rsid w:val="009B7297"/>
    <w:rsid w:val="009B730D"/>
    <w:rsid w:val="009B7364"/>
    <w:rsid w:val="009B764E"/>
    <w:rsid w:val="009B7C59"/>
    <w:rsid w:val="009C0AB6"/>
    <w:rsid w:val="009C0C18"/>
    <w:rsid w:val="009C0EE4"/>
    <w:rsid w:val="009C11E0"/>
    <w:rsid w:val="009C1392"/>
    <w:rsid w:val="009C141E"/>
    <w:rsid w:val="009C15F2"/>
    <w:rsid w:val="009C160F"/>
    <w:rsid w:val="009C180E"/>
    <w:rsid w:val="009C185B"/>
    <w:rsid w:val="009C1A96"/>
    <w:rsid w:val="009C1BE6"/>
    <w:rsid w:val="009C1C90"/>
    <w:rsid w:val="009C1CFB"/>
    <w:rsid w:val="009C2264"/>
    <w:rsid w:val="009C27ED"/>
    <w:rsid w:val="009C2B36"/>
    <w:rsid w:val="009C2B99"/>
    <w:rsid w:val="009C2EC5"/>
    <w:rsid w:val="009C2FCD"/>
    <w:rsid w:val="009C34F4"/>
    <w:rsid w:val="009C3628"/>
    <w:rsid w:val="009C37D6"/>
    <w:rsid w:val="009C38DA"/>
    <w:rsid w:val="009C3951"/>
    <w:rsid w:val="009C39D8"/>
    <w:rsid w:val="009C3B2C"/>
    <w:rsid w:val="009C425D"/>
    <w:rsid w:val="009C427E"/>
    <w:rsid w:val="009C42DB"/>
    <w:rsid w:val="009C456B"/>
    <w:rsid w:val="009C49A8"/>
    <w:rsid w:val="009C4AEB"/>
    <w:rsid w:val="009C4B40"/>
    <w:rsid w:val="009C4D7A"/>
    <w:rsid w:val="009C4FD4"/>
    <w:rsid w:val="009C5619"/>
    <w:rsid w:val="009C5791"/>
    <w:rsid w:val="009C5B7D"/>
    <w:rsid w:val="009C5BDE"/>
    <w:rsid w:val="009C5E99"/>
    <w:rsid w:val="009C630A"/>
    <w:rsid w:val="009C6B2F"/>
    <w:rsid w:val="009C6EFB"/>
    <w:rsid w:val="009C6F43"/>
    <w:rsid w:val="009C7297"/>
    <w:rsid w:val="009C732F"/>
    <w:rsid w:val="009C78D9"/>
    <w:rsid w:val="009C7B22"/>
    <w:rsid w:val="009C7E15"/>
    <w:rsid w:val="009D01CA"/>
    <w:rsid w:val="009D02F3"/>
    <w:rsid w:val="009D0477"/>
    <w:rsid w:val="009D0BA3"/>
    <w:rsid w:val="009D0C3D"/>
    <w:rsid w:val="009D0CD8"/>
    <w:rsid w:val="009D0D08"/>
    <w:rsid w:val="009D0D91"/>
    <w:rsid w:val="009D0DAE"/>
    <w:rsid w:val="009D10A3"/>
    <w:rsid w:val="009D128B"/>
    <w:rsid w:val="009D14DE"/>
    <w:rsid w:val="009D1BDB"/>
    <w:rsid w:val="009D1BF2"/>
    <w:rsid w:val="009D1C15"/>
    <w:rsid w:val="009D1C8E"/>
    <w:rsid w:val="009D1F5E"/>
    <w:rsid w:val="009D21E3"/>
    <w:rsid w:val="009D229F"/>
    <w:rsid w:val="009D245B"/>
    <w:rsid w:val="009D2BB7"/>
    <w:rsid w:val="009D30AE"/>
    <w:rsid w:val="009D3747"/>
    <w:rsid w:val="009D3B8F"/>
    <w:rsid w:val="009D3DBC"/>
    <w:rsid w:val="009D3E86"/>
    <w:rsid w:val="009D4075"/>
    <w:rsid w:val="009D495E"/>
    <w:rsid w:val="009D4AEB"/>
    <w:rsid w:val="009D4B32"/>
    <w:rsid w:val="009D4BE8"/>
    <w:rsid w:val="009D4C6F"/>
    <w:rsid w:val="009D4EB1"/>
    <w:rsid w:val="009D5052"/>
    <w:rsid w:val="009D5230"/>
    <w:rsid w:val="009D54ED"/>
    <w:rsid w:val="009D588B"/>
    <w:rsid w:val="009D59A7"/>
    <w:rsid w:val="009D5C4A"/>
    <w:rsid w:val="009D5CE7"/>
    <w:rsid w:val="009D5EC1"/>
    <w:rsid w:val="009D6178"/>
    <w:rsid w:val="009D645F"/>
    <w:rsid w:val="009D6520"/>
    <w:rsid w:val="009D6599"/>
    <w:rsid w:val="009D6742"/>
    <w:rsid w:val="009D6772"/>
    <w:rsid w:val="009D6A47"/>
    <w:rsid w:val="009D6CED"/>
    <w:rsid w:val="009D6EEA"/>
    <w:rsid w:val="009D6FC0"/>
    <w:rsid w:val="009D72C8"/>
    <w:rsid w:val="009D75A9"/>
    <w:rsid w:val="009D76AD"/>
    <w:rsid w:val="009D7918"/>
    <w:rsid w:val="009D7B4C"/>
    <w:rsid w:val="009D7BA4"/>
    <w:rsid w:val="009D7BB1"/>
    <w:rsid w:val="009D7C2E"/>
    <w:rsid w:val="009D7F4E"/>
    <w:rsid w:val="009E0051"/>
    <w:rsid w:val="009E0261"/>
    <w:rsid w:val="009E070A"/>
    <w:rsid w:val="009E07E1"/>
    <w:rsid w:val="009E0A39"/>
    <w:rsid w:val="009E12F4"/>
    <w:rsid w:val="009E1316"/>
    <w:rsid w:val="009E144C"/>
    <w:rsid w:val="009E156D"/>
    <w:rsid w:val="009E1661"/>
    <w:rsid w:val="009E197C"/>
    <w:rsid w:val="009E1C17"/>
    <w:rsid w:val="009E1CB9"/>
    <w:rsid w:val="009E1DCF"/>
    <w:rsid w:val="009E1EEA"/>
    <w:rsid w:val="009E25B7"/>
    <w:rsid w:val="009E2C45"/>
    <w:rsid w:val="009E2E8E"/>
    <w:rsid w:val="009E3035"/>
    <w:rsid w:val="009E30CA"/>
    <w:rsid w:val="009E32F2"/>
    <w:rsid w:val="009E344D"/>
    <w:rsid w:val="009E35B0"/>
    <w:rsid w:val="009E3B00"/>
    <w:rsid w:val="009E3E09"/>
    <w:rsid w:val="009E436D"/>
    <w:rsid w:val="009E4BCA"/>
    <w:rsid w:val="009E4CA6"/>
    <w:rsid w:val="009E4E1A"/>
    <w:rsid w:val="009E5794"/>
    <w:rsid w:val="009E5BFE"/>
    <w:rsid w:val="009E5E18"/>
    <w:rsid w:val="009E6318"/>
    <w:rsid w:val="009E6531"/>
    <w:rsid w:val="009E6CE2"/>
    <w:rsid w:val="009E6F12"/>
    <w:rsid w:val="009E761F"/>
    <w:rsid w:val="009E7F07"/>
    <w:rsid w:val="009E7F74"/>
    <w:rsid w:val="009F0051"/>
    <w:rsid w:val="009F0348"/>
    <w:rsid w:val="009F05EC"/>
    <w:rsid w:val="009F0965"/>
    <w:rsid w:val="009F0999"/>
    <w:rsid w:val="009F0F9D"/>
    <w:rsid w:val="009F14DD"/>
    <w:rsid w:val="009F1523"/>
    <w:rsid w:val="009F1B27"/>
    <w:rsid w:val="009F1B70"/>
    <w:rsid w:val="009F1E8B"/>
    <w:rsid w:val="009F215E"/>
    <w:rsid w:val="009F2363"/>
    <w:rsid w:val="009F24CF"/>
    <w:rsid w:val="009F251A"/>
    <w:rsid w:val="009F26AC"/>
    <w:rsid w:val="009F275E"/>
    <w:rsid w:val="009F28B7"/>
    <w:rsid w:val="009F28F3"/>
    <w:rsid w:val="009F2915"/>
    <w:rsid w:val="009F29B5"/>
    <w:rsid w:val="009F2BB1"/>
    <w:rsid w:val="009F31C9"/>
    <w:rsid w:val="009F3630"/>
    <w:rsid w:val="009F364F"/>
    <w:rsid w:val="009F3A53"/>
    <w:rsid w:val="009F3C4D"/>
    <w:rsid w:val="009F4024"/>
    <w:rsid w:val="009F42E5"/>
    <w:rsid w:val="009F4330"/>
    <w:rsid w:val="009F43F3"/>
    <w:rsid w:val="009F44A9"/>
    <w:rsid w:val="009F4663"/>
    <w:rsid w:val="009F4966"/>
    <w:rsid w:val="009F4AF8"/>
    <w:rsid w:val="009F4C4A"/>
    <w:rsid w:val="009F4CFF"/>
    <w:rsid w:val="009F4D0F"/>
    <w:rsid w:val="009F4D2B"/>
    <w:rsid w:val="009F5274"/>
    <w:rsid w:val="009F52B3"/>
    <w:rsid w:val="009F545D"/>
    <w:rsid w:val="009F58B1"/>
    <w:rsid w:val="009F5986"/>
    <w:rsid w:val="009F59D9"/>
    <w:rsid w:val="009F59E3"/>
    <w:rsid w:val="009F5E45"/>
    <w:rsid w:val="009F5F74"/>
    <w:rsid w:val="009F6440"/>
    <w:rsid w:val="009F6740"/>
    <w:rsid w:val="009F69DF"/>
    <w:rsid w:val="009F6FEF"/>
    <w:rsid w:val="009F75DD"/>
    <w:rsid w:val="009F7639"/>
    <w:rsid w:val="009F781A"/>
    <w:rsid w:val="009F7C23"/>
    <w:rsid w:val="009F7E58"/>
    <w:rsid w:val="00A0002F"/>
    <w:rsid w:val="00A0033D"/>
    <w:rsid w:val="00A00367"/>
    <w:rsid w:val="00A00556"/>
    <w:rsid w:val="00A0062E"/>
    <w:rsid w:val="00A00758"/>
    <w:rsid w:val="00A00B85"/>
    <w:rsid w:val="00A00B99"/>
    <w:rsid w:val="00A00DC2"/>
    <w:rsid w:val="00A0152A"/>
    <w:rsid w:val="00A01736"/>
    <w:rsid w:val="00A01879"/>
    <w:rsid w:val="00A01B23"/>
    <w:rsid w:val="00A02200"/>
    <w:rsid w:val="00A024D0"/>
    <w:rsid w:val="00A027C9"/>
    <w:rsid w:val="00A02D9D"/>
    <w:rsid w:val="00A02DE2"/>
    <w:rsid w:val="00A03019"/>
    <w:rsid w:val="00A03920"/>
    <w:rsid w:val="00A03A1D"/>
    <w:rsid w:val="00A03ABD"/>
    <w:rsid w:val="00A03BE1"/>
    <w:rsid w:val="00A040FA"/>
    <w:rsid w:val="00A04188"/>
    <w:rsid w:val="00A042A2"/>
    <w:rsid w:val="00A049EC"/>
    <w:rsid w:val="00A04B84"/>
    <w:rsid w:val="00A04E3E"/>
    <w:rsid w:val="00A04EE8"/>
    <w:rsid w:val="00A04F4A"/>
    <w:rsid w:val="00A0519A"/>
    <w:rsid w:val="00A051E3"/>
    <w:rsid w:val="00A056D9"/>
    <w:rsid w:val="00A0579F"/>
    <w:rsid w:val="00A05D38"/>
    <w:rsid w:val="00A05ED7"/>
    <w:rsid w:val="00A05FEA"/>
    <w:rsid w:val="00A05FFB"/>
    <w:rsid w:val="00A06516"/>
    <w:rsid w:val="00A0652B"/>
    <w:rsid w:val="00A0693F"/>
    <w:rsid w:val="00A06CC2"/>
    <w:rsid w:val="00A06FC3"/>
    <w:rsid w:val="00A0737D"/>
    <w:rsid w:val="00A073F5"/>
    <w:rsid w:val="00A07445"/>
    <w:rsid w:val="00A07578"/>
    <w:rsid w:val="00A075FF"/>
    <w:rsid w:val="00A07669"/>
    <w:rsid w:val="00A0785E"/>
    <w:rsid w:val="00A079C4"/>
    <w:rsid w:val="00A07B1B"/>
    <w:rsid w:val="00A07B44"/>
    <w:rsid w:val="00A10416"/>
    <w:rsid w:val="00A1053A"/>
    <w:rsid w:val="00A106C9"/>
    <w:rsid w:val="00A107DD"/>
    <w:rsid w:val="00A10869"/>
    <w:rsid w:val="00A10DD1"/>
    <w:rsid w:val="00A10ECB"/>
    <w:rsid w:val="00A10F99"/>
    <w:rsid w:val="00A1113E"/>
    <w:rsid w:val="00A119B1"/>
    <w:rsid w:val="00A11BF2"/>
    <w:rsid w:val="00A1204D"/>
    <w:rsid w:val="00A122B4"/>
    <w:rsid w:val="00A12321"/>
    <w:rsid w:val="00A12947"/>
    <w:rsid w:val="00A12E31"/>
    <w:rsid w:val="00A12F13"/>
    <w:rsid w:val="00A133F1"/>
    <w:rsid w:val="00A13BC4"/>
    <w:rsid w:val="00A13E74"/>
    <w:rsid w:val="00A13ECE"/>
    <w:rsid w:val="00A13F20"/>
    <w:rsid w:val="00A13FE9"/>
    <w:rsid w:val="00A14068"/>
    <w:rsid w:val="00A14124"/>
    <w:rsid w:val="00A14197"/>
    <w:rsid w:val="00A14607"/>
    <w:rsid w:val="00A1470A"/>
    <w:rsid w:val="00A14909"/>
    <w:rsid w:val="00A155B1"/>
    <w:rsid w:val="00A1566D"/>
    <w:rsid w:val="00A15FAD"/>
    <w:rsid w:val="00A16171"/>
    <w:rsid w:val="00A169B0"/>
    <w:rsid w:val="00A16DB2"/>
    <w:rsid w:val="00A178EF"/>
    <w:rsid w:val="00A17A5B"/>
    <w:rsid w:val="00A20754"/>
    <w:rsid w:val="00A2088D"/>
    <w:rsid w:val="00A20BBE"/>
    <w:rsid w:val="00A20CBC"/>
    <w:rsid w:val="00A212B3"/>
    <w:rsid w:val="00A212E7"/>
    <w:rsid w:val="00A2131B"/>
    <w:rsid w:val="00A2196F"/>
    <w:rsid w:val="00A21A05"/>
    <w:rsid w:val="00A21BF6"/>
    <w:rsid w:val="00A21C38"/>
    <w:rsid w:val="00A21F8F"/>
    <w:rsid w:val="00A2204E"/>
    <w:rsid w:val="00A22357"/>
    <w:rsid w:val="00A22657"/>
    <w:rsid w:val="00A22698"/>
    <w:rsid w:val="00A22878"/>
    <w:rsid w:val="00A229DD"/>
    <w:rsid w:val="00A22B7C"/>
    <w:rsid w:val="00A22CC6"/>
    <w:rsid w:val="00A22D4C"/>
    <w:rsid w:val="00A22F75"/>
    <w:rsid w:val="00A23454"/>
    <w:rsid w:val="00A23603"/>
    <w:rsid w:val="00A23AC5"/>
    <w:rsid w:val="00A23ACB"/>
    <w:rsid w:val="00A23C53"/>
    <w:rsid w:val="00A23FBA"/>
    <w:rsid w:val="00A23FEB"/>
    <w:rsid w:val="00A240C5"/>
    <w:rsid w:val="00A2419F"/>
    <w:rsid w:val="00A243F4"/>
    <w:rsid w:val="00A24A22"/>
    <w:rsid w:val="00A250F7"/>
    <w:rsid w:val="00A2513F"/>
    <w:rsid w:val="00A2528D"/>
    <w:rsid w:val="00A253BE"/>
    <w:rsid w:val="00A264C6"/>
    <w:rsid w:val="00A26CD6"/>
    <w:rsid w:val="00A26EBF"/>
    <w:rsid w:val="00A27578"/>
    <w:rsid w:val="00A275B5"/>
    <w:rsid w:val="00A275FC"/>
    <w:rsid w:val="00A279ED"/>
    <w:rsid w:val="00A27B75"/>
    <w:rsid w:val="00A27CBE"/>
    <w:rsid w:val="00A27D89"/>
    <w:rsid w:val="00A303E8"/>
    <w:rsid w:val="00A30701"/>
    <w:rsid w:val="00A307C7"/>
    <w:rsid w:val="00A30C24"/>
    <w:rsid w:val="00A30F2E"/>
    <w:rsid w:val="00A31155"/>
    <w:rsid w:val="00A311FC"/>
    <w:rsid w:val="00A314F1"/>
    <w:rsid w:val="00A316EE"/>
    <w:rsid w:val="00A318D7"/>
    <w:rsid w:val="00A31CCE"/>
    <w:rsid w:val="00A31F1A"/>
    <w:rsid w:val="00A31F79"/>
    <w:rsid w:val="00A32099"/>
    <w:rsid w:val="00A320AA"/>
    <w:rsid w:val="00A3249B"/>
    <w:rsid w:val="00A3257E"/>
    <w:rsid w:val="00A32B91"/>
    <w:rsid w:val="00A32D13"/>
    <w:rsid w:val="00A332EB"/>
    <w:rsid w:val="00A333CB"/>
    <w:rsid w:val="00A33A9A"/>
    <w:rsid w:val="00A33DA5"/>
    <w:rsid w:val="00A34084"/>
    <w:rsid w:val="00A34119"/>
    <w:rsid w:val="00A34157"/>
    <w:rsid w:val="00A34640"/>
    <w:rsid w:val="00A346F0"/>
    <w:rsid w:val="00A34959"/>
    <w:rsid w:val="00A34968"/>
    <w:rsid w:val="00A34DC6"/>
    <w:rsid w:val="00A354E8"/>
    <w:rsid w:val="00A3666F"/>
    <w:rsid w:val="00A36790"/>
    <w:rsid w:val="00A367F1"/>
    <w:rsid w:val="00A3700F"/>
    <w:rsid w:val="00A37094"/>
    <w:rsid w:val="00A37294"/>
    <w:rsid w:val="00A37421"/>
    <w:rsid w:val="00A3762D"/>
    <w:rsid w:val="00A37673"/>
    <w:rsid w:val="00A37AA8"/>
    <w:rsid w:val="00A37B00"/>
    <w:rsid w:val="00A37EE3"/>
    <w:rsid w:val="00A4036F"/>
    <w:rsid w:val="00A4079F"/>
    <w:rsid w:val="00A408D2"/>
    <w:rsid w:val="00A40B18"/>
    <w:rsid w:val="00A40B5E"/>
    <w:rsid w:val="00A40BED"/>
    <w:rsid w:val="00A40E1D"/>
    <w:rsid w:val="00A4116D"/>
    <w:rsid w:val="00A417FC"/>
    <w:rsid w:val="00A4195B"/>
    <w:rsid w:val="00A41BCA"/>
    <w:rsid w:val="00A42145"/>
    <w:rsid w:val="00A423B9"/>
    <w:rsid w:val="00A42641"/>
    <w:rsid w:val="00A426CD"/>
    <w:rsid w:val="00A429BE"/>
    <w:rsid w:val="00A42A10"/>
    <w:rsid w:val="00A42DA2"/>
    <w:rsid w:val="00A42DE4"/>
    <w:rsid w:val="00A440AE"/>
    <w:rsid w:val="00A440CF"/>
    <w:rsid w:val="00A4471D"/>
    <w:rsid w:val="00A44D5B"/>
    <w:rsid w:val="00A44ED7"/>
    <w:rsid w:val="00A44F88"/>
    <w:rsid w:val="00A45072"/>
    <w:rsid w:val="00A45452"/>
    <w:rsid w:val="00A45731"/>
    <w:rsid w:val="00A4578E"/>
    <w:rsid w:val="00A4590A"/>
    <w:rsid w:val="00A4644E"/>
    <w:rsid w:val="00A466AB"/>
    <w:rsid w:val="00A46E03"/>
    <w:rsid w:val="00A46E69"/>
    <w:rsid w:val="00A4706D"/>
    <w:rsid w:val="00A47142"/>
    <w:rsid w:val="00A475AA"/>
    <w:rsid w:val="00A47A92"/>
    <w:rsid w:val="00A50257"/>
    <w:rsid w:val="00A50282"/>
    <w:rsid w:val="00A50935"/>
    <w:rsid w:val="00A50CA9"/>
    <w:rsid w:val="00A51366"/>
    <w:rsid w:val="00A5194F"/>
    <w:rsid w:val="00A51D22"/>
    <w:rsid w:val="00A52396"/>
    <w:rsid w:val="00A52DC4"/>
    <w:rsid w:val="00A531BB"/>
    <w:rsid w:val="00A539B6"/>
    <w:rsid w:val="00A53E5D"/>
    <w:rsid w:val="00A53F25"/>
    <w:rsid w:val="00A53F82"/>
    <w:rsid w:val="00A546E5"/>
    <w:rsid w:val="00A54B6E"/>
    <w:rsid w:val="00A5524B"/>
    <w:rsid w:val="00A55547"/>
    <w:rsid w:val="00A55A93"/>
    <w:rsid w:val="00A55D6D"/>
    <w:rsid w:val="00A560C7"/>
    <w:rsid w:val="00A5611F"/>
    <w:rsid w:val="00A564EA"/>
    <w:rsid w:val="00A564F8"/>
    <w:rsid w:val="00A565AE"/>
    <w:rsid w:val="00A567A2"/>
    <w:rsid w:val="00A56A4E"/>
    <w:rsid w:val="00A56BF0"/>
    <w:rsid w:val="00A56D3B"/>
    <w:rsid w:val="00A56D3D"/>
    <w:rsid w:val="00A56F43"/>
    <w:rsid w:val="00A57206"/>
    <w:rsid w:val="00A5735F"/>
    <w:rsid w:val="00A577D0"/>
    <w:rsid w:val="00A579AB"/>
    <w:rsid w:val="00A57A80"/>
    <w:rsid w:val="00A57B38"/>
    <w:rsid w:val="00A57BE0"/>
    <w:rsid w:val="00A57E60"/>
    <w:rsid w:val="00A57F92"/>
    <w:rsid w:val="00A601D9"/>
    <w:rsid w:val="00A60245"/>
    <w:rsid w:val="00A602D8"/>
    <w:rsid w:val="00A60605"/>
    <w:rsid w:val="00A606B7"/>
    <w:rsid w:val="00A61023"/>
    <w:rsid w:val="00A61078"/>
    <w:rsid w:val="00A61224"/>
    <w:rsid w:val="00A61293"/>
    <w:rsid w:val="00A618B1"/>
    <w:rsid w:val="00A618FD"/>
    <w:rsid w:val="00A61A18"/>
    <w:rsid w:val="00A61D39"/>
    <w:rsid w:val="00A61DE0"/>
    <w:rsid w:val="00A61DF5"/>
    <w:rsid w:val="00A61FBD"/>
    <w:rsid w:val="00A620B8"/>
    <w:rsid w:val="00A6215D"/>
    <w:rsid w:val="00A627DD"/>
    <w:rsid w:val="00A6281A"/>
    <w:rsid w:val="00A62A6F"/>
    <w:rsid w:val="00A62B3A"/>
    <w:rsid w:val="00A62CE8"/>
    <w:rsid w:val="00A63107"/>
    <w:rsid w:val="00A633C4"/>
    <w:rsid w:val="00A63B82"/>
    <w:rsid w:val="00A63CC9"/>
    <w:rsid w:val="00A63EF8"/>
    <w:rsid w:val="00A64238"/>
    <w:rsid w:val="00A648A1"/>
    <w:rsid w:val="00A64DA3"/>
    <w:rsid w:val="00A6546A"/>
    <w:rsid w:val="00A6581D"/>
    <w:rsid w:val="00A65908"/>
    <w:rsid w:val="00A65CA2"/>
    <w:rsid w:val="00A65E3B"/>
    <w:rsid w:val="00A66668"/>
    <w:rsid w:val="00A66723"/>
    <w:rsid w:val="00A66F71"/>
    <w:rsid w:val="00A66F99"/>
    <w:rsid w:val="00A6715C"/>
    <w:rsid w:val="00A674F7"/>
    <w:rsid w:val="00A675CD"/>
    <w:rsid w:val="00A67684"/>
    <w:rsid w:val="00A70091"/>
    <w:rsid w:val="00A70104"/>
    <w:rsid w:val="00A70144"/>
    <w:rsid w:val="00A703ED"/>
    <w:rsid w:val="00A70657"/>
    <w:rsid w:val="00A706D7"/>
    <w:rsid w:val="00A70841"/>
    <w:rsid w:val="00A70877"/>
    <w:rsid w:val="00A70C24"/>
    <w:rsid w:val="00A70C8D"/>
    <w:rsid w:val="00A70D6A"/>
    <w:rsid w:val="00A71150"/>
    <w:rsid w:val="00A711B1"/>
    <w:rsid w:val="00A712B8"/>
    <w:rsid w:val="00A71A41"/>
    <w:rsid w:val="00A71AD5"/>
    <w:rsid w:val="00A71D86"/>
    <w:rsid w:val="00A71E29"/>
    <w:rsid w:val="00A71FF4"/>
    <w:rsid w:val="00A72059"/>
    <w:rsid w:val="00A723C3"/>
    <w:rsid w:val="00A7260F"/>
    <w:rsid w:val="00A72644"/>
    <w:rsid w:val="00A7269F"/>
    <w:rsid w:val="00A727F8"/>
    <w:rsid w:val="00A72C3B"/>
    <w:rsid w:val="00A730B3"/>
    <w:rsid w:val="00A7334F"/>
    <w:rsid w:val="00A733FB"/>
    <w:rsid w:val="00A736AE"/>
    <w:rsid w:val="00A737AD"/>
    <w:rsid w:val="00A738B5"/>
    <w:rsid w:val="00A73B69"/>
    <w:rsid w:val="00A73DD0"/>
    <w:rsid w:val="00A73EED"/>
    <w:rsid w:val="00A74136"/>
    <w:rsid w:val="00A741D2"/>
    <w:rsid w:val="00A7423D"/>
    <w:rsid w:val="00A7472E"/>
    <w:rsid w:val="00A747AB"/>
    <w:rsid w:val="00A74870"/>
    <w:rsid w:val="00A74BDC"/>
    <w:rsid w:val="00A74EDE"/>
    <w:rsid w:val="00A74F53"/>
    <w:rsid w:val="00A750A6"/>
    <w:rsid w:val="00A75409"/>
    <w:rsid w:val="00A75787"/>
    <w:rsid w:val="00A75878"/>
    <w:rsid w:val="00A75C4F"/>
    <w:rsid w:val="00A75D88"/>
    <w:rsid w:val="00A76373"/>
    <w:rsid w:val="00A763A4"/>
    <w:rsid w:val="00A76543"/>
    <w:rsid w:val="00A76607"/>
    <w:rsid w:val="00A76793"/>
    <w:rsid w:val="00A768D8"/>
    <w:rsid w:val="00A76C38"/>
    <w:rsid w:val="00A770A1"/>
    <w:rsid w:val="00A77733"/>
    <w:rsid w:val="00A77A9C"/>
    <w:rsid w:val="00A8047C"/>
    <w:rsid w:val="00A804E4"/>
    <w:rsid w:val="00A804F7"/>
    <w:rsid w:val="00A807A3"/>
    <w:rsid w:val="00A80F5A"/>
    <w:rsid w:val="00A81105"/>
    <w:rsid w:val="00A8129D"/>
    <w:rsid w:val="00A813A7"/>
    <w:rsid w:val="00A813B0"/>
    <w:rsid w:val="00A816BE"/>
    <w:rsid w:val="00A81E29"/>
    <w:rsid w:val="00A820AD"/>
    <w:rsid w:val="00A820CC"/>
    <w:rsid w:val="00A82342"/>
    <w:rsid w:val="00A823EE"/>
    <w:rsid w:val="00A825C6"/>
    <w:rsid w:val="00A82667"/>
    <w:rsid w:val="00A829AA"/>
    <w:rsid w:val="00A82A91"/>
    <w:rsid w:val="00A82AD0"/>
    <w:rsid w:val="00A82AD2"/>
    <w:rsid w:val="00A83424"/>
    <w:rsid w:val="00A8379D"/>
    <w:rsid w:val="00A83AD8"/>
    <w:rsid w:val="00A83BAD"/>
    <w:rsid w:val="00A83C75"/>
    <w:rsid w:val="00A83D91"/>
    <w:rsid w:val="00A841A2"/>
    <w:rsid w:val="00A846CE"/>
    <w:rsid w:val="00A84A18"/>
    <w:rsid w:val="00A84A73"/>
    <w:rsid w:val="00A84B61"/>
    <w:rsid w:val="00A85317"/>
    <w:rsid w:val="00A85394"/>
    <w:rsid w:val="00A85544"/>
    <w:rsid w:val="00A85FB5"/>
    <w:rsid w:val="00A863D5"/>
    <w:rsid w:val="00A8663E"/>
    <w:rsid w:val="00A86C27"/>
    <w:rsid w:val="00A86CDA"/>
    <w:rsid w:val="00A8719A"/>
    <w:rsid w:val="00A871CA"/>
    <w:rsid w:val="00A872F3"/>
    <w:rsid w:val="00A8748D"/>
    <w:rsid w:val="00A87C9B"/>
    <w:rsid w:val="00A87CA8"/>
    <w:rsid w:val="00A90585"/>
    <w:rsid w:val="00A90945"/>
    <w:rsid w:val="00A90CCE"/>
    <w:rsid w:val="00A90DD3"/>
    <w:rsid w:val="00A90E8A"/>
    <w:rsid w:val="00A91867"/>
    <w:rsid w:val="00A91931"/>
    <w:rsid w:val="00A919EB"/>
    <w:rsid w:val="00A91B4B"/>
    <w:rsid w:val="00A91D84"/>
    <w:rsid w:val="00A92287"/>
    <w:rsid w:val="00A926DF"/>
    <w:rsid w:val="00A930A8"/>
    <w:rsid w:val="00A9326D"/>
    <w:rsid w:val="00A933EC"/>
    <w:rsid w:val="00A935B6"/>
    <w:rsid w:val="00A93663"/>
    <w:rsid w:val="00A93ED4"/>
    <w:rsid w:val="00A941BA"/>
    <w:rsid w:val="00A943A3"/>
    <w:rsid w:val="00A945D1"/>
    <w:rsid w:val="00A94627"/>
    <w:rsid w:val="00A94985"/>
    <w:rsid w:val="00A94A84"/>
    <w:rsid w:val="00A94AF4"/>
    <w:rsid w:val="00A94CCB"/>
    <w:rsid w:val="00A94DBF"/>
    <w:rsid w:val="00A9500A"/>
    <w:rsid w:val="00A9518D"/>
    <w:rsid w:val="00A951B2"/>
    <w:rsid w:val="00A953C9"/>
    <w:rsid w:val="00A95636"/>
    <w:rsid w:val="00A96074"/>
    <w:rsid w:val="00A96257"/>
    <w:rsid w:val="00A963C7"/>
    <w:rsid w:val="00A9684A"/>
    <w:rsid w:val="00A96A60"/>
    <w:rsid w:val="00A96AB3"/>
    <w:rsid w:val="00A96C69"/>
    <w:rsid w:val="00A96F66"/>
    <w:rsid w:val="00A970AC"/>
    <w:rsid w:val="00A97287"/>
    <w:rsid w:val="00A975E1"/>
    <w:rsid w:val="00A9778E"/>
    <w:rsid w:val="00A977BD"/>
    <w:rsid w:val="00A97E5F"/>
    <w:rsid w:val="00AA0385"/>
    <w:rsid w:val="00AA05AC"/>
    <w:rsid w:val="00AA09CF"/>
    <w:rsid w:val="00AA0A0D"/>
    <w:rsid w:val="00AA0A4D"/>
    <w:rsid w:val="00AA0B80"/>
    <w:rsid w:val="00AA0DA9"/>
    <w:rsid w:val="00AA0F7D"/>
    <w:rsid w:val="00AA145B"/>
    <w:rsid w:val="00AA197F"/>
    <w:rsid w:val="00AA19BC"/>
    <w:rsid w:val="00AA1E2F"/>
    <w:rsid w:val="00AA244F"/>
    <w:rsid w:val="00AA2772"/>
    <w:rsid w:val="00AA2CF4"/>
    <w:rsid w:val="00AA30E1"/>
    <w:rsid w:val="00AA3222"/>
    <w:rsid w:val="00AA3228"/>
    <w:rsid w:val="00AA32A0"/>
    <w:rsid w:val="00AA3328"/>
    <w:rsid w:val="00AA38A3"/>
    <w:rsid w:val="00AA4024"/>
    <w:rsid w:val="00AA424B"/>
    <w:rsid w:val="00AA4440"/>
    <w:rsid w:val="00AA44F7"/>
    <w:rsid w:val="00AA457A"/>
    <w:rsid w:val="00AA48F5"/>
    <w:rsid w:val="00AA4A3C"/>
    <w:rsid w:val="00AA4F06"/>
    <w:rsid w:val="00AA545B"/>
    <w:rsid w:val="00AA5A7E"/>
    <w:rsid w:val="00AA5C92"/>
    <w:rsid w:val="00AA5E64"/>
    <w:rsid w:val="00AA5F12"/>
    <w:rsid w:val="00AA6007"/>
    <w:rsid w:val="00AA607C"/>
    <w:rsid w:val="00AA60B0"/>
    <w:rsid w:val="00AA62A2"/>
    <w:rsid w:val="00AA6754"/>
    <w:rsid w:val="00AA67BD"/>
    <w:rsid w:val="00AA6F77"/>
    <w:rsid w:val="00AA7120"/>
    <w:rsid w:val="00AA7587"/>
    <w:rsid w:val="00AA7710"/>
    <w:rsid w:val="00AA7936"/>
    <w:rsid w:val="00AA7C46"/>
    <w:rsid w:val="00AA7D44"/>
    <w:rsid w:val="00AA7ED3"/>
    <w:rsid w:val="00AA7FD3"/>
    <w:rsid w:val="00AB0215"/>
    <w:rsid w:val="00AB023C"/>
    <w:rsid w:val="00AB054A"/>
    <w:rsid w:val="00AB05F4"/>
    <w:rsid w:val="00AB08D8"/>
    <w:rsid w:val="00AB0A3B"/>
    <w:rsid w:val="00AB0B54"/>
    <w:rsid w:val="00AB0B6A"/>
    <w:rsid w:val="00AB1533"/>
    <w:rsid w:val="00AB184F"/>
    <w:rsid w:val="00AB192C"/>
    <w:rsid w:val="00AB194A"/>
    <w:rsid w:val="00AB19F4"/>
    <w:rsid w:val="00AB1E06"/>
    <w:rsid w:val="00AB1F7C"/>
    <w:rsid w:val="00AB1FDC"/>
    <w:rsid w:val="00AB2064"/>
    <w:rsid w:val="00AB3029"/>
    <w:rsid w:val="00AB3772"/>
    <w:rsid w:val="00AB37D9"/>
    <w:rsid w:val="00AB385B"/>
    <w:rsid w:val="00AB3ADE"/>
    <w:rsid w:val="00AB4415"/>
    <w:rsid w:val="00AB5397"/>
    <w:rsid w:val="00AB53B7"/>
    <w:rsid w:val="00AB5D24"/>
    <w:rsid w:val="00AB5F1A"/>
    <w:rsid w:val="00AB66EF"/>
    <w:rsid w:val="00AB6884"/>
    <w:rsid w:val="00AB6A76"/>
    <w:rsid w:val="00AB6EE5"/>
    <w:rsid w:val="00AB7354"/>
    <w:rsid w:val="00AB73AB"/>
    <w:rsid w:val="00AB76DC"/>
    <w:rsid w:val="00AB7D6C"/>
    <w:rsid w:val="00AC00F6"/>
    <w:rsid w:val="00AC0165"/>
    <w:rsid w:val="00AC01B9"/>
    <w:rsid w:val="00AC02F3"/>
    <w:rsid w:val="00AC0379"/>
    <w:rsid w:val="00AC0641"/>
    <w:rsid w:val="00AC067F"/>
    <w:rsid w:val="00AC06FF"/>
    <w:rsid w:val="00AC0815"/>
    <w:rsid w:val="00AC0AA6"/>
    <w:rsid w:val="00AC0AC4"/>
    <w:rsid w:val="00AC117A"/>
    <w:rsid w:val="00AC1417"/>
    <w:rsid w:val="00AC144F"/>
    <w:rsid w:val="00AC1503"/>
    <w:rsid w:val="00AC2138"/>
    <w:rsid w:val="00AC217F"/>
    <w:rsid w:val="00AC2193"/>
    <w:rsid w:val="00AC233D"/>
    <w:rsid w:val="00AC2903"/>
    <w:rsid w:val="00AC29EB"/>
    <w:rsid w:val="00AC2A2A"/>
    <w:rsid w:val="00AC2BB3"/>
    <w:rsid w:val="00AC385F"/>
    <w:rsid w:val="00AC3A8C"/>
    <w:rsid w:val="00AC3C2B"/>
    <w:rsid w:val="00AC3C3D"/>
    <w:rsid w:val="00AC3D88"/>
    <w:rsid w:val="00AC3F6A"/>
    <w:rsid w:val="00AC404B"/>
    <w:rsid w:val="00AC41C2"/>
    <w:rsid w:val="00AC423E"/>
    <w:rsid w:val="00AC42A5"/>
    <w:rsid w:val="00AC4375"/>
    <w:rsid w:val="00AC465A"/>
    <w:rsid w:val="00AC4C0A"/>
    <w:rsid w:val="00AC4CF9"/>
    <w:rsid w:val="00AC4D3C"/>
    <w:rsid w:val="00AC50F5"/>
    <w:rsid w:val="00AC5374"/>
    <w:rsid w:val="00AC555B"/>
    <w:rsid w:val="00AC55A7"/>
    <w:rsid w:val="00AC562A"/>
    <w:rsid w:val="00AC579B"/>
    <w:rsid w:val="00AC5804"/>
    <w:rsid w:val="00AC5E66"/>
    <w:rsid w:val="00AC661C"/>
    <w:rsid w:val="00AC6984"/>
    <w:rsid w:val="00AC6C09"/>
    <w:rsid w:val="00AC78D6"/>
    <w:rsid w:val="00AC7924"/>
    <w:rsid w:val="00AC7D91"/>
    <w:rsid w:val="00AC7EF3"/>
    <w:rsid w:val="00AD044C"/>
    <w:rsid w:val="00AD0794"/>
    <w:rsid w:val="00AD09E0"/>
    <w:rsid w:val="00AD1411"/>
    <w:rsid w:val="00AD1568"/>
    <w:rsid w:val="00AD1BDE"/>
    <w:rsid w:val="00AD1BED"/>
    <w:rsid w:val="00AD1C16"/>
    <w:rsid w:val="00AD1C27"/>
    <w:rsid w:val="00AD1C3F"/>
    <w:rsid w:val="00AD1D7A"/>
    <w:rsid w:val="00AD1EFF"/>
    <w:rsid w:val="00AD2011"/>
    <w:rsid w:val="00AD20B4"/>
    <w:rsid w:val="00AD21A1"/>
    <w:rsid w:val="00AD2B20"/>
    <w:rsid w:val="00AD2D8D"/>
    <w:rsid w:val="00AD3355"/>
    <w:rsid w:val="00AD3510"/>
    <w:rsid w:val="00AD3699"/>
    <w:rsid w:val="00AD36D5"/>
    <w:rsid w:val="00AD394F"/>
    <w:rsid w:val="00AD397E"/>
    <w:rsid w:val="00AD3A68"/>
    <w:rsid w:val="00AD3B53"/>
    <w:rsid w:val="00AD3B9F"/>
    <w:rsid w:val="00AD41B4"/>
    <w:rsid w:val="00AD4E21"/>
    <w:rsid w:val="00AD4E5E"/>
    <w:rsid w:val="00AD50F7"/>
    <w:rsid w:val="00AD5640"/>
    <w:rsid w:val="00AD5645"/>
    <w:rsid w:val="00AD5843"/>
    <w:rsid w:val="00AD5F7F"/>
    <w:rsid w:val="00AD61D0"/>
    <w:rsid w:val="00AD6758"/>
    <w:rsid w:val="00AD6A5C"/>
    <w:rsid w:val="00AD6BE3"/>
    <w:rsid w:val="00AD6E2A"/>
    <w:rsid w:val="00AD6F98"/>
    <w:rsid w:val="00AD71A4"/>
    <w:rsid w:val="00AD74D4"/>
    <w:rsid w:val="00AD7570"/>
    <w:rsid w:val="00AD77DC"/>
    <w:rsid w:val="00AD792C"/>
    <w:rsid w:val="00AD7F3A"/>
    <w:rsid w:val="00AE0079"/>
    <w:rsid w:val="00AE010F"/>
    <w:rsid w:val="00AE0523"/>
    <w:rsid w:val="00AE0567"/>
    <w:rsid w:val="00AE08F2"/>
    <w:rsid w:val="00AE098C"/>
    <w:rsid w:val="00AE0D01"/>
    <w:rsid w:val="00AE0ED0"/>
    <w:rsid w:val="00AE0F57"/>
    <w:rsid w:val="00AE1036"/>
    <w:rsid w:val="00AE1636"/>
    <w:rsid w:val="00AE18AC"/>
    <w:rsid w:val="00AE1A75"/>
    <w:rsid w:val="00AE1F97"/>
    <w:rsid w:val="00AE223C"/>
    <w:rsid w:val="00AE2771"/>
    <w:rsid w:val="00AE293A"/>
    <w:rsid w:val="00AE2EAD"/>
    <w:rsid w:val="00AE2F44"/>
    <w:rsid w:val="00AE30B9"/>
    <w:rsid w:val="00AE344F"/>
    <w:rsid w:val="00AE3639"/>
    <w:rsid w:val="00AE36B3"/>
    <w:rsid w:val="00AE3718"/>
    <w:rsid w:val="00AE3B55"/>
    <w:rsid w:val="00AE3B6F"/>
    <w:rsid w:val="00AE3B84"/>
    <w:rsid w:val="00AE3B9F"/>
    <w:rsid w:val="00AE3D4A"/>
    <w:rsid w:val="00AE4230"/>
    <w:rsid w:val="00AE42A1"/>
    <w:rsid w:val="00AE43B8"/>
    <w:rsid w:val="00AE45AE"/>
    <w:rsid w:val="00AE4656"/>
    <w:rsid w:val="00AE4916"/>
    <w:rsid w:val="00AE4DB4"/>
    <w:rsid w:val="00AE4DBF"/>
    <w:rsid w:val="00AE5319"/>
    <w:rsid w:val="00AE5759"/>
    <w:rsid w:val="00AE592D"/>
    <w:rsid w:val="00AE60F2"/>
    <w:rsid w:val="00AE62F7"/>
    <w:rsid w:val="00AE6B16"/>
    <w:rsid w:val="00AE70ED"/>
    <w:rsid w:val="00AE748F"/>
    <w:rsid w:val="00AE759C"/>
    <w:rsid w:val="00AE7637"/>
    <w:rsid w:val="00AE78A1"/>
    <w:rsid w:val="00AE7AC3"/>
    <w:rsid w:val="00AE7CD9"/>
    <w:rsid w:val="00AE7E22"/>
    <w:rsid w:val="00AE7F79"/>
    <w:rsid w:val="00AF09FD"/>
    <w:rsid w:val="00AF0D5E"/>
    <w:rsid w:val="00AF0DE3"/>
    <w:rsid w:val="00AF0E1D"/>
    <w:rsid w:val="00AF0F2D"/>
    <w:rsid w:val="00AF12C4"/>
    <w:rsid w:val="00AF12F8"/>
    <w:rsid w:val="00AF18E5"/>
    <w:rsid w:val="00AF1B49"/>
    <w:rsid w:val="00AF1C54"/>
    <w:rsid w:val="00AF1CCD"/>
    <w:rsid w:val="00AF1DCA"/>
    <w:rsid w:val="00AF1E60"/>
    <w:rsid w:val="00AF1F29"/>
    <w:rsid w:val="00AF1F50"/>
    <w:rsid w:val="00AF2411"/>
    <w:rsid w:val="00AF25B6"/>
    <w:rsid w:val="00AF337C"/>
    <w:rsid w:val="00AF3D99"/>
    <w:rsid w:val="00AF3DE9"/>
    <w:rsid w:val="00AF4104"/>
    <w:rsid w:val="00AF4119"/>
    <w:rsid w:val="00AF456A"/>
    <w:rsid w:val="00AF4585"/>
    <w:rsid w:val="00AF4653"/>
    <w:rsid w:val="00AF4715"/>
    <w:rsid w:val="00AF49B8"/>
    <w:rsid w:val="00AF4A00"/>
    <w:rsid w:val="00AF51A2"/>
    <w:rsid w:val="00AF52F4"/>
    <w:rsid w:val="00AF53B2"/>
    <w:rsid w:val="00AF55BC"/>
    <w:rsid w:val="00AF5A5D"/>
    <w:rsid w:val="00AF5D3C"/>
    <w:rsid w:val="00AF6459"/>
    <w:rsid w:val="00AF64BC"/>
    <w:rsid w:val="00AF65F8"/>
    <w:rsid w:val="00AF6B6E"/>
    <w:rsid w:val="00AF6EE9"/>
    <w:rsid w:val="00AF7222"/>
    <w:rsid w:val="00AF73AE"/>
    <w:rsid w:val="00AF76AA"/>
    <w:rsid w:val="00AF7742"/>
    <w:rsid w:val="00AF77D0"/>
    <w:rsid w:val="00AF7C85"/>
    <w:rsid w:val="00B000A8"/>
    <w:rsid w:val="00B004A5"/>
    <w:rsid w:val="00B00BCF"/>
    <w:rsid w:val="00B00C7F"/>
    <w:rsid w:val="00B00CBE"/>
    <w:rsid w:val="00B01482"/>
    <w:rsid w:val="00B01761"/>
    <w:rsid w:val="00B01A0C"/>
    <w:rsid w:val="00B01AA8"/>
    <w:rsid w:val="00B01E6E"/>
    <w:rsid w:val="00B020C0"/>
    <w:rsid w:val="00B020CA"/>
    <w:rsid w:val="00B02130"/>
    <w:rsid w:val="00B02214"/>
    <w:rsid w:val="00B022AF"/>
    <w:rsid w:val="00B025B3"/>
    <w:rsid w:val="00B02736"/>
    <w:rsid w:val="00B02816"/>
    <w:rsid w:val="00B028BE"/>
    <w:rsid w:val="00B02BCC"/>
    <w:rsid w:val="00B02E0C"/>
    <w:rsid w:val="00B02E55"/>
    <w:rsid w:val="00B02FEF"/>
    <w:rsid w:val="00B03098"/>
    <w:rsid w:val="00B031E9"/>
    <w:rsid w:val="00B03314"/>
    <w:rsid w:val="00B0382D"/>
    <w:rsid w:val="00B039B1"/>
    <w:rsid w:val="00B03B9F"/>
    <w:rsid w:val="00B03C7F"/>
    <w:rsid w:val="00B03DE2"/>
    <w:rsid w:val="00B03DEF"/>
    <w:rsid w:val="00B0442E"/>
    <w:rsid w:val="00B04571"/>
    <w:rsid w:val="00B047FC"/>
    <w:rsid w:val="00B04825"/>
    <w:rsid w:val="00B04976"/>
    <w:rsid w:val="00B04CE9"/>
    <w:rsid w:val="00B0513D"/>
    <w:rsid w:val="00B0518E"/>
    <w:rsid w:val="00B0522E"/>
    <w:rsid w:val="00B05384"/>
    <w:rsid w:val="00B0544A"/>
    <w:rsid w:val="00B0589D"/>
    <w:rsid w:val="00B05D47"/>
    <w:rsid w:val="00B05D63"/>
    <w:rsid w:val="00B062F1"/>
    <w:rsid w:val="00B064D4"/>
    <w:rsid w:val="00B0650B"/>
    <w:rsid w:val="00B06997"/>
    <w:rsid w:val="00B069DE"/>
    <w:rsid w:val="00B06A24"/>
    <w:rsid w:val="00B06F04"/>
    <w:rsid w:val="00B06F24"/>
    <w:rsid w:val="00B0710F"/>
    <w:rsid w:val="00B07135"/>
    <w:rsid w:val="00B0729A"/>
    <w:rsid w:val="00B07864"/>
    <w:rsid w:val="00B0795D"/>
    <w:rsid w:val="00B07DFC"/>
    <w:rsid w:val="00B10329"/>
    <w:rsid w:val="00B103DB"/>
    <w:rsid w:val="00B107A9"/>
    <w:rsid w:val="00B107EA"/>
    <w:rsid w:val="00B108AA"/>
    <w:rsid w:val="00B10ED0"/>
    <w:rsid w:val="00B10FB4"/>
    <w:rsid w:val="00B1163F"/>
    <w:rsid w:val="00B117A4"/>
    <w:rsid w:val="00B1186D"/>
    <w:rsid w:val="00B11C84"/>
    <w:rsid w:val="00B11D78"/>
    <w:rsid w:val="00B11DD6"/>
    <w:rsid w:val="00B12093"/>
    <w:rsid w:val="00B124C1"/>
    <w:rsid w:val="00B1325B"/>
    <w:rsid w:val="00B132C7"/>
    <w:rsid w:val="00B13341"/>
    <w:rsid w:val="00B134CD"/>
    <w:rsid w:val="00B136F1"/>
    <w:rsid w:val="00B1374D"/>
    <w:rsid w:val="00B13966"/>
    <w:rsid w:val="00B13B88"/>
    <w:rsid w:val="00B13D0A"/>
    <w:rsid w:val="00B141E0"/>
    <w:rsid w:val="00B14207"/>
    <w:rsid w:val="00B144A4"/>
    <w:rsid w:val="00B1467B"/>
    <w:rsid w:val="00B149E4"/>
    <w:rsid w:val="00B14E75"/>
    <w:rsid w:val="00B152C4"/>
    <w:rsid w:val="00B15345"/>
    <w:rsid w:val="00B154ED"/>
    <w:rsid w:val="00B157BA"/>
    <w:rsid w:val="00B157DF"/>
    <w:rsid w:val="00B15994"/>
    <w:rsid w:val="00B15B28"/>
    <w:rsid w:val="00B161EB"/>
    <w:rsid w:val="00B16227"/>
    <w:rsid w:val="00B17248"/>
    <w:rsid w:val="00B17276"/>
    <w:rsid w:val="00B1730A"/>
    <w:rsid w:val="00B179D9"/>
    <w:rsid w:val="00B17AFD"/>
    <w:rsid w:val="00B17CB7"/>
    <w:rsid w:val="00B17E3A"/>
    <w:rsid w:val="00B201BE"/>
    <w:rsid w:val="00B203BA"/>
    <w:rsid w:val="00B20644"/>
    <w:rsid w:val="00B206D8"/>
    <w:rsid w:val="00B20CBF"/>
    <w:rsid w:val="00B20D9E"/>
    <w:rsid w:val="00B21052"/>
    <w:rsid w:val="00B218D8"/>
    <w:rsid w:val="00B21B74"/>
    <w:rsid w:val="00B21D5C"/>
    <w:rsid w:val="00B21EB2"/>
    <w:rsid w:val="00B22393"/>
    <w:rsid w:val="00B225C8"/>
    <w:rsid w:val="00B225FE"/>
    <w:rsid w:val="00B22604"/>
    <w:rsid w:val="00B22685"/>
    <w:rsid w:val="00B22A78"/>
    <w:rsid w:val="00B22FF3"/>
    <w:rsid w:val="00B23227"/>
    <w:rsid w:val="00B2385E"/>
    <w:rsid w:val="00B23D1A"/>
    <w:rsid w:val="00B243EE"/>
    <w:rsid w:val="00B24416"/>
    <w:rsid w:val="00B24554"/>
    <w:rsid w:val="00B2470D"/>
    <w:rsid w:val="00B24951"/>
    <w:rsid w:val="00B249A4"/>
    <w:rsid w:val="00B24B71"/>
    <w:rsid w:val="00B24E03"/>
    <w:rsid w:val="00B24FD6"/>
    <w:rsid w:val="00B2502F"/>
    <w:rsid w:val="00B251C7"/>
    <w:rsid w:val="00B256EB"/>
    <w:rsid w:val="00B258FB"/>
    <w:rsid w:val="00B259A4"/>
    <w:rsid w:val="00B259A7"/>
    <w:rsid w:val="00B25A63"/>
    <w:rsid w:val="00B25B68"/>
    <w:rsid w:val="00B25F2D"/>
    <w:rsid w:val="00B2608F"/>
    <w:rsid w:val="00B263A7"/>
    <w:rsid w:val="00B2697F"/>
    <w:rsid w:val="00B26B70"/>
    <w:rsid w:val="00B27063"/>
    <w:rsid w:val="00B27147"/>
    <w:rsid w:val="00B2715B"/>
    <w:rsid w:val="00B27532"/>
    <w:rsid w:val="00B2762A"/>
    <w:rsid w:val="00B2764F"/>
    <w:rsid w:val="00B276A6"/>
    <w:rsid w:val="00B277FE"/>
    <w:rsid w:val="00B2798D"/>
    <w:rsid w:val="00B27AF2"/>
    <w:rsid w:val="00B27DE6"/>
    <w:rsid w:val="00B27DFE"/>
    <w:rsid w:val="00B3015E"/>
    <w:rsid w:val="00B309BA"/>
    <w:rsid w:val="00B30BD7"/>
    <w:rsid w:val="00B30D2D"/>
    <w:rsid w:val="00B30F1E"/>
    <w:rsid w:val="00B318BE"/>
    <w:rsid w:val="00B31B02"/>
    <w:rsid w:val="00B31D5E"/>
    <w:rsid w:val="00B31E57"/>
    <w:rsid w:val="00B32078"/>
    <w:rsid w:val="00B320EB"/>
    <w:rsid w:val="00B3234F"/>
    <w:rsid w:val="00B32B80"/>
    <w:rsid w:val="00B33097"/>
    <w:rsid w:val="00B33507"/>
    <w:rsid w:val="00B3355E"/>
    <w:rsid w:val="00B3394E"/>
    <w:rsid w:val="00B34071"/>
    <w:rsid w:val="00B34309"/>
    <w:rsid w:val="00B34721"/>
    <w:rsid w:val="00B347A4"/>
    <w:rsid w:val="00B347B7"/>
    <w:rsid w:val="00B348F8"/>
    <w:rsid w:val="00B34A53"/>
    <w:rsid w:val="00B34BC0"/>
    <w:rsid w:val="00B34D35"/>
    <w:rsid w:val="00B34FB5"/>
    <w:rsid w:val="00B3516C"/>
    <w:rsid w:val="00B3552B"/>
    <w:rsid w:val="00B356D5"/>
    <w:rsid w:val="00B35733"/>
    <w:rsid w:val="00B35882"/>
    <w:rsid w:val="00B35B57"/>
    <w:rsid w:val="00B35D3B"/>
    <w:rsid w:val="00B36033"/>
    <w:rsid w:val="00B360ED"/>
    <w:rsid w:val="00B36722"/>
    <w:rsid w:val="00B36AE4"/>
    <w:rsid w:val="00B36CB5"/>
    <w:rsid w:val="00B36DCF"/>
    <w:rsid w:val="00B36E9B"/>
    <w:rsid w:val="00B36ED6"/>
    <w:rsid w:val="00B37654"/>
    <w:rsid w:val="00B37668"/>
    <w:rsid w:val="00B37669"/>
    <w:rsid w:val="00B377BE"/>
    <w:rsid w:val="00B37E89"/>
    <w:rsid w:val="00B4060F"/>
    <w:rsid w:val="00B40931"/>
    <w:rsid w:val="00B40982"/>
    <w:rsid w:val="00B40C09"/>
    <w:rsid w:val="00B40C79"/>
    <w:rsid w:val="00B40DE1"/>
    <w:rsid w:val="00B40F4E"/>
    <w:rsid w:val="00B4159F"/>
    <w:rsid w:val="00B41DB9"/>
    <w:rsid w:val="00B41EFB"/>
    <w:rsid w:val="00B41FD2"/>
    <w:rsid w:val="00B4222B"/>
    <w:rsid w:val="00B42750"/>
    <w:rsid w:val="00B428DC"/>
    <w:rsid w:val="00B429C0"/>
    <w:rsid w:val="00B42D8F"/>
    <w:rsid w:val="00B42FE0"/>
    <w:rsid w:val="00B4344A"/>
    <w:rsid w:val="00B434CB"/>
    <w:rsid w:val="00B436D1"/>
    <w:rsid w:val="00B43965"/>
    <w:rsid w:val="00B43BAF"/>
    <w:rsid w:val="00B43CA6"/>
    <w:rsid w:val="00B43CDB"/>
    <w:rsid w:val="00B442F5"/>
    <w:rsid w:val="00B446A4"/>
    <w:rsid w:val="00B4478C"/>
    <w:rsid w:val="00B448A8"/>
    <w:rsid w:val="00B44E21"/>
    <w:rsid w:val="00B44EDC"/>
    <w:rsid w:val="00B44FE3"/>
    <w:rsid w:val="00B45A55"/>
    <w:rsid w:val="00B4629B"/>
    <w:rsid w:val="00B46515"/>
    <w:rsid w:val="00B46714"/>
    <w:rsid w:val="00B469EB"/>
    <w:rsid w:val="00B46D14"/>
    <w:rsid w:val="00B475B5"/>
    <w:rsid w:val="00B4760C"/>
    <w:rsid w:val="00B47CC1"/>
    <w:rsid w:val="00B47E89"/>
    <w:rsid w:val="00B47F31"/>
    <w:rsid w:val="00B5046D"/>
    <w:rsid w:val="00B5072C"/>
    <w:rsid w:val="00B507BC"/>
    <w:rsid w:val="00B50842"/>
    <w:rsid w:val="00B50DB5"/>
    <w:rsid w:val="00B50EC1"/>
    <w:rsid w:val="00B50EC6"/>
    <w:rsid w:val="00B5138F"/>
    <w:rsid w:val="00B516BB"/>
    <w:rsid w:val="00B516D8"/>
    <w:rsid w:val="00B518C9"/>
    <w:rsid w:val="00B51AD4"/>
    <w:rsid w:val="00B51FD0"/>
    <w:rsid w:val="00B51FE9"/>
    <w:rsid w:val="00B520BC"/>
    <w:rsid w:val="00B52301"/>
    <w:rsid w:val="00B523B8"/>
    <w:rsid w:val="00B52479"/>
    <w:rsid w:val="00B526C5"/>
    <w:rsid w:val="00B52875"/>
    <w:rsid w:val="00B52BE9"/>
    <w:rsid w:val="00B53075"/>
    <w:rsid w:val="00B5322F"/>
    <w:rsid w:val="00B53459"/>
    <w:rsid w:val="00B534C1"/>
    <w:rsid w:val="00B53A99"/>
    <w:rsid w:val="00B53C7B"/>
    <w:rsid w:val="00B53DE6"/>
    <w:rsid w:val="00B53F3A"/>
    <w:rsid w:val="00B5446D"/>
    <w:rsid w:val="00B546CF"/>
    <w:rsid w:val="00B54B98"/>
    <w:rsid w:val="00B54E9A"/>
    <w:rsid w:val="00B5500C"/>
    <w:rsid w:val="00B553C4"/>
    <w:rsid w:val="00B5549D"/>
    <w:rsid w:val="00B55789"/>
    <w:rsid w:val="00B558B4"/>
    <w:rsid w:val="00B5596B"/>
    <w:rsid w:val="00B55CB7"/>
    <w:rsid w:val="00B55E1D"/>
    <w:rsid w:val="00B55F45"/>
    <w:rsid w:val="00B56333"/>
    <w:rsid w:val="00B563B3"/>
    <w:rsid w:val="00B5642D"/>
    <w:rsid w:val="00B569D1"/>
    <w:rsid w:val="00B56A4B"/>
    <w:rsid w:val="00B56B5D"/>
    <w:rsid w:val="00B56BFA"/>
    <w:rsid w:val="00B570F5"/>
    <w:rsid w:val="00B571C4"/>
    <w:rsid w:val="00B573AD"/>
    <w:rsid w:val="00B57445"/>
    <w:rsid w:val="00B5749B"/>
    <w:rsid w:val="00B574C5"/>
    <w:rsid w:val="00B57AA1"/>
    <w:rsid w:val="00B57D44"/>
    <w:rsid w:val="00B60179"/>
    <w:rsid w:val="00B603BD"/>
    <w:rsid w:val="00B60761"/>
    <w:rsid w:val="00B6089E"/>
    <w:rsid w:val="00B608E9"/>
    <w:rsid w:val="00B60986"/>
    <w:rsid w:val="00B60A24"/>
    <w:rsid w:val="00B60ED3"/>
    <w:rsid w:val="00B61129"/>
    <w:rsid w:val="00B611CB"/>
    <w:rsid w:val="00B613DB"/>
    <w:rsid w:val="00B613E3"/>
    <w:rsid w:val="00B613ED"/>
    <w:rsid w:val="00B6142F"/>
    <w:rsid w:val="00B61816"/>
    <w:rsid w:val="00B61878"/>
    <w:rsid w:val="00B61903"/>
    <w:rsid w:val="00B62253"/>
    <w:rsid w:val="00B6243B"/>
    <w:rsid w:val="00B628BB"/>
    <w:rsid w:val="00B6299A"/>
    <w:rsid w:val="00B629C1"/>
    <w:rsid w:val="00B62DFF"/>
    <w:rsid w:val="00B62EE3"/>
    <w:rsid w:val="00B63491"/>
    <w:rsid w:val="00B6354E"/>
    <w:rsid w:val="00B63705"/>
    <w:rsid w:val="00B63781"/>
    <w:rsid w:val="00B63B43"/>
    <w:rsid w:val="00B63CE6"/>
    <w:rsid w:val="00B63E6D"/>
    <w:rsid w:val="00B640C7"/>
    <w:rsid w:val="00B64331"/>
    <w:rsid w:val="00B643CD"/>
    <w:rsid w:val="00B6488C"/>
    <w:rsid w:val="00B648F9"/>
    <w:rsid w:val="00B6490F"/>
    <w:rsid w:val="00B64F54"/>
    <w:rsid w:val="00B65167"/>
    <w:rsid w:val="00B65378"/>
    <w:rsid w:val="00B6581F"/>
    <w:rsid w:val="00B65DA4"/>
    <w:rsid w:val="00B65F9C"/>
    <w:rsid w:val="00B6604C"/>
    <w:rsid w:val="00B6617A"/>
    <w:rsid w:val="00B6638C"/>
    <w:rsid w:val="00B66467"/>
    <w:rsid w:val="00B66831"/>
    <w:rsid w:val="00B66BEA"/>
    <w:rsid w:val="00B675C5"/>
    <w:rsid w:val="00B67805"/>
    <w:rsid w:val="00B67C10"/>
    <w:rsid w:val="00B700F1"/>
    <w:rsid w:val="00B702A7"/>
    <w:rsid w:val="00B7066B"/>
    <w:rsid w:val="00B707F3"/>
    <w:rsid w:val="00B70B0D"/>
    <w:rsid w:val="00B70B79"/>
    <w:rsid w:val="00B70CC3"/>
    <w:rsid w:val="00B70D1C"/>
    <w:rsid w:val="00B70DCD"/>
    <w:rsid w:val="00B70DF8"/>
    <w:rsid w:val="00B7102A"/>
    <w:rsid w:val="00B714C5"/>
    <w:rsid w:val="00B714D1"/>
    <w:rsid w:val="00B716F7"/>
    <w:rsid w:val="00B7196C"/>
    <w:rsid w:val="00B71EAB"/>
    <w:rsid w:val="00B73184"/>
    <w:rsid w:val="00B732AA"/>
    <w:rsid w:val="00B735AC"/>
    <w:rsid w:val="00B735FE"/>
    <w:rsid w:val="00B7371B"/>
    <w:rsid w:val="00B7386C"/>
    <w:rsid w:val="00B73C8F"/>
    <w:rsid w:val="00B73FAF"/>
    <w:rsid w:val="00B740BE"/>
    <w:rsid w:val="00B74172"/>
    <w:rsid w:val="00B74408"/>
    <w:rsid w:val="00B74D43"/>
    <w:rsid w:val="00B74DAB"/>
    <w:rsid w:val="00B750BC"/>
    <w:rsid w:val="00B75596"/>
    <w:rsid w:val="00B75738"/>
    <w:rsid w:val="00B757A3"/>
    <w:rsid w:val="00B75844"/>
    <w:rsid w:val="00B75B09"/>
    <w:rsid w:val="00B75E4C"/>
    <w:rsid w:val="00B75E61"/>
    <w:rsid w:val="00B75EAD"/>
    <w:rsid w:val="00B76193"/>
    <w:rsid w:val="00B7633D"/>
    <w:rsid w:val="00B765E0"/>
    <w:rsid w:val="00B768BC"/>
    <w:rsid w:val="00B76C29"/>
    <w:rsid w:val="00B7710F"/>
    <w:rsid w:val="00B77585"/>
    <w:rsid w:val="00B777E0"/>
    <w:rsid w:val="00B77A71"/>
    <w:rsid w:val="00B77AAF"/>
    <w:rsid w:val="00B77EB3"/>
    <w:rsid w:val="00B80358"/>
    <w:rsid w:val="00B804AD"/>
    <w:rsid w:val="00B80A4D"/>
    <w:rsid w:val="00B80B17"/>
    <w:rsid w:val="00B80CC7"/>
    <w:rsid w:val="00B80CD9"/>
    <w:rsid w:val="00B80D8A"/>
    <w:rsid w:val="00B81104"/>
    <w:rsid w:val="00B81111"/>
    <w:rsid w:val="00B813C4"/>
    <w:rsid w:val="00B81766"/>
    <w:rsid w:val="00B81B8C"/>
    <w:rsid w:val="00B82023"/>
    <w:rsid w:val="00B82037"/>
    <w:rsid w:val="00B82451"/>
    <w:rsid w:val="00B826B3"/>
    <w:rsid w:val="00B826BE"/>
    <w:rsid w:val="00B8273D"/>
    <w:rsid w:val="00B82807"/>
    <w:rsid w:val="00B82942"/>
    <w:rsid w:val="00B8297C"/>
    <w:rsid w:val="00B82BA5"/>
    <w:rsid w:val="00B82FE1"/>
    <w:rsid w:val="00B830EC"/>
    <w:rsid w:val="00B8317B"/>
    <w:rsid w:val="00B83AEF"/>
    <w:rsid w:val="00B83C98"/>
    <w:rsid w:val="00B83DE1"/>
    <w:rsid w:val="00B83ED6"/>
    <w:rsid w:val="00B8409B"/>
    <w:rsid w:val="00B8416A"/>
    <w:rsid w:val="00B84180"/>
    <w:rsid w:val="00B8424D"/>
    <w:rsid w:val="00B8429B"/>
    <w:rsid w:val="00B8488C"/>
    <w:rsid w:val="00B84E35"/>
    <w:rsid w:val="00B84F81"/>
    <w:rsid w:val="00B85661"/>
    <w:rsid w:val="00B85949"/>
    <w:rsid w:val="00B85A66"/>
    <w:rsid w:val="00B85B21"/>
    <w:rsid w:val="00B85E61"/>
    <w:rsid w:val="00B85F4C"/>
    <w:rsid w:val="00B85F62"/>
    <w:rsid w:val="00B8666A"/>
    <w:rsid w:val="00B86785"/>
    <w:rsid w:val="00B868CD"/>
    <w:rsid w:val="00B86BC4"/>
    <w:rsid w:val="00B86E67"/>
    <w:rsid w:val="00B86EE2"/>
    <w:rsid w:val="00B875EC"/>
    <w:rsid w:val="00B87672"/>
    <w:rsid w:val="00B87961"/>
    <w:rsid w:val="00B87C2E"/>
    <w:rsid w:val="00B90075"/>
    <w:rsid w:val="00B901C7"/>
    <w:rsid w:val="00B90209"/>
    <w:rsid w:val="00B9069C"/>
    <w:rsid w:val="00B90714"/>
    <w:rsid w:val="00B90CE9"/>
    <w:rsid w:val="00B90D9E"/>
    <w:rsid w:val="00B90DB8"/>
    <w:rsid w:val="00B913A2"/>
    <w:rsid w:val="00B91717"/>
    <w:rsid w:val="00B91C67"/>
    <w:rsid w:val="00B91D51"/>
    <w:rsid w:val="00B91FF6"/>
    <w:rsid w:val="00B9207E"/>
    <w:rsid w:val="00B9251A"/>
    <w:rsid w:val="00B92895"/>
    <w:rsid w:val="00B929F0"/>
    <w:rsid w:val="00B93BD5"/>
    <w:rsid w:val="00B94503"/>
    <w:rsid w:val="00B95115"/>
    <w:rsid w:val="00B95239"/>
    <w:rsid w:val="00B95447"/>
    <w:rsid w:val="00B95588"/>
    <w:rsid w:val="00B95799"/>
    <w:rsid w:val="00B95CE9"/>
    <w:rsid w:val="00B95CEE"/>
    <w:rsid w:val="00B95DB5"/>
    <w:rsid w:val="00B96382"/>
    <w:rsid w:val="00B9662F"/>
    <w:rsid w:val="00B966D6"/>
    <w:rsid w:val="00B96911"/>
    <w:rsid w:val="00B9699B"/>
    <w:rsid w:val="00B969BC"/>
    <w:rsid w:val="00B96A53"/>
    <w:rsid w:val="00B96A5E"/>
    <w:rsid w:val="00B96EE0"/>
    <w:rsid w:val="00B96F1A"/>
    <w:rsid w:val="00B97221"/>
    <w:rsid w:val="00B97367"/>
    <w:rsid w:val="00B973AD"/>
    <w:rsid w:val="00B976FD"/>
    <w:rsid w:val="00B97872"/>
    <w:rsid w:val="00B97B55"/>
    <w:rsid w:val="00B97E60"/>
    <w:rsid w:val="00BA023B"/>
    <w:rsid w:val="00BA023F"/>
    <w:rsid w:val="00BA047A"/>
    <w:rsid w:val="00BA04EE"/>
    <w:rsid w:val="00BA0601"/>
    <w:rsid w:val="00BA0994"/>
    <w:rsid w:val="00BA0C41"/>
    <w:rsid w:val="00BA0E70"/>
    <w:rsid w:val="00BA10E8"/>
    <w:rsid w:val="00BA1209"/>
    <w:rsid w:val="00BA1549"/>
    <w:rsid w:val="00BA163C"/>
    <w:rsid w:val="00BA168D"/>
    <w:rsid w:val="00BA19EB"/>
    <w:rsid w:val="00BA1A03"/>
    <w:rsid w:val="00BA1B15"/>
    <w:rsid w:val="00BA2693"/>
    <w:rsid w:val="00BA2695"/>
    <w:rsid w:val="00BA2702"/>
    <w:rsid w:val="00BA282E"/>
    <w:rsid w:val="00BA290C"/>
    <w:rsid w:val="00BA2DC8"/>
    <w:rsid w:val="00BA2F3C"/>
    <w:rsid w:val="00BA33DF"/>
    <w:rsid w:val="00BA34BD"/>
    <w:rsid w:val="00BA355A"/>
    <w:rsid w:val="00BA3608"/>
    <w:rsid w:val="00BA3867"/>
    <w:rsid w:val="00BA395B"/>
    <w:rsid w:val="00BA3C2B"/>
    <w:rsid w:val="00BA3C80"/>
    <w:rsid w:val="00BA3D7D"/>
    <w:rsid w:val="00BA3E93"/>
    <w:rsid w:val="00BA42D7"/>
    <w:rsid w:val="00BA5335"/>
    <w:rsid w:val="00BA5925"/>
    <w:rsid w:val="00BA5981"/>
    <w:rsid w:val="00BA5C4E"/>
    <w:rsid w:val="00BA5C61"/>
    <w:rsid w:val="00BA5CD9"/>
    <w:rsid w:val="00BA5FB2"/>
    <w:rsid w:val="00BA6538"/>
    <w:rsid w:val="00BA65DE"/>
    <w:rsid w:val="00BA69FA"/>
    <w:rsid w:val="00BA6BB0"/>
    <w:rsid w:val="00BA6BBD"/>
    <w:rsid w:val="00BA6F5E"/>
    <w:rsid w:val="00BA714A"/>
    <w:rsid w:val="00BA72C0"/>
    <w:rsid w:val="00BA72ED"/>
    <w:rsid w:val="00BA7B5E"/>
    <w:rsid w:val="00BA7D21"/>
    <w:rsid w:val="00BA7E74"/>
    <w:rsid w:val="00BA7F74"/>
    <w:rsid w:val="00BB02C6"/>
    <w:rsid w:val="00BB0379"/>
    <w:rsid w:val="00BB05A4"/>
    <w:rsid w:val="00BB06E4"/>
    <w:rsid w:val="00BB082F"/>
    <w:rsid w:val="00BB0877"/>
    <w:rsid w:val="00BB099E"/>
    <w:rsid w:val="00BB0E68"/>
    <w:rsid w:val="00BB1287"/>
    <w:rsid w:val="00BB12DA"/>
    <w:rsid w:val="00BB14AB"/>
    <w:rsid w:val="00BB182E"/>
    <w:rsid w:val="00BB1E78"/>
    <w:rsid w:val="00BB2331"/>
    <w:rsid w:val="00BB2883"/>
    <w:rsid w:val="00BB2CA7"/>
    <w:rsid w:val="00BB2F54"/>
    <w:rsid w:val="00BB30B6"/>
    <w:rsid w:val="00BB3799"/>
    <w:rsid w:val="00BB3946"/>
    <w:rsid w:val="00BB3E76"/>
    <w:rsid w:val="00BB3EDF"/>
    <w:rsid w:val="00BB3F7E"/>
    <w:rsid w:val="00BB42C6"/>
    <w:rsid w:val="00BB4563"/>
    <w:rsid w:val="00BB47CE"/>
    <w:rsid w:val="00BB48EC"/>
    <w:rsid w:val="00BB49B1"/>
    <w:rsid w:val="00BB4F41"/>
    <w:rsid w:val="00BB4FE7"/>
    <w:rsid w:val="00BB54F6"/>
    <w:rsid w:val="00BB57E6"/>
    <w:rsid w:val="00BB59F8"/>
    <w:rsid w:val="00BB5B59"/>
    <w:rsid w:val="00BB5BA1"/>
    <w:rsid w:val="00BB5F16"/>
    <w:rsid w:val="00BB628F"/>
    <w:rsid w:val="00BB62FB"/>
    <w:rsid w:val="00BB66F2"/>
    <w:rsid w:val="00BB6776"/>
    <w:rsid w:val="00BB6918"/>
    <w:rsid w:val="00BB6960"/>
    <w:rsid w:val="00BB6CB2"/>
    <w:rsid w:val="00BB6CD6"/>
    <w:rsid w:val="00BB6D84"/>
    <w:rsid w:val="00BB6ED4"/>
    <w:rsid w:val="00BB7554"/>
    <w:rsid w:val="00BB76FA"/>
    <w:rsid w:val="00BB7ADE"/>
    <w:rsid w:val="00BB7E13"/>
    <w:rsid w:val="00BB7E65"/>
    <w:rsid w:val="00BB7E81"/>
    <w:rsid w:val="00BB7E8F"/>
    <w:rsid w:val="00BC01F1"/>
    <w:rsid w:val="00BC065C"/>
    <w:rsid w:val="00BC07AD"/>
    <w:rsid w:val="00BC0CA9"/>
    <w:rsid w:val="00BC0E96"/>
    <w:rsid w:val="00BC12F4"/>
    <w:rsid w:val="00BC1374"/>
    <w:rsid w:val="00BC1497"/>
    <w:rsid w:val="00BC1634"/>
    <w:rsid w:val="00BC1B50"/>
    <w:rsid w:val="00BC1DDE"/>
    <w:rsid w:val="00BC22F6"/>
    <w:rsid w:val="00BC2479"/>
    <w:rsid w:val="00BC2796"/>
    <w:rsid w:val="00BC27C0"/>
    <w:rsid w:val="00BC28FB"/>
    <w:rsid w:val="00BC290B"/>
    <w:rsid w:val="00BC2925"/>
    <w:rsid w:val="00BC3ABA"/>
    <w:rsid w:val="00BC3C1F"/>
    <w:rsid w:val="00BC4004"/>
    <w:rsid w:val="00BC40C3"/>
    <w:rsid w:val="00BC4129"/>
    <w:rsid w:val="00BC42A4"/>
    <w:rsid w:val="00BC45C5"/>
    <w:rsid w:val="00BC46D1"/>
    <w:rsid w:val="00BC4730"/>
    <w:rsid w:val="00BC489F"/>
    <w:rsid w:val="00BC4AD7"/>
    <w:rsid w:val="00BC4D85"/>
    <w:rsid w:val="00BC4F48"/>
    <w:rsid w:val="00BC543C"/>
    <w:rsid w:val="00BC5ACD"/>
    <w:rsid w:val="00BC5D9E"/>
    <w:rsid w:val="00BC5F9E"/>
    <w:rsid w:val="00BC67FE"/>
    <w:rsid w:val="00BC683B"/>
    <w:rsid w:val="00BC6887"/>
    <w:rsid w:val="00BC6991"/>
    <w:rsid w:val="00BC6E3E"/>
    <w:rsid w:val="00BC70DC"/>
    <w:rsid w:val="00BC7471"/>
    <w:rsid w:val="00BC74FC"/>
    <w:rsid w:val="00BC7684"/>
    <w:rsid w:val="00BC77D8"/>
    <w:rsid w:val="00BC79B4"/>
    <w:rsid w:val="00BC7A43"/>
    <w:rsid w:val="00BC7B17"/>
    <w:rsid w:val="00BC7C6B"/>
    <w:rsid w:val="00BC7DB3"/>
    <w:rsid w:val="00BC7E90"/>
    <w:rsid w:val="00BC7EEA"/>
    <w:rsid w:val="00BD000E"/>
    <w:rsid w:val="00BD01C1"/>
    <w:rsid w:val="00BD028D"/>
    <w:rsid w:val="00BD02FD"/>
    <w:rsid w:val="00BD0403"/>
    <w:rsid w:val="00BD0470"/>
    <w:rsid w:val="00BD05A0"/>
    <w:rsid w:val="00BD0E1C"/>
    <w:rsid w:val="00BD1475"/>
    <w:rsid w:val="00BD1DAD"/>
    <w:rsid w:val="00BD204F"/>
    <w:rsid w:val="00BD2332"/>
    <w:rsid w:val="00BD281F"/>
    <w:rsid w:val="00BD2821"/>
    <w:rsid w:val="00BD28D0"/>
    <w:rsid w:val="00BD3073"/>
    <w:rsid w:val="00BD347B"/>
    <w:rsid w:val="00BD35B9"/>
    <w:rsid w:val="00BD36D0"/>
    <w:rsid w:val="00BD3AEF"/>
    <w:rsid w:val="00BD3D72"/>
    <w:rsid w:val="00BD46E6"/>
    <w:rsid w:val="00BD472A"/>
    <w:rsid w:val="00BD4965"/>
    <w:rsid w:val="00BD4ACB"/>
    <w:rsid w:val="00BD588C"/>
    <w:rsid w:val="00BD59AC"/>
    <w:rsid w:val="00BD5A80"/>
    <w:rsid w:val="00BD5AFB"/>
    <w:rsid w:val="00BD5F55"/>
    <w:rsid w:val="00BD5F98"/>
    <w:rsid w:val="00BD6527"/>
    <w:rsid w:val="00BD65DC"/>
    <w:rsid w:val="00BD6883"/>
    <w:rsid w:val="00BD68C7"/>
    <w:rsid w:val="00BD6B1F"/>
    <w:rsid w:val="00BD6B73"/>
    <w:rsid w:val="00BD6E82"/>
    <w:rsid w:val="00BD70AB"/>
    <w:rsid w:val="00BD78FB"/>
    <w:rsid w:val="00BD7A11"/>
    <w:rsid w:val="00BD7DFA"/>
    <w:rsid w:val="00BE008B"/>
    <w:rsid w:val="00BE01E4"/>
    <w:rsid w:val="00BE021F"/>
    <w:rsid w:val="00BE0EB1"/>
    <w:rsid w:val="00BE100E"/>
    <w:rsid w:val="00BE1067"/>
    <w:rsid w:val="00BE108A"/>
    <w:rsid w:val="00BE1149"/>
    <w:rsid w:val="00BE11E5"/>
    <w:rsid w:val="00BE1362"/>
    <w:rsid w:val="00BE1693"/>
    <w:rsid w:val="00BE1AB1"/>
    <w:rsid w:val="00BE1D84"/>
    <w:rsid w:val="00BE224A"/>
    <w:rsid w:val="00BE26A2"/>
    <w:rsid w:val="00BE281B"/>
    <w:rsid w:val="00BE31C1"/>
    <w:rsid w:val="00BE3270"/>
    <w:rsid w:val="00BE35CD"/>
    <w:rsid w:val="00BE36AE"/>
    <w:rsid w:val="00BE37FB"/>
    <w:rsid w:val="00BE3BE8"/>
    <w:rsid w:val="00BE3E80"/>
    <w:rsid w:val="00BE48FC"/>
    <w:rsid w:val="00BE4CFB"/>
    <w:rsid w:val="00BE506B"/>
    <w:rsid w:val="00BE50AD"/>
    <w:rsid w:val="00BE534E"/>
    <w:rsid w:val="00BE5484"/>
    <w:rsid w:val="00BE560B"/>
    <w:rsid w:val="00BE57F9"/>
    <w:rsid w:val="00BE588F"/>
    <w:rsid w:val="00BE592B"/>
    <w:rsid w:val="00BE5A13"/>
    <w:rsid w:val="00BE5B5A"/>
    <w:rsid w:val="00BE5C1C"/>
    <w:rsid w:val="00BE5D82"/>
    <w:rsid w:val="00BE6102"/>
    <w:rsid w:val="00BE62DD"/>
    <w:rsid w:val="00BE6327"/>
    <w:rsid w:val="00BE64E0"/>
    <w:rsid w:val="00BE670A"/>
    <w:rsid w:val="00BE67E9"/>
    <w:rsid w:val="00BE6984"/>
    <w:rsid w:val="00BE6BBD"/>
    <w:rsid w:val="00BE6BCC"/>
    <w:rsid w:val="00BE6C4D"/>
    <w:rsid w:val="00BE6ED9"/>
    <w:rsid w:val="00BE752D"/>
    <w:rsid w:val="00BE7729"/>
    <w:rsid w:val="00BE7C2B"/>
    <w:rsid w:val="00BE7FB9"/>
    <w:rsid w:val="00BF0AC7"/>
    <w:rsid w:val="00BF0F7F"/>
    <w:rsid w:val="00BF1111"/>
    <w:rsid w:val="00BF1283"/>
    <w:rsid w:val="00BF1486"/>
    <w:rsid w:val="00BF17AB"/>
    <w:rsid w:val="00BF1AE8"/>
    <w:rsid w:val="00BF1BFD"/>
    <w:rsid w:val="00BF1F59"/>
    <w:rsid w:val="00BF21B4"/>
    <w:rsid w:val="00BF21D9"/>
    <w:rsid w:val="00BF253F"/>
    <w:rsid w:val="00BF2800"/>
    <w:rsid w:val="00BF2A23"/>
    <w:rsid w:val="00BF2FDE"/>
    <w:rsid w:val="00BF3559"/>
    <w:rsid w:val="00BF3AD2"/>
    <w:rsid w:val="00BF3BC2"/>
    <w:rsid w:val="00BF3C6E"/>
    <w:rsid w:val="00BF406D"/>
    <w:rsid w:val="00BF4079"/>
    <w:rsid w:val="00BF491B"/>
    <w:rsid w:val="00BF4BFD"/>
    <w:rsid w:val="00BF4C4E"/>
    <w:rsid w:val="00BF4CBA"/>
    <w:rsid w:val="00BF4CD5"/>
    <w:rsid w:val="00BF4D28"/>
    <w:rsid w:val="00BF55E0"/>
    <w:rsid w:val="00BF5FA3"/>
    <w:rsid w:val="00BF6407"/>
    <w:rsid w:val="00BF66D5"/>
    <w:rsid w:val="00BF69D2"/>
    <w:rsid w:val="00BF6A54"/>
    <w:rsid w:val="00BF71CE"/>
    <w:rsid w:val="00BF71E4"/>
    <w:rsid w:val="00BF71E5"/>
    <w:rsid w:val="00BF7466"/>
    <w:rsid w:val="00BF76B0"/>
    <w:rsid w:val="00BF7795"/>
    <w:rsid w:val="00BF7823"/>
    <w:rsid w:val="00BF78E9"/>
    <w:rsid w:val="00BF7C6B"/>
    <w:rsid w:val="00C00156"/>
    <w:rsid w:val="00C002D1"/>
    <w:rsid w:val="00C0038F"/>
    <w:rsid w:val="00C004C7"/>
    <w:rsid w:val="00C00A1D"/>
    <w:rsid w:val="00C00CDF"/>
    <w:rsid w:val="00C0181E"/>
    <w:rsid w:val="00C01897"/>
    <w:rsid w:val="00C018D3"/>
    <w:rsid w:val="00C01F75"/>
    <w:rsid w:val="00C0206F"/>
    <w:rsid w:val="00C02274"/>
    <w:rsid w:val="00C02595"/>
    <w:rsid w:val="00C025B9"/>
    <w:rsid w:val="00C02637"/>
    <w:rsid w:val="00C028EC"/>
    <w:rsid w:val="00C02C1A"/>
    <w:rsid w:val="00C02D10"/>
    <w:rsid w:val="00C02E94"/>
    <w:rsid w:val="00C02F30"/>
    <w:rsid w:val="00C03052"/>
    <w:rsid w:val="00C034B2"/>
    <w:rsid w:val="00C039DD"/>
    <w:rsid w:val="00C039F4"/>
    <w:rsid w:val="00C0430F"/>
    <w:rsid w:val="00C043B3"/>
    <w:rsid w:val="00C04451"/>
    <w:rsid w:val="00C0447B"/>
    <w:rsid w:val="00C045AC"/>
    <w:rsid w:val="00C0481F"/>
    <w:rsid w:val="00C049A7"/>
    <w:rsid w:val="00C04E37"/>
    <w:rsid w:val="00C05088"/>
    <w:rsid w:val="00C051EF"/>
    <w:rsid w:val="00C053ED"/>
    <w:rsid w:val="00C0543D"/>
    <w:rsid w:val="00C0561C"/>
    <w:rsid w:val="00C05720"/>
    <w:rsid w:val="00C058CF"/>
    <w:rsid w:val="00C059C8"/>
    <w:rsid w:val="00C05F8F"/>
    <w:rsid w:val="00C0622A"/>
    <w:rsid w:val="00C062CD"/>
    <w:rsid w:val="00C06357"/>
    <w:rsid w:val="00C06628"/>
    <w:rsid w:val="00C06708"/>
    <w:rsid w:val="00C06B80"/>
    <w:rsid w:val="00C06FD2"/>
    <w:rsid w:val="00C07203"/>
    <w:rsid w:val="00C07430"/>
    <w:rsid w:val="00C100D0"/>
    <w:rsid w:val="00C1012F"/>
    <w:rsid w:val="00C10269"/>
    <w:rsid w:val="00C1059E"/>
    <w:rsid w:val="00C105CF"/>
    <w:rsid w:val="00C107F9"/>
    <w:rsid w:val="00C10BBA"/>
    <w:rsid w:val="00C1111E"/>
    <w:rsid w:val="00C115C2"/>
    <w:rsid w:val="00C11658"/>
    <w:rsid w:val="00C11D72"/>
    <w:rsid w:val="00C11FFB"/>
    <w:rsid w:val="00C1249D"/>
    <w:rsid w:val="00C125CB"/>
    <w:rsid w:val="00C1299A"/>
    <w:rsid w:val="00C12CA1"/>
    <w:rsid w:val="00C13052"/>
    <w:rsid w:val="00C13163"/>
    <w:rsid w:val="00C132F9"/>
    <w:rsid w:val="00C135B1"/>
    <w:rsid w:val="00C13672"/>
    <w:rsid w:val="00C13FA9"/>
    <w:rsid w:val="00C14C48"/>
    <w:rsid w:val="00C14E28"/>
    <w:rsid w:val="00C15078"/>
    <w:rsid w:val="00C15287"/>
    <w:rsid w:val="00C15416"/>
    <w:rsid w:val="00C15428"/>
    <w:rsid w:val="00C15519"/>
    <w:rsid w:val="00C1597C"/>
    <w:rsid w:val="00C15BC8"/>
    <w:rsid w:val="00C15DB6"/>
    <w:rsid w:val="00C15EEC"/>
    <w:rsid w:val="00C15F54"/>
    <w:rsid w:val="00C15FD9"/>
    <w:rsid w:val="00C162AE"/>
    <w:rsid w:val="00C164E3"/>
    <w:rsid w:val="00C169C9"/>
    <w:rsid w:val="00C16C4B"/>
    <w:rsid w:val="00C16CAC"/>
    <w:rsid w:val="00C16F3A"/>
    <w:rsid w:val="00C17017"/>
    <w:rsid w:val="00C17412"/>
    <w:rsid w:val="00C17BEC"/>
    <w:rsid w:val="00C17FA8"/>
    <w:rsid w:val="00C20281"/>
    <w:rsid w:val="00C20625"/>
    <w:rsid w:val="00C206F4"/>
    <w:rsid w:val="00C207B2"/>
    <w:rsid w:val="00C2099F"/>
    <w:rsid w:val="00C20A84"/>
    <w:rsid w:val="00C20A8F"/>
    <w:rsid w:val="00C20B6E"/>
    <w:rsid w:val="00C21325"/>
    <w:rsid w:val="00C2225E"/>
    <w:rsid w:val="00C222F5"/>
    <w:rsid w:val="00C226B4"/>
    <w:rsid w:val="00C22ADB"/>
    <w:rsid w:val="00C22D5D"/>
    <w:rsid w:val="00C23166"/>
    <w:rsid w:val="00C23543"/>
    <w:rsid w:val="00C235BE"/>
    <w:rsid w:val="00C238D8"/>
    <w:rsid w:val="00C23909"/>
    <w:rsid w:val="00C23B3B"/>
    <w:rsid w:val="00C23C43"/>
    <w:rsid w:val="00C242F7"/>
    <w:rsid w:val="00C24328"/>
    <w:rsid w:val="00C24529"/>
    <w:rsid w:val="00C24770"/>
    <w:rsid w:val="00C2485E"/>
    <w:rsid w:val="00C249B8"/>
    <w:rsid w:val="00C24CAA"/>
    <w:rsid w:val="00C24DDF"/>
    <w:rsid w:val="00C24F3B"/>
    <w:rsid w:val="00C25436"/>
    <w:rsid w:val="00C2581C"/>
    <w:rsid w:val="00C258EF"/>
    <w:rsid w:val="00C25ACB"/>
    <w:rsid w:val="00C25E0A"/>
    <w:rsid w:val="00C25F95"/>
    <w:rsid w:val="00C2644E"/>
    <w:rsid w:val="00C265AB"/>
    <w:rsid w:val="00C26641"/>
    <w:rsid w:val="00C26B08"/>
    <w:rsid w:val="00C26E7F"/>
    <w:rsid w:val="00C275BD"/>
    <w:rsid w:val="00C27771"/>
    <w:rsid w:val="00C27C28"/>
    <w:rsid w:val="00C27C8C"/>
    <w:rsid w:val="00C302E5"/>
    <w:rsid w:val="00C3039E"/>
    <w:rsid w:val="00C30470"/>
    <w:rsid w:val="00C30505"/>
    <w:rsid w:val="00C3056D"/>
    <w:rsid w:val="00C30573"/>
    <w:rsid w:val="00C3079A"/>
    <w:rsid w:val="00C307D8"/>
    <w:rsid w:val="00C3081A"/>
    <w:rsid w:val="00C30B51"/>
    <w:rsid w:val="00C30BAB"/>
    <w:rsid w:val="00C30BAC"/>
    <w:rsid w:val="00C30BEB"/>
    <w:rsid w:val="00C30C43"/>
    <w:rsid w:val="00C30DDE"/>
    <w:rsid w:val="00C312FC"/>
    <w:rsid w:val="00C3146D"/>
    <w:rsid w:val="00C31480"/>
    <w:rsid w:val="00C318BC"/>
    <w:rsid w:val="00C319C0"/>
    <w:rsid w:val="00C319E1"/>
    <w:rsid w:val="00C31A2A"/>
    <w:rsid w:val="00C31B81"/>
    <w:rsid w:val="00C31B83"/>
    <w:rsid w:val="00C31D5B"/>
    <w:rsid w:val="00C32306"/>
    <w:rsid w:val="00C3245B"/>
    <w:rsid w:val="00C324ED"/>
    <w:rsid w:val="00C326DB"/>
    <w:rsid w:val="00C32767"/>
    <w:rsid w:val="00C328B6"/>
    <w:rsid w:val="00C32CFF"/>
    <w:rsid w:val="00C330B9"/>
    <w:rsid w:val="00C33141"/>
    <w:rsid w:val="00C3359C"/>
    <w:rsid w:val="00C33C4E"/>
    <w:rsid w:val="00C33DCC"/>
    <w:rsid w:val="00C34258"/>
    <w:rsid w:val="00C343D4"/>
    <w:rsid w:val="00C3476F"/>
    <w:rsid w:val="00C349CB"/>
    <w:rsid w:val="00C34A16"/>
    <w:rsid w:val="00C34C9A"/>
    <w:rsid w:val="00C34F99"/>
    <w:rsid w:val="00C352EB"/>
    <w:rsid w:val="00C353B7"/>
    <w:rsid w:val="00C35420"/>
    <w:rsid w:val="00C356A1"/>
    <w:rsid w:val="00C35741"/>
    <w:rsid w:val="00C35803"/>
    <w:rsid w:val="00C3591F"/>
    <w:rsid w:val="00C35E30"/>
    <w:rsid w:val="00C35F15"/>
    <w:rsid w:val="00C35F17"/>
    <w:rsid w:val="00C35FCD"/>
    <w:rsid w:val="00C360B6"/>
    <w:rsid w:val="00C360DA"/>
    <w:rsid w:val="00C36545"/>
    <w:rsid w:val="00C365FE"/>
    <w:rsid w:val="00C36782"/>
    <w:rsid w:val="00C3686B"/>
    <w:rsid w:val="00C36902"/>
    <w:rsid w:val="00C3706D"/>
    <w:rsid w:val="00C3719E"/>
    <w:rsid w:val="00C372B3"/>
    <w:rsid w:val="00C37352"/>
    <w:rsid w:val="00C3744B"/>
    <w:rsid w:val="00C375F6"/>
    <w:rsid w:val="00C37741"/>
    <w:rsid w:val="00C379A6"/>
    <w:rsid w:val="00C37A7B"/>
    <w:rsid w:val="00C37BE9"/>
    <w:rsid w:val="00C40458"/>
    <w:rsid w:val="00C404BA"/>
    <w:rsid w:val="00C40865"/>
    <w:rsid w:val="00C40C28"/>
    <w:rsid w:val="00C40EE2"/>
    <w:rsid w:val="00C4130F"/>
    <w:rsid w:val="00C41490"/>
    <w:rsid w:val="00C415C0"/>
    <w:rsid w:val="00C4184C"/>
    <w:rsid w:val="00C41AC1"/>
    <w:rsid w:val="00C41D25"/>
    <w:rsid w:val="00C41DF1"/>
    <w:rsid w:val="00C41FAE"/>
    <w:rsid w:val="00C42006"/>
    <w:rsid w:val="00C4265F"/>
    <w:rsid w:val="00C42756"/>
    <w:rsid w:val="00C429F5"/>
    <w:rsid w:val="00C42AF8"/>
    <w:rsid w:val="00C42C3F"/>
    <w:rsid w:val="00C42CE2"/>
    <w:rsid w:val="00C42F75"/>
    <w:rsid w:val="00C4378E"/>
    <w:rsid w:val="00C43935"/>
    <w:rsid w:val="00C43B46"/>
    <w:rsid w:val="00C43B5F"/>
    <w:rsid w:val="00C43DD6"/>
    <w:rsid w:val="00C447F2"/>
    <w:rsid w:val="00C4481A"/>
    <w:rsid w:val="00C44A7B"/>
    <w:rsid w:val="00C44BEC"/>
    <w:rsid w:val="00C44CB2"/>
    <w:rsid w:val="00C44E14"/>
    <w:rsid w:val="00C4504A"/>
    <w:rsid w:val="00C45477"/>
    <w:rsid w:val="00C45732"/>
    <w:rsid w:val="00C45BD8"/>
    <w:rsid w:val="00C4658A"/>
    <w:rsid w:val="00C4660C"/>
    <w:rsid w:val="00C46629"/>
    <w:rsid w:val="00C468D4"/>
    <w:rsid w:val="00C469AC"/>
    <w:rsid w:val="00C46C1F"/>
    <w:rsid w:val="00C46CDA"/>
    <w:rsid w:val="00C46EB6"/>
    <w:rsid w:val="00C47074"/>
    <w:rsid w:val="00C47079"/>
    <w:rsid w:val="00C475AC"/>
    <w:rsid w:val="00C475C8"/>
    <w:rsid w:val="00C47617"/>
    <w:rsid w:val="00C4779B"/>
    <w:rsid w:val="00C47F84"/>
    <w:rsid w:val="00C50768"/>
    <w:rsid w:val="00C508DF"/>
    <w:rsid w:val="00C50A20"/>
    <w:rsid w:val="00C50A48"/>
    <w:rsid w:val="00C50A99"/>
    <w:rsid w:val="00C50D83"/>
    <w:rsid w:val="00C51020"/>
    <w:rsid w:val="00C51721"/>
    <w:rsid w:val="00C51BD7"/>
    <w:rsid w:val="00C51C28"/>
    <w:rsid w:val="00C524F5"/>
    <w:rsid w:val="00C5299B"/>
    <w:rsid w:val="00C529D1"/>
    <w:rsid w:val="00C529F1"/>
    <w:rsid w:val="00C52C84"/>
    <w:rsid w:val="00C52C9D"/>
    <w:rsid w:val="00C53298"/>
    <w:rsid w:val="00C5347B"/>
    <w:rsid w:val="00C53502"/>
    <w:rsid w:val="00C53660"/>
    <w:rsid w:val="00C538C2"/>
    <w:rsid w:val="00C53AB1"/>
    <w:rsid w:val="00C53DEA"/>
    <w:rsid w:val="00C5410E"/>
    <w:rsid w:val="00C5444E"/>
    <w:rsid w:val="00C5450B"/>
    <w:rsid w:val="00C545C0"/>
    <w:rsid w:val="00C547EA"/>
    <w:rsid w:val="00C54D67"/>
    <w:rsid w:val="00C55098"/>
    <w:rsid w:val="00C552DE"/>
    <w:rsid w:val="00C55598"/>
    <w:rsid w:val="00C558AC"/>
    <w:rsid w:val="00C5593F"/>
    <w:rsid w:val="00C55C5A"/>
    <w:rsid w:val="00C55EEF"/>
    <w:rsid w:val="00C56213"/>
    <w:rsid w:val="00C56305"/>
    <w:rsid w:val="00C563AC"/>
    <w:rsid w:val="00C56665"/>
    <w:rsid w:val="00C567F8"/>
    <w:rsid w:val="00C56EDD"/>
    <w:rsid w:val="00C572D2"/>
    <w:rsid w:val="00C5773C"/>
    <w:rsid w:val="00C57EF8"/>
    <w:rsid w:val="00C6005C"/>
    <w:rsid w:val="00C60384"/>
    <w:rsid w:val="00C60499"/>
    <w:rsid w:val="00C60771"/>
    <w:rsid w:val="00C607EB"/>
    <w:rsid w:val="00C60818"/>
    <w:rsid w:val="00C6083C"/>
    <w:rsid w:val="00C60B83"/>
    <w:rsid w:val="00C60BBB"/>
    <w:rsid w:val="00C60BE0"/>
    <w:rsid w:val="00C60F09"/>
    <w:rsid w:val="00C613F0"/>
    <w:rsid w:val="00C61663"/>
    <w:rsid w:val="00C616E8"/>
    <w:rsid w:val="00C61AA8"/>
    <w:rsid w:val="00C61B9D"/>
    <w:rsid w:val="00C61F72"/>
    <w:rsid w:val="00C62055"/>
    <w:rsid w:val="00C620FA"/>
    <w:rsid w:val="00C62153"/>
    <w:rsid w:val="00C62353"/>
    <w:rsid w:val="00C62C3A"/>
    <w:rsid w:val="00C62C88"/>
    <w:rsid w:val="00C62CAC"/>
    <w:rsid w:val="00C62D1B"/>
    <w:rsid w:val="00C62ECA"/>
    <w:rsid w:val="00C62FD9"/>
    <w:rsid w:val="00C62FF8"/>
    <w:rsid w:val="00C63064"/>
    <w:rsid w:val="00C6325B"/>
    <w:rsid w:val="00C6375B"/>
    <w:rsid w:val="00C638C2"/>
    <w:rsid w:val="00C638E1"/>
    <w:rsid w:val="00C63EE3"/>
    <w:rsid w:val="00C63F0E"/>
    <w:rsid w:val="00C64653"/>
    <w:rsid w:val="00C64768"/>
    <w:rsid w:val="00C6484B"/>
    <w:rsid w:val="00C6489A"/>
    <w:rsid w:val="00C64C23"/>
    <w:rsid w:val="00C64E33"/>
    <w:rsid w:val="00C64FA2"/>
    <w:rsid w:val="00C653EA"/>
    <w:rsid w:val="00C65675"/>
    <w:rsid w:val="00C65965"/>
    <w:rsid w:val="00C65DE0"/>
    <w:rsid w:val="00C66055"/>
    <w:rsid w:val="00C661CE"/>
    <w:rsid w:val="00C6639E"/>
    <w:rsid w:val="00C66466"/>
    <w:rsid w:val="00C66813"/>
    <w:rsid w:val="00C66E9B"/>
    <w:rsid w:val="00C66F72"/>
    <w:rsid w:val="00C67188"/>
    <w:rsid w:val="00C67466"/>
    <w:rsid w:val="00C67A73"/>
    <w:rsid w:val="00C7027E"/>
    <w:rsid w:val="00C7042B"/>
    <w:rsid w:val="00C70522"/>
    <w:rsid w:val="00C705B4"/>
    <w:rsid w:val="00C7061C"/>
    <w:rsid w:val="00C7072B"/>
    <w:rsid w:val="00C709CA"/>
    <w:rsid w:val="00C70A64"/>
    <w:rsid w:val="00C70C3E"/>
    <w:rsid w:val="00C7110D"/>
    <w:rsid w:val="00C7118B"/>
    <w:rsid w:val="00C71410"/>
    <w:rsid w:val="00C71559"/>
    <w:rsid w:val="00C7167C"/>
    <w:rsid w:val="00C717AB"/>
    <w:rsid w:val="00C71B25"/>
    <w:rsid w:val="00C720EA"/>
    <w:rsid w:val="00C721E3"/>
    <w:rsid w:val="00C722F7"/>
    <w:rsid w:val="00C7272A"/>
    <w:rsid w:val="00C727C5"/>
    <w:rsid w:val="00C7298C"/>
    <w:rsid w:val="00C72AFF"/>
    <w:rsid w:val="00C7328B"/>
    <w:rsid w:val="00C734FF"/>
    <w:rsid w:val="00C735B2"/>
    <w:rsid w:val="00C73A47"/>
    <w:rsid w:val="00C740D4"/>
    <w:rsid w:val="00C74C1F"/>
    <w:rsid w:val="00C74CF4"/>
    <w:rsid w:val="00C75463"/>
    <w:rsid w:val="00C75519"/>
    <w:rsid w:val="00C75596"/>
    <w:rsid w:val="00C757C6"/>
    <w:rsid w:val="00C75AEA"/>
    <w:rsid w:val="00C75C8D"/>
    <w:rsid w:val="00C75EB8"/>
    <w:rsid w:val="00C76128"/>
    <w:rsid w:val="00C76330"/>
    <w:rsid w:val="00C76550"/>
    <w:rsid w:val="00C768A0"/>
    <w:rsid w:val="00C76DDA"/>
    <w:rsid w:val="00C76FBE"/>
    <w:rsid w:val="00C7788B"/>
    <w:rsid w:val="00C77AAA"/>
    <w:rsid w:val="00C77AF1"/>
    <w:rsid w:val="00C77FBD"/>
    <w:rsid w:val="00C80058"/>
    <w:rsid w:val="00C80385"/>
    <w:rsid w:val="00C8038D"/>
    <w:rsid w:val="00C8058B"/>
    <w:rsid w:val="00C80666"/>
    <w:rsid w:val="00C808D5"/>
    <w:rsid w:val="00C80B6A"/>
    <w:rsid w:val="00C80F1D"/>
    <w:rsid w:val="00C81483"/>
    <w:rsid w:val="00C814DE"/>
    <w:rsid w:val="00C8188D"/>
    <w:rsid w:val="00C81AD2"/>
    <w:rsid w:val="00C81CEC"/>
    <w:rsid w:val="00C81E19"/>
    <w:rsid w:val="00C8200A"/>
    <w:rsid w:val="00C82568"/>
    <w:rsid w:val="00C82898"/>
    <w:rsid w:val="00C82A7A"/>
    <w:rsid w:val="00C82CFD"/>
    <w:rsid w:val="00C82D73"/>
    <w:rsid w:val="00C82F66"/>
    <w:rsid w:val="00C83075"/>
    <w:rsid w:val="00C830C0"/>
    <w:rsid w:val="00C83355"/>
    <w:rsid w:val="00C8346B"/>
    <w:rsid w:val="00C83595"/>
    <w:rsid w:val="00C835DB"/>
    <w:rsid w:val="00C836D2"/>
    <w:rsid w:val="00C838C6"/>
    <w:rsid w:val="00C83A12"/>
    <w:rsid w:val="00C83A8F"/>
    <w:rsid w:val="00C83B22"/>
    <w:rsid w:val="00C83EF4"/>
    <w:rsid w:val="00C846C0"/>
    <w:rsid w:val="00C846EC"/>
    <w:rsid w:val="00C849FC"/>
    <w:rsid w:val="00C84D52"/>
    <w:rsid w:val="00C8504E"/>
    <w:rsid w:val="00C85119"/>
    <w:rsid w:val="00C851B6"/>
    <w:rsid w:val="00C85548"/>
    <w:rsid w:val="00C855CB"/>
    <w:rsid w:val="00C85A1C"/>
    <w:rsid w:val="00C85A64"/>
    <w:rsid w:val="00C85CDD"/>
    <w:rsid w:val="00C85F6A"/>
    <w:rsid w:val="00C85F98"/>
    <w:rsid w:val="00C85FFF"/>
    <w:rsid w:val="00C8610F"/>
    <w:rsid w:val="00C861BB"/>
    <w:rsid w:val="00C8653F"/>
    <w:rsid w:val="00C867BC"/>
    <w:rsid w:val="00C86BF4"/>
    <w:rsid w:val="00C86C6D"/>
    <w:rsid w:val="00C86CD0"/>
    <w:rsid w:val="00C86E10"/>
    <w:rsid w:val="00C8702A"/>
    <w:rsid w:val="00C872E3"/>
    <w:rsid w:val="00C87D33"/>
    <w:rsid w:val="00C87E1E"/>
    <w:rsid w:val="00C87E42"/>
    <w:rsid w:val="00C87FB0"/>
    <w:rsid w:val="00C901EC"/>
    <w:rsid w:val="00C90353"/>
    <w:rsid w:val="00C9044B"/>
    <w:rsid w:val="00C906A7"/>
    <w:rsid w:val="00C90A26"/>
    <w:rsid w:val="00C90ACC"/>
    <w:rsid w:val="00C90B19"/>
    <w:rsid w:val="00C90B45"/>
    <w:rsid w:val="00C90FA7"/>
    <w:rsid w:val="00C91523"/>
    <w:rsid w:val="00C916CD"/>
    <w:rsid w:val="00C916FC"/>
    <w:rsid w:val="00C91AC7"/>
    <w:rsid w:val="00C922C9"/>
    <w:rsid w:val="00C925F3"/>
    <w:rsid w:val="00C92786"/>
    <w:rsid w:val="00C9283E"/>
    <w:rsid w:val="00C9289A"/>
    <w:rsid w:val="00C92AD7"/>
    <w:rsid w:val="00C92C71"/>
    <w:rsid w:val="00C930E1"/>
    <w:rsid w:val="00C930E2"/>
    <w:rsid w:val="00C933FD"/>
    <w:rsid w:val="00C934C5"/>
    <w:rsid w:val="00C93699"/>
    <w:rsid w:val="00C9399F"/>
    <w:rsid w:val="00C939A4"/>
    <w:rsid w:val="00C93BD6"/>
    <w:rsid w:val="00C93C78"/>
    <w:rsid w:val="00C93DA6"/>
    <w:rsid w:val="00C93EC6"/>
    <w:rsid w:val="00C941B3"/>
    <w:rsid w:val="00C94439"/>
    <w:rsid w:val="00C9448F"/>
    <w:rsid w:val="00C947BF"/>
    <w:rsid w:val="00C9492E"/>
    <w:rsid w:val="00C94BC2"/>
    <w:rsid w:val="00C94CE8"/>
    <w:rsid w:val="00C95269"/>
    <w:rsid w:val="00C9582F"/>
    <w:rsid w:val="00C95C27"/>
    <w:rsid w:val="00C95F1E"/>
    <w:rsid w:val="00C9616C"/>
    <w:rsid w:val="00C96255"/>
    <w:rsid w:val="00C964CE"/>
    <w:rsid w:val="00C9663A"/>
    <w:rsid w:val="00C96BB3"/>
    <w:rsid w:val="00C96BC2"/>
    <w:rsid w:val="00C97108"/>
    <w:rsid w:val="00C97162"/>
    <w:rsid w:val="00C97184"/>
    <w:rsid w:val="00C973E7"/>
    <w:rsid w:val="00C97483"/>
    <w:rsid w:val="00C9751B"/>
    <w:rsid w:val="00C976E5"/>
    <w:rsid w:val="00C9771D"/>
    <w:rsid w:val="00C97937"/>
    <w:rsid w:val="00C97C7F"/>
    <w:rsid w:val="00C97CED"/>
    <w:rsid w:val="00CA0440"/>
    <w:rsid w:val="00CA0441"/>
    <w:rsid w:val="00CA062E"/>
    <w:rsid w:val="00CA0A08"/>
    <w:rsid w:val="00CA0D02"/>
    <w:rsid w:val="00CA11FE"/>
    <w:rsid w:val="00CA137F"/>
    <w:rsid w:val="00CA14FC"/>
    <w:rsid w:val="00CA1572"/>
    <w:rsid w:val="00CA16DB"/>
    <w:rsid w:val="00CA1A04"/>
    <w:rsid w:val="00CA1B71"/>
    <w:rsid w:val="00CA1C98"/>
    <w:rsid w:val="00CA1FC1"/>
    <w:rsid w:val="00CA28D9"/>
    <w:rsid w:val="00CA297E"/>
    <w:rsid w:val="00CA298C"/>
    <w:rsid w:val="00CA2B08"/>
    <w:rsid w:val="00CA2C7D"/>
    <w:rsid w:val="00CA3174"/>
    <w:rsid w:val="00CA3176"/>
    <w:rsid w:val="00CA385C"/>
    <w:rsid w:val="00CA3B37"/>
    <w:rsid w:val="00CA4045"/>
    <w:rsid w:val="00CA4088"/>
    <w:rsid w:val="00CA4358"/>
    <w:rsid w:val="00CA448B"/>
    <w:rsid w:val="00CA4776"/>
    <w:rsid w:val="00CA506D"/>
    <w:rsid w:val="00CA525E"/>
    <w:rsid w:val="00CA565F"/>
    <w:rsid w:val="00CA5A3E"/>
    <w:rsid w:val="00CA5C54"/>
    <w:rsid w:val="00CA657C"/>
    <w:rsid w:val="00CA6795"/>
    <w:rsid w:val="00CA6974"/>
    <w:rsid w:val="00CA6AC8"/>
    <w:rsid w:val="00CA6C62"/>
    <w:rsid w:val="00CA7166"/>
    <w:rsid w:val="00CA742F"/>
    <w:rsid w:val="00CA7641"/>
    <w:rsid w:val="00CA78AE"/>
    <w:rsid w:val="00CA7D7B"/>
    <w:rsid w:val="00CA7D9D"/>
    <w:rsid w:val="00CB001B"/>
    <w:rsid w:val="00CB02C2"/>
    <w:rsid w:val="00CB0585"/>
    <w:rsid w:val="00CB089F"/>
    <w:rsid w:val="00CB08A7"/>
    <w:rsid w:val="00CB0951"/>
    <w:rsid w:val="00CB0C1F"/>
    <w:rsid w:val="00CB116F"/>
    <w:rsid w:val="00CB12BF"/>
    <w:rsid w:val="00CB12D8"/>
    <w:rsid w:val="00CB14FC"/>
    <w:rsid w:val="00CB174F"/>
    <w:rsid w:val="00CB179A"/>
    <w:rsid w:val="00CB19D3"/>
    <w:rsid w:val="00CB1A04"/>
    <w:rsid w:val="00CB1C57"/>
    <w:rsid w:val="00CB1DAB"/>
    <w:rsid w:val="00CB221D"/>
    <w:rsid w:val="00CB2270"/>
    <w:rsid w:val="00CB2295"/>
    <w:rsid w:val="00CB24FA"/>
    <w:rsid w:val="00CB2575"/>
    <w:rsid w:val="00CB29EF"/>
    <w:rsid w:val="00CB33AC"/>
    <w:rsid w:val="00CB36CA"/>
    <w:rsid w:val="00CB37DA"/>
    <w:rsid w:val="00CB3D24"/>
    <w:rsid w:val="00CB3FC5"/>
    <w:rsid w:val="00CB3FD8"/>
    <w:rsid w:val="00CB422B"/>
    <w:rsid w:val="00CB439E"/>
    <w:rsid w:val="00CB4E72"/>
    <w:rsid w:val="00CB4FDD"/>
    <w:rsid w:val="00CB5A61"/>
    <w:rsid w:val="00CB5C69"/>
    <w:rsid w:val="00CB6113"/>
    <w:rsid w:val="00CB6146"/>
    <w:rsid w:val="00CB68C6"/>
    <w:rsid w:val="00CB6AD2"/>
    <w:rsid w:val="00CB6B67"/>
    <w:rsid w:val="00CB6BF8"/>
    <w:rsid w:val="00CB7018"/>
    <w:rsid w:val="00CB7150"/>
    <w:rsid w:val="00CB71B9"/>
    <w:rsid w:val="00CB737C"/>
    <w:rsid w:val="00CB7498"/>
    <w:rsid w:val="00CB7874"/>
    <w:rsid w:val="00CB7BA0"/>
    <w:rsid w:val="00CB7BEA"/>
    <w:rsid w:val="00CB7EF7"/>
    <w:rsid w:val="00CC08F9"/>
    <w:rsid w:val="00CC09B8"/>
    <w:rsid w:val="00CC09F6"/>
    <w:rsid w:val="00CC0A75"/>
    <w:rsid w:val="00CC0C42"/>
    <w:rsid w:val="00CC0DA4"/>
    <w:rsid w:val="00CC14B6"/>
    <w:rsid w:val="00CC151B"/>
    <w:rsid w:val="00CC1550"/>
    <w:rsid w:val="00CC15B9"/>
    <w:rsid w:val="00CC16CA"/>
    <w:rsid w:val="00CC1AF1"/>
    <w:rsid w:val="00CC1E2D"/>
    <w:rsid w:val="00CC1E3F"/>
    <w:rsid w:val="00CC2746"/>
    <w:rsid w:val="00CC27EA"/>
    <w:rsid w:val="00CC2FBA"/>
    <w:rsid w:val="00CC3577"/>
    <w:rsid w:val="00CC3A5D"/>
    <w:rsid w:val="00CC3C67"/>
    <w:rsid w:val="00CC3FB3"/>
    <w:rsid w:val="00CC410E"/>
    <w:rsid w:val="00CC4199"/>
    <w:rsid w:val="00CC4539"/>
    <w:rsid w:val="00CC467D"/>
    <w:rsid w:val="00CC4896"/>
    <w:rsid w:val="00CC4C1A"/>
    <w:rsid w:val="00CC4E95"/>
    <w:rsid w:val="00CC55EE"/>
    <w:rsid w:val="00CC58C8"/>
    <w:rsid w:val="00CC5972"/>
    <w:rsid w:val="00CC5A6C"/>
    <w:rsid w:val="00CC6B7F"/>
    <w:rsid w:val="00CC7208"/>
    <w:rsid w:val="00CC7225"/>
    <w:rsid w:val="00CC7273"/>
    <w:rsid w:val="00CC7385"/>
    <w:rsid w:val="00CC7441"/>
    <w:rsid w:val="00CC74D9"/>
    <w:rsid w:val="00CC7856"/>
    <w:rsid w:val="00CC7B15"/>
    <w:rsid w:val="00CC7BA5"/>
    <w:rsid w:val="00CC7C5C"/>
    <w:rsid w:val="00CD048A"/>
    <w:rsid w:val="00CD0ED3"/>
    <w:rsid w:val="00CD1CCD"/>
    <w:rsid w:val="00CD1D09"/>
    <w:rsid w:val="00CD1DAE"/>
    <w:rsid w:val="00CD21AC"/>
    <w:rsid w:val="00CD242A"/>
    <w:rsid w:val="00CD24B7"/>
    <w:rsid w:val="00CD2688"/>
    <w:rsid w:val="00CD2832"/>
    <w:rsid w:val="00CD283E"/>
    <w:rsid w:val="00CD2BA1"/>
    <w:rsid w:val="00CD2BFF"/>
    <w:rsid w:val="00CD2E61"/>
    <w:rsid w:val="00CD2F3F"/>
    <w:rsid w:val="00CD2FCC"/>
    <w:rsid w:val="00CD3057"/>
    <w:rsid w:val="00CD31FF"/>
    <w:rsid w:val="00CD341D"/>
    <w:rsid w:val="00CD3527"/>
    <w:rsid w:val="00CD3936"/>
    <w:rsid w:val="00CD3AB2"/>
    <w:rsid w:val="00CD3B7C"/>
    <w:rsid w:val="00CD4003"/>
    <w:rsid w:val="00CD40E7"/>
    <w:rsid w:val="00CD40FF"/>
    <w:rsid w:val="00CD4236"/>
    <w:rsid w:val="00CD4844"/>
    <w:rsid w:val="00CD4A15"/>
    <w:rsid w:val="00CD4BA1"/>
    <w:rsid w:val="00CD4D54"/>
    <w:rsid w:val="00CD527F"/>
    <w:rsid w:val="00CD5593"/>
    <w:rsid w:val="00CD5E21"/>
    <w:rsid w:val="00CD613D"/>
    <w:rsid w:val="00CD644B"/>
    <w:rsid w:val="00CD6BA7"/>
    <w:rsid w:val="00CD6F0D"/>
    <w:rsid w:val="00CD7586"/>
    <w:rsid w:val="00CD763B"/>
    <w:rsid w:val="00CD7939"/>
    <w:rsid w:val="00CD7F6B"/>
    <w:rsid w:val="00CE0012"/>
    <w:rsid w:val="00CE01C2"/>
    <w:rsid w:val="00CE044A"/>
    <w:rsid w:val="00CE0484"/>
    <w:rsid w:val="00CE099A"/>
    <w:rsid w:val="00CE0A2A"/>
    <w:rsid w:val="00CE0E56"/>
    <w:rsid w:val="00CE18A4"/>
    <w:rsid w:val="00CE1C7D"/>
    <w:rsid w:val="00CE2020"/>
    <w:rsid w:val="00CE2200"/>
    <w:rsid w:val="00CE239B"/>
    <w:rsid w:val="00CE2436"/>
    <w:rsid w:val="00CE25B7"/>
    <w:rsid w:val="00CE2B93"/>
    <w:rsid w:val="00CE2D87"/>
    <w:rsid w:val="00CE2F49"/>
    <w:rsid w:val="00CE2F54"/>
    <w:rsid w:val="00CE31AC"/>
    <w:rsid w:val="00CE3434"/>
    <w:rsid w:val="00CE3452"/>
    <w:rsid w:val="00CE3527"/>
    <w:rsid w:val="00CE401B"/>
    <w:rsid w:val="00CE424B"/>
    <w:rsid w:val="00CE4ACE"/>
    <w:rsid w:val="00CE4C59"/>
    <w:rsid w:val="00CE4C7C"/>
    <w:rsid w:val="00CE5170"/>
    <w:rsid w:val="00CE53CA"/>
    <w:rsid w:val="00CE5C29"/>
    <w:rsid w:val="00CE6306"/>
    <w:rsid w:val="00CE63E3"/>
    <w:rsid w:val="00CE6484"/>
    <w:rsid w:val="00CE677C"/>
    <w:rsid w:val="00CE6AE3"/>
    <w:rsid w:val="00CE6B93"/>
    <w:rsid w:val="00CE6C4B"/>
    <w:rsid w:val="00CE6D12"/>
    <w:rsid w:val="00CE6EA9"/>
    <w:rsid w:val="00CE725C"/>
    <w:rsid w:val="00CE75D6"/>
    <w:rsid w:val="00CE777A"/>
    <w:rsid w:val="00CE790D"/>
    <w:rsid w:val="00CE7BE9"/>
    <w:rsid w:val="00CE7DA9"/>
    <w:rsid w:val="00CE7E2C"/>
    <w:rsid w:val="00CF01E5"/>
    <w:rsid w:val="00CF09BA"/>
    <w:rsid w:val="00CF0A3C"/>
    <w:rsid w:val="00CF0EF0"/>
    <w:rsid w:val="00CF1092"/>
    <w:rsid w:val="00CF10F8"/>
    <w:rsid w:val="00CF13B8"/>
    <w:rsid w:val="00CF17FC"/>
    <w:rsid w:val="00CF185C"/>
    <w:rsid w:val="00CF1933"/>
    <w:rsid w:val="00CF1B5F"/>
    <w:rsid w:val="00CF1D0D"/>
    <w:rsid w:val="00CF1FBF"/>
    <w:rsid w:val="00CF20D1"/>
    <w:rsid w:val="00CF20E0"/>
    <w:rsid w:val="00CF224E"/>
    <w:rsid w:val="00CF22DA"/>
    <w:rsid w:val="00CF24B3"/>
    <w:rsid w:val="00CF25CC"/>
    <w:rsid w:val="00CF2787"/>
    <w:rsid w:val="00CF28DC"/>
    <w:rsid w:val="00CF29F8"/>
    <w:rsid w:val="00CF2AAA"/>
    <w:rsid w:val="00CF2C24"/>
    <w:rsid w:val="00CF2C70"/>
    <w:rsid w:val="00CF300A"/>
    <w:rsid w:val="00CF40C7"/>
    <w:rsid w:val="00CF4184"/>
    <w:rsid w:val="00CF4517"/>
    <w:rsid w:val="00CF48C7"/>
    <w:rsid w:val="00CF55B6"/>
    <w:rsid w:val="00CF5C74"/>
    <w:rsid w:val="00CF615F"/>
    <w:rsid w:val="00CF6330"/>
    <w:rsid w:val="00CF6A94"/>
    <w:rsid w:val="00CF6B6E"/>
    <w:rsid w:val="00CF71C0"/>
    <w:rsid w:val="00CF76FE"/>
    <w:rsid w:val="00CF78D7"/>
    <w:rsid w:val="00CF7A0F"/>
    <w:rsid w:val="00CF7AC0"/>
    <w:rsid w:val="00CF7CCF"/>
    <w:rsid w:val="00D0046D"/>
    <w:rsid w:val="00D00DCD"/>
    <w:rsid w:val="00D00E49"/>
    <w:rsid w:val="00D01031"/>
    <w:rsid w:val="00D017CE"/>
    <w:rsid w:val="00D01CF8"/>
    <w:rsid w:val="00D01FB2"/>
    <w:rsid w:val="00D02207"/>
    <w:rsid w:val="00D026B1"/>
    <w:rsid w:val="00D02801"/>
    <w:rsid w:val="00D028FB"/>
    <w:rsid w:val="00D02976"/>
    <w:rsid w:val="00D033B2"/>
    <w:rsid w:val="00D033D9"/>
    <w:rsid w:val="00D035A0"/>
    <w:rsid w:val="00D03806"/>
    <w:rsid w:val="00D03978"/>
    <w:rsid w:val="00D03A88"/>
    <w:rsid w:val="00D03B41"/>
    <w:rsid w:val="00D03DDE"/>
    <w:rsid w:val="00D0420A"/>
    <w:rsid w:val="00D04437"/>
    <w:rsid w:val="00D04583"/>
    <w:rsid w:val="00D045A8"/>
    <w:rsid w:val="00D04CA7"/>
    <w:rsid w:val="00D0522D"/>
    <w:rsid w:val="00D052C3"/>
    <w:rsid w:val="00D05345"/>
    <w:rsid w:val="00D05AB7"/>
    <w:rsid w:val="00D05BCF"/>
    <w:rsid w:val="00D060C7"/>
    <w:rsid w:val="00D065F9"/>
    <w:rsid w:val="00D067ED"/>
    <w:rsid w:val="00D06A82"/>
    <w:rsid w:val="00D06A85"/>
    <w:rsid w:val="00D06B38"/>
    <w:rsid w:val="00D06BAD"/>
    <w:rsid w:val="00D06C91"/>
    <w:rsid w:val="00D06F5C"/>
    <w:rsid w:val="00D072BA"/>
    <w:rsid w:val="00D0733A"/>
    <w:rsid w:val="00D07508"/>
    <w:rsid w:val="00D07DD2"/>
    <w:rsid w:val="00D10204"/>
    <w:rsid w:val="00D10287"/>
    <w:rsid w:val="00D10520"/>
    <w:rsid w:val="00D1083D"/>
    <w:rsid w:val="00D109C1"/>
    <w:rsid w:val="00D1121B"/>
    <w:rsid w:val="00D11697"/>
    <w:rsid w:val="00D1171A"/>
    <w:rsid w:val="00D117E5"/>
    <w:rsid w:val="00D11AFB"/>
    <w:rsid w:val="00D11BE3"/>
    <w:rsid w:val="00D11C06"/>
    <w:rsid w:val="00D123E3"/>
    <w:rsid w:val="00D125CF"/>
    <w:rsid w:val="00D12AFC"/>
    <w:rsid w:val="00D12D23"/>
    <w:rsid w:val="00D12E54"/>
    <w:rsid w:val="00D12E90"/>
    <w:rsid w:val="00D1305F"/>
    <w:rsid w:val="00D13127"/>
    <w:rsid w:val="00D13260"/>
    <w:rsid w:val="00D1363B"/>
    <w:rsid w:val="00D13750"/>
    <w:rsid w:val="00D137E5"/>
    <w:rsid w:val="00D13823"/>
    <w:rsid w:val="00D13CF7"/>
    <w:rsid w:val="00D13E4E"/>
    <w:rsid w:val="00D1442F"/>
    <w:rsid w:val="00D14596"/>
    <w:rsid w:val="00D145F9"/>
    <w:rsid w:val="00D14A86"/>
    <w:rsid w:val="00D14E5F"/>
    <w:rsid w:val="00D1521D"/>
    <w:rsid w:val="00D15251"/>
    <w:rsid w:val="00D1541C"/>
    <w:rsid w:val="00D15722"/>
    <w:rsid w:val="00D15D0E"/>
    <w:rsid w:val="00D15F52"/>
    <w:rsid w:val="00D15FFC"/>
    <w:rsid w:val="00D1643F"/>
    <w:rsid w:val="00D167CE"/>
    <w:rsid w:val="00D16E71"/>
    <w:rsid w:val="00D1732E"/>
    <w:rsid w:val="00D178FD"/>
    <w:rsid w:val="00D179E7"/>
    <w:rsid w:val="00D17AA6"/>
    <w:rsid w:val="00D17C57"/>
    <w:rsid w:val="00D17FAF"/>
    <w:rsid w:val="00D201E6"/>
    <w:rsid w:val="00D203E6"/>
    <w:rsid w:val="00D205D7"/>
    <w:rsid w:val="00D20AA5"/>
    <w:rsid w:val="00D20BC8"/>
    <w:rsid w:val="00D20CC1"/>
    <w:rsid w:val="00D20CCF"/>
    <w:rsid w:val="00D20D31"/>
    <w:rsid w:val="00D20DA7"/>
    <w:rsid w:val="00D20E3E"/>
    <w:rsid w:val="00D20E9E"/>
    <w:rsid w:val="00D210FE"/>
    <w:rsid w:val="00D21129"/>
    <w:rsid w:val="00D211C1"/>
    <w:rsid w:val="00D21B37"/>
    <w:rsid w:val="00D21B8F"/>
    <w:rsid w:val="00D21B95"/>
    <w:rsid w:val="00D21BC0"/>
    <w:rsid w:val="00D21DAB"/>
    <w:rsid w:val="00D21DFB"/>
    <w:rsid w:val="00D2221D"/>
    <w:rsid w:val="00D22554"/>
    <w:rsid w:val="00D22671"/>
    <w:rsid w:val="00D22C3F"/>
    <w:rsid w:val="00D22C7F"/>
    <w:rsid w:val="00D22DEC"/>
    <w:rsid w:val="00D23553"/>
    <w:rsid w:val="00D23564"/>
    <w:rsid w:val="00D2356A"/>
    <w:rsid w:val="00D2362D"/>
    <w:rsid w:val="00D23716"/>
    <w:rsid w:val="00D2379C"/>
    <w:rsid w:val="00D239DC"/>
    <w:rsid w:val="00D23D93"/>
    <w:rsid w:val="00D23F31"/>
    <w:rsid w:val="00D24101"/>
    <w:rsid w:val="00D2473A"/>
    <w:rsid w:val="00D2498E"/>
    <w:rsid w:val="00D24CED"/>
    <w:rsid w:val="00D25327"/>
    <w:rsid w:val="00D25507"/>
    <w:rsid w:val="00D256C3"/>
    <w:rsid w:val="00D25A8A"/>
    <w:rsid w:val="00D25AE2"/>
    <w:rsid w:val="00D25EF8"/>
    <w:rsid w:val="00D261F6"/>
    <w:rsid w:val="00D267B4"/>
    <w:rsid w:val="00D2684F"/>
    <w:rsid w:val="00D26B64"/>
    <w:rsid w:val="00D2729A"/>
    <w:rsid w:val="00D2732F"/>
    <w:rsid w:val="00D273A3"/>
    <w:rsid w:val="00D276F2"/>
    <w:rsid w:val="00D27C4D"/>
    <w:rsid w:val="00D27CAD"/>
    <w:rsid w:val="00D27FA5"/>
    <w:rsid w:val="00D302DB"/>
    <w:rsid w:val="00D30A25"/>
    <w:rsid w:val="00D31499"/>
    <w:rsid w:val="00D3181D"/>
    <w:rsid w:val="00D31A72"/>
    <w:rsid w:val="00D31C80"/>
    <w:rsid w:val="00D326F8"/>
    <w:rsid w:val="00D329B0"/>
    <w:rsid w:val="00D330E2"/>
    <w:rsid w:val="00D33466"/>
    <w:rsid w:val="00D340A9"/>
    <w:rsid w:val="00D342CB"/>
    <w:rsid w:val="00D34379"/>
    <w:rsid w:val="00D3441B"/>
    <w:rsid w:val="00D348B2"/>
    <w:rsid w:val="00D34A6C"/>
    <w:rsid w:val="00D34CF4"/>
    <w:rsid w:val="00D35091"/>
    <w:rsid w:val="00D35456"/>
    <w:rsid w:val="00D35492"/>
    <w:rsid w:val="00D354FB"/>
    <w:rsid w:val="00D3579E"/>
    <w:rsid w:val="00D36448"/>
    <w:rsid w:val="00D364A3"/>
    <w:rsid w:val="00D365A8"/>
    <w:rsid w:val="00D368A9"/>
    <w:rsid w:val="00D369CB"/>
    <w:rsid w:val="00D36B74"/>
    <w:rsid w:val="00D36DD2"/>
    <w:rsid w:val="00D37091"/>
    <w:rsid w:val="00D37192"/>
    <w:rsid w:val="00D37546"/>
    <w:rsid w:val="00D3762A"/>
    <w:rsid w:val="00D37751"/>
    <w:rsid w:val="00D37A76"/>
    <w:rsid w:val="00D37B33"/>
    <w:rsid w:val="00D37C04"/>
    <w:rsid w:val="00D37C45"/>
    <w:rsid w:val="00D37C7C"/>
    <w:rsid w:val="00D37E4C"/>
    <w:rsid w:val="00D37F67"/>
    <w:rsid w:val="00D37FB3"/>
    <w:rsid w:val="00D400EE"/>
    <w:rsid w:val="00D4025F"/>
    <w:rsid w:val="00D407D8"/>
    <w:rsid w:val="00D40BC5"/>
    <w:rsid w:val="00D40E8B"/>
    <w:rsid w:val="00D413A7"/>
    <w:rsid w:val="00D41893"/>
    <w:rsid w:val="00D41A1C"/>
    <w:rsid w:val="00D41EA0"/>
    <w:rsid w:val="00D42452"/>
    <w:rsid w:val="00D42995"/>
    <w:rsid w:val="00D42A1D"/>
    <w:rsid w:val="00D42B72"/>
    <w:rsid w:val="00D430A6"/>
    <w:rsid w:val="00D431E1"/>
    <w:rsid w:val="00D435BD"/>
    <w:rsid w:val="00D435DD"/>
    <w:rsid w:val="00D436D5"/>
    <w:rsid w:val="00D437E5"/>
    <w:rsid w:val="00D43BB4"/>
    <w:rsid w:val="00D43D3F"/>
    <w:rsid w:val="00D43D61"/>
    <w:rsid w:val="00D43D7D"/>
    <w:rsid w:val="00D44006"/>
    <w:rsid w:val="00D44793"/>
    <w:rsid w:val="00D4484C"/>
    <w:rsid w:val="00D44A61"/>
    <w:rsid w:val="00D44CD0"/>
    <w:rsid w:val="00D4536F"/>
    <w:rsid w:val="00D455A1"/>
    <w:rsid w:val="00D45754"/>
    <w:rsid w:val="00D457F2"/>
    <w:rsid w:val="00D45B51"/>
    <w:rsid w:val="00D45C2B"/>
    <w:rsid w:val="00D45F52"/>
    <w:rsid w:val="00D462AA"/>
    <w:rsid w:val="00D46341"/>
    <w:rsid w:val="00D46A23"/>
    <w:rsid w:val="00D46CF0"/>
    <w:rsid w:val="00D46DC8"/>
    <w:rsid w:val="00D46DF7"/>
    <w:rsid w:val="00D47121"/>
    <w:rsid w:val="00D473B1"/>
    <w:rsid w:val="00D473B8"/>
    <w:rsid w:val="00D47417"/>
    <w:rsid w:val="00D476FD"/>
    <w:rsid w:val="00D47BA2"/>
    <w:rsid w:val="00D47EC6"/>
    <w:rsid w:val="00D5065A"/>
    <w:rsid w:val="00D50829"/>
    <w:rsid w:val="00D50897"/>
    <w:rsid w:val="00D50A96"/>
    <w:rsid w:val="00D50AB5"/>
    <w:rsid w:val="00D50F22"/>
    <w:rsid w:val="00D51365"/>
    <w:rsid w:val="00D51375"/>
    <w:rsid w:val="00D51409"/>
    <w:rsid w:val="00D51588"/>
    <w:rsid w:val="00D51778"/>
    <w:rsid w:val="00D51E87"/>
    <w:rsid w:val="00D51EE6"/>
    <w:rsid w:val="00D51EF4"/>
    <w:rsid w:val="00D52209"/>
    <w:rsid w:val="00D52557"/>
    <w:rsid w:val="00D52ACC"/>
    <w:rsid w:val="00D52C22"/>
    <w:rsid w:val="00D53068"/>
    <w:rsid w:val="00D53A58"/>
    <w:rsid w:val="00D53F02"/>
    <w:rsid w:val="00D53F28"/>
    <w:rsid w:val="00D5418C"/>
    <w:rsid w:val="00D542AF"/>
    <w:rsid w:val="00D54504"/>
    <w:rsid w:val="00D54523"/>
    <w:rsid w:val="00D546E3"/>
    <w:rsid w:val="00D54BA8"/>
    <w:rsid w:val="00D54BBF"/>
    <w:rsid w:val="00D54F32"/>
    <w:rsid w:val="00D54F79"/>
    <w:rsid w:val="00D55200"/>
    <w:rsid w:val="00D5569E"/>
    <w:rsid w:val="00D558D4"/>
    <w:rsid w:val="00D55C71"/>
    <w:rsid w:val="00D55ED7"/>
    <w:rsid w:val="00D55F65"/>
    <w:rsid w:val="00D5616F"/>
    <w:rsid w:val="00D56277"/>
    <w:rsid w:val="00D56882"/>
    <w:rsid w:val="00D56A71"/>
    <w:rsid w:val="00D56EBE"/>
    <w:rsid w:val="00D571EC"/>
    <w:rsid w:val="00D573CF"/>
    <w:rsid w:val="00D57460"/>
    <w:rsid w:val="00D57529"/>
    <w:rsid w:val="00D5760D"/>
    <w:rsid w:val="00D576E7"/>
    <w:rsid w:val="00D57776"/>
    <w:rsid w:val="00D57E42"/>
    <w:rsid w:val="00D57E9C"/>
    <w:rsid w:val="00D6037A"/>
    <w:rsid w:val="00D605E9"/>
    <w:rsid w:val="00D6084A"/>
    <w:rsid w:val="00D608F5"/>
    <w:rsid w:val="00D60F7C"/>
    <w:rsid w:val="00D61066"/>
    <w:rsid w:val="00D61237"/>
    <w:rsid w:val="00D61880"/>
    <w:rsid w:val="00D61938"/>
    <w:rsid w:val="00D61977"/>
    <w:rsid w:val="00D61A9D"/>
    <w:rsid w:val="00D622B7"/>
    <w:rsid w:val="00D62842"/>
    <w:rsid w:val="00D62B16"/>
    <w:rsid w:val="00D62B5D"/>
    <w:rsid w:val="00D63488"/>
    <w:rsid w:val="00D63586"/>
    <w:rsid w:val="00D6370F"/>
    <w:rsid w:val="00D63C00"/>
    <w:rsid w:val="00D63C41"/>
    <w:rsid w:val="00D63EA8"/>
    <w:rsid w:val="00D64496"/>
    <w:rsid w:val="00D64A9C"/>
    <w:rsid w:val="00D64EC0"/>
    <w:rsid w:val="00D650C7"/>
    <w:rsid w:val="00D65121"/>
    <w:rsid w:val="00D6564C"/>
    <w:rsid w:val="00D6598B"/>
    <w:rsid w:val="00D659A8"/>
    <w:rsid w:val="00D65ABF"/>
    <w:rsid w:val="00D65BAB"/>
    <w:rsid w:val="00D65DB4"/>
    <w:rsid w:val="00D65DB9"/>
    <w:rsid w:val="00D66071"/>
    <w:rsid w:val="00D66386"/>
    <w:rsid w:val="00D664A0"/>
    <w:rsid w:val="00D6651F"/>
    <w:rsid w:val="00D6675B"/>
    <w:rsid w:val="00D669FB"/>
    <w:rsid w:val="00D66F2C"/>
    <w:rsid w:val="00D66FE1"/>
    <w:rsid w:val="00D67718"/>
    <w:rsid w:val="00D677F3"/>
    <w:rsid w:val="00D679A6"/>
    <w:rsid w:val="00D67AEC"/>
    <w:rsid w:val="00D67C9D"/>
    <w:rsid w:val="00D70252"/>
    <w:rsid w:val="00D702BD"/>
    <w:rsid w:val="00D709AC"/>
    <w:rsid w:val="00D70A61"/>
    <w:rsid w:val="00D70AA8"/>
    <w:rsid w:val="00D70CC0"/>
    <w:rsid w:val="00D70D31"/>
    <w:rsid w:val="00D71503"/>
    <w:rsid w:val="00D7164C"/>
    <w:rsid w:val="00D71DA6"/>
    <w:rsid w:val="00D71EE0"/>
    <w:rsid w:val="00D71F19"/>
    <w:rsid w:val="00D72230"/>
    <w:rsid w:val="00D722A5"/>
    <w:rsid w:val="00D7235A"/>
    <w:rsid w:val="00D7252E"/>
    <w:rsid w:val="00D725F3"/>
    <w:rsid w:val="00D727E4"/>
    <w:rsid w:val="00D728F5"/>
    <w:rsid w:val="00D72E3F"/>
    <w:rsid w:val="00D72FC4"/>
    <w:rsid w:val="00D730C9"/>
    <w:rsid w:val="00D73378"/>
    <w:rsid w:val="00D73451"/>
    <w:rsid w:val="00D73FA7"/>
    <w:rsid w:val="00D741AF"/>
    <w:rsid w:val="00D743A4"/>
    <w:rsid w:val="00D744C3"/>
    <w:rsid w:val="00D74795"/>
    <w:rsid w:val="00D74835"/>
    <w:rsid w:val="00D74B50"/>
    <w:rsid w:val="00D74C1D"/>
    <w:rsid w:val="00D751B8"/>
    <w:rsid w:val="00D753D4"/>
    <w:rsid w:val="00D75475"/>
    <w:rsid w:val="00D7551A"/>
    <w:rsid w:val="00D757AB"/>
    <w:rsid w:val="00D75B84"/>
    <w:rsid w:val="00D75D19"/>
    <w:rsid w:val="00D75E50"/>
    <w:rsid w:val="00D76000"/>
    <w:rsid w:val="00D7600F"/>
    <w:rsid w:val="00D76472"/>
    <w:rsid w:val="00D766BE"/>
    <w:rsid w:val="00D767E6"/>
    <w:rsid w:val="00D76F70"/>
    <w:rsid w:val="00D7706C"/>
    <w:rsid w:val="00D77192"/>
    <w:rsid w:val="00D77207"/>
    <w:rsid w:val="00D775E5"/>
    <w:rsid w:val="00D77679"/>
    <w:rsid w:val="00D77743"/>
    <w:rsid w:val="00D777B3"/>
    <w:rsid w:val="00D777F0"/>
    <w:rsid w:val="00D77AF0"/>
    <w:rsid w:val="00D77B8D"/>
    <w:rsid w:val="00D77D40"/>
    <w:rsid w:val="00D77D68"/>
    <w:rsid w:val="00D8016E"/>
    <w:rsid w:val="00D80226"/>
    <w:rsid w:val="00D80611"/>
    <w:rsid w:val="00D807E3"/>
    <w:rsid w:val="00D80A8C"/>
    <w:rsid w:val="00D80F72"/>
    <w:rsid w:val="00D81149"/>
    <w:rsid w:val="00D81352"/>
    <w:rsid w:val="00D819D7"/>
    <w:rsid w:val="00D81E0F"/>
    <w:rsid w:val="00D82270"/>
    <w:rsid w:val="00D8283B"/>
    <w:rsid w:val="00D828E4"/>
    <w:rsid w:val="00D82B8D"/>
    <w:rsid w:val="00D82DB5"/>
    <w:rsid w:val="00D82F6B"/>
    <w:rsid w:val="00D83005"/>
    <w:rsid w:val="00D83519"/>
    <w:rsid w:val="00D8362D"/>
    <w:rsid w:val="00D8362F"/>
    <w:rsid w:val="00D836CB"/>
    <w:rsid w:val="00D83A13"/>
    <w:rsid w:val="00D83EBB"/>
    <w:rsid w:val="00D8488F"/>
    <w:rsid w:val="00D84C54"/>
    <w:rsid w:val="00D84DF0"/>
    <w:rsid w:val="00D85494"/>
    <w:rsid w:val="00D856A9"/>
    <w:rsid w:val="00D857F8"/>
    <w:rsid w:val="00D858E2"/>
    <w:rsid w:val="00D85D37"/>
    <w:rsid w:val="00D85E62"/>
    <w:rsid w:val="00D85F10"/>
    <w:rsid w:val="00D85F8D"/>
    <w:rsid w:val="00D86693"/>
    <w:rsid w:val="00D866A8"/>
    <w:rsid w:val="00D8681B"/>
    <w:rsid w:val="00D868CA"/>
    <w:rsid w:val="00D86A09"/>
    <w:rsid w:val="00D86A8E"/>
    <w:rsid w:val="00D86B1B"/>
    <w:rsid w:val="00D86E96"/>
    <w:rsid w:val="00D86EB6"/>
    <w:rsid w:val="00D876EB"/>
    <w:rsid w:val="00D87F4D"/>
    <w:rsid w:val="00D9025D"/>
    <w:rsid w:val="00D9042F"/>
    <w:rsid w:val="00D90610"/>
    <w:rsid w:val="00D9076B"/>
    <w:rsid w:val="00D90B7F"/>
    <w:rsid w:val="00D90DE9"/>
    <w:rsid w:val="00D90E04"/>
    <w:rsid w:val="00D9153B"/>
    <w:rsid w:val="00D91612"/>
    <w:rsid w:val="00D91B1B"/>
    <w:rsid w:val="00D923E3"/>
    <w:rsid w:val="00D931DE"/>
    <w:rsid w:val="00D931EB"/>
    <w:rsid w:val="00D9366C"/>
    <w:rsid w:val="00D93AB2"/>
    <w:rsid w:val="00D93D66"/>
    <w:rsid w:val="00D93DF1"/>
    <w:rsid w:val="00D93EDA"/>
    <w:rsid w:val="00D93F19"/>
    <w:rsid w:val="00D94158"/>
    <w:rsid w:val="00D94893"/>
    <w:rsid w:val="00D94A66"/>
    <w:rsid w:val="00D958EB"/>
    <w:rsid w:val="00D95DE4"/>
    <w:rsid w:val="00D962B4"/>
    <w:rsid w:val="00D965CA"/>
    <w:rsid w:val="00D967FF"/>
    <w:rsid w:val="00D96859"/>
    <w:rsid w:val="00D9698D"/>
    <w:rsid w:val="00D96E63"/>
    <w:rsid w:val="00D96F01"/>
    <w:rsid w:val="00D971CF"/>
    <w:rsid w:val="00DA0202"/>
    <w:rsid w:val="00DA0433"/>
    <w:rsid w:val="00DA058E"/>
    <w:rsid w:val="00DA0FB1"/>
    <w:rsid w:val="00DA107E"/>
    <w:rsid w:val="00DA10FB"/>
    <w:rsid w:val="00DA11FC"/>
    <w:rsid w:val="00DA1273"/>
    <w:rsid w:val="00DA12A6"/>
    <w:rsid w:val="00DA1371"/>
    <w:rsid w:val="00DA16AB"/>
    <w:rsid w:val="00DA19B5"/>
    <w:rsid w:val="00DA19DC"/>
    <w:rsid w:val="00DA1A15"/>
    <w:rsid w:val="00DA1BB1"/>
    <w:rsid w:val="00DA1EA3"/>
    <w:rsid w:val="00DA2291"/>
    <w:rsid w:val="00DA2332"/>
    <w:rsid w:val="00DA2498"/>
    <w:rsid w:val="00DA26E8"/>
    <w:rsid w:val="00DA28DF"/>
    <w:rsid w:val="00DA292A"/>
    <w:rsid w:val="00DA297C"/>
    <w:rsid w:val="00DA2A63"/>
    <w:rsid w:val="00DA2AD9"/>
    <w:rsid w:val="00DA2C97"/>
    <w:rsid w:val="00DA315B"/>
    <w:rsid w:val="00DA3242"/>
    <w:rsid w:val="00DA359C"/>
    <w:rsid w:val="00DA3604"/>
    <w:rsid w:val="00DA394F"/>
    <w:rsid w:val="00DA3E82"/>
    <w:rsid w:val="00DA42A3"/>
    <w:rsid w:val="00DA443E"/>
    <w:rsid w:val="00DA4540"/>
    <w:rsid w:val="00DA47F8"/>
    <w:rsid w:val="00DA48A5"/>
    <w:rsid w:val="00DA4B99"/>
    <w:rsid w:val="00DA4EDD"/>
    <w:rsid w:val="00DA5094"/>
    <w:rsid w:val="00DA5337"/>
    <w:rsid w:val="00DA53C6"/>
    <w:rsid w:val="00DA54B3"/>
    <w:rsid w:val="00DA58A2"/>
    <w:rsid w:val="00DA5D7C"/>
    <w:rsid w:val="00DA5E8B"/>
    <w:rsid w:val="00DA6420"/>
    <w:rsid w:val="00DA64DD"/>
    <w:rsid w:val="00DA65B8"/>
    <w:rsid w:val="00DA69A1"/>
    <w:rsid w:val="00DA6BAB"/>
    <w:rsid w:val="00DA6CE3"/>
    <w:rsid w:val="00DA70D5"/>
    <w:rsid w:val="00DA7275"/>
    <w:rsid w:val="00DA76F3"/>
    <w:rsid w:val="00DA7982"/>
    <w:rsid w:val="00DA7D0E"/>
    <w:rsid w:val="00DB05B2"/>
    <w:rsid w:val="00DB06D8"/>
    <w:rsid w:val="00DB0890"/>
    <w:rsid w:val="00DB0A97"/>
    <w:rsid w:val="00DB0AD7"/>
    <w:rsid w:val="00DB0C94"/>
    <w:rsid w:val="00DB10CC"/>
    <w:rsid w:val="00DB121D"/>
    <w:rsid w:val="00DB14A3"/>
    <w:rsid w:val="00DB15DE"/>
    <w:rsid w:val="00DB1EC0"/>
    <w:rsid w:val="00DB2C78"/>
    <w:rsid w:val="00DB30DC"/>
    <w:rsid w:val="00DB3371"/>
    <w:rsid w:val="00DB3551"/>
    <w:rsid w:val="00DB371E"/>
    <w:rsid w:val="00DB3843"/>
    <w:rsid w:val="00DB3A3F"/>
    <w:rsid w:val="00DB3B2A"/>
    <w:rsid w:val="00DB3FE0"/>
    <w:rsid w:val="00DB4080"/>
    <w:rsid w:val="00DB427E"/>
    <w:rsid w:val="00DB43EF"/>
    <w:rsid w:val="00DB474C"/>
    <w:rsid w:val="00DB4A95"/>
    <w:rsid w:val="00DB4CAB"/>
    <w:rsid w:val="00DB524F"/>
    <w:rsid w:val="00DB57CF"/>
    <w:rsid w:val="00DB598D"/>
    <w:rsid w:val="00DB59D4"/>
    <w:rsid w:val="00DB59DC"/>
    <w:rsid w:val="00DB59DD"/>
    <w:rsid w:val="00DB5B95"/>
    <w:rsid w:val="00DB5D60"/>
    <w:rsid w:val="00DB5EC3"/>
    <w:rsid w:val="00DB5FA5"/>
    <w:rsid w:val="00DB62BD"/>
    <w:rsid w:val="00DB63A0"/>
    <w:rsid w:val="00DB64EE"/>
    <w:rsid w:val="00DB6813"/>
    <w:rsid w:val="00DB69D7"/>
    <w:rsid w:val="00DB6A8E"/>
    <w:rsid w:val="00DB6DAF"/>
    <w:rsid w:val="00DB700C"/>
    <w:rsid w:val="00DB720B"/>
    <w:rsid w:val="00DB768A"/>
    <w:rsid w:val="00DB78A3"/>
    <w:rsid w:val="00DB7EE7"/>
    <w:rsid w:val="00DC00AA"/>
    <w:rsid w:val="00DC0237"/>
    <w:rsid w:val="00DC0406"/>
    <w:rsid w:val="00DC045C"/>
    <w:rsid w:val="00DC084D"/>
    <w:rsid w:val="00DC0AE9"/>
    <w:rsid w:val="00DC0B32"/>
    <w:rsid w:val="00DC0E7B"/>
    <w:rsid w:val="00DC0EF4"/>
    <w:rsid w:val="00DC15AA"/>
    <w:rsid w:val="00DC1703"/>
    <w:rsid w:val="00DC1A69"/>
    <w:rsid w:val="00DC1BCA"/>
    <w:rsid w:val="00DC1FF2"/>
    <w:rsid w:val="00DC219E"/>
    <w:rsid w:val="00DC226F"/>
    <w:rsid w:val="00DC2462"/>
    <w:rsid w:val="00DC284D"/>
    <w:rsid w:val="00DC2A14"/>
    <w:rsid w:val="00DC2A8C"/>
    <w:rsid w:val="00DC2CB0"/>
    <w:rsid w:val="00DC2D07"/>
    <w:rsid w:val="00DC2DCF"/>
    <w:rsid w:val="00DC328A"/>
    <w:rsid w:val="00DC347F"/>
    <w:rsid w:val="00DC3553"/>
    <w:rsid w:val="00DC3A42"/>
    <w:rsid w:val="00DC3B82"/>
    <w:rsid w:val="00DC3DCB"/>
    <w:rsid w:val="00DC3F51"/>
    <w:rsid w:val="00DC407A"/>
    <w:rsid w:val="00DC42E5"/>
    <w:rsid w:val="00DC4480"/>
    <w:rsid w:val="00DC45B6"/>
    <w:rsid w:val="00DC49BA"/>
    <w:rsid w:val="00DC5147"/>
    <w:rsid w:val="00DC5224"/>
    <w:rsid w:val="00DC52F7"/>
    <w:rsid w:val="00DC530E"/>
    <w:rsid w:val="00DC5348"/>
    <w:rsid w:val="00DC5353"/>
    <w:rsid w:val="00DC53B7"/>
    <w:rsid w:val="00DC5421"/>
    <w:rsid w:val="00DC5DF5"/>
    <w:rsid w:val="00DC5EF5"/>
    <w:rsid w:val="00DC5F17"/>
    <w:rsid w:val="00DC5FF7"/>
    <w:rsid w:val="00DC65DC"/>
    <w:rsid w:val="00DC6866"/>
    <w:rsid w:val="00DC6B03"/>
    <w:rsid w:val="00DC6C56"/>
    <w:rsid w:val="00DC6D32"/>
    <w:rsid w:val="00DC719D"/>
    <w:rsid w:val="00DC75C3"/>
    <w:rsid w:val="00DC7899"/>
    <w:rsid w:val="00DC7A4F"/>
    <w:rsid w:val="00DC7CC5"/>
    <w:rsid w:val="00DC7EAE"/>
    <w:rsid w:val="00DD0117"/>
    <w:rsid w:val="00DD034E"/>
    <w:rsid w:val="00DD07A6"/>
    <w:rsid w:val="00DD0AC2"/>
    <w:rsid w:val="00DD12F9"/>
    <w:rsid w:val="00DD1618"/>
    <w:rsid w:val="00DD1755"/>
    <w:rsid w:val="00DD1756"/>
    <w:rsid w:val="00DD1844"/>
    <w:rsid w:val="00DD1D40"/>
    <w:rsid w:val="00DD1E38"/>
    <w:rsid w:val="00DD23B9"/>
    <w:rsid w:val="00DD2AA8"/>
    <w:rsid w:val="00DD2C7B"/>
    <w:rsid w:val="00DD2E04"/>
    <w:rsid w:val="00DD2E96"/>
    <w:rsid w:val="00DD305B"/>
    <w:rsid w:val="00DD339C"/>
    <w:rsid w:val="00DD359C"/>
    <w:rsid w:val="00DD3A50"/>
    <w:rsid w:val="00DD3E49"/>
    <w:rsid w:val="00DD3F2E"/>
    <w:rsid w:val="00DD4175"/>
    <w:rsid w:val="00DD4ABD"/>
    <w:rsid w:val="00DD4ADB"/>
    <w:rsid w:val="00DD53FD"/>
    <w:rsid w:val="00DD5465"/>
    <w:rsid w:val="00DD5E2B"/>
    <w:rsid w:val="00DD6520"/>
    <w:rsid w:val="00DD6760"/>
    <w:rsid w:val="00DD6787"/>
    <w:rsid w:val="00DD69AD"/>
    <w:rsid w:val="00DD6A05"/>
    <w:rsid w:val="00DD6DEB"/>
    <w:rsid w:val="00DD73E3"/>
    <w:rsid w:val="00DD746D"/>
    <w:rsid w:val="00DD7690"/>
    <w:rsid w:val="00DD7860"/>
    <w:rsid w:val="00DD7B1A"/>
    <w:rsid w:val="00DD7B71"/>
    <w:rsid w:val="00DD7CF3"/>
    <w:rsid w:val="00DD7FA8"/>
    <w:rsid w:val="00DE03EF"/>
    <w:rsid w:val="00DE04B3"/>
    <w:rsid w:val="00DE06E9"/>
    <w:rsid w:val="00DE0716"/>
    <w:rsid w:val="00DE0BCF"/>
    <w:rsid w:val="00DE0C19"/>
    <w:rsid w:val="00DE0D6F"/>
    <w:rsid w:val="00DE0FC5"/>
    <w:rsid w:val="00DE1321"/>
    <w:rsid w:val="00DE1404"/>
    <w:rsid w:val="00DE16F2"/>
    <w:rsid w:val="00DE1A1A"/>
    <w:rsid w:val="00DE2180"/>
    <w:rsid w:val="00DE2CA7"/>
    <w:rsid w:val="00DE3287"/>
    <w:rsid w:val="00DE333D"/>
    <w:rsid w:val="00DE3AC1"/>
    <w:rsid w:val="00DE3B22"/>
    <w:rsid w:val="00DE3C06"/>
    <w:rsid w:val="00DE3D17"/>
    <w:rsid w:val="00DE40EB"/>
    <w:rsid w:val="00DE41E8"/>
    <w:rsid w:val="00DE45DF"/>
    <w:rsid w:val="00DE45FC"/>
    <w:rsid w:val="00DE4713"/>
    <w:rsid w:val="00DE48A5"/>
    <w:rsid w:val="00DE48CB"/>
    <w:rsid w:val="00DE48DA"/>
    <w:rsid w:val="00DE4989"/>
    <w:rsid w:val="00DE4D65"/>
    <w:rsid w:val="00DE4E75"/>
    <w:rsid w:val="00DE4EF8"/>
    <w:rsid w:val="00DE510E"/>
    <w:rsid w:val="00DE5137"/>
    <w:rsid w:val="00DE5958"/>
    <w:rsid w:val="00DE5CC8"/>
    <w:rsid w:val="00DE652B"/>
    <w:rsid w:val="00DE6665"/>
    <w:rsid w:val="00DE6C53"/>
    <w:rsid w:val="00DE6E5E"/>
    <w:rsid w:val="00DE6E7C"/>
    <w:rsid w:val="00DE6FA4"/>
    <w:rsid w:val="00DE6FF3"/>
    <w:rsid w:val="00DE7289"/>
    <w:rsid w:val="00DE743F"/>
    <w:rsid w:val="00DE76F1"/>
    <w:rsid w:val="00DE7A16"/>
    <w:rsid w:val="00DE7D11"/>
    <w:rsid w:val="00DE7D55"/>
    <w:rsid w:val="00DF03B9"/>
    <w:rsid w:val="00DF06C7"/>
    <w:rsid w:val="00DF0D24"/>
    <w:rsid w:val="00DF0DE6"/>
    <w:rsid w:val="00DF0EBD"/>
    <w:rsid w:val="00DF0F01"/>
    <w:rsid w:val="00DF0FDC"/>
    <w:rsid w:val="00DF14D3"/>
    <w:rsid w:val="00DF1805"/>
    <w:rsid w:val="00DF184C"/>
    <w:rsid w:val="00DF1C74"/>
    <w:rsid w:val="00DF1D76"/>
    <w:rsid w:val="00DF1F11"/>
    <w:rsid w:val="00DF2119"/>
    <w:rsid w:val="00DF232A"/>
    <w:rsid w:val="00DF27AD"/>
    <w:rsid w:val="00DF2901"/>
    <w:rsid w:val="00DF30B9"/>
    <w:rsid w:val="00DF367E"/>
    <w:rsid w:val="00DF3F4E"/>
    <w:rsid w:val="00DF3F92"/>
    <w:rsid w:val="00DF4159"/>
    <w:rsid w:val="00DF41F0"/>
    <w:rsid w:val="00DF43EE"/>
    <w:rsid w:val="00DF44BA"/>
    <w:rsid w:val="00DF490C"/>
    <w:rsid w:val="00DF4965"/>
    <w:rsid w:val="00DF4C18"/>
    <w:rsid w:val="00DF4C53"/>
    <w:rsid w:val="00DF4EF4"/>
    <w:rsid w:val="00DF4FBF"/>
    <w:rsid w:val="00DF55FB"/>
    <w:rsid w:val="00DF566A"/>
    <w:rsid w:val="00DF574E"/>
    <w:rsid w:val="00DF57B2"/>
    <w:rsid w:val="00DF58E5"/>
    <w:rsid w:val="00DF5A2A"/>
    <w:rsid w:val="00DF5B1A"/>
    <w:rsid w:val="00DF605F"/>
    <w:rsid w:val="00DF606B"/>
    <w:rsid w:val="00DF681D"/>
    <w:rsid w:val="00DF683B"/>
    <w:rsid w:val="00DF69F9"/>
    <w:rsid w:val="00DF6CD0"/>
    <w:rsid w:val="00DF70BF"/>
    <w:rsid w:val="00DF7158"/>
    <w:rsid w:val="00DF7191"/>
    <w:rsid w:val="00DF73C7"/>
    <w:rsid w:val="00DF772F"/>
    <w:rsid w:val="00DF7750"/>
    <w:rsid w:val="00DF7978"/>
    <w:rsid w:val="00DF7BB2"/>
    <w:rsid w:val="00E00025"/>
    <w:rsid w:val="00E002B3"/>
    <w:rsid w:val="00E002D7"/>
    <w:rsid w:val="00E004A5"/>
    <w:rsid w:val="00E005F0"/>
    <w:rsid w:val="00E006A3"/>
    <w:rsid w:val="00E00915"/>
    <w:rsid w:val="00E00A0B"/>
    <w:rsid w:val="00E00C87"/>
    <w:rsid w:val="00E00D3F"/>
    <w:rsid w:val="00E01189"/>
    <w:rsid w:val="00E01DB4"/>
    <w:rsid w:val="00E01DC1"/>
    <w:rsid w:val="00E0222B"/>
    <w:rsid w:val="00E02650"/>
    <w:rsid w:val="00E029CF"/>
    <w:rsid w:val="00E02A68"/>
    <w:rsid w:val="00E02A9D"/>
    <w:rsid w:val="00E02B06"/>
    <w:rsid w:val="00E02B0A"/>
    <w:rsid w:val="00E02B3B"/>
    <w:rsid w:val="00E03150"/>
    <w:rsid w:val="00E034CB"/>
    <w:rsid w:val="00E03533"/>
    <w:rsid w:val="00E0371B"/>
    <w:rsid w:val="00E038CF"/>
    <w:rsid w:val="00E039D6"/>
    <w:rsid w:val="00E043E3"/>
    <w:rsid w:val="00E044E4"/>
    <w:rsid w:val="00E04A29"/>
    <w:rsid w:val="00E04F98"/>
    <w:rsid w:val="00E04FC6"/>
    <w:rsid w:val="00E05312"/>
    <w:rsid w:val="00E0576F"/>
    <w:rsid w:val="00E0580C"/>
    <w:rsid w:val="00E0584E"/>
    <w:rsid w:val="00E05A08"/>
    <w:rsid w:val="00E05F4C"/>
    <w:rsid w:val="00E05F69"/>
    <w:rsid w:val="00E06518"/>
    <w:rsid w:val="00E069F2"/>
    <w:rsid w:val="00E06AD1"/>
    <w:rsid w:val="00E06FD7"/>
    <w:rsid w:val="00E07693"/>
    <w:rsid w:val="00E07B4F"/>
    <w:rsid w:val="00E07CE3"/>
    <w:rsid w:val="00E07FAD"/>
    <w:rsid w:val="00E10380"/>
    <w:rsid w:val="00E106D8"/>
    <w:rsid w:val="00E107A8"/>
    <w:rsid w:val="00E1086C"/>
    <w:rsid w:val="00E10C7A"/>
    <w:rsid w:val="00E10CE6"/>
    <w:rsid w:val="00E11058"/>
    <w:rsid w:val="00E113A1"/>
    <w:rsid w:val="00E11448"/>
    <w:rsid w:val="00E116E6"/>
    <w:rsid w:val="00E123CB"/>
    <w:rsid w:val="00E123FC"/>
    <w:rsid w:val="00E12864"/>
    <w:rsid w:val="00E12CBE"/>
    <w:rsid w:val="00E130D4"/>
    <w:rsid w:val="00E135D1"/>
    <w:rsid w:val="00E1370B"/>
    <w:rsid w:val="00E13AB7"/>
    <w:rsid w:val="00E13AFA"/>
    <w:rsid w:val="00E13D0A"/>
    <w:rsid w:val="00E14336"/>
    <w:rsid w:val="00E14935"/>
    <w:rsid w:val="00E149EF"/>
    <w:rsid w:val="00E14A31"/>
    <w:rsid w:val="00E14C4C"/>
    <w:rsid w:val="00E14DE0"/>
    <w:rsid w:val="00E15226"/>
    <w:rsid w:val="00E153DF"/>
    <w:rsid w:val="00E15424"/>
    <w:rsid w:val="00E15472"/>
    <w:rsid w:val="00E154B2"/>
    <w:rsid w:val="00E15F77"/>
    <w:rsid w:val="00E163A0"/>
    <w:rsid w:val="00E1661D"/>
    <w:rsid w:val="00E16A4D"/>
    <w:rsid w:val="00E16C6B"/>
    <w:rsid w:val="00E16C78"/>
    <w:rsid w:val="00E16D7B"/>
    <w:rsid w:val="00E172E8"/>
    <w:rsid w:val="00E17368"/>
    <w:rsid w:val="00E17453"/>
    <w:rsid w:val="00E176C0"/>
    <w:rsid w:val="00E17B59"/>
    <w:rsid w:val="00E17B8B"/>
    <w:rsid w:val="00E17CAF"/>
    <w:rsid w:val="00E17DAB"/>
    <w:rsid w:val="00E20047"/>
    <w:rsid w:val="00E200B5"/>
    <w:rsid w:val="00E204B0"/>
    <w:rsid w:val="00E2058C"/>
    <w:rsid w:val="00E20E22"/>
    <w:rsid w:val="00E21652"/>
    <w:rsid w:val="00E217A2"/>
    <w:rsid w:val="00E2183F"/>
    <w:rsid w:val="00E21D51"/>
    <w:rsid w:val="00E2211A"/>
    <w:rsid w:val="00E2267C"/>
    <w:rsid w:val="00E227E0"/>
    <w:rsid w:val="00E22F75"/>
    <w:rsid w:val="00E2311F"/>
    <w:rsid w:val="00E2382B"/>
    <w:rsid w:val="00E23A7E"/>
    <w:rsid w:val="00E23DCF"/>
    <w:rsid w:val="00E24460"/>
    <w:rsid w:val="00E245E9"/>
    <w:rsid w:val="00E24673"/>
    <w:rsid w:val="00E248EE"/>
    <w:rsid w:val="00E248F7"/>
    <w:rsid w:val="00E24C6F"/>
    <w:rsid w:val="00E24E89"/>
    <w:rsid w:val="00E24F53"/>
    <w:rsid w:val="00E24F6E"/>
    <w:rsid w:val="00E25261"/>
    <w:rsid w:val="00E252F1"/>
    <w:rsid w:val="00E25549"/>
    <w:rsid w:val="00E25633"/>
    <w:rsid w:val="00E25D95"/>
    <w:rsid w:val="00E25DA6"/>
    <w:rsid w:val="00E25DFF"/>
    <w:rsid w:val="00E266A8"/>
    <w:rsid w:val="00E2681F"/>
    <w:rsid w:val="00E26853"/>
    <w:rsid w:val="00E269EA"/>
    <w:rsid w:val="00E26B2B"/>
    <w:rsid w:val="00E26DF0"/>
    <w:rsid w:val="00E274FE"/>
    <w:rsid w:val="00E300BD"/>
    <w:rsid w:val="00E30378"/>
    <w:rsid w:val="00E311E1"/>
    <w:rsid w:val="00E313BF"/>
    <w:rsid w:val="00E31664"/>
    <w:rsid w:val="00E316CC"/>
    <w:rsid w:val="00E317D6"/>
    <w:rsid w:val="00E318A8"/>
    <w:rsid w:val="00E31912"/>
    <w:rsid w:val="00E31A45"/>
    <w:rsid w:val="00E31C4A"/>
    <w:rsid w:val="00E31CED"/>
    <w:rsid w:val="00E31EF5"/>
    <w:rsid w:val="00E3225F"/>
    <w:rsid w:val="00E322E9"/>
    <w:rsid w:val="00E323C3"/>
    <w:rsid w:val="00E3242D"/>
    <w:rsid w:val="00E324C9"/>
    <w:rsid w:val="00E32964"/>
    <w:rsid w:val="00E32C19"/>
    <w:rsid w:val="00E33163"/>
    <w:rsid w:val="00E3318E"/>
    <w:rsid w:val="00E33539"/>
    <w:rsid w:val="00E336C4"/>
    <w:rsid w:val="00E337AA"/>
    <w:rsid w:val="00E33CD6"/>
    <w:rsid w:val="00E33F54"/>
    <w:rsid w:val="00E341E1"/>
    <w:rsid w:val="00E34719"/>
    <w:rsid w:val="00E351EA"/>
    <w:rsid w:val="00E351FF"/>
    <w:rsid w:val="00E35799"/>
    <w:rsid w:val="00E35A0E"/>
    <w:rsid w:val="00E35ABE"/>
    <w:rsid w:val="00E3643F"/>
    <w:rsid w:val="00E364CA"/>
    <w:rsid w:val="00E3654A"/>
    <w:rsid w:val="00E3658C"/>
    <w:rsid w:val="00E36880"/>
    <w:rsid w:val="00E3706B"/>
    <w:rsid w:val="00E3798D"/>
    <w:rsid w:val="00E37E21"/>
    <w:rsid w:val="00E37E24"/>
    <w:rsid w:val="00E400FF"/>
    <w:rsid w:val="00E40104"/>
    <w:rsid w:val="00E40340"/>
    <w:rsid w:val="00E406B6"/>
    <w:rsid w:val="00E40714"/>
    <w:rsid w:val="00E40DC2"/>
    <w:rsid w:val="00E41132"/>
    <w:rsid w:val="00E41326"/>
    <w:rsid w:val="00E4164E"/>
    <w:rsid w:val="00E417DC"/>
    <w:rsid w:val="00E418D1"/>
    <w:rsid w:val="00E41D27"/>
    <w:rsid w:val="00E423B2"/>
    <w:rsid w:val="00E425EF"/>
    <w:rsid w:val="00E427CF"/>
    <w:rsid w:val="00E429A1"/>
    <w:rsid w:val="00E42E9E"/>
    <w:rsid w:val="00E430F0"/>
    <w:rsid w:val="00E434D0"/>
    <w:rsid w:val="00E43A01"/>
    <w:rsid w:val="00E43BC0"/>
    <w:rsid w:val="00E43C06"/>
    <w:rsid w:val="00E44465"/>
    <w:rsid w:val="00E446A0"/>
    <w:rsid w:val="00E44EE9"/>
    <w:rsid w:val="00E4536C"/>
    <w:rsid w:val="00E45EA5"/>
    <w:rsid w:val="00E460B3"/>
    <w:rsid w:val="00E46104"/>
    <w:rsid w:val="00E46223"/>
    <w:rsid w:val="00E467A1"/>
    <w:rsid w:val="00E467AC"/>
    <w:rsid w:val="00E46CED"/>
    <w:rsid w:val="00E46F78"/>
    <w:rsid w:val="00E47274"/>
    <w:rsid w:val="00E476B7"/>
    <w:rsid w:val="00E4785A"/>
    <w:rsid w:val="00E47964"/>
    <w:rsid w:val="00E47AA6"/>
    <w:rsid w:val="00E47D82"/>
    <w:rsid w:val="00E47F82"/>
    <w:rsid w:val="00E50850"/>
    <w:rsid w:val="00E508F0"/>
    <w:rsid w:val="00E50D36"/>
    <w:rsid w:val="00E50EDA"/>
    <w:rsid w:val="00E5130F"/>
    <w:rsid w:val="00E516DB"/>
    <w:rsid w:val="00E5182A"/>
    <w:rsid w:val="00E5187D"/>
    <w:rsid w:val="00E51FF0"/>
    <w:rsid w:val="00E52205"/>
    <w:rsid w:val="00E529F5"/>
    <w:rsid w:val="00E529F9"/>
    <w:rsid w:val="00E529FD"/>
    <w:rsid w:val="00E52A7D"/>
    <w:rsid w:val="00E52DB6"/>
    <w:rsid w:val="00E52E8B"/>
    <w:rsid w:val="00E5332A"/>
    <w:rsid w:val="00E5377B"/>
    <w:rsid w:val="00E53856"/>
    <w:rsid w:val="00E5391C"/>
    <w:rsid w:val="00E53B19"/>
    <w:rsid w:val="00E53B39"/>
    <w:rsid w:val="00E53BED"/>
    <w:rsid w:val="00E53EDD"/>
    <w:rsid w:val="00E542FD"/>
    <w:rsid w:val="00E54340"/>
    <w:rsid w:val="00E54358"/>
    <w:rsid w:val="00E543B6"/>
    <w:rsid w:val="00E547DA"/>
    <w:rsid w:val="00E54891"/>
    <w:rsid w:val="00E54C43"/>
    <w:rsid w:val="00E54E80"/>
    <w:rsid w:val="00E5513C"/>
    <w:rsid w:val="00E5550D"/>
    <w:rsid w:val="00E5582A"/>
    <w:rsid w:val="00E5599C"/>
    <w:rsid w:val="00E55D86"/>
    <w:rsid w:val="00E55ED7"/>
    <w:rsid w:val="00E55F42"/>
    <w:rsid w:val="00E55FF0"/>
    <w:rsid w:val="00E56206"/>
    <w:rsid w:val="00E566DC"/>
    <w:rsid w:val="00E5696B"/>
    <w:rsid w:val="00E56BFC"/>
    <w:rsid w:val="00E56F47"/>
    <w:rsid w:val="00E570AF"/>
    <w:rsid w:val="00E57333"/>
    <w:rsid w:val="00E57689"/>
    <w:rsid w:val="00E5776A"/>
    <w:rsid w:val="00E5784C"/>
    <w:rsid w:val="00E57942"/>
    <w:rsid w:val="00E57B90"/>
    <w:rsid w:val="00E57CB1"/>
    <w:rsid w:val="00E57DC2"/>
    <w:rsid w:val="00E600BB"/>
    <w:rsid w:val="00E6039F"/>
    <w:rsid w:val="00E60823"/>
    <w:rsid w:val="00E60B37"/>
    <w:rsid w:val="00E60D27"/>
    <w:rsid w:val="00E6109F"/>
    <w:rsid w:val="00E61103"/>
    <w:rsid w:val="00E61148"/>
    <w:rsid w:val="00E611FF"/>
    <w:rsid w:val="00E6123D"/>
    <w:rsid w:val="00E6125B"/>
    <w:rsid w:val="00E615D7"/>
    <w:rsid w:val="00E61A9D"/>
    <w:rsid w:val="00E61D88"/>
    <w:rsid w:val="00E62483"/>
    <w:rsid w:val="00E627A5"/>
    <w:rsid w:val="00E628CD"/>
    <w:rsid w:val="00E62B10"/>
    <w:rsid w:val="00E62B43"/>
    <w:rsid w:val="00E62DCB"/>
    <w:rsid w:val="00E62E40"/>
    <w:rsid w:val="00E63137"/>
    <w:rsid w:val="00E63141"/>
    <w:rsid w:val="00E636C5"/>
    <w:rsid w:val="00E637D3"/>
    <w:rsid w:val="00E641E5"/>
    <w:rsid w:val="00E64268"/>
    <w:rsid w:val="00E64479"/>
    <w:rsid w:val="00E647F3"/>
    <w:rsid w:val="00E64D12"/>
    <w:rsid w:val="00E64D6E"/>
    <w:rsid w:val="00E64DCB"/>
    <w:rsid w:val="00E654B8"/>
    <w:rsid w:val="00E660C5"/>
    <w:rsid w:val="00E668BB"/>
    <w:rsid w:val="00E67482"/>
    <w:rsid w:val="00E67487"/>
    <w:rsid w:val="00E67C66"/>
    <w:rsid w:val="00E67EAE"/>
    <w:rsid w:val="00E7010C"/>
    <w:rsid w:val="00E704D8"/>
    <w:rsid w:val="00E705FC"/>
    <w:rsid w:val="00E7060B"/>
    <w:rsid w:val="00E70803"/>
    <w:rsid w:val="00E70808"/>
    <w:rsid w:val="00E70E2D"/>
    <w:rsid w:val="00E70FC8"/>
    <w:rsid w:val="00E710D7"/>
    <w:rsid w:val="00E71150"/>
    <w:rsid w:val="00E711D7"/>
    <w:rsid w:val="00E712D7"/>
    <w:rsid w:val="00E714AA"/>
    <w:rsid w:val="00E71A08"/>
    <w:rsid w:val="00E71C97"/>
    <w:rsid w:val="00E71EFD"/>
    <w:rsid w:val="00E71F5C"/>
    <w:rsid w:val="00E723D7"/>
    <w:rsid w:val="00E72756"/>
    <w:rsid w:val="00E7287C"/>
    <w:rsid w:val="00E728EA"/>
    <w:rsid w:val="00E72917"/>
    <w:rsid w:val="00E72D2C"/>
    <w:rsid w:val="00E72DF2"/>
    <w:rsid w:val="00E72E80"/>
    <w:rsid w:val="00E72E8F"/>
    <w:rsid w:val="00E72EC6"/>
    <w:rsid w:val="00E7342D"/>
    <w:rsid w:val="00E73495"/>
    <w:rsid w:val="00E73810"/>
    <w:rsid w:val="00E73ADA"/>
    <w:rsid w:val="00E73B29"/>
    <w:rsid w:val="00E73C0C"/>
    <w:rsid w:val="00E73E2A"/>
    <w:rsid w:val="00E73F7D"/>
    <w:rsid w:val="00E74434"/>
    <w:rsid w:val="00E746A1"/>
    <w:rsid w:val="00E747E8"/>
    <w:rsid w:val="00E749B7"/>
    <w:rsid w:val="00E74C49"/>
    <w:rsid w:val="00E75250"/>
    <w:rsid w:val="00E755A8"/>
    <w:rsid w:val="00E755AF"/>
    <w:rsid w:val="00E75AAD"/>
    <w:rsid w:val="00E75CC3"/>
    <w:rsid w:val="00E75D6B"/>
    <w:rsid w:val="00E75DF5"/>
    <w:rsid w:val="00E760EA"/>
    <w:rsid w:val="00E76562"/>
    <w:rsid w:val="00E765B7"/>
    <w:rsid w:val="00E7664E"/>
    <w:rsid w:val="00E76F14"/>
    <w:rsid w:val="00E76F9F"/>
    <w:rsid w:val="00E771D9"/>
    <w:rsid w:val="00E77294"/>
    <w:rsid w:val="00E77576"/>
    <w:rsid w:val="00E7778C"/>
    <w:rsid w:val="00E77A6D"/>
    <w:rsid w:val="00E77ABD"/>
    <w:rsid w:val="00E77AFA"/>
    <w:rsid w:val="00E77C9B"/>
    <w:rsid w:val="00E77D0D"/>
    <w:rsid w:val="00E77E2F"/>
    <w:rsid w:val="00E80219"/>
    <w:rsid w:val="00E8028A"/>
    <w:rsid w:val="00E80862"/>
    <w:rsid w:val="00E8096E"/>
    <w:rsid w:val="00E80DB5"/>
    <w:rsid w:val="00E80EFB"/>
    <w:rsid w:val="00E8107D"/>
    <w:rsid w:val="00E8148A"/>
    <w:rsid w:val="00E814F6"/>
    <w:rsid w:val="00E8195F"/>
    <w:rsid w:val="00E81BD9"/>
    <w:rsid w:val="00E81CE8"/>
    <w:rsid w:val="00E81EC1"/>
    <w:rsid w:val="00E81FE6"/>
    <w:rsid w:val="00E82131"/>
    <w:rsid w:val="00E82563"/>
    <w:rsid w:val="00E82CD0"/>
    <w:rsid w:val="00E82D6D"/>
    <w:rsid w:val="00E82F6E"/>
    <w:rsid w:val="00E83AF4"/>
    <w:rsid w:val="00E83C38"/>
    <w:rsid w:val="00E83DA2"/>
    <w:rsid w:val="00E84897"/>
    <w:rsid w:val="00E84D04"/>
    <w:rsid w:val="00E853B3"/>
    <w:rsid w:val="00E85763"/>
    <w:rsid w:val="00E857A7"/>
    <w:rsid w:val="00E85CFF"/>
    <w:rsid w:val="00E85E5A"/>
    <w:rsid w:val="00E85FF7"/>
    <w:rsid w:val="00E862E8"/>
    <w:rsid w:val="00E86365"/>
    <w:rsid w:val="00E86AE5"/>
    <w:rsid w:val="00E8729B"/>
    <w:rsid w:val="00E87365"/>
    <w:rsid w:val="00E874C7"/>
    <w:rsid w:val="00E87B61"/>
    <w:rsid w:val="00E87D4B"/>
    <w:rsid w:val="00E87D77"/>
    <w:rsid w:val="00E87E31"/>
    <w:rsid w:val="00E9018A"/>
    <w:rsid w:val="00E90267"/>
    <w:rsid w:val="00E90652"/>
    <w:rsid w:val="00E906A8"/>
    <w:rsid w:val="00E908DE"/>
    <w:rsid w:val="00E90C2F"/>
    <w:rsid w:val="00E912D9"/>
    <w:rsid w:val="00E913C7"/>
    <w:rsid w:val="00E91432"/>
    <w:rsid w:val="00E9143F"/>
    <w:rsid w:val="00E91B4E"/>
    <w:rsid w:val="00E91C3B"/>
    <w:rsid w:val="00E91D99"/>
    <w:rsid w:val="00E92117"/>
    <w:rsid w:val="00E9212A"/>
    <w:rsid w:val="00E9214B"/>
    <w:rsid w:val="00E928FC"/>
    <w:rsid w:val="00E92CE0"/>
    <w:rsid w:val="00E93340"/>
    <w:rsid w:val="00E9353D"/>
    <w:rsid w:val="00E93662"/>
    <w:rsid w:val="00E94475"/>
    <w:rsid w:val="00E949CF"/>
    <w:rsid w:val="00E949ED"/>
    <w:rsid w:val="00E94BF4"/>
    <w:rsid w:val="00E94C79"/>
    <w:rsid w:val="00E94ECB"/>
    <w:rsid w:val="00E950B1"/>
    <w:rsid w:val="00E956B6"/>
    <w:rsid w:val="00E95719"/>
    <w:rsid w:val="00E9590B"/>
    <w:rsid w:val="00E95943"/>
    <w:rsid w:val="00E9599A"/>
    <w:rsid w:val="00E95E6A"/>
    <w:rsid w:val="00E960E1"/>
    <w:rsid w:val="00E960E2"/>
    <w:rsid w:val="00E962F9"/>
    <w:rsid w:val="00E966A8"/>
    <w:rsid w:val="00E967DC"/>
    <w:rsid w:val="00E9691E"/>
    <w:rsid w:val="00E96D53"/>
    <w:rsid w:val="00E97196"/>
    <w:rsid w:val="00E9721D"/>
    <w:rsid w:val="00E972FD"/>
    <w:rsid w:val="00E9750F"/>
    <w:rsid w:val="00E97663"/>
    <w:rsid w:val="00E97795"/>
    <w:rsid w:val="00E97CBC"/>
    <w:rsid w:val="00E97E77"/>
    <w:rsid w:val="00EA03EB"/>
    <w:rsid w:val="00EA0662"/>
    <w:rsid w:val="00EA0756"/>
    <w:rsid w:val="00EA0915"/>
    <w:rsid w:val="00EA0C02"/>
    <w:rsid w:val="00EA0DC1"/>
    <w:rsid w:val="00EA0ED7"/>
    <w:rsid w:val="00EA1025"/>
    <w:rsid w:val="00EA10A7"/>
    <w:rsid w:val="00EA13CB"/>
    <w:rsid w:val="00EA1585"/>
    <w:rsid w:val="00EA1E30"/>
    <w:rsid w:val="00EA21C9"/>
    <w:rsid w:val="00EA2209"/>
    <w:rsid w:val="00EA25AB"/>
    <w:rsid w:val="00EA2DB2"/>
    <w:rsid w:val="00EA2F00"/>
    <w:rsid w:val="00EA30AB"/>
    <w:rsid w:val="00EA3363"/>
    <w:rsid w:val="00EA3618"/>
    <w:rsid w:val="00EA3C80"/>
    <w:rsid w:val="00EA3DEC"/>
    <w:rsid w:val="00EA414C"/>
    <w:rsid w:val="00EA458B"/>
    <w:rsid w:val="00EA4799"/>
    <w:rsid w:val="00EA48A7"/>
    <w:rsid w:val="00EA4A21"/>
    <w:rsid w:val="00EA4EA1"/>
    <w:rsid w:val="00EA4EDA"/>
    <w:rsid w:val="00EA4F66"/>
    <w:rsid w:val="00EA5C59"/>
    <w:rsid w:val="00EA5D89"/>
    <w:rsid w:val="00EA5EF4"/>
    <w:rsid w:val="00EA6788"/>
    <w:rsid w:val="00EA6E87"/>
    <w:rsid w:val="00EA7B0E"/>
    <w:rsid w:val="00EA7E3C"/>
    <w:rsid w:val="00EB00B0"/>
    <w:rsid w:val="00EB0362"/>
    <w:rsid w:val="00EB03B8"/>
    <w:rsid w:val="00EB0CB5"/>
    <w:rsid w:val="00EB1303"/>
    <w:rsid w:val="00EB1391"/>
    <w:rsid w:val="00EB16F6"/>
    <w:rsid w:val="00EB1C21"/>
    <w:rsid w:val="00EB1CA4"/>
    <w:rsid w:val="00EB1CBC"/>
    <w:rsid w:val="00EB2519"/>
    <w:rsid w:val="00EB2552"/>
    <w:rsid w:val="00EB26CB"/>
    <w:rsid w:val="00EB2936"/>
    <w:rsid w:val="00EB2D6D"/>
    <w:rsid w:val="00EB2E5D"/>
    <w:rsid w:val="00EB320B"/>
    <w:rsid w:val="00EB322B"/>
    <w:rsid w:val="00EB351F"/>
    <w:rsid w:val="00EB36C4"/>
    <w:rsid w:val="00EB386B"/>
    <w:rsid w:val="00EB38A7"/>
    <w:rsid w:val="00EB390F"/>
    <w:rsid w:val="00EB3D63"/>
    <w:rsid w:val="00EB3E73"/>
    <w:rsid w:val="00EB417A"/>
    <w:rsid w:val="00EB47FE"/>
    <w:rsid w:val="00EB481F"/>
    <w:rsid w:val="00EB4D8B"/>
    <w:rsid w:val="00EB4FB3"/>
    <w:rsid w:val="00EB5001"/>
    <w:rsid w:val="00EB501D"/>
    <w:rsid w:val="00EB5021"/>
    <w:rsid w:val="00EB514E"/>
    <w:rsid w:val="00EB5422"/>
    <w:rsid w:val="00EB585E"/>
    <w:rsid w:val="00EB5DB9"/>
    <w:rsid w:val="00EB5EB0"/>
    <w:rsid w:val="00EB630C"/>
    <w:rsid w:val="00EB6F06"/>
    <w:rsid w:val="00EB70B8"/>
    <w:rsid w:val="00EB71BA"/>
    <w:rsid w:val="00EB7451"/>
    <w:rsid w:val="00EB7481"/>
    <w:rsid w:val="00EB7DAB"/>
    <w:rsid w:val="00EC09EC"/>
    <w:rsid w:val="00EC10CE"/>
    <w:rsid w:val="00EC1443"/>
    <w:rsid w:val="00EC174F"/>
    <w:rsid w:val="00EC17BF"/>
    <w:rsid w:val="00EC1B8B"/>
    <w:rsid w:val="00EC21DE"/>
    <w:rsid w:val="00EC234A"/>
    <w:rsid w:val="00EC2358"/>
    <w:rsid w:val="00EC244C"/>
    <w:rsid w:val="00EC2ADB"/>
    <w:rsid w:val="00EC2C36"/>
    <w:rsid w:val="00EC2EF1"/>
    <w:rsid w:val="00EC36BB"/>
    <w:rsid w:val="00EC3A40"/>
    <w:rsid w:val="00EC3F50"/>
    <w:rsid w:val="00EC4065"/>
    <w:rsid w:val="00EC4174"/>
    <w:rsid w:val="00EC4243"/>
    <w:rsid w:val="00EC4DD8"/>
    <w:rsid w:val="00EC4EBF"/>
    <w:rsid w:val="00EC4F8F"/>
    <w:rsid w:val="00EC560B"/>
    <w:rsid w:val="00EC58FC"/>
    <w:rsid w:val="00EC5D9B"/>
    <w:rsid w:val="00EC6A49"/>
    <w:rsid w:val="00EC6AC9"/>
    <w:rsid w:val="00EC6BB1"/>
    <w:rsid w:val="00EC722C"/>
    <w:rsid w:val="00EC7AC5"/>
    <w:rsid w:val="00EC7CED"/>
    <w:rsid w:val="00EC7D9E"/>
    <w:rsid w:val="00ED01FC"/>
    <w:rsid w:val="00ED036F"/>
    <w:rsid w:val="00ED0826"/>
    <w:rsid w:val="00ED0AB3"/>
    <w:rsid w:val="00ED0BEC"/>
    <w:rsid w:val="00ED0CC1"/>
    <w:rsid w:val="00ED0DAE"/>
    <w:rsid w:val="00ED0E41"/>
    <w:rsid w:val="00ED123F"/>
    <w:rsid w:val="00ED125D"/>
    <w:rsid w:val="00ED1AC6"/>
    <w:rsid w:val="00ED1CB0"/>
    <w:rsid w:val="00ED1CF7"/>
    <w:rsid w:val="00ED1EF2"/>
    <w:rsid w:val="00ED1F2E"/>
    <w:rsid w:val="00ED204F"/>
    <w:rsid w:val="00ED22BB"/>
    <w:rsid w:val="00ED22C4"/>
    <w:rsid w:val="00ED27C4"/>
    <w:rsid w:val="00ED290D"/>
    <w:rsid w:val="00ED2EE2"/>
    <w:rsid w:val="00ED34FD"/>
    <w:rsid w:val="00ED353B"/>
    <w:rsid w:val="00ED365F"/>
    <w:rsid w:val="00ED3B1E"/>
    <w:rsid w:val="00ED3C2D"/>
    <w:rsid w:val="00ED41FB"/>
    <w:rsid w:val="00ED449E"/>
    <w:rsid w:val="00ED4565"/>
    <w:rsid w:val="00ED45B4"/>
    <w:rsid w:val="00ED4616"/>
    <w:rsid w:val="00ED475C"/>
    <w:rsid w:val="00ED47FE"/>
    <w:rsid w:val="00ED4874"/>
    <w:rsid w:val="00ED4CFC"/>
    <w:rsid w:val="00ED4D52"/>
    <w:rsid w:val="00ED4F9B"/>
    <w:rsid w:val="00ED52EA"/>
    <w:rsid w:val="00ED5817"/>
    <w:rsid w:val="00ED5949"/>
    <w:rsid w:val="00ED5D9D"/>
    <w:rsid w:val="00ED6171"/>
    <w:rsid w:val="00ED6246"/>
    <w:rsid w:val="00ED644F"/>
    <w:rsid w:val="00ED6653"/>
    <w:rsid w:val="00ED682F"/>
    <w:rsid w:val="00ED6A11"/>
    <w:rsid w:val="00ED6D38"/>
    <w:rsid w:val="00ED7318"/>
    <w:rsid w:val="00ED753D"/>
    <w:rsid w:val="00ED7793"/>
    <w:rsid w:val="00ED77A0"/>
    <w:rsid w:val="00ED77D9"/>
    <w:rsid w:val="00ED7819"/>
    <w:rsid w:val="00ED7837"/>
    <w:rsid w:val="00ED7CF3"/>
    <w:rsid w:val="00ED7F86"/>
    <w:rsid w:val="00EE03F4"/>
    <w:rsid w:val="00EE07C5"/>
    <w:rsid w:val="00EE0B4A"/>
    <w:rsid w:val="00EE1389"/>
    <w:rsid w:val="00EE1411"/>
    <w:rsid w:val="00EE1495"/>
    <w:rsid w:val="00EE14BB"/>
    <w:rsid w:val="00EE1C3F"/>
    <w:rsid w:val="00EE1D1E"/>
    <w:rsid w:val="00EE1DF7"/>
    <w:rsid w:val="00EE1FB0"/>
    <w:rsid w:val="00EE20BD"/>
    <w:rsid w:val="00EE2852"/>
    <w:rsid w:val="00EE293A"/>
    <w:rsid w:val="00EE29D2"/>
    <w:rsid w:val="00EE2A78"/>
    <w:rsid w:val="00EE2AA2"/>
    <w:rsid w:val="00EE2AA8"/>
    <w:rsid w:val="00EE2C0A"/>
    <w:rsid w:val="00EE3006"/>
    <w:rsid w:val="00EE30DE"/>
    <w:rsid w:val="00EE3207"/>
    <w:rsid w:val="00EE3C8B"/>
    <w:rsid w:val="00EE42DB"/>
    <w:rsid w:val="00EE45BD"/>
    <w:rsid w:val="00EE47E7"/>
    <w:rsid w:val="00EE481B"/>
    <w:rsid w:val="00EE4D20"/>
    <w:rsid w:val="00EE4DDE"/>
    <w:rsid w:val="00EE52CD"/>
    <w:rsid w:val="00EE53DD"/>
    <w:rsid w:val="00EE5487"/>
    <w:rsid w:val="00EE54D4"/>
    <w:rsid w:val="00EE573B"/>
    <w:rsid w:val="00EE582E"/>
    <w:rsid w:val="00EE5B4F"/>
    <w:rsid w:val="00EE5C3B"/>
    <w:rsid w:val="00EE5E77"/>
    <w:rsid w:val="00EE645B"/>
    <w:rsid w:val="00EE68AA"/>
    <w:rsid w:val="00EE6BC2"/>
    <w:rsid w:val="00EE6DC5"/>
    <w:rsid w:val="00EE7007"/>
    <w:rsid w:val="00EE713D"/>
    <w:rsid w:val="00EE71C9"/>
    <w:rsid w:val="00EE7606"/>
    <w:rsid w:val="00EE7781"/>
    <w:rsid w:val="00EE7CC0"/>
    <w:rsid w:val="00EE7DCB"/>
    <w:rsid w:val="00EF0491"/>
    <w:rsid w:val="00EF0AC3"/>
    <w:rsid w:val="00EF0C64"/>
    <w:rsid w:val="00EF0EC2"/>
    <w:rsid w:val="00EF15A2"/>
    <w:rsid w:val="00EF17C0"/>
    <w:rsid w:val="00EF1842"/>
    <w:rsid w:val="00EF1DB1"/>
    <w:rsid w:val="00EF2174"/>
    <w:rsid w:val="00EF2A23"/>
    <w:rsid w:val="00EF2D0E"/>
    <w:rsid w:val="00EF2E47"/>
    <w:rsid w:val="00EF2E75"/>
    <w:rsid w:val="00EF38C8"/>
    <w:rsid w:val="00EF394D"/>
    <w:rsid w:val="00EF3C81"/>
    <w:rsid w:val="00EF44A1"/>
    <w:rsid w:val="00EF50F3"/>
    <w:rsid w:val="00EF53CF"/>
    <w:rsid w:val="00EF57D8"/>
    <w:rsid w:val="00EF5ADA"/>
    <w:rsid w:val="00EF5C51"/>
    <w:rsid w:val="00EF5CA7"/>
    <w:rsid w:val="00EF5F69"/>
    <w:rsid w:val="00EF63D3"/>
    <w:rsid w:val="00EF6539"/>
    <w:rsid w:val="00EF6792"/>
    <w:rsid w:val="00EF6802"/>
    <w:rsid w:val="00EF6E88"/>
    <w:rsid w:val="00EF7272"/>
    <w:rsid w:val="00EF731B"/>
    <w:rsid w:val="00EF73F9"/>
    <w:rsid w:val="00EF73FD"/>
    <w:rsid w:val="00EF7A08"/>
    <w:rsid w:val="00EF7C5E"/>
    <w:rsid w:val="00EF7F65"/>
    <w:rsid w:val="00F0018F"/>
    <w:rsid w:val="00F00887"/>
    <w:rsid w:val="00F00B03"/>
    <w:rsid w:val="00F00C1A"/>
    <w:rsid w:val="00F00DA4"/>
    <w:rsid w:val="00F00F6E"/>
    <w:rsid w:val="00F010BA"/>
    <w:rsid w:val="00F01193"/>
    <w:rsid w:val="00F01462"/>
    <w:rsid w:val="00F016DC"/>
    <w:rsid w:val="00F0176E"/>
    <w:rsid w:val="00F01AF0"/>
    <w:rsid w:val="00F01B58"/>
    <w:rsid w:val="00F01B6C"/>
    <w:rsid w:val="00F01C58"/>
    <w:rsid w:val="00F02322"/>
    <w:rsid w:val="00F02364"/>
    <w:rsid w:val="00F02442"/>
    <w:rsid w:val="00F0247D"/>
    <w:rsid w:val="00F02CCF"/>
    <w:rsid w:val="00F02E55"/>
    <w:rsid w:val="00F03074"/>
    <w:rsid w:val="00F0341B"/>
    <w:rsid w:val="00F03D6F"/>
    <w:rsid w:val="00F03DEA"/>
    <w:rsid w:val="00F04444"/>
    <w:rsid w:val="00F04C78"/>
    <w:rsid w:val="00F052A1"/>
    <w:rsid w:val="00F05308"/>
    <w:rsid w:val="00F05313"/>
    <w:rsid w:val="00F0533E"/>
    <w:rsid w:val="00F054C5"/>
    <w:rsid w:val="00F05A38"/>
    <w:rsid w:val="00F05B90"/>
    <w:rsid w:val="00F05B9E"/>
    <w:rsid w:val="00F06286"/>
    <w:rsid w:val="00F064CE"/>
    <w:rsid w:val="00F066F1"/>
    <w:rsid w:val="00F0672C"/>
    <w:rsid w:val="00F06C9A"/>
    <w:rsid w:val="00F07413"/>
    <w:rsid w:val="00F074AE"/>
    <w:rsid w:val="00F074AF"/>
    <w:rsid w:val="00F07723"/>
    <w:rsid w:val="00F07901"/>
    <w:rsid w:val="00F1003D"/>
    <w:rsid w:val="00F1037E"/>
    <w:rsid w:val="00F1099C"/>
    <w:rsid w:val="00F10CF2"/>
    <w:rsid w:val="00F10E77"/>
    <w:rsid w:val="00F10F7D"/>
    <w:rsid w:val="00F1100B"/>
    <w:rsid w:val="00F110FD"/>
    <w:rsid w:val="00F11487"/>
    <w:rsid w:val="00F11516"/>
    <w:rsid w:val="00F11E2A"/>
    <w:rsid w:val="00F128C1"/>
    <w:rsid w:val="00F12A48"/>
    <w:rsid w:val="00F12B54"/>
    <w:rsid w:val="00F12CDA"/>
    <w:rsid w:val="00F12CF2"/>
    <w:rsid w:val="00F13114"/>
    <w:rsid w:val="00F13115"/>
    <w:rsid w:val="00F134B1"/>
    <w:rsid w:val="00F135BC"/>
    <w:rsid w:val="00F1385A"/>
    <w:rsid w:val="00F13903"/>
    <w:rsid w:val="00F13BA6"/>
    <w:rsid w:val="00F1417B"/>
    <w:rsid w:val="00F1477C"/>
    <w:rsid w:val="00F14933"/>
    <w:rsid w:val="00F14ABE"/>
    <w:rsid w:val="00F14E33"/>
    <w:rsid w:val="00F150FE"/>
    <w:rsid w:val="00F15226"/>
    <w:rsid w:val="00F154CF"/>
    <w:rsid w:val="00F1554F"/>
    <w:rsid w:val="00F15D3E"/>
    <w:rsid w:val="00F166E1"/>
    <w:rsid w:val="00F168C1"/>
    <w:rsid w:val="00F16BF7"/>
    <w:rsid w:val="00F16D98"/>
    <w:rsid w:val="00F16EAC"/>
    <w:rsid w:val="00F171DC"/>
    <w:rsid w:val="00F1730C"/>
    <w:rsid w:val="00F17ADA"/>
    <w:rsid w:val="00F17C08"/>
    <w:rsid w:val="00F17FF8"/>
    <w:rsid w:val="00F202E3"/>
    <w:rsid w:val="00F203FA"/>
    <w:rsid w:val="00F20779"/>
    <w:rsid w:val="00F208C3"/>
    <w:rsid w:val="00F20D91"/>
    <w:rsid w:val="00F21532"/>
    <w:rsid w:val="00F21641"/>
    <w:rsid w:val="00F21852"/>
    <w:rsid w:val="00F218FC"/>
    <w:rsid w:val="00F2193E"/>
    <w:rsid w:val="00F223D7"/>
    <w:rsid w:val="00F22405"/>
    <w:rsid w:val="00F225B7"/>
    <w:rsid w:val="00F22B6B"/>
    <w:rsid w:val="00F22C24"/>
    <w:rsid w:val="00F22D85"/>
    <w:rsid w:val="00F22DD9"/>
    <w:rsid w:val="00F22FA8"/>
    <w:rsid w:val="00F23339"/>
    <w:rsid w:val="00F235C9"/>
    <w:rsid w:val="00F2371B"/>
    <w:rsid w:val="00F2387F"/>
    <w:rsid w:val="00F23899"/>
    <w:rsid w:val="00F23A1B"/>
    <w:rsid w:val="00F23A30"/>
    <w:rsid w:val="00F23F2E"/>
    <w:rsid w:val="00F23F7D"/>
    <w:rsid w:val="00F24563"/>
    <w:rsid w:val="00F247D5"/>
    <w:rsid w:val="00F24937"/>
    <w:rsid w:val="00F24A7E"/>
    <w:rsid w:val="00F24BAB"/>
    <w:rsid w:val="00F24C17"/>
    <w:rsid w:val="00F2500E"/>
    <w:rsid w:val="00F25795"/>
    <w:rsid w:val="00F257C6"/>
    <w:rsid w:val="00F260BD"/>
    <w:rsid w:val="00F2617F"/>
    <w:rsid w:val="00F26225"/>
    <w:rsid w:val="00F26239"/>
    <w:rsid w:val="00F262A8"/>
    <w:rsid w:val="00F264B2"/>
    <w:rsid w:val="00F26572"/>
    <w:rsid w:val="00F26574"/>
    <w:rsid w:val="00F26C57"/>
    <w:rsid w:val="00F26D96"/>
    <w:rsid w:val="00F2733F"/>
    <w:rsid w:val="00F27422"/>
    <w:rsid w:val="00F27814"/>
    <w:rsid w:val="00F27818"/>
    <w:rsid w:val="00F27C8F"/>
    <w:rsid w:val="00F300EE"/>
    <w:rsid w:val="00F300FB"/>
    <w:rsid w:val="00F3013A"/>
    <w:rsid w:val="00F30295"/>
    <w:rsid w:val="00F30434"/>
    <w:rsid w:val="00F30538"/>
    <w:rsid w:val="00F3070C"/>
    <w:rsid w:val="00F30785"/>
    <w:rsid w:val="00F30B48"/>
    <w:rsid w:val="00F31106"/>
    <w:rsid w:val="00F3198C"/>
    <w:rsid w:val="00F31B4A"/>
    <w:rsid w:val="00F31F61"/>
    <w:rsid w:val="00F332F4"/>
    <w:rsid w:val="00F33551"/>
    <w:rsid w:val="00F33568"/>
    <w:rsid w:val="00F33630"/>
    <w:rsid w:val="00F3393C"/>
    <w:rsid w:val="00F33C12"/>
    <w:rsid w:val="00F34041"/>
    <w:rsid w:val="00F345EF"/>
    <w:rsid w:val="00F347AF"/>
    <w:rsid w:val="00F347EC"/>
    <w:rsid w:val="00F34D1C"/>
    <w:rsid w:val="00F350B0"/>
    <w:rsid w:val="00F351B4"/>
    <w:rsid w:val="00F3572F"/>
    <w:rsid w:val="00F35851"/>
    <w:rsid w:val="00F359F2"/>
    <w:rsid w:val="00F3621D"/>
    <w:rsid w:val="00F36635"/>
    <w:rsid w:val="00F36B25"/>
    <w:rsid w:val="00F36B40"/>
    <w:rsid w:val="00F36DB3"/>
    <w:rsid w:val="00F36F69"/>
    <w:rsid w:val="00F3700B"/>
    <w:rsid w:val="00F37262"/>
    <w:rsid w:val="00F378F0"/>
    <w:rsid w:val="00F402AC"/>
    <w:rsid w:val="00F4030D"/>
    <w:rsid w:val="00F4042E"/>
    <w:rsid w:val="00F40C4D"/>
    <w:rsid w:val="00F40D8E"/>
    <w:rsid w:val="00F40E48"/>
    <w:rsid w:val="00F40EEC"/>
    <w:rsid w:val="00F41137"/>
    <w:rsid w:val="00F41505"/>
    <w:rsid w:val="00F415B9"/>
    <w:rsid w:val="00F41AE1"/>
    <w:rsid w:val="00F41FB5"/>
    <w:rsid w:val="00F4211B"/>
    <w:rsid w:val="00F42179"/>
    <w:rsid w:val="00F42369"/>
    <w:rsid w:val="00F423C4"/>
    <w:rsid w:val="00F42A32"/>
    <w:rsid w:val="00F42B4B"/>
    <w:rsid w:val="00F42DEA"/>
    <w:rsid w:val="00F42FB8"/>
    <w:rsid w:val="00F4313A"/>
    <w:rsid w:val="00F43B1F"/>
    <w:rsid w:val="00F447B2"/>
    <w:rsid w:val="00F448A7"/>
    <w:rsid w:val="00F44ACB"/>
    <w:rsid w:val="00F44C62"/>
    <w:rsid w:val="00F44F34"/>
    <w:rsid w:val="00F451E2"/>
    <w:rsid w:val="00F451E5"/>
    <w:rsid w:val="00F4523E"/>
    <w:rsid w:val="00F45641"/>
    <w:rsid w:val="00F456FA"/>
    <w:rsid w:val="00F457B7"/>
    <w:rsid w:val="00F4593E"/>
    <w:rsid w:val="00F45CDE"/>
    <w:rsid w:val="00F45DFA"/>
    <w:rsid w:val="00F45F7B"/>
    <w:rsid w:val="00F463D5"/>
    <w:rsid w:val="00F465EB"/>
    <w:rsid w:val="00F467CE"/>
    <w:rsid w:val="00F4686C"/>
    <w:rsid w:val="00F468B2"/>
    <w:rsid w:val="00F46A4B"/>
    <w:rsid w:val="00F46F48"/>
    <w:rsid w:val="00F473FA"/>
    <w:rsid w:val="00F47CE4"/>
    <w:rsid w:val="00F47D99"/>
    <w:rsid w:val="00F5005E"/>
    <w:rsid w:val="00F5016E"/>
    <w:rsid w:val="00F504C1"/>
    <w:rsid w:val="00F50546"/>
    <w:rsid w:val="00F50ED9"/>
    <w:rsid w:val="00F513CC"/>
    <w:rsid w:val="00F51413"/>
    <w:rsid w:val="00F51AA4"/>
    <w:rsid w:val="00F51AF9"/>
    <w:rsid w:val="00F520A4"/>
    <w:rsid w:val="00F52199"/>
    <w:rsid w:val="00F52412"/>
    <w:rsid w:val="00F5286E"/>
    <w:rsid w:val="00F53907"/>
    <w:rsid w:val="00F53A34"/>
    <w:rsid w:val="00F53C08"/>
    <w:rsid w:val="00F542A2"/>
    <w:rsid w:val="00F544D7"/>
    <w:rsid w:val="00F545CB"/>
    <w:rsid w:val="00F5477F"/>
    <w:rsid w:val="00F54B08"/>
    <w:rsid w:val="00F54DFF"/>
    <w:rsid w:val="00F55023"/>
    <w:rsid w:val="00F55389"/>
    <w:rsid w:val="00F55541"/>
    <w:rsid w:val="00F555C4"/>
    <w:rsid w:val="00F55CAF"/>
    <w:rsid w:val="00F55CDD"/>
    <w:rsid w:val="00F5622E"/>
    <w:rsid w:val="00F56408"/>
    <w:rsid w:val="00F5672E"/>
    <w:rsid w:val="00F567F5"/>
    <w:rsid w:val="00F56B35"/>
    <w:rsid w:val="00F56E47"/>
    <w:rsid w:val="00F56EDE"/>
    <w:rsid w:val="00F56F85"/>
    <w:rsid w:val="00F575E4"/>
    <w:rsid w:val="00F5771E"/>
    <w:rsid w:val="00F57920"/>
    <w:rsid w:val="00F57C40"/>
    <w:rsid w:val="00F57C77"/>
    <w:rsid w:val="00F57FEE"/>
    <w:rsid w:val="00F6002E"/>
    <w:rsid w:val="00F601D8"/>
    <w:rsid w:val="00F60304"/>
    <w:rsid w:val="00F603CD"/>
    <w:rsid w:val="00F60570"/>
    <w:rsid w:val="00F606FB"/>
    <w:rsid w:val="00F60840"/>
    <w:rsid w:val="00F60885"/>
    <w:rsid w:val="00F609A9"/>
    <w:rsid w:val="00F60B22"/>
    <w:rsid w:val="00F610DA"/>
    <w:rsid w:val="00F611C9"/>
    <w:rsid w:val="00F6121A"/>
    <w:rsid w:val="00F612A0"/>
    <w:rsid w:val="00F613AC"/>
    <w:rsid w:val="00F616A6"/>
    <w:rsid w:val="00F61845"/>
    <w:rsid w:val="00F61A58"/>
    <w:rsid w:val="00F61A87"/>
    <w:rsid w:val="00F61EE5"/>
    <w:rsid w:val="00F61FFB"/>
    <w:rsid w:val="00F620A2"/>
    <w:rsid w:val="00F622BA"/>
    <w:rsid w:val="00F6231A"/>
    <w:rsid w:val="00F625DA"/>
    <w:rsid w:val="00F628AA"/>
    <w:rsid w:val="00F62AD7"/>
    <w:rsid w:val="00F637B4"/>
    <w:rsid w:val="00F637BC"/>
    <w:rsid w:val="00F6385A"/>
    <w:rsid w:val="00F6398F"/>
    <w:rsid w:val="00F63D0E"/>
    <w:rsid w:val="00F63DE7"/>
    <w:rsid w:val="00F63FAA"/>
    <w:rsid w:val="00F6414B"/>
    <w:rsid w:val="00F64328"/>
    <w:rsid w:val="00F64588"/>
    <w:rsid w:val="00F64BF5"/>
    <w:rsid w:val="00F64C0F"/>
    <w:rsid w:val="00F64E18"/>
    <w:rsid w:val="00F64F05"/>
    <w:rsid w:val="00F651A1"/>
    <w:rsid w:val="00F652CA"/>
    <w:rsid w:val="00F65374"/>
    <w:rsid w:val="00F6565A"/>
    <w:rsid w:val="00F65AA7"/>
    <w:rsid w:val="00F65DAD"/>
    <w:rsid w:val="00F65DB7"/>
    <w:rsid w:val="00F65E14"/>
    <w:rsid w:val="00F660B0"/>
    <w:rsid w:val="00F66478"/>
    <w:rsid w:val="00F6664D"/>
    <w:rsid w:val="00F66D1A"/>
    <w:rsid w:val="00F66DED"/>
    <w:rsid w:val="00F6721B"/>
    <w:rsid w:val="00F674D9"/>
    <w:rsid w:val="00F67BA1"/>
    <w:rsid w:val="00F7017B"/>
    <w:rsid w:val="00F7047C"/>
    <w:rsid w:val="00F70D62"/>
    <w:rsid w:val="00F71176"/>
    <w:rsid w:val="00F712E8"/>
    <w:rsid w:val="00F7171E"/>
    <w:rsid w:val="00F71993"/>
    <w:rsid w:val="00F71F49"/>
    <w:rsid w:val="00F71F81"/>
    <w:rsid w:val="00F71F8D"/>
    <w:rsid w:val="00F71FDB"/>
    <w:rsid w:val="00F72043"/>
    <w:rsid w:val="00F720E4"/>
    <w:rsid w:val="00F72266"/>
    <w:rsid w:val="00F7227B"/>
    <w:rsid w:val="00F72401"/>
    <w:rsid w:val="00F72729"/>
    <w:rsid w:val="00F7284E"/>
    <w:rsid w:val="00F72AB5"/>
    <w:rsid w:val="00F72D73"/>
    <w:rsid w:val="00F72D79"/>
    <w:rsid w:val="00F72E26"/>
    <w:rsid w:val="00F72F01"/>
    <w:rsid w:val="00F72F6C"/>
    <w:rsid w:val="00F733CB"/>
    <w:rsid w:val="00F7355B"/>
    <w:rsid w:val="00F73A81"/>
    <w:rsid w:val="00F74138"/>
    <w:rsid w:val="00F742E7"/>
    <w:rsid w:val="00F748BB"/>
    <w:rsid w:val="00F74B1D"/>
    <w:rsid w:val="00F74CE0"/>
    <w:rsid w:val="00F74E91"/>
    <w:rsid w:val="00F752A6"/>
    <w:rsid w:val="00F7538C"/>
    <w:rsid w:val="00F753FF"/>
    <w:rsid w:val="00F75C6C"/>
    <w:rsid w:val="00F75C7D"/>
    <w:rsid w:val="00F75F45"/>
    <w:rsid w:val="00F768B3"/>
    <w:rsid w:val="00F775EB"/>
    <w:rsid w:val="00F77782"/>
    <w:rsid w:val="00F7780E"/>
    <w:rsid w:val="00F77A8B"/>
    <w:rsid w:val="00F77BCF"/>
    <w:rsid w:val="00F80233"/>
    <w:rsid w:val="00F8026D"/>
    <w:rsid w:val="00F8032C"/>
    <w:rsid w:val="00F806EB"/>
    <w:rsid w:val="00F80742"/>
    <w:rsid w:val="00F8094A"/>
    <w:rsid w:val="00F80EBA"/>
    <w:rsid w:val="00F81692"/>
    <w:rsid w:val="00F816D1"/>
    <w:rsid w:val="00F81806"/>
    <w:rsid w:val="00F819F4"/>
    <w:rsid w:val="00F81BE4"/>
    <w:rsid w:val="00F81D02"/>
    <w:rsid w:val="00F825B9"/>
    <w:rsid w:val="00F826C6"/>
    <w:rsid w:val="00F826F4"/>
    <w:rsid w:val="00F827C2"/>
    <w:rsid w:val="00F829CD"/>
    <w:rsid w:val="00F829F4"/>
    <w:rsid w:val="00F82ABD"/>
    <w:rsid w:val="00F835CE"/>
    <w:rsid w:val="00F836C2"/>
    <w:rsid w:val="00F83A00"/>
    <w:rsid w:val="00F83D90"/>
    <w:rsid w:val="00F8479B"/>
    <w:rsid w:val="00F84F8D"/>
    <w:rsid w:val="00F84FA8"/>
    <w:rsid w:val="00F850C8"/>
    <w:rsid w:val="00F851D5"/>
    <w:rsid w:val="00F85725"/>
    <w:rsid w:val="00F85880"/>
    <w:rsid w:val="00F85893"/>
    <w:rsid w:val="00F85E15"/>
    <w:rsid w:val="00F86080"/>
    <w:rsid w:val="00F8621F"/>
    <w:rsid w:val="00F8627A"/>
    <w:rsid w:val="00F8642A"/>
    <w:rsid w:val="00F86580"/>
    <w:rsid w:val="00F86E26"/>
    <w:rsid w:val="00F873C1"/>
    <w:rsid w:val="00F8796E"/>
    <w:rsid w:val="00F90410"/>
    <w:rsid w:val="00F9052B"/>
    <w:rsid w:val="00F90675"/>
    <w:rsid w:val="00F909F9"/>
    <w:rsid w:val="00F90B1A"/>
    <w:rsid w:val="00F90B53"/>
    <w:rsid w:val="00F90F36"/>
    <w:rsid w:val="00F90FD5"/>
    <w:rsid w:val="00F91483"/>
    <w:rsid w:val="00F91E20"/>
    <w:rsid w:val="00F9202D"/>
    <w:rsid w:val="00F9210D"/>
    <w:rsid w:val="00F92185"/>
    <w:rsid w:val="00F92210"/>
    <w:rsid w:val="00F92361"/>
    <w:rsid w:val="00F9250F"/>
    <w:rsid w:val="00F92CA9"/>
    <w:rsid w:val="00F92EB7"/>
    <w:rsid w:val="00F93243"/>
    <w:rsid w:val="00F93DC8"/>
    <w:rsid w:val="00F94251"/>
    <w:rsid w:val="00F94ACE"/>
    <w:rsid w:val="00F94F67"/>
    <w:rsid w:val="00F94F7C"/>
    <w:rsid w:val="00F951E9"/>
    <w:rsid w:val="00F95517"/>
    <w:rsid w:val="00F958F4"/>
    <w:rsid w:val="00F9595E"/>
    <w:rsid w:val="00F95F27"/>
    <w:rsid w:val="00F96433"/>
    <w:rsid w:val="00F964A3"/>
    <w:rsid w:val="00F966EC"/>
    <w:rsid w:val="00F96A41"/>
    <w:rsid w:val="00F97131"/>
    <w:rsid w:val="00F9738B"/>
    <w:rsid w:val="00F97F69"/>
    <w:rsid w:val="00FA012F"/>
    <w:rsid w:val="00FA084E"/>
    <w:rsid w:val="00FA08A6"/>
    <w:rsid w:val="00FA0D66"/>
    <w:rsid w:val="00FA0E9D"/>
    <w:rsid w:val="00FA1085"/>
    <w:rsid w:val="00FA11E2"/>
    <w:rsid w:val="00FA1C81"/>
    <w:rsid w:val="00FA1D1B"/>
    <w:rsid w:val="00FA1E97"/>
    <w:rsid w:val="00FA214A"/>
    <w:rsid w:val="00FA2195"/>
    <w:rsid w:val="00FA27F5"/>
    <w:rsid w:val="00FA29BE"/>
    <w:rsid w:val="00FA29E6"/>
    <w:rsid w:val="00FA2F3C"/>
    <w:rsid w:val="00FA30FC"/>
    <w:rsid w:val="00FA33B5"/>
    <w:rsid w:val="00FA3727"/>
    <w:rsid w:val="00FA377F"/>
    <w:rsid w:val="00FA39FB"/>
    <w:rsid w:val="00FA3BD5"/>
    <w:rsid w:val="00FA3E66"/>
    <w:rsid w:val="00FA41EC"/>
    <w:rsid w:val="00FA42EA"/>
    <w:rsid w:val="00FA4329"/>
    <w:rsid w:val="00FA438D"/>
    <w:rsid w:val="00FA4D10"/>
    <w:rsid w:val="00FA4F08"/>
    <w:rsid w:val="00FA4FC1"/>
    <w:rsid w:val="00FA4FE1"/>
    <w:rsid w:val="00FA5402"/>
    <w:rsid w:val="00FA54FF"/>
    <w:rsid w:val="00FA5687"/>
    <w:rsid w:val="00FA5814"/>
    <w:rsid w:val="00FA5A9D"/>
    <w:rsid w:val="00FA5B5C"/>
    <w:rsid w:val="00FA5F4A"/>
    <w:rsid w:val="00FA5F72"/>
    <w:rsid w:val="00FA652A"/>
    <w:rsid w:val="00FA6683"/>
    <w:rsid w:val="00FA6C04"/>
    <w:rsid w:val="00FA6C1F"/>
    <w:rsid w:val="00FA74ED"/>
    <w:rsid w:val="00FA7547"/>
    <w:rsid w:val="00FA796A"/>
    <w:rsid w:val="00FA7F32"/>
    <w:rsid w:val="00FB027E"/>
    <w:rsid w:val="00FB0343"/>
    <w:rsid w:val="00FB04B1"/>
    <w:rsid w:val="00FB0536"/>
    <w:rsid w:val="00FB05B5"/>
    <w:rsid w:val="00FB0645"/>
    <w:rsid w:val="00FB090B"/>
    <w:rsid w:val="00FB0E78"/>
    <w:rsid w:val="00FB1171"/>
    <w:rsid w:val="00FB121A"/>
    <w:rsid w:val="00FB1293"/>
    <w:rsid w:val="00FB1468"/>
    <w:rsid w:val="00FB1974"/>
    <w:rsid w:val="00FB1B33"/>
    <w:rsid w:val="00FB1E2F"/>
    <w:rsid w:val="00FB2292"/>
    <w:rsid w:val="00FB2639"/>
    <w:rsid w:val="00FB2654"/>
    <w:rsid w:val="00FB2C2D"/>
    <w:rsid w:val="00FB2DB5"/>
    <w:rsid w:val="00FB2DCE"/>
    <w:rsid w:val="00FB2E39"/>
    <w:rsid w:val="00FB3478"/>
    <w:rsid w:val="00FB34C9"/>
    <w:rsid w:val="00FB35DE"/>
    <w:rsid w:val="00FB36BD"/>
    <w:rsid w:val="00FB38D0"/>
    <w:rsid w:val="00FB3A67"/>
    <w:rsid w:val="00FB453B"/>
    <w:rsid w:val="00FB4846"/>
    <w:rsid w:val="00FB4A1C"/>
    <w:rsid w:val="00FB4B6D"/>
    <w:rsid w:val="00FB4BA7"/>
    <w:rsid w:val="00FB5265"/>
    <w:rsid w:val="00FB52B9"/>
    <w:rsid w:val="00FB52E2"/>
    <w:rsid w:val="00FB537B"/>
    <w:rsid w:val="00FB573C"/>
    <w:rsid w:val="00FB5BEB"/>
    <w:rsid w:val="00FB5D9E"/>
    <w:rsid w:val="00FB6564"/>
    <w:rsid w:val="00FB669E"/>
    <w:rsid w:val="00FB671F"/>
    <w:rsid w:val="00FB67A9"/>
    <w:rsid w:val="00FB6B65"/>
    <w:rsid w:val="00FB6DA6"/>
    <w:rsid w:val="00FB79E7"/>
    <w:rsid w:val="00FB7E57"/>
    <w:rsid w:val="00FC03E9"/>
    <w:rsid w:val="00FC03FC"/>
    <w:rsid w:val="00FC0419"/>
    <w:rsid w:val="00FC046C"/>
    <w:rsid w:val="00FC06FE"/>
    <w:rsid w:val="00FC089A"/>
    <w:rsid w:val="00FC0B26"/>
    <w:rsid w:val="00FC0E40"/>
    <w:rsid w:val="00FC14C1"/>
    <w:rsid w:val="00FC15A3"/>
    <w:rsid w:val="00FC1812"/>
    <w:rsid w:val="00FC1D31"/>
    <w:rsid w:val="00FC1E16"/>
    <w:rsid w:val="00FC1EBD"/>
    <w:rsid w:val="00FC23D7"/>
    <w:rsid w:val="00FC25C5"/>
    <w:rsid w:val="00FC2686"/>
    <w:rsid w:val="00FC2977"/>
    <w:rsid w:val="00FC29D6"/>
    <w:rsid w:val="00FC2A82"/>
    <w:rsid w:val="00FC2AA7"/>
    <w:rsid w:val="00FC2AEC"/>
    <w:rsid w:val="00FC2C04"/>
    <w:rsid w:val="00FC2EFE"/>
    <w:rsid w:val="00FC2F8C"/>
    <w:rsid w:val="00FC325D"/>
    <w:rsid w:val="00FC32AF"/>
    <w:rsid w:val="00FC33D8"/>
    <w:rsid w:val="00FC34B1"/>
    <w:rsid w:val="00FC36E4"/>
    <w:rsid w:val="00FC3855"/>
    <w:rsid w:val="00FC3B0B"/>
    <w:rsid w:val="00FC40F8"/>
    <w:rsid w:val="00FC417F"/>
    <w:rsid w:val="00FC42AD"/>
    <w:rsid w:val="00FC43AB"/>
    <w:rsid w:val="00FC4509"/>
    <w:rsid w:val="00FC47DA"/>
    <w:rsid w:val="00FC48A1"/>
    <w:rsid w:val="00FC499A"/>
    <w:rsid w:val="00FC499E"/>
    <w:rsid w:val="00FC4B62"/>
    <w:rsid w:val="00FC4C2F"/>
    <w:rsid w:val="00FC4DF2"/>
    <w:rsid w:val="00FC4E11"/>
    <w:rsid w:val="00FC4E7A"/>
    <w:rsid w:val="00FC4FB6"/>
    <w:rsid w:val="00FC53DF"/>
    <w:rsid w:val="00FC55CB"/>
    <w:rsid w:val="00FC569F"/>
    <w:rsid w:val="00FC59A8"/>
    <w:rsid w:val="00FC5B9A"/>
    <w:rsid w:val="00FC5F64"/>
    <w:rsid w:val="00FC6114"/>
    <w:rsid w:val="00FC6744"/>
    <w:rsid w:val="00FC69BC"/>
    <w:rsid w:val="00FC7403"/>
    <w:rsid w:val="00FC7411"/>
    <w:rsid w:val="00FC7A0D"/>
    <w:rsid w:val="00FC7A78"/>
    <w:rsid w:val="00FD02B4"/>
    <w:rsid w:val="00FD0902"/>
    <w:rsid w:val="00FD0C77"/>
    <w:rsid w:val="00FD15D4"/>
    <w:rsid w:val="00FD1A62"/>
    <w:rsid w:val="00FD1C4B"/>
    <w:rsid w:val="00FD1DBF"/>
    <w:rsid w:val="00FD1DC5"/>
    <w:rsid w:val="00FD1EB8"/>
    <w:rsid w:val="00FD206D"/>
    <w:rsid w:val="00FD21F1"/>
    <w:rsid w:val="00FD2353"/>
    <w:rsid w:val="00FD26E1"/>
    <w:rsid w:val="00FD272B"/>
    <w:rsid w:val="00FD2FA9"/>
    <w:rsid w:val="00FD317B"/>
    <w:rsid w:val="00FD319A"/>
    <w:rsid w:val="00FD3619"/>
    <w:rsid w:val="00FD3B9D"/>
    <w:rsid w:val="00FD3C8C"/>
    <w:rsid w:val="00FD3FD3"/>
    <w:rsid w:val="00FD47AD"/>
    <w:rsid w:val="00FD495F"/>
    <w:rsid w:val="00FD4D01"/>
    <w:rsid w:val="00FD518B"/>
    <w:rsid w:val="00FD51FC"/>
    <w:rsid w:val="00FD5216"/>
    <w:rsid w:val="00FD5674"/>
    <w:rsid w:val="00FD56F8"/>
    <w:rsid w:val="00FD599C"/>
    <w:rsid w:val="00FD59C0"/>
    <w:rsid w:val="00FD5CE7"/>
    <w:rsid w:val="00FD5D4E"/>
    <w:rsid w:val="00FD6048"/>
    <w:rsid w:val="00FD64C7"/>
    <w:rsid w:val="00FD6CDE"/>
    <w:rsid w:val="00FD75D9"/>
    <w:rsid w:val="00FD760E"/>
    <w:rsid w:val="00FD77AF"/>
    <w:rsid w:val="00FD7986"/>
    <w:rsid w:val="00FD7DF1"/>
    <w:rsid w:val="00FD7E16"/>
    <w:rsid w:val="00FE032A"/>
    <w:rsid w:val="00FE058D"/>
    <w:rsid w:val="00FE081F"/>
    <w:rsid w:val="00FE0C2F"/>
    <w:rsid w:val="00FE0EF8"/>
    <w:rsid w:val="00FE0FF7"/>
    <w:rsid w:val="00FE1408"/>
    <w:rsid w:val="00FE173B"/>
    <w:rsid w:val="00FE19EE"/>
    <w:rsid w:val="00FE1D10"/>
    <w:rsid w:val="00FE1FBD"/>
    <w:rsid w:val="00FE21CD"/>
    <w:rsid w:val="00FE2859"/>
    <w:rsid w:val="00FE288E"/>
    <w:rsid w:val="00FE2BEC"/>
    <w:rsid w:val="00FE2C20"/>
    <w:rsid w:val="00FE2D0B"/>
    <w:rsid w:val="00FE2E24"/>
    <w:rsid w:val="00FE2F6F"/>
    <w:rsid w:val="00FE30E4"/>
    <w:rsid w:val="00FE3436"/>
    <w:rsid w:val="00FE358A"/>
    <w:rsid w:val="00FE3644"/>
    <w:rsid w:val="00FE3A9D"/>
    <w:rsid w:val="00FE3B85"/>
    <w:rsid w:val="00FE3C5A"/>
    <w:rsid w:val="00FE3D78"/>
    <w:rsid w:val="00FE3E7A"/>
    <w:rsid w:val="00FE44C6"/>
    <w:rsid w:val="00FE4D10"/>
    <w:rsid w:val="00FE4EEC"/>
    <w:rsid w:val="00FE50EC"/>
    <w:rsid w:val="00FE51D4"/>
    <w:rsid w:val="00FE5264"/>
    <w:rsid w:val="00FE535A"/>
    <w:rsid w:val="00FE5844"/>
    <w:rsid w:val="00FE5BD7"/>
    <w:rsid w:val="00FE5CB3"/>
    <w:rsid w:val="00FE62E9"/>
    <w:rsid w:val="00FE63C3"/>
    <w:rsid w:val="00FE664A"/>
    <w:rsid w:val="00FE6895"/>
    <w:rsid w:val="00FE6DFA"/>
    <w:rsid w:val="00FE7012"/>
    <w:rsid w:val="00FE761B"/>
    <w:rsid w:val="00FE7C10"/>
    <w:rsid w:val="00FE7FD5"/>
    <w:rsid w:val="00FF018B"/>
    <w:rsid w:val="00FF05D7"/>
    <w:rsid w:val="00FF0E0F"/>
    <w:rsid w:val="00FF0ED9"/>
    <w:rsid w:val="00FF0EDF"/>
    <w:rsid w:val="00FF0FC9"/>
    <w:rsid w:val="00FF1117"/>
    <w:rsid w:val="00FF1269"/>
    <w:rsid w:val="00FF12BF"/>
    <w:rsid w:val="00FF171C"/>
    <w:rsid w:val="00FF1816"/>
    <w:rsid w:val="00FF187A"/>
    <w:rsid w:val="00FF1889"/>
    <w:rsid w:val="00FF1D97"/>
    <w:rsid w:val="00FF1DDB"/>
    <w:rsid w:val="00FF1E4B"/>
    <w:rsid w:val="00FF1FC1"/>
    <w:rsid w:val="00FF2214"/>
    <w:rsid w:val="00FF2246"/>
    <w:rsid w:val="00FF22B3"/>
    <w:rsid w:val="00FF22F7"/>
    <w:rsid w:val="00FF25FF"/>
    <w:rsid w:val="00FF2B08"/>
    <w:rsid w:val="00FF334B"/>
    <w:rsid w:val="00FF36CF"/>
    <w:rsid w:val="00FF3AB3"/>
    <w:rsid w:val="00FF3B68"/>
    <w:rsid w:val="00FF4103"/>
    <w:rsid w:val="00FF4272"/>
    <w:rsid w:val="00FF42D9"/>
    <w:rsid w:val="00FF42E0"/>
    <w:rsid w:val="00FF48DC"/>
    <w:rsid w:val="00FF4926"/>
    <w:rsid w:val="00FF4C9C"/>
    <w:rsid w:val="00FF4DB1"/>
    <w:rsid w:val="00FF4EEF"/>
    <w:rsid w:val="00FF5087"/>
    <w:rsid w:val="00FF5233"/>
    <w:rsid w:val="00FF56ED"/>
    <w:rsid w:val="00FF593C"/>
    <w:rsid w:val="00FF5B57"/>
    <w:rsid w:val="00FF5B66"/>
    <w:rsid w:val="00FF5CB9"/>
    <w:rsid w:val="00FF5E13"/>
    <w:rsid w:val="00FF600C"/>
    <w:rsid w:val="00FF6140"/>
    <w:rsid w:val="00FF6374"/>
    <w:rsid w:val="00FF63E1"/>
    <w:rsid w:val="00FF6468"/>
    <w:rsid w:val="00FF6489"/>
    <w:rsid w:val="00FF6883"/>
    <w:rsid w:val="00FF6B3A"/>
    <w:rsid w:val="00FF6FE3"/>
    <w:rsid w:val="00FF714B"/>
    <w:rsid w:val="00FF72AD"/>
    <w:rsid w:val="00FF7528"/>
    <w:rsid w:val="00FF7547"/>
    <w:rsid w:val="00FF7572"/>
    <w:rsid w:val="00FF766A"/>
    <w:rsid w:val="00FF7A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88865A4"/>
  <w15:docId w15:val="{F7BF8142-CAE8-4BF3-A0BE-D4A3712E3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015C"/>
  </w:style>
  <w:style w:type="paragraph" w:styleId="1">
    <w:name w:val="heading 1"/>
    <w:basedOn w:val="a"/>
    <w:link w:val="10"/>
    <w:uiPriority w:val="1"/>
    <w:qFormat/>
    <w:rsid w:val="00441B6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A30C2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441B6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ПАРАГРАФ,маркированный"/>
    <w:basedOn w:val="a"/>
    <w:link w:val="a4"/>
    <w:uiPriority w:val="1"/>
    <w:qFormat/>
    <w:rsid w:val="003821A9"/>
    <w:pPr>
      <w:ind w:left="720"/>
      <w:contextualSpacing/>
    </w:pPr>
  </w:style>
  <w:style w:type="table" w:styleId="a5">
    <w:name w:val="Table Grid"/>
    <w:basedOn w:val="a1"/>
    <w:uiPriority w:val="39"/>
    <w:rsid w:val="00A6122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Balloon Text"/>
    <w:basedOn w:val="a"/>
    <w:link w:val="a7"/>
    <w:uiPriority w:val="99"/>
    <w:semiHidden/>
    <w:unhideWhenUsed/>
    <w:rsid w:val="006E2CA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E2CAC"/>
    <w:rPr>
      <w:rFonts w:ascii="Tahoma" w:hAnsi="Tahoma" w:cs="Tahoma"/>
      <w:sz w:val="16"/>
      <w:szCs w:val="16"/>
    </w:rPr>
  </w:style>
  <w:style w:type="paragraph" w:styleId="a8">
    <w:name w:val="header"/>
    <w:basedOn w:val="a"/>
    <w:link w:val="a9"/>
    <w:uiPriority w:val="99"/>
    <w:unhideWhenUsed/>
    <w:rsid w:val="00DB524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B524F"/>
  </w:style>
  <w:style w:type="paragraph" w:styleId="aa">
    <w:name w:val="footer"/>
    <w:basedOn w:val="a"/>
    <w:link w:val="ab"/>
    <w:uiPriority w:val="99"/>
    <w:unhideWhenUsed/>
    <w:rsid w:val="00DB524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B524F"/>
  </w:style>
  <w:style w:type="character" w:customStyle="1" w:styleId="4">
    <w:name w:val="Основной текст (4)_"/>
    <w:basedOn w:val="a0"/>
    <w:link w:val="40"/>
    <w:rsid w:val="00FF4272"/>
    <w:rPr>
      <w:rFonts w:ascii="Times New Roman" w:eastAsia="Times New Roman" w:hAnsi="Times New Roman" w:cs="Times New Roman"/>
      <w:b/>
      <w:bCs/>
      <w:sz w:val="26"/>
      <w:szCs w:val="26"/>
      <w:shd w:val="clear" w:color="auto" w:fill="FFFFFF"/>
    </w:rPr>
  </w:style>
  <w:style w:type="character" w:customStyle="1" w:styleId="4Exact">
    <w:name w:val="Основной текст (4) Exact"/>
    <w:basedOn w:val="a0"/>
    <w:rsid w:val="00FF4272"/>
    <w:rPr>
      <w:rFonts w:ascii="Times New Roman" w:eastAsia="Times New Roman" w:hAnsi="Times New Roman" w:cs="Times New Roman"/>
      <w:b/>
      <w:bCs/>
      <w:i w:val="0"/>
      <w:iCs w:val="0"/>
      <w:smallCaps w:val="0"/>
      <w:strike w:val="0"/>
      <w:sz w:val="26"/>
      <w:szCs w:val="26"/>
      <w:u w:val="none"/>
    </w:rPr>
  </w:style>
  <w:style w:type="character" w:customStyle="1" w:styleId="210pt">
    <w:name w:val="Основной текст (2) + 10 pt;Полужирный"/>
    <w:basedOn w:val="a0"/>
    <w:rsid w:val="00FF4272"/>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95pt">
    <w:name w:val="Основной текст (2) + 9;5 pt"/>
    <w:basedOn w:val="a0"/>
    <w:rsid w:val="00FF4272"/>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Arial7pt">
    <w:name w:val="Основной текст (2) + Arial;7 pt"/>
    <w:basedOn w:val="a0"/>
    <w:rsid w:val="00FF4272"/>
    <w:rPr>
      <w:rFonts w:ascii="Arial" w:eastAsia="Arial" w:hAnsi="Arial" w:cs="Arial"/>
      <w:b w:val="0"/>
      <w:bCs w:val="0"/>
      <w:i w:val="0"/>
      <w:iCs w:val="0"/>
      <w:smallCaps w:val="0"/>
      <w:strike w:val="0"/>
      <w:color w:val="000000"/>
      <w:spacing w:val="0"/>
      <w:w w:val="100"/>
      <w:position w:val="0"/>
      <w:sz w:val="14"/>
      <w:szCs w:val="14"/>
      <w:u w:val="none"/>
      <w:lang w:val="ru-RU" w:eastAsia="ru-RU" w:bidi="ru-RU"/>
    </w:rPr>
  </w:style>
  <w:style w:type="paragraph" w:customStyle="1" w:styleId="40">
    <w:name w:val="Основной текст (4)"/>
    <w:basedOn w:val="a"/>
    <w:link w:val="4"/>
    <w:rsid w:val="00FF4272"/>
    <w:pPr>
      <w:widowControl w:val="0"/>
      <w:shd w:val="clear" w:color="auto" w:fill="FFFFFF"/>
      <w:spacing w:before="2220" w:after="0" w:line="0" w:lineRule="atLeast"/>
      <w:jc w:val="center"/>
    </w:pPr>
    <w:rPr>
      <w:rFonts w:ascii="Times New Roman" w:eastAsia="Times New Roman" w:hAnsi="Times New Roman" w:cs="Times New Roman"/>
      <w:b/>
      <w:bCs/>
      <w:sz w:val="26"/>
      <w:szCs w:val="26"/>
    </w:rPr>
  </w:style>
  <w:style w:type="character" w:customStyle="1" w:styleId="21">
    <w:name w:val="Основной текст (2) + Полужирный"/>
    <w:basedOn w:val="a0"/>
    <w:rsid w:val="00FF4272"/>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51Exact">
    <w:name w:val="Основной текст (51) Exact"/>
    <w:basedOn w:val="a0"/>
    <w:rsid w:val="00FF4272"/>
    <w:rPr>
      <w:rFonts w:ascii="Times New Roman" w:eastAsia="Times New Roman" w:hAnsi="Times New Roman" w:cs="Times New Roman"/>
      <w:b/>
      <w:bCs/>
      <w:i w:val="0"/>
      <w:iCs w:val="0"/>
      <w:smallCaps w:val="0"/>
      <w:strike w:val="0"/>
      <w:spacing w:val="0"/>
      <w:sz w:val="16"/>
      <w:szCs w:val="16"/>
      <w:u w:val="none"/>
    </w:rPr>
  </w:style>
  <w:style w:type="character" w:customStyle="1" w:styleId="6">
    <w:name w:val="Подпись к таблице (6)_"/>
    <w:basedOn w:val="a0"/>
    <w:link w:val="60"/>
    <w:rsid w:val="00FF4272"/>
    <w:rPr>
      <w:rFonts w:ascii="Times New Roman" w:eastAsia="Times New Roman" w:hAnsi="Times New Roman" w:cs="Times New Roman"/>
      <w:b/>
      <w:bCs/>
      <w:sz w:val="16"/>
      <w:szCs w:val="16"/>
      <w:shd w:val="clear" w:color="auto" w:fill="FFFFFF"/>
    </w:rPr>
  </w:style>
  <w:style w:type="character" w:customStyle="1" w:styleId="285pt">
    <w:name w:val="Основной текст (2) + 8;5 pt;Полужирный"/>
    <w:basedOn w:val="a0"/>
    <w:rsid w:val="00FF4272"/>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8pt">
    <w:name w:val="Основной текст (2) + 8 pt;Полужирный"/>
    <w:basedOn w:val="a0"/>
    <w:rsid w:val="00FF4272"/>
    <w:rPr>
      <w:rFonts w:ascii="Times New Roman" w:eastAsia="Times New Roman" w:hAnsi="Times New Roman" w:cs="Times New Roman"/>
      <w:b/>
      <w:bCs/>
      <w:i w:val="0"/>
      <w:iCs w:val="0"/>
      <w:smallCaps w:val="0"/>
      <w:strike w:val="0"/>
      <w:color w:val="000000"/>
      <w:spacing w:val="0"/>
      <w:w w:val="100"/>
      <w:position w:val="0"/>
      <w:sz w:val="16"/>
      <w:szCs w:val="16"/>
      <w:u w:val="none"/>
      <w:lang w:val="ru-RU" w:eastAsia="ru-RU" w:bidi="ru-RU"/>
    </w:rPr>
  </w:style>
  <w:style w:type="character" w:customStyle="1" w:styleId="51">
    <w:name w:val="Основной текст (51)_"/>
    <w:basedOn w:val="a0"/>
    <w:link w:val="510"/>
    <w:rsid w:val="00FF4272"/>
    <w:rPr>
      <w:rFonts w:ascii="Times New Roman" w:eastAsia="Times New Roman" w:hAnsi="Times New Roman" w:cs="Times New Roman"/>
      <w:b/>
      <w:bCs/>
      <w:sz w:val="16"/>
      <w:szCs w:val="16"/>
      <w:shd w:val="clear" w:color="auto" w:fill="FFFFFF"/>
    </w:rPr>
  </w:style>
  <w:style w:type="paragraph" w:customStyle="1" w:styleId="510">
    <w:name w:val="Основной текст (51)"/>
    <w:basedOn w:val="a"/>
    <w:link w:val="51"/>
    <w:rsid w:val="00FF4272"/>
    <w:pPr>
      <w:widowControl w:val="0"/>
      <w:shd w:val="clear" w:color="auto" w:fill="FFFFFF"/>
      <w:spacing w:after="0" w:line="192" w:lineRule="exact"/>
      <w:jc w:val="both"/>
    </w:pPr>
    <w:rPr>
      <w:rFonts w:ascii="Times New Roman" w:eastAsia="Times New Roman" w:hAnsi="Times New Roman" w:cs="Times New Roman"/>
      <w:b/>
      <w:bCs/>
      <w:sz w:val="16"/>
      <w:szCs w:val="16"/>
    </w:rPr>
  </w:style>
  <w:style w:type="paragraph" w:customStyle="1" w:styleId="60">
    <w:name w:val="Подпись к таблице (6)"/>
    <w:basedOn w:val="a"/>
    <w:link w:val="6"/>
    <w:rsid w:val="00FF4272"/>
    <w:pPr>
      <w:widowControl w:val="0"/>
      <w:shd w:val="clear" w:color="auto" w:fill="FFFFFF"/>
      <w:spacing w:after="0" w:line="197" w:lineRule="exact"/>
      <w:jc w:val="both"/>
    </w:pPr>
    <w:rPr>
      <w:rFonts w:ascii="Times New Roman" w:eastAsia="Times New Roman" w:hAnsi="Times New Roman" w:cs="Times New Roman"/>
      <w:b/>
      <w:bCs/>
      <w:sz w:val="16"/>
      <w:szCs w:val="16"/>
    </w:rPr>
  </w:style>
  <w:style w:type="character" w:customStyle="1" w:styleId="22">
    <w:name w:val="Основной текст (2) + Курсив"/>
    <w:basedOn w:val="a0"/>
    <w:rsid w:val="00A2131B"/>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character" w:customStyle="1" w:styleId="61">
    <w:name w:val="Основной текст (6)_"/>
    <w:basedOn w:val="a0"/>
    <w:link w:val="62"/>
    <w:rsid w:val="00A2131B"/>
    <w:rPr>
      <w:rFonts w:ascii="Times New Roman" w:eastAsia="Times New Roman" w:hAnsi="Times New Roman" w:cs="Times New Roman"/>
      <w:i/>
      <w:iCs/>
      <w:sz w:val="26"/>
      <w:szCs w:val="26"/>
      <w:shd w:val="clear" w:color="auto" w:fill="FFFFFF"/>
    </w:rPr>
  </w:style>
  <w:style w:type="character" w:customStyle="1" w:styleId="63">
    <w:name w:val="Основной текст (6) + Не курсив"/>
    <w:basedOn w:val="61"/>
    <w:rsid w:val="00A2131B"/>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character" w:customStyle="1" w:styleId="23">
    <w:name w:val="Основной текст (2)"/>
    <w:basedOn w:val="a0"/>
    <w:rsid w:val="00A2131B"/>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paragraph" w:customStyle="1" w:styleId="62">
    <w:name w:val="Основной текст (6)"/>
    <w:basedOn w:val="a"/>
    <w:link w:val="61"/>
    <w:rsid w:val="00A2131B"/>
    <w:pPr>
      <w:widowControl w:val="0"/>
      <w:shd w:val="clear" w:color="auto" w:fill="FFFFFF"/>
      <w:spacing w:after="0" w:line="480" w:lineRule="exact"/>
      <w:jc w:val="both"/>
    </w:pPr>
    <w:rPr>
      <w:rFonts w:ascii="Times New Roman" w:eastAsia="Times New Roman" w:hAnsi="Times New Roman" w:cs="Times New Roman"/>
      <w:i/>
      <w:iCs/>
      <w:sz w:val="26"/>
      <w:szCs w:val="26"/>
    </w:rPr>
  </w:style>
  <w:style w:type="character" w:customStyle="1" w:styleId="31">
    <w:name w:val="Основной текст (3)_"/>
    <w:basedOn w:val="a0"/>
    <w:link w:val="32"/>
    <w:rsid w:val="000953C6"/>
    <w:rPr>
      <w:rFonts w:ascii="Times New Roman" w:eastAsia="Times New Roman" w:hAnsi="Times New Roman" w:cs="Times New Roman"/>
      <w:b/>
      <w:bCs/>
      <w:sz w:val="20"/>
      <w:szCs w:val="20"/>
      <w:shd w:val="clear" w:color="auto" w:fill="FFFFFF"/>
    </w:rPr>
  </w:style>
  <w:style w:type="paragraph" w:customStyle="1" w:styleId="32">
    <w:name w:val="Основной текст (3)"/>
    <w:basedOn w:val="a"/>
    <w:link w:val="31"/>
    <w:rsid w:val="000953C6"/>
    <w:pPr>
      <w:widowControl w:val="0"/>
      <w:shd w:val="clear" w:color="auto" w:fill="FFFFFF"/>
      <w:spacing w:before="900" w:after="360" w:line="389" w:lineRule="exact"/>
      <w:jc w:val="center"/>
    </w:pPr>
    <w:rPr>
      <w:rFonts w:ascii="Times New Roman" w:eastAsia="Times New Roman" w:hAnsi="Times New Roman" w:cs="Times New Roman"/>
      <w:b/>
      <w:bCs/>
      <w:sz w:val="20"/>
      <w:szCs w:val="20"/>
    </w:rPr>
  </w:style>
  <w:style w:type="character" w:customStyle="1" w:styleId="3Exact">
    <w:name w:val="Основной текст (3) Exact"/>
    <w:basedOn w:val="a0"/>
    <w:rsid w:val="000953C6"/>
    <w:rPr>
      <w:rFonts w:ascii="Times New Roman" w:eastAsia="Times New Roman" w:hAnsi="Times New Roman" w:cs="Times New Roman"/>
      <w:b/>
      <w:bCs/>
      <w:i w:val="0"/>
      <w:iCs w:val="0"/>
      <w:smallCaps w:val="0"/>
      <w:strike w:val="0"/>
      <w:sz w:val="20"/>
      <w:szCs w:val="20"/>
      <w:u w:val="none"/>
    </w:rPr>
  </w:style>
  <w:style w:type="character" w:customStyle="1" w:styleId="10">
    <w:name w:val="Заголовок 1 Знак"/>
    <w:basedOn w:val="a0"/>
    <w:link w:val="1"/>
    <w:uiPriority w:val="1"/>
    <w:rsid w:val="00441B60"/>
    <w:rPr>
      <w:rFonts w:ascii="Times New Roman" w:eastAsia="Times New Roman" w:hAnsi="Times New Roman" w:cs="Times New Roman"/>
      <w:b/>
      <w:bCs/>
      <w:kern w:val="36"/>
      <w:sz w:val="48"/>
      <w:szCs w:val="48"/>
      <w:lang w:eastAsia="ru-RU"/>
    </w:rPr>
  </w:style>
  <w:style w:type="paragraph" w:styleId="ac">
    <w:name w:val="Normal (Web)"/>
    <w:aliases w:val=" Знак,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d"/>
    <w:uiPriority w:val="99"/>
    <w:unhideWhenUsed/>
    <w:rsid w:val="00441B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ob-memberform">
    <w:name w:val="job-memberform"/>
    <w:basedOn w:val="a0"/>
    <w:rsid w:val="00441B60"/>
  </w:style>
  <w:style w:type="character" w:customStyle="1" w:styleId="30">
    <w:name w:val="Заголовок 3 Знак"/>
    <w:basedOn w:val="a0"/>
    <w:link w:val="3"/>
    <w:uiPriority w:val="9"/>
    <w:semiHidden/>
    <w:rsid w:val="00441B60"/>
    <w:rPr>
      <w:rFonts w:asciiTheme="majorHAnsi" w:eastAsiaTheme="majorEastAsia" w:hAnsiTheme="majorHAnsi" w:cstheme="majorBidi"/>
      <w:color w:val="243F60" w:themeColor="accent1" w:themeShade="7F"/>
      <w:sz w:val="24"/>
      <w:szCs w:val="24"/>
    </w:rPr>
  </w:style>
  <w:style w:type="character" w:customStyle="1" w:styleId="20">
    <w:name w:val="Заголовок 2 Знак"/>
    <w:basedOn w:val="a0"/>
    <w:link w:val="2"/>
    <w:uiPriority w:val="9"/>
    <w:rsid w:val="00A30C24"/>
    <w:rPr>
      <w:rFonts w:asciiTheme="majorHAnsi" w:eastAsiaTheme="majorEastAsia" w:hAnsiTheme="majorHAnsi" w:cstheme="majorBidi"/>
      <w:color w:val="365F91" w:themeColor="accent1" w:themeShade="BF"/>
      <w:sz w:val="26"/>
      <w:szCs w:val="26"/>
    </w:rPr>
  </w:style>
  <w:style w:type="character" w:styleId="ae">
    <w:name w:val="Hyperlink"/>
    <w:basedOn w:val="a0"/>
    <w:uiPriority w:val="99"/>
    <w:unhideWhenUsed/>
    <w:rsid w:val="008A0046"/>
    <w:rPr>
      <w:color w:val="0000FF" w:themeColor="hyperlink"/>
      <w:u w:val="single"/>
    </w:rPr>
  </w:style>
  <w:style w:type="paragraph" w:customStyle="1" w:styleId="Style9">
    <w:name w:val="Style9"/>
    <w:basedOn w:val="a"/>
    <w:uiPriority w:val="99"/>
    <w:rsid w:val="00567C4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d">
    <w:name w:val="Обычный (Интернет) Знак"/>
    <w:aliases w:val=" Знак Знак,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w:link w:val="ac"/>
    <w:uiPriority w:val="99"/>
    <w:rsid w:val="002D0116"/>
    <w:rPr>
      <w:rFonts w:ascii="Times New Roman" w:eastAsia="Times New Roman" w:hAnsi="Times New Roman" w:cs="Times New Roman"/>
      <w:sz w:val="24"/>
      <w:szCs w:val="24"/>
      <w:lang w:eastAsia="ru-RU"/>
    </w:rPr>
  </w:style>
  <w:style w:type="character" w:styleId="af">
    <w:name w:val="FollowedHyperlink"/>
    <w:basedOn w:val="a0"/>
    <w:uiPriority w:val="99"/>
    <w:semiHidden/>
    <w:unhideWhenUsed/>
    <w:rsid w:val="00A52396"/>
    <w:rPr>
      <w:color w:val="800080" w:themeColor="followedHyperlink"/>
      <w:u w:val="single"/>
    </w:rPr>
  </w:style>
  <w:style w:type="paragraph" w:customStyle="1" w:styleId="Propbodytext">
    <w:name w:val="Prop body text"/>
    <w:basedOn w:val="a"/>
    <w:link w:val="PropbodytextChar"/>
    <w:rsid w:val="00480545"/>
    <w:pPr>
      <w:keepLines/>
      <w:spacing w:before="120" w:after="120" w:line="220" w:lineRule="atLeast"/>
    </w:pPr>
    <w:rPr>
      <w:rFonts w:ascii="Arial" w:hAnsi="Arial"/>
      <w:sz w:val="20"/>
      <w:szCs w:val="17"/>
      <w:lang w:eastAsia="ru-RU"/>
    </w:rPr>
  </w:style>
  <w:style w:type="character" w:customStyle="1" w:styleId="PropbodytextChar">
    <w:name w:val="Prop body text Char"/>
    <w:link w:val="Propbodytext"/>
    <w:rsid w:val="00480545"/>
    <w:rPr>
      <w:rFonts w:ascii="Arial" w:hAnsi="Arial"/>
      <w:sz w:val="20"/>
      <w:szCs w:val="17"/>
      <w:lang w:eastAsia="ru-RU"/>
    </w:rPr>
  </w:style>
  <w:style w:type="paragraph" w:styleId="af0">
    <w:name w:val="Body Text"/>
    <w:basedOn w:val="a"/>
    <w:link w:val="af1"/>
    <w:uiPriority w:val="1"/>
    <w:qFormat/>
    <w:rsid w:val="00AA5A7E"/>
    <w:pPr>
      <w:widowControl w:val="0"/>
      <w:autoSpaceDE w:val="0"/>
      <w:autoSpaceDN w:val="0"/>
      <w:spacing w:after="0" w:line="240" w:lineRule="auto"/>
      <w:ind w:left="302" w:firstLine="566"/>
      <w:jc w:val="both"/>
    </w:pPr>
    <w:rPr>
      <w:rFonts w:ascii="Times New Roman" w:eastAsia="Times New Roman" w:hAnsi="Times New Roman" w:cs="Times New Roman"/>
      <w:sz w:val="28"/>
      <w:szCs w:val="28"/>
      <w:lang w:eastAsia="ru-RU" w:bidi="ru-RU"/>
    </w:rPr>
  </w:style>
  <w:style w:type="character" w:customStyle="1" w:styleId="af1">
    <w:name w:val="Основной текст Знак"/>
    <w:basedOn w:val="a0"/>
    <w:link w:val="af0"/>
    <w:uiPriority w:val="1"/>
    <w:rsid w:val="00AA5A7E"/>
    <w:rPr>
      <w:rFonts w:ascii="Times New Roman" w:eastAsia="Times New Roman" w:hAnsi="Times New Roman" w:cs="Times New Roman"/>
      <w:sz w:val="28"/>
      <w:szCs w:val="28"/>
      <w:lang w:eastAsia="ru-RU" w:bidi="ru-RU"/>
    </w:rPr>
  </w:style>
  <w:style w:type="character" w:customStyle="1" w:styleId="11">
    <w:name w:val="Неразрешенное упоминание1"/>
    <w:basedOn w:val="a0"/>
    <w:uiPriority w:val="99"/>
    <w:semiHidden/>
    <w:unhideWhenUsed/>
    <w:rsid w:val="004869AC"/>
    <w:rPr>
      <w:color w:val="605E5C"/>
      <w:shd w:val="clear" w:color="auto" w:fill="E1DFDD"/>
    </w:rPr>
  </w:style>
  <w:style w:type="character" w:styleId="af2">
    <w:name w:val="page number"/>
    <w:basedOn w:val="a0"/>
    <w:uiPriority w:val="99"/>
    <w:semiHidden/>
    <w:unhideWhenUsed/>
    <w:rsid w:val="00483D59"/>
  </w:style>
  <w:style w:type="character" w:customStyle="1" w:styleId="a4">
    <w:name w:val="Абзац списка Знак"/>
    <w:aliases w:val="ПАРАГРАФ Знак,маркированный Знак"/>
    <w:basedOn w:val="a0"/>
    <w:link w:val="a3"/>
    <w:uiPriority w:val="34"/>
    <w:locked/>
    <w:rsid w:val="00FA1085"/>
  </w:style>
  <w:style w:type="paragraph" w:customStyle="1" w:styleId="Default">
    <w:name w:val="Default"/>
    <w:rsid w:val="005416A2"/>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character" w:styleId="af3">
    <w:name w:val="Strong"/>
    <w:basedOn w:val="a0"/>
    <w:uiPriority w:val="22"/>
    <w:qFormat/>
    <w:rsid w:val="005416A2"/>
    <w:rPr>
      <w:b/>
      <w:bCs/>
    </w:rPr>
  </w:style>
  <w:style w:type="paragraph" w:styleId="HTML">
    <w:name w:val="HTML Preformatted"/>
    <w:basedOn w:val="a"/>
    <w:link w:val="HTML0"/>
    <w:uiPriority w:val="99"/>
    <w:semiHidden/>
    <w:unhideWhenUsed/>
    <w:rsid w:val="005416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416A2"/>
    <w:rPr>
      <w:rFonts w:ascii="Courier New" w:eastAsia="Times New Roman" w:hAnsi="Courier New" w:cs="Courier New"/>
      <w:sz w:val="20"/>
      <w:szCs w:val="20"/>
      <w:lang w:eastAsia="ru-RU"/>
    </w:rPr>
  </w:style>
  <w:style w:type="table" w:customStyle="1" w:styleId="12">
    <w:name w:val="Сетка таблицы1"/>
    <w:basedOn w:val="a1"/>
    <w:next w:val="a5"/>
    <w:uiPriority w:val="39"/>
    <w:rsid w:val="00241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4">
    <w:name w:val="Основной текст + Полужирный"/>
    <w:rsid w:val="00D2729A"/>
    <w:rPr>
      <w:rFonts w:ascii="Times New Roman" w:eastAsia="Times New Roman" w:hAnsi="Times New Roman" w:cs="Times New Roman"/>
      <w:b/>
      <w:bCs/>
      <w:i w:val="0"/>
      <w:iCs w:val="0"/>
      <w:smallCaps w:val="0"/>
      <w:strike w:val="0"/>
      <w:spacing w:val="0"/>
      <w:sz w:val="26"/>
      <w:szCs w:val="26"/>
    </w:rPr>
  </w:style>
  <w:style w:type="character" w:styleId="af5">
    <w:name w:val="Placeholder Text"/>
    <w:basedOn w:val="a0"/>
    <w:uiPriority w:val="99"/>
    <w:semiHidden/>
    <w:rsid w:val="00951D3A"/>
    <w:rPr>
      <w:color w:val="666666"/>
    </w:rPr>
  </w:style>
  <w:style w:type="character" w:customStyle="1" w:styleId="24">
    <w:name w:val="Неразрешенное упоминание2"/>
    <w:basedOn w:val="a0"/>
    <w:uiPriority w:val="99"/>
    <w:semiHidden/>
    <w:unhideWhenUsed/>
    <w:rsid w:val="00412570"/>
    <w:rPr>
      <w:color w:val="605E5C"/>
      <w:shd w:val="clear" w:color="auto" w:fill="E1DFDD"/>
    </w:rPr>
  </w:style>
  <w:style w:type="character" w:styleId="af6">
    <w:name w:val="Unresolved Mention"/>
    <w:basedOn w:val="a0"/>
    <w:uiPriority w:val="99"/>
    <w:semiHidden/>
    <w:unhideWhenUsed/>
    <w:rsid w:val="005A5A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9831294">
      <w:bodyDiv w:val="1"/>
      <w:marLeft w:val="0"/>
      <w:marRight w:val="0"/>
      <w:marTop w:val="0"/>
      <w:marBottom w:val="0"/>
      <w:divBdr>
        <w:top w:val="none" w:sz="0" w:space="0" w:color="auto"/>
        <w:left w:val="none" w:sz="0" w:space="0" w:color="auto"/>
        <w:bottom w:val="none" w:sz="0" w:space="0" w:color="auto"/>
        <w:right w:val="none" w:sz="0" w:space="0" w:color="auto"/>
      </w:divBdr>
      <w:divsChild>
        <w:div w:id="1965034964">
          <w:marLeft w:val="0"/>
          <w:marRight w:val="0"/>
          <w:marTop w:val="0"/>
          <w:marBottom w:val="0"/>
          <w:divBdr>
            <w:top w:val="none" w:sz="0" w:space="0" w:color="auto"/>
            <w:left w:val="none" w:sz="0" w:space="0" w:color="auto"/>
            <w:bottom w:val="none" w:sz="0" w:space="0" w:color="auto"/>
            <w:right w:val="none" w:sz="0" w:space="0" w:color="auto"/>
          </w:divBdr>
          <w:divsChild>
            <w:div w:id="148135165">
              <w:marLeft w:val="0"/>
              <w:marRight w:val="0"/>
              <w:marTop w:val="0"/>
              <w:marBottom w:val="0"/>
              <w:divBdr>
                <w:top w:val="none" w:sz="0" w:space="0" w:color="auto"/>
                <w:left w:val="none" w:sz="0" w:space="0" w:color="auto"/>
                <w:bottom w:val="none" w:sz="0" w:space="0" w:color="auto"/>
                <w:right w:val="none" w:sz="0" w:space="0" w:color="auto"/>
              </w:divBdr>
              <w:divsChild>
                <w:div w:id="78226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900700">
      <w:bodyDiv w:val="1"/>
      <w:marLeft w:val="0"/>
      <w:marRight w:val="0"/>
      <w:marTop w:val="0"/>
      <w:marBottom w:val="0"/>
      <w:divBdr>
        <w:top w:val="none" w:sz="0" w:space="0" w:color="auto"/>
        <w:left w:val="none" w:sz="0" w:space="0" w:color="auto"/>
        <w:bottom w:val="none" w:sz="0" w:space="0" w:color="auto"/>
        <w:right w:val="none" w:sz="0" w:space="0" w:color="auto"/>
      </w:divBdr>
      <w:divsChild>
        <w:div w:id="274942188">
          <w:marLeft w:val="0"/>
          <w:marRight w:val="0"/>
          <w:marTop w:val="0"/>
          <w:marBottom w:val="0"/>
          <w:divBdr>
            <w:top w:val="none" w:sz="0" w:space="0" w:color="auto"/>
            <w:left w:val="none" w:sz="0" w:space="0" w:color="auto"/>
            <w:bottom w:val="none" w:sz="0" w:space="0" w:color="auto"/>
            <w:right w:val="none" w:sz="0" w:space="0" w:color="auto"/>
          </w:divBdr>
          <w:divsChild>
            <w:div w:id="1882476974">
              <w:marLeft w:val="0"/>
              <w:marRight w:val="0"/>
              <w:marTop w:val="0"/>
              <w:marBottom w:val="0"/>
              <w:divBdr>
                <w:top w:val="none" w:sz="0" w:space="0" w:color="auto"/>
                <w:left w:val="none" w:sz="0" w:space="0" w:color="auto"/>
                <w:bottom w:val="none" w:sz="0" w:space="0" w:color="auto"/>
                <w:right w:val="none" w:sz="0" w:space="0" w:color="auto"/>
              </w:divBdr>
              <w:divsChild>
                <w:div w:id="42507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16872">
      <w:bodyDiv w:val="1"/>
      <w:marLeft w:val="0"/>
      <w:marRight w:val="0"/>
      <w:marTop w:val="0"/>
      <w:marBottom w:val="0"/>
      <w:divBdr>
        <w:top w:val="none" w:sz="0" w:space="0" w:color="auto"/>
        <w:left w:val="none" w:sz="0" w:space="0" w:color="auto"/>
        <w:bottom w:val="none" w:sz="0" w:space="0" w:color="auto"/>
        <w:right w:val="none" w:sz="0" w:space="0" w:color="auto"/>
      </w:divBdr>
      <w:divsChild>
        <w:div w:id="2029674487">
          <w:marLeft w:val="0"/>
          <w:marRight w:val="0"/>
          <w:marTop w:val="0"/>
          <w:marBottom w:val="0"/>
          <w:divBdr>
            <w:top w:val="none" w:sz="0" w:space="0" w:color="auto"/>
            <w:left w:val="none" w:sz="0" w:space="0" w:color="auto"/>
            <w:bottom w:val="none" w:sz="0" w:space="0" w:color="auto"/>
            <w:right w:val="none" w:sz="0" w:space="0" w:color="auto"/>
          </w:divBdr>
          <w:divsChild>
            <w:div w:id="1387340469">
              <w:marLeft w:val="0"/>
              <w:marRight w:val="0"/>
              <w:marTop w:val="0"/>
              <w:marBottom w:val="0"/>
              <w:divBdr>
                <w:top w:val="none" w:sz="0" w:space="0" w:color="auto"/>
                <w:left w:val="none" w:sz="0" w:space="0" w:color="auto"/>
                <w:bottom w:val="none" w:sz="0" w:space="0" w:color="auto"/>
                <w:right w:val="none" w:sz="0" w:space="0" w:color="auto"/>
              </w:divBdr>
              <w:divsChild>
                <w:div w:id="112912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205349">
      <w:bodyDiv w:val="1"/>
      <w:marLeft w:val="0"/>
      <w:marRight w:val="0"/>
      <w:marTop w:val="0"/>
      <w:marBottom w:val="0"/>
      <w:divBdr>
        <w:top w:val="none" w:sz="0" w:space="0" w:color="auto"/>
        <w:left w:val="none" w:sz="0" w:space="0" w:color="auto"/>
        <w:bottom w:val="none" w:sz="0" w:space="0" w:color="auto"/>
        <w:right w:val="none" w:sz="0" w:space="0" w:color="auto"/>
      </w:divBdr>
      <w:divsChild>
        <w:div w:id="1086226168">
          <w:marLeft w:val="0"/>
          <w:marRight w:val="0"/>
          <w:marTop w:val="0"/>
          <w:marBottom w:val="0"/>
          <w:divBdr>
            <w:top w:val="none" w:sz="0" w:space="0" w:color="auto"/>
            <w:left w:val="none" w:sz="0" w:space="0" w:color="auto"/>
            <w:bottom w:val="none" w:sz="0" w:space="0" w:color="auto"/>
            <w:right w:val="none" w:sz="0" w:space="0" w:color="auto"/>
          </w:divBdr>
          <w:divsChild>
            <w:div w:id="1797285496">
              <w:marLeft w:val="0"/>
              <w:marRight w:val="0"/>
              <w:marTop w:val="0"/>
              <w:marBottom w:val="0"/>
              <w:divBdr>
                <w:top w:val="none" w:sz="0" w:space="0" w:color="auto"/>
                <w:left w:val="none" w:sz="0" w:space="0" w:color="auto"/>
                <w:bottom w:val="none" w:sz="0" w:space="0" w:color="auto"/>
                <w:right w:val="none" w:sz="0" w:space="0" w:color="auto"/>
              </w:divBdr>
              <w:divsChild>
                <w:div w:id="63664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454428">
      <w:bodyDiv w:val="1"/>
      <w:marLeft w:val="0"/>
      <w:marRight w:val="0"/>
      <w:marTop w:val="0"/>
      <w:marBottom w:val="0"/>
      <w:divBdr>
        <w:top w:val="none" w:sz="0" w:space="0" w:color="auto"/>
        <w:left w:val="none" w:sz="0" w:space="0" w:color="auto"/>
        <w:bottom w:val="none" w:sz="0" w:space="0" w:color="auto"/>
        <w:right w:val="none" w:sz="0" w:space="0" w:color="auto"/>
      </w:divBdr>
      <w:divsChild>
        <w:div w:id="295764711">
          <w:marLeft w:val="0"/>
          <w:marRight w:val="0"/>
          <w:marTop w:val="0"/>
          <w:marBottom w:val="0"/>
          <w:divBdr>
            <w:top w:val="single" w:sz="2" w:space="0" w:color="D9D9E3"/>
            <w:left w:val="single" w:sz="2" w:space="0" w:color="D9D9E3"/>
            <w:bottom w:val="single" w:sz="2" w:space="0" w:color="D9D9E3"/>
            <w:right w:val="single" w:sz="2" w:space="0" w:color="D9D9E3"/>
          </w:divBdr>
          <w:divsChild>
            <w:div w:id="125705475">
              <w:marLeft w:val="0"/>
              <w:marRight w:val="0"/>
              <w:marTop w:val="0"/>
              <w:marBottom w:val="0"/>
              <w:divBdr>
                <w:top w:val="single" w:sz="2" w:space="0" w:color="D9D9E3"/>
                <w:left w:val="single" w:sz="2" w:space="0" w:color="D9D9E3"/>
                <w:bottom w:val="single" w:sz="2" w:space="0" w:color="D9D9E3"/>
                <w:right w:val="single" w:sz="2" w:space="0" w:color="D9D9E3"/>
              </w:divBdr>
              <w:divsChild>
                <w:div w:id="436485905">
                  <w:marLeft w:val="0"/>
                  <w:marRight w:val="0"/>
                  <w:marTop w:val="0"/>
                  <w:marBottom w:val="0"/>
                  <w:divBdr>
                    <w:top w:val="single" w:sz="2" w:space="0" w:color="D9D9E3"/>
                    <w:left w:val="single" w:sz="2" w:space="0" w:color="D9D9E3"/>
                    <w:bottom w:val="single" w:sz="2" w:space="0" w:color="D9D9E3"/>
                    <w:right w:val="single" w:sz="2" w:space="0" w:color="D9D9E3"/>
                  </w:divBdr>
                  <w:divsChild>
                    <w:div w:id="989672008">
                      <w:marLeft w:val="0"/>
                      <w:marRight w:val="0"/>
                      <w:marTop w:val="0"/>
                      <w:marBottom w:val="0"/>
                      <w:divBdr>
                        <w:top w:val="single" w:sz="2" w:space="0" w:color="D9D9E3"/>
                        <w:left w:val="single" w:sz="2" w:space="0" w:color="D9D9E3"/>
                        <w:bottom w:val="single" w:sz="2" w:space="0" w:color="D9D9E3"/>
                        <w:right w:val="single" w:sz="2" w:space="0" w:color="D9D9E3"/>
                      </w:divBdr>
                      <w:divsChild>
                        <w:div w:id="367067924">
                          <w:marLeft w:val="0"/>
                          <w:marRight w:val="0"/>
                          <w:marTop w:val="0"/>
                          <w:marBottom w:val="0"/>
                          <w:divBdr>
                            <w:top w:val="single" w:sz="2" w:space="0" w:color="auto"/>
                            <w:left w:val="single" w:sz="2" w:space="0" w:color="auto"/>
                            <w:bottom w:val="single" w:sz="6" w:space="0" w:color="auto"/>
                            <w:right w:val="single" w:sz="2" w:space="0" w:color="auto"/>
                          </w:divBdr>
                          <w:divsChild>
                            <w:div w:id="919024888">
                              <w:marLeft w:val="0"/>
                              <w:marRight w:val="0"/>
                              <w:marTop w:val="100"/>
                              <w:marBottom w:val="100"/>
                              <w:divBdr>
                                <w:top w:val="single" w:sz="2" w:space="0" w:color="D9D9E3"/>
                                <w:left w:val="single" w:sz="2" w:space="0" w:color="D9D9E3"/>
                                <w:bottom w:val="single" w:sz="2" w:space="0" w:color="D9D9E3"/>
                                <w:right w:val="single" w:sz="2" w:space="0" w:color="D9D9E3"/>
                              </w:divBdr>
                              <w:divsChild>
                                <w:div w:id="1802114818">
                                  <w:marLeft w:val="0"/>
                                  <w:marRight w:val="0"/>
                                  <w:marTop w:val="0"/>
                                  <w:marBottom w:val="0"/>
                                  <w:divBdr>
                                    <w:top w:val="single" w:sz="2" w:space="0" w:color="D9D9E3"/>
                                    <w:left w:val="single" w:sz="2" w:space="0" w:color="D9D9E3"/>
                                    <w:bottom w:val="single" w:sz="2" w:space="0" w:color="D9D9E3"/>
                                    <w:right w:val="single" w:sz="2" w:space="0" w:color="D9D9E3"/>
                                  </w:divBdr>
                                  <w:divsChild>
                                    <w:div w:id="1415778455">
                                      <w:marLeft w:val="0"/>
                                      <w:marRight w:val="0"/>
                                      <w:marTop w:val="0"/>
                                      <w:marBottom w:val="0"/>
                                      <w:divBdr>
                                        <w:top w:val="single" w:sz="2" w:space="0" w:color="D9D9E3"/>
                                        <w:left w:val="single" w:sz="2" w:space="0" w:color="D9D9E3"/>
                                        <w:bottom w:val="single" w:sz="2" w:space="0" w:color="D9D9E3"/>
                                        <w:right w:val="single" w:sz="2" w:space="0" w:color="D9D9E3"/>
                                      </w:divBdr>
                                      <w:divsChild>
                                        <w:div w:id="327632569">
                                          <w:marLeft w:val="0"/>
                                          <w:marRight w:val="0"/>
                                          <w:marTop w:val="0"/>
                                          <w:marBottom w:val="0"/>
                                          <w:divBdr>
                                            <w:top w:val="single" w:sz="2" w:space="0" w:color="D9D9E3"/>
                                            <w:left w:val="single" w:sz="2" w:space="0" w:color="D9D9E3"/>
                                            <w:bottom w:val="single" w:sz="2" w:space="0" w:color="D9D9E3"/>
                                            <w:right w:val="single" w:sz="2" w:space="0" w:color="D9D9E3"/>
                                          </w:divBdr>
                                          <w:divsChild>
                                            <w:div w:id="811562700">
                                              <w:marLeft w:val="0"/>
                                              <w:marRight w:val="0"/>
                                              <w:marTop w:val="0"/>
                                              <w:marBottom w:val="0"/>
                                              <w:divBdr>
                                                <w:top w:val="single" w:sz="2" w:space="0" w:color="D9D9E3"/>
                                                <w:left w:val="single" w:sz="2" w:space="0" w:color="D9D9E3"/>
                                                <w:bottom w:val="single" w:sz="2" w:space="0" w:color="D9D9E3"/>
                                                <w:right w:val="single" w:sz="2" w:space="0" w:color="D9D9E3"/>
                                              </w:divBdr>
                                              <w:divsChild>
                                                <w:div w:id="10900795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8918858">
                          <w:marLeft w:val="0"/>
                          <w:marRight w:val="0"/>
                          <w:marTop w:val="0"/>
                          <w:marBottom w:val="0"/>
                          <w:divBdr>
                            <w:top w:val="single" w:sz="2" w:space="0" w:color="auto"/>
                            <w:left w:val="single" w:sz="2" w:space="0" w:color="auto"/>
                            <w:bottom w:val="single" w:sz="6" w:space="0" w:color="auto"/>
                            <w:right w:val="single" w:sz="2" w:space="0" w:color="auto"/>
                          </w:divBdr>
                          <w:divsChild>
                            <w:div w:id="1113280392">
                              <w:marLeft w:val="0"/>
                              <w:marRight w:val="0"/>
                              <w:marTop w:val="100"/>
                              <w:marBottom w:val="100"/>
                              <w:divBdr>
                                <w:top w:val="single" w:sz="2" w:space="0" w:color="D9D9E3"/>
                                <w:left w:val="single" w:sz="2" w:space="0" w:color="D9D9E3"/>
                                <w:bottom w:val="single" w:sz="2" w:space="0" w:color="D9D9E3"/>
                                <w:right w:val="single" w:sz="2" w:space="0" w:color="D9D9E3"/>
                              </w:divBdr>
                              <w:divsChild>
                                <w:div w:id="280917359">
                                  <w:marLeft w:val="0"/>
                                  <w:marRight w:val="0"/>
                                  <w:marTop w:val="0"/>
                                  <w:marBottom w:val="0"/>
                                  <w:divBdr>
                                    <w:top w:val="single" w:sz="2" w:space="0" w:color="D9D9E3"/>
                                    <w:left w:val="single" w:sz="2" w:space="0" w:color="D9D9E3"/>
                                    <w:bottom w:val="single" w:sz="2" w:space="0" w:color="D9D9E3"/>
                                    <w:right w:val="single" w:sz="2" w:space="0" w:color="D9D9E3"/>
                                  </w:divBdr>
                                  <w:divsChild>
                                    <w:div w:id="947349125">
                                      <w:marLeft w:val="0"/>
                                      <w:marRight w:val="0"/>
                                      <w:marTop w:val="0"/>
                                      <w:marBottom w:val="0"/>
                                      <w:divBdr>
                                        <w:top w:val="single" w:sz="2" w:space="0" w:color="D9D9E3"/>
                                        <w:left w:val="single" w:sz="2" w:space="0" w:color="D9D9E3"/>
                                        <w:bottom w:val="single" w:sz="2" w:space="0" w:color="D9D9E3"/>
                                        <w:right w:val="single" w:sz="2" w:space="0" w:color="D9D9E3"/>
                                      </w:divBdr>
                                      <w:divsChild>
                                        <w:div w:id="2121794395">
                                          <w:marLeft w:val="0"/>
                                          <w:marRight w:val="0"/>
                                          <w:marTop w:val="0"/>
                                          <w:marBottom w:val="0"/>
                                          <w:divBdr>
                                            <w:top w:val="single" w:sz="2" w:space="0" w:color="D9D9E3"/>
                                            <w:left w:val="single" w:sz="2" w:space="0" w:color="D9D9E3"/>
                                            <w:bottom w:val="single" w:sz="2" w:space="0" w:color="D9D9E3"/>
                                            <w:right w:val="single" w:sz="2" w:space="0" w:color="D9D9E3"/>
                                          </w:divBdr>
                                          <w:divsChild>
                                            <w:div w:id="6882653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27698720">
                                      <w:marLeft w:val="0"/>
                                      <w:marRight w:val="0"/>
                                      <w:marTop w:val="0"/>
                                      <w:marBottom w:val="0"/>
                                      <w:divBdr>
                                        <w:top w:val="single" w:sz="2" w:space="0" w:color="D9D9E3"/>
                                        <w:left w:val="single" w:sz="2" w:space="0" w:color="D9D9E3"/>
                                        <w:bottom w:val="single" w:sz="2" w:space="0" w:color="D9D9E3"/>
                                        <w:right w:val="single" w:sz="2" w:space="0" w:color="D9D9E3"/>
                                      </w:divBdr>
                                      <w:divsChild>
                                        <w:div w:id="1531147538">
                                          <w:marLeft w:val="0"/>
                                          <w:marRight w:val="0"/>
                                          <w:marTop w:val="0"/>
                                          <w:marBottom w:val="0"/>
                                          <w:divBdr>
                                            <w:top w:val="single" w:sz="2" w:space="0" w:color="D9D9E3"/>
                                            <w:left w:val="single" w:sz="2" w:space="0" w:color="D9D9E3"/>
                                            <w:bottom w:val="single" w:sz="2" w:space="0" w:color="D9D9E3"/>
                                            <w:right w:val="single" w:sz="2" w:space="0" w:color="D9D9E3"/>
                                          </w:divBdr>
                                          <w:divsChild>
                                            <w:div w:id="446775102">
                                              <w:marLeft w:val="0"/>
                                              <w:marRight w:val="0"/>
                                              <w:marTop w:val="0"/>
                                              <w:marBottom w:val="0"/>
                                              <w:divBdr>
                                                <w:top w:val="single" w:sz="2" w:space="0" w:color="D9D9E3"/>
                                                <w:left w:val="single" w:sz="2" w:space="0" w:color="D9D9E3"/>
                                                <w:bottom w:val="single" w:sz="2" w:space="0" w:color="D9D9E3"/>
                                                <w:right w:val="single" w:sz="2" w:space="0" w:color="D9D9E3"/>
                                              </w:divBdr>
                                              <w:divsChild>
                                                <w:div w:id="3766605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09817873">
                          <w:marLeft w:val="0"/>
                          <w:marRight w:val="0"/>
                          <w:marTop w:val="0"/>
                          <w:marBottom w:val="0"/>
                          <w:divBdr>
                            <w:top w:val="single" w:sz="2" w:space="0" w:color="auto"/>
                            <w:left w:val="single" w:sz="2" w:space="0" w:color="auto"/>
                            <w:bottom w:val="single" w:sz="6" w:space="0" w:color="auto"/>
                            <w:right w:val="single" w:sz="2" w:space="0" w:color="auto"/>
                          </w:divBdr>
                          <w:divsChild>
                            <w:div w:id="1385982060">
                              <w:marLeft w:val="0"/>
                              <w:marRight w:val="0"/>
                              <w:marTop w:val="100"/>
                              <w:marBottom w:val="100"/>
                              <w:divBdr>
                                <w:top w:val="single" w:sz="2" w:space="0" w:color="D9D9E3"/>
                                <w:left w:val="single" w:sz="2" w:space="0" w:color="D9D9E3"/>
                                <w:bottom w:val="single" w:sz="2" w:space="0" w:color="D9D9E3"/>
                                <w:right w:val="single" w:sz="2" w:space="0" w:color="D9D9E3"/>
                              </w:divBdr>
                              <w:divsChild>
                                <w:div w:id="1667439056">
                                  <w:marLeft w:val="0"/>
                                  <w:marRight w:val="0"/>
                                  <w:marTop w:val="0"/>
                                  <w:marBottom w:val="0"/>
                                  <w:divBdr>
                                    <w:top w:val="single" w:sz="2" w:space="0" w:color="D9D9E3"/>
                                    <w:left w:val="single" w:sz="2" w:space="0" w:color="D9D9E3"/>
                                    <w:bottom w:val="single" w:sz="2" w:space="0" w:color="D9D9E3"/>
                                    <w:right w:val="single" w:sz="2" w:space="0" w:color="D9D9E3"/>
                                  </w:divBdr>
                                  <w:divsChild>
                                    <w:div w:id="171457971">
                                      <w:marLeft w:val="0"/>
                                      <w:marRight w:val="0"/>
                                      <w:marTop w:val="0"/>
                                      <w:marBottom w:val="0"/>
                                      <w:divBdr>
                                        <w:top w:val="single" w:sz="2" w:space="0" w:color="D9D9E3"/>
                                        <w:left w:val="single" w:sz="2" w:space="0" w:color="D9D9E3"/>
                                        <w:bottom w:val="single" w:sz="2" w:space="0" w:color="D9D9E3"/>
                                        <w:right w:val="single" w:sz="2" w:space="0" w:color="D9D9E3"/>
                                      </w:divBdr>
                                      <w:divsChild>
                                        <w:div w:id="1449811451">
                                          <w:marLeft w:val="0"/>
                                          <w:marRight w:val="0"/>
                                          <w:marTop w:val="0"/>
                                          <w:marBottom w:val="0"/>
                                          <w:divBdr>
                                            <w:top w:val="single" w:sz="2" w:space="0" w:color="D9D9E3"/>
                                            <w:left w:val="single" w:sz="2" w:space="0" w:color="D9D9E3"/>
                                            <w:bottom w:val="single" w:sz="2" w:space="0" w:color="D9D9E3"/>
                                            <w:right w:val="single" w:sz="2" w:space="0" w:color="D9D9E3"/>
                                          </w:divBdr>
                                          <w:divsChild>
                                            <w:div w:id="6593889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57705515">
                                      <w:marLeft w:val="0"/>
                                      <w:marRight w:val="0"/>
                                      <w:marTop w:val="0"/>
                                      <w:marBottom w:val="0"/>
                                      <w:divBdr>
                                        <w:top w:val="single" w:sz="2" w:space="0" w:color="D9D9E3"/>
                                        <w:left w:val="single" w:sz="2" w:space="0" w:color="D9D9E3"/>
                                        <w:bottom w:val="single" w:sz="2" w:space="0" w:color="D9D9E3"/>
                                        <w:right w:val="single" w:sz="2" w:space="0" w:color="D9D9E3"/>
                                      </w:divBdr>
                                      <w:divsChild>
                                        <w:div w:id="1004748796">
                                          <w:marLeft w:val="0"/>
                                          <w:marRight w:val="0"/>
                                          <w:marTop w:val="0"/>
                                          <w:marBottom w:val="0"/>
                                          <w:divBdr>
                                            <w:top w:val="single" w:sz="2" w:space="0" w:color="D9D9E3"/>
                                            <w:left w:val="single" w:sz="2" w:space="0" w:color="D9D9E3"/>
                                            <w:bottom w:val="single" w:sz="2" w:space="0" w:color="D9D9E3"/>
                                            <w:right w:val="single" w:sz="2" w:space="0" w:color="D9D9E3"/>
                                          </w:divBdr>
                                          <w:divsChild>
                                            <w:div w:id="2049259452">
                                              <w:marLeft w:val="0"/>
                                              <w:marRight w:val="0"/>
                                              <w:marTop w:val="0"/>
                                              <w:marBottom w:val="0"/>
                                              <w:divBdr>
                                                <w:top w:val="single" w:sz="2" w:space="0" w:color="D9D9E3"/>
                                                <w:left w:val="single" w:sz="2" w:space="0" w:color="D9D9E3"/>
                                                <w:bottom w:val="single" w:sz="2" w:space="0" w:color="D9D9E3"/>
                                                <w:right w:val="single" w:sz="2" w:space="0" w:color="D9D9E3"/>
                                              </w:divBdr>
                                              <w:divsChild>
                                                <w:div w:id="4999273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614365697">
          <w:marLeft w:val="0"/>
          <w:marRight w:val="0"/>
          <w:marTop w:val="0"/>
          <w:marBottom w:val="0"/>
          <w:divBdr>
            <w:top w:val="none" w:sz="0" w:space="0" w:color="auto"/>
            <w:left w:val="none" w:sz="0" w:space="0" w:color="auto"/>
            <w:bottom w:val="none" w:sz="0" w:space="0" w:color="auto"/>
            <w:right w:val="none" w:sz="0" w:space="0" w:color="auto"/>
          </w:divBdr>
        </w:div>
      </w:divsChild>
    </w:div>
    <w:div w:id="700980101">
      <w:bodyDiv w:val="1"/>
      <w:marLeft w:val="0"/>
      <w:marRight w:val="0"/>
      <w:marTop w:val="0"/>
      <w:marBottom w:val="0"/>
      <w:divBdr>
        <w:top w:val="none" w:sz="0" w:space="0" w:color="auto"/>
        <w:left w:val="none" w:sz="0" w:space="0" w:color="auto"/>
        <w:bottom w:val="none" w:sz="0" w:space="0" w:color="auto"/>
        <w:right w:val="none" w:sz="0" w:space="0" w:color="auto"/>
      </w:divBdr>
    </w:div>
    <w:div w:id="705448026">
      <w:bodyDiv w:val="1"/>
      <w:marLeft w:val="0"/>
      <w:marRight w:val="0"/>
      <w:marTop w:val="0"/>
      <w:marBottom w:val="0"/>
      <w:divBdr>
        <w:top w:val="none" w:sz="0" w:space="0" w:color="auto"/>
        <w:left w:val="none" w:sz="0" w:space="0" w:color="auto"/>
        <w:bottom w:val="none" w:sz="0" w:space="0" w:color="auto"/>
        <w:right w:val="none" w:sz="0" w:space="0" w:color="auto"/>
      </w:divBdr>
    </w:div>
    <w:div w:id="714697767">
      <w:bodyDiv w:val="1"/>
      <w:marLeft w:val="0"/>
      <w:marRight w:val="0"/>
      <w:marTop w:val="0"/>
      <w:marBottom w:val="0"/>
      <w:divBdr>
        <w:top w:val="none" w:sz="0" w:space="0" w:color="auto"/>
        <w:left w:val="none" w:sz="0" w:space="0" w:color="auto"/>
        <w:bottom w:val="none" w:sz="0" w:space="0" w:color="auto"/>
        <w:right w:val="none" w:sz="0" w:space="0" w:color="auto"/>
      </w:divBdr>
    </w:div>
    <w:div w:id="890381213">
      <w:bodyDiv w:val="1"/>
      <w:marLeft w:val="0"/>
      <w:marRight w:val="0"/>
      <w:marTop w:val="0"/>
      <w:marBottom w:val="0"/>
      <w:divBdr>
        <w:top w:val="none" w:sz="0" w:space="0" w:color="auto"/>
        <w:left w:val="none" w:sz="0" w:space="0" w:color="auto"/>
        <w:bottom w:val="none" w:sz="0" w:space="0" w:color="auto"/>
        <w:right w:val="none" w:sz="0" w:space="0" w:color="auto"/>
      </w:divBdr>
      <w:divsChild>
        <w:div w:id="768620246">
          <w:marLeft w:val="0"/>
          <w:marRight w:val="0"/>
          <w:marTop w:val="0"/>
          <w:marBottom w:val="0"/>
          <w:divBdr>
            <w:top w:val="none" w:sz="0" w:space="0" w:color="auto"/>
            <w:left w:val="none" w:sz="0" w:space="0" w:color="auto"/>
            <w:bottom w:val="none" w:sz="0" w:space="0" w:color="auto"/>
            <w:right w:val="none" w:sz="0" w:space="0" w:color="auto"/>
          </w:divBdr>
          <w:divsChild>
            <w:div w:id="964197085">
              <w:marLeft w:val="0"/>
              <w:marRight w:val="0"/>
              <w:marTop w:val="0"/>
              <w:marBottom w:val="0"/>
              <w:divBdr>
                <w:top w:val="none" w:sz="0" w:space="0" w:color="auto"/>
                <w:left w:val="none" w:sz="0" w:space="0" w:color="auto"/>
                <w:bottom w:val="none" w:sz="0" w:space="0" w:color="auto"/>
                <w:right w:val="none" w:sz="0" w:space="0" w:color="auto"/>
              </w:divBdr>
              <w:divsChild>
                <w:div w:id="66324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079517">
      <w:bodyDiv w:val="1"/>
      <w:marLeft w:val="0"/>
      <w:marRight w:val="0"/>
      <w:marTop w:val="0"/>
      <w:marBottom w:val="0"/>
      <w:divBdr>
        <w:top w:val="none" w:sz="0" w:space="0" w:color="auto"/>
        <w:left w:val="none" w:sz="0" w:space="0" w:color="auto"/>
        <w:bottom w:val="none" w:sz="0" w:space="0" w:color="auto"/>
        <w:right w:val="none" w:sz="0" w:space="0" w:color="auto"/>
      </w:divBdr>
      <w:divsChild>
        <w:div w:id="377048799">
          <w:marLeft w:val="0"/>
          <w:marRight w:val="0"/>
          <w:marTop w:val="0"/>
          <w:marBottom w:val="0"/>
          <w:divBdr>
            <w:top w:val="none" w:sz="0" w:space="0" w:color="auto"/>
            <w:left w:val="none" w:sz="0" w:space="0" w:color="auto"/>
            <w:bottom w:val="none" w:sz="0" w:space="0" w:color="auto"/>
            <w:right w:val="none" w:sz="0" w:space="0" w:color="auto"/>
          </w:divBdr>
          <w:divsChild>
            <w:div w:id="1406030501">
              <w:marLeft w:val="0"/>
              <w:marRight w:val="0"/>
              <w:marTop w:val="0"/>
              <w:marBottom w:val="0"/>
              <w:divBdr>
                <w:top w:val="none" w:sz="0" w:space="0" w:color="auto"/>
                <w:left w:val="none" w:sz="0" w:space="0" w:color="auto"/>
                <w:bottom w:val="none" w:sz="0" w:space="0" w:color="auto"/>
                <w:right w:val="none" w:sz="0" w:space="0" w:color="auto"/>
              </w:divBdr>
              <w:divsChild>
                <w:div w:id="6703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128178">
      <w:bodyDiv w:val="1"/>
      <w:marLeft w:val="0"/>
      <w:marRight w:val="0"/>
      <w:marTop w:val="0"/>
      <w:marBottom w:val="0"/>
      <w:divBdr>
        <w:top w:val="none" w:sz="0" w:space="0" w:color="auto"/>
        <w:left w:val="none" w:sz="0" w:space="0" w:color="auto"/>
        <w:bottom w:val="none" w:sz="0" w:space="0" w:color="auto"/>
        <w:right w:val="none" w:sz="0" w:space="0" w:color="auto"/>
      </w:divBdr>
      <w:divsChild>
        <w:div w:id="59061357">
          <w:marLeft w:val="0"/>
          <w:marRight w:val="0"/>
          <w:marTop w:val="0"/>
          <w:marBottom w:val="0"/>
          <w:divBdr>
            <w:top w:val="none" w:sz="0" w:space="0" w:color="auto"/>
            <w:left w:val="none" w:sz="0" w:space="0" w:color="auto"/>
            <w:bottom w:val="none" w:sz="0" w:space="0" w:color="auto"/>
            <w:right w:val="none" w:sz="0" w:space="0" w:color="auto"/>
          </w:divBdr>
          <w:divsChild>
            <w:div w:id="1787460720">
              <w:marLeft w:val="0"/>
              <w:marRight w:val="0"/>
              <w:marTop w:val="0"/>
              <w:marBottom w:val="0"/>
              <w:divBdr>
                <w:top w:val="none" w:sz="0" w:space="0" w:color="auto"/>
                <w:left w:val="none" w:sz="0" w:space="0" w:color="auto"/>
                <w:bottom w:val="none" w:sz="0" w:space="0" w:color="auto"/>
                <w:right w:val="none" w:sz="0" w:space="0" w:color="auto"/>
              </w:divBdr>
              <w:divsChild>
                <w:div w:id="135267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129473">
      <w:bodyDiv w:val="1"/>
      <w:marLeft w:val="0"/>
      <w:marRight w:val="0"/>
      <w:marTop w:val="0"/>
      <w:marBottom w:val="0"/>
      <w:divBdr>
        <w:top w:val="none" w:sz="0" w:space="0" w:color="auto"/>
        <w:left w:val="none" w:sz="0" w:space="0" w:color="auto"/>
        <w:bottom w:val="none" w:sz="0" w:space="0" w:color="auto"/>
        <w:right w:val="none" w:sz="0" w:space="0" w:color="auto"/>
      </w:divBdr>
      <w:divsChild>
        <w:div w:id="1217545437">
          <w:marLeft w:val="0"/>
          <w:marRight w:val="0"/>
          <w:marTop w:val="0"/>
          <w:marBottom w:val="0"/>
          <w:divBdr>
            <w:top w:val="none" w:sz="0" w:space="0" w:color="auto"/>
            <w:left w:val="none" w:sz="0" w:space="0" w:color="auto"/>
            <w:bottom w:val="none" w:sz="0" w:space="0" w:color="auto"/>
            <w:right w:val="none" w:sz="0" w:space="0" w:color="auto"/>
          </w:divBdr>
          <w:divsChild>
            <w:div w:id="339358555">
              <w:marLeft w:val="0"/>
              <w:marRight w:val="0"/>
              <w:marTop w:val="0"/>
              <w:marBottom w:val="0"/>
              <w:divBdr>
                <w:top w:val="none" w:sz="0" w:space="0" w:color="auto"/>
                <w:left w:val="none" w:sz="0" w:space="0" w:color="auto"/>
                <w:bottom w:val="none" w:sz="0" w:space="0" w:color="auto"/>
                <w:right w:val="none" w:sz="0" w:space="0" w:color="auto"/>
              </w:divBdr>
              <w:divsChild>
                <w:div w:id="75289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489304">
      <w:bodyDiv w:val="1"/>
      <w:marLeft w:val="0"/>
      <w:marRight w:val="0"/>
      <w:marTop w:val="0"/>
      <w:marBottom w:val="0"/>
      <w:divBdr>
        <w:top w:val="none" w:sz="0" w:space="0" w:color="auto"/>
        <w:left w:val="none" w:sz="0" w:space="0" w:color="auto"/>
        <w:bottom w:val="none" w:sz="0" w:space="0" w:color="auto"/>
        <w:right w:val="none" w:sz="0" w:space="0" w:color="auto"/>
      </w:divBdr>
      <w:divsChild>
        <w:div w:id="1421751843">
          <w:marLeft w:val="0"/>
          <w:marRight w:val="0"/>
          <w:marTop w:val="0"/>
          <w:marBottom w:val="0"/>
          <w:divBdr>
            <w:top w:val="none" w:sz="0" w:space="0" w:color="auto"/>
            <w:left w:val="none" w:sz="0" w:space="0" w:color="auto"/>
            <w:bottom w:val="none" w:sz="0" w:space="0" w:color="auto"/>
            <w:right w:val="none" w:sz="0" w:space="0" w:color="auto"/>
          </w:divBdr>
          <w:divsChild>
            <w:div w:id="935553080">
              <w:marLeft w:val="0"/>
              <w:marRight w:val="0"/>
              <w:marTop w:val="0"/>
              <w:marBottom w:val="0"/>
              <w:divBdr>
                <w:top w:val="none" w:sz="0" w:space="0" w:color="auto"/>
                <w:left w:val="none" w:sz="0" w:space="0" w:color="auto"/>
                <w:bottom w:val="none" w:sz="0" w:space="0" w:color="auto"/>
                <w:right w:val="none" w:sz="0" w:space="0" w:color="auto"/>
              </w:divBdr>
              <w:divsChild>
                <w:div w:id="196634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806982">
      <w:bodyDiv w:val="1"/>
      <w:marLeft w:val="0"/>
      <w:marRight w:val="0"/>
      <w:marTop w:val="0"/>
      <w:marBottom w:val="0"/>
      <w:divBdr>
        <w:top w:val="none" w:sz="0" w:space="0" w:color="auto"/>
        <w:left w:val="none" w:sz="0" w:space="0" w:color="auto"/>
        <w:bottom w:val="none" w:sz="0" w:space="0" w:color="auto"/>
        <w:right w:val="none" w:sz="0" w:space="0" w:color="auto"/>
      </w:divBdr>
    </w:div>
    <w:div w:id="2023504245">
      <w:bodyDiv w:val="1"/>
      <w:marLeft w:val="0"/>
      <w:marRight w:val="0"/>
      <w:marTop w:val="0"/>
      <w:marBottom w:val="0"/>
      <w:divBdr>
        <w:top w:val="none" w:sz="0" w:space="0" w:color="auto"/>
        <w:left w:val="none" w:sz="0" w:space="0" w:color="auto"/>
        <w:bottom w:val="none" w:sz="0" w:space="0" w:color="auto"/>
        <w:right w:val="none" w:sz="0" w:space="0" w:color="auto"/>
      </w:divBdr>
      <w:divsChild>
        <w:div w:id="715008853">
          <w:marLeft w:val="0"/>
          <w:marRight w:val="0"/>
          <w:marTop w:val="0"/>
          <w:marBottom w:val="0"/>
          <w:divBdr>
            <w:top w:val="none" w:sz="0" w:space="0" w:color="auto"/>
            <w:left w:val="none" w:sz="0" w:space="0" w:color="auto"/>
            <w:bottom w:val="none" w:sz="0" w:space="0" w:color="auto"/>
            <w:right w:val="none" w:sz="0" w:space="0" w:color="auto"/>
          </w:divBdr>
          <w:divsChild>
            <w:div w:id="1896889529">
              <w:marLeft w:val="0"/>
              <w:marRight w:val="0"/>
              <w:marTop w:val="0"/>
              <w:marBottom w:val="0"/>
              <w:divBdr>
                <w:top w:val="none" w:sz="0" w:space="0" w:color="auto"/>
                <w:left w:val="none" w:sz="0" w:space="0" w:color="auto"/>
                <w:bottom w:val="none" w:sz="0" w:space="0" w:color="auto"/>
                <w:right w:val="none" w:sz="0" w:space="0" w:color="auto"/>
              </w:divBdr>
              <w:divsChild>
                <w:div w:id="80612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39.jpg"/><Relationship Id="rId21" Type="http://schemas.openxmlformats.org/officeDocument/2006/relationships/image" Target="media/image14.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hyperlink" Target="https://www.gov.kz/memleket/entities/karaganda?lang=ru" TargetMode="External"/><Relationship Id="rId68" Type="http://schemas.openxmlformats.org/officeDocument/2006/relationships/hyperlink" Target="https://www.gov.kz/memleket/entities/sko?lang=ru" TargetMode="External"/><Relationship Id="rId84" Type="http://schemas.openxmlformats.org/officeDocument/2006/relationships/hyperlink" Target="https://doi.org/10.1007/s10887-017-9150-2" TargetMode="External"/><Relationship Id="rId89" Type="http://schemas.openxmlformats.org/officeDocument/2006/relationships/hyperlink" Target="https://doi.org/10.1002/jid.3300" TargetMode="External"/><Relationship Id="rId112" Type="http://schemas.openxmlformats.org/officeDocument/2006/relationships/hyperlink" Target="https://adilet.zan.kz/rus/docs/P2100000358" TargetMode="External"/><Relationship Id="rId16" Type="http://schemas.openxmlformats.org/officeDocument/2006/relationships/image" Target="media/image9.png"/><Relationship Id="rId107" Type="http://schemas.openxmlformats.org/officeDocument/2006/relationships/hyperlink" Target="https://www.ubs.com/content/dam/assets/news/2021/08/25/kwi-2021-en.pdf" TargetMode="External"/><Relationship Id="rId11" Type="http://schemas.openxmlformats.org/officeDocument/2006/relationships/image" Target="media/image4.png"/><Relationship Id="rId32" Type="http://schemas.openxmlformats.org/officeDocument/2006/relationships/image" Target="media/image22.emf"/><Relationship Id="rId37" Type="http://schemas.openxmlformats.org/officeDocument/2006/relationships/chart" Target="charts/chart4.xml"/><Relationship Id="rId53" Type="http://schemas.openxmlformats.org/officeDocument/2006/relationships/hyperlink" Target="https://research.un.org/en/docs/dev" TargetMode="External"/><Relationship Id="rId58" Type="http://schemas.openxmlformats.org/officeDocument/2006/relationships/hyperlink" Target="https://www.gov.kz/memleket/entities/aktobe?lang=ru" TargetMode="External"/><Relationship Id="rId74" Type="http://schemas.openxmlformats.org/officeDocument/2006/relationships/hyperlink" Target="https://www.akorda.kz/ru/poslanie-glavy-gosudarstva-kasym-zhomarta-tokaeva-narodu-kazahstana-181130" TargetMode="External"/><Relationship Id="rId79" Type="http://schemas.openxmlformats.org/officeDocument/2006/relationships/hyperlink" Target="https://www.akorda.kz/ru/events/astana_kazakhstan/participation_in_events/poslanie-prezidenta-respubliki-kazahstan-lidera-nacii-nursultana-nazarbaeva-narodu-kazahstana-strategiya-kazahstan-2050-novyi-politicheskii-" TargetMode="External"/><Relationship Id="rId102" Type="http://schemas.openxmlformats.org/officeDocument/2006/relationships/hyperlink" Target="https://www.akorda.kz/ru/official_documents/strategies_and_programs"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doi.org/10.1007/s10887-013-9099-8" TargetMode="External"/><Relationship Id="rId95" Type="http://schemas.openxmlformats.org/officeDocument/2006/relationships/hyperlink" Target="http://dx.doi.org/10.2139/ssrn.3566773" TargetMode="External"/><Relationship Id="rId22" Type="http://schemas.openxmlformats.org/officeDocument/2006/relationships/image" Target="media/image15.png"/><Relationship Id="rId27" Type="http://schemas.openxmlformats.org/officeDocument/2006/relationships/image" Target="media/image17.emf"/><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hyperlink" Target="https://www.gov.kz/memleket/entities/kostanay?lang=ru" TargetMode="External"/><Relationship Id="rId69" Type="http://schemas.openxmlformats.org/officeDocument/2006/relationships/hyperlink" Target="https://www.gov.kz/memleket/entities/ontustik?lang=ru" TargetMode="External"/><Relationship Id="rId113" Type="http://schemas.openxmlformats.org/officeDocument/2006/relationships/hyperlink" Target="https://adilet.zan.kz/rus/docs/V2100023023" TargetMode="External"/><Relationship Id="rId118" Type="http://schemas.openxmlformats.org/officeDocument/2006/relationships/image" Target="media/image40.png"/><Relationship Id="rId80" Type="http://schemas.openxmlformats.org/officeDocument/2006/relationships/hyperlink" Target="https://strategy2050.kz/ru/news/v-chem-zaklyuchaetsya-innovatsionnyy-podkhod-realizatsii-natsproektov/" TargetMode="External"/><Relationship Id="rId85" Type="http://schemas.openxmlformats.org/officeDocument/2006/relationships/hyperlink" Target="https://doi.org/10.1016/j.econmod.2020.11.016"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oleObject" Target="embeddings/oleObject1.bin"/><Relationship Id="rId38" Type="http://schemas.openxmlformats.org/officeDocument/2006/relationships/image" Target="media/image24.png"/><Relationship Id="rId59" Type="http://schemas.openxmlformats.org/officeDocument/2006/relationships/hyperlink" Target="https://www.gov.kz/memleket/entities/almobl?lang=ru" TargetMode="External"/><Relationship Id="rId103" Type="http://schemas.openxmlformats.org/officeDocument/2006/relationships/hyperlink" Target="https://www.imd.org/centers/wcc/world-competitiveness-center/rankings/world-competitiveness-ranking/2023/" TargetMode="External"/><Relationship Id="rId108" Type="http://schemas.openxmlformats.org/officeDocument/2006/relationships/hyperlink" Target="https://adilet.zan.kz/rus/docs/U2100000522" TargetMode="External"/><Relationship Id="rId54" Type="http://schemas.openxmlformats.org/officeDocument/2006/relationships/hyperlink" Target="https://data.worldbank.org/indicator/NY.GNP.PCAP.CD" TargetMode="External"/><Relationship Id="rId70" Type="http://schemas.openxmlformats.org/officeDocument/2006/relationships/hyperlink" Target="https://www.gov.kz/memleket/entities/akimvko?lang=ru" TargetMode="External"/><Relationship Id="rId75" Type="http://schemas.openxmlformats.org/officeDocument/2006/relationships/hyperlink" Target="https://doi.org/10.1177/8756972819847876" TargetMode="External"/><Relationship Id="rId91" Type="http://schemas.openxmlformats.org/officeDocument/2006/relationships/hyperlink" Target="https://doi.org/10.1016/s2212-5671(14)00028-8" TargetMode="External"/><Relationship Id="rId96" Type="http://schemas.openxmlformats.org/officeDocument/2006/relationships/hyperlink" Target="https://strategy2050.kz/ru/news/novaya-model-gosplanirovaniya-obshchenatsionalnye-prioritety-i-natsionalnyy-plan-razvitiy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image" Target="media/image18.jpeg"/><Relationship Id="rId49" Type="http://schemas.openxmlformats.org/officeDocument/2006/relationships/image" Target="media/image35.png"/><Relationship Id="rId114" Type="http://schemas.openxmlformats.org/officeDocument/2006/relationships/image" Target="media/image36.png"/><Relationship Id="rId119" Type="http://schemas.openxmlformats.org/officeDocument/2006/relationships/image" Target="media/image41.png"/><Relationship Id="rId44" Type="http://schemas.openxmlformats.org/officeDocument/2006/relationships/image" Target="media/image30.png"/><Relationship Id="rId60" Type="http://schemas.openxmlformats.org/officeDocument/2006/relationships/hyperlink" Target="https://www.gov.kz/memleket/entities/atyrau?lang=ru" TargetMode="External"/><Relationship Id="rId65" Type="http://schemas.openxmlformats.org/officeDocument/2006/relationships/hyperlink" Target="https://www.gov.kz/memleket/entities/kyzylorda?lang=ru" TargetMode="External"/><Relationship Id="rId81" Type="http://schemas.openxmlformats.org/officeDocument/2006/relationships/hyperlink" Target="https://www.akorda.kz/ru/addresses/addresses_of_president/poslanie-glavy-gosudarstva-kasym-zhomarta-tokaeva-narodu-kazahstana-1-sentyabrya-2020-g" TargetMode="External"/><Relationship Id="rId86" Type="http://schemas.openxmlformats.org/officeDocument/2006/relationships/hyperlink" Target="https://doi.org/10.1007/s10887-019-09169-z"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5.png"/><Relationship Id="rId109" Type="http://schemas.openxmlformats.org/officeDocument/2006/relationships/hyperlink" Target="https://adilet.zan.kz/rus/docs/V2100023964" TargetMode="External"/><Relationship Id="rId34" Type="http://schemas.openxmlformats.org/officeDocument/2006/relationships/chart" Target="charts/chart2.xml"/><Relationship Id="rId50" Type="http://schemas.openxmlformats.org/officeDocument/2006/relationships/hyperlink" Target="https://www.akorda.kz/ru/events/glava-gosudarstva-provel-pervoe-zasedanie-vysshego-coveta-po-reformam" TargetMode="External"/><Relationship Id="rId55" Type="http://schemas.openxmlformats.org/officeDocument/2006/relationships/hyperlink" Target="https://www.oecd.org/cfe/regionaldevelopment/regionaldevelopment.htm" TargetMode="External"/><Relationship Id="rId76" Type="http://schemas.openxmlformats.org/officeDocument/2006/relationships/hyperlink" Target="https://doi.org/10.19255/JMPM02310" TargetMode="External"/><Relationship Id="rId97" Type="http://schemas.openxmlformats.org/officeDocument/2006/relationships/hyperlink" Target="https://adilet.zan.kz/rus/docs/P1700000790" TargetMode="External"/><Relationship Id="rId104" Type="http://schemas.openxmlformats.org/officeDocument/2006/relationships/hyperlink" Target="https://www.weforum.org/reports/the-global-competitiveness-report-2020/" TargetMode="External"/><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www.gov.kz/memleket/entities/astana?lang=ru" TargetMode="External"/><Relationship Id="rId92" Type="http://schemas.openxmlformats.org/officeDocument/2006/relationships/hyperlink" Target="https://doi.org/10.1023/A:1009850119329"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6.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https://www.gov.kz/memleket/entities/mangystau?lang=ru" TargetMode="External"/><Relationship Id="rId87" Type="http://schemas.openxmlformats.org/officeDocument/2006/relationships/hyperlink" Target="https://doi.org/http://dx.doi.org/10.1787/5jxrjncwxv6j-en" TargetMode="External"/><Relationship Id="rId110" Type="http://schemas.openxmlformats.org/officeDocument/2006/relationships/hyperlink" Target="https://www2.deloitte.com/content/dam/Deloitte/" TargetMode="External"/><Relationship Id="rId115" Type="http://schemas.openxmlformats.org/officeDocument/2006/relationships/image" Target="media/image37.jpeg"/><Relationship Id="rId61" Type="http://schemas.openxmlformats.org/officeDocument/2006/relationships/hyperlink" Target="https://www.gov.kz/memleket/entities/bko?lang=ru" TargetMode="External"/><Relationship Id="rId82" Type="http://schemas.openxmlformats.org/officeDocument/2006/relationships/hyperlink" Target="https://spmrk.kz/about/history"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chart" Target="charts/chart3.xml"/><Relationship Id="rId56" Type="http://schemas.openxmlformats.org/officeDocument/2006/relationships/hyperlink" Target="https://adilet.zan.kz/rus/docs/Z930004200_" TargetMode="External"/><Relationship Id="rId77" Type="http://schemas.openxmlformats.org/officeDocument/2006/relationships/hyperlink" Target="https://doi.org/10.1109/ICIPTM52218.2021.9388357" TargetMode="External"/><Relationship Id="rId100" Type="http://schemas.openxmlformats.org/officeDocument/2006/relationships/hyperlink" Target="https://akorda.kz/ru/ob-utverzhdenii-perechnya-nacionalnyh-proektov-1391918" TargetMode="External"/><Relationship Id="rId105" Type="http://schemas.openxmlformats.org/officeDocument/2006/relationships/hyperlink" Target="https://ec.europa.eu/regional_policy/assets/regional-ompetitiveness/index.html" TargetMode="External"/><Relationship Id="rId8" Type="http://schemas.openxmlformats.org/officeDocument/2006/relationships/image" Target="media/image1.png"/><Relationship Id="rId51" Type="http://schemas.openxmlformats.org/officeDocument/2006/relationships/hyperlink" Target="https://online.zakon.kz/Document/?doc_id=38490966" TargetMode="External"/><Relationship Id="rId72" Type="http://schemas.openxmlformats.org/officeDocument/2006/relationships/hyperlink" Target="https://www.gov.kz/memleket/entities/almaty?lang=ru" TargetMode="External"/><Relationship Id="rId93" Type="http://schemas.openxmlformats.org/officeDocument/2006/relationships/hyperlink" Target="https://doi.org/10.1515/snde-2012-0037" TargetMode="External"/><Relationship Id="rId98" Type="http://schemas.openxmlformats.org/officeDocument/2006/relationships/hyperlink" Target="https://adilet.zan.kz/rus/docs/P2100000099" TargetMode="External"/><Relationship Id="rId121" Type="http://schemas.openxmlformats.org/officeDocument/2006/relationships/footer" Target="footer4.xml"/><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32.png"/><Relationship Id="rId67" Type="http://schemas.openxmlformats.org/officeDocument/2006/relationships/hyperlink" Target="https://www.gov.kz/memleket/entities/pavlodar?lang=ru" TargetMode="External"/><Relationship Id="rId116" Type="http://schemas.openxmlformats.org/officeDocument/2006/relationships/image" Target="media/image38.jpg"/><Relationship Id="rId20" Type="http://schemas.openxmlformats.org/officeDocument/2006/relationships/image" Target="media/image13.png"/><Relationship Id="rId41" Type="http://schemas.openxmlformats.org/officeDocument/2006/relationships/image" Target="media/image27.png"/><Relationship Id="rId62" Type="http://schemas.openxmlformats.org/officeDocument/2006/relationships/hyperlink" Target="https://www.gov.kz/memleket/entities/zhambyl?lang=ru" TargetMode="External"/><Relationship Id="rId83" Type="http://schemas.openxmlformats.org/officeDocument/2006/relationships/hyperlink" Target="https://adilet.zan.kz/rus/docs/U1800000636" TargetMode="External"/><Relationship Id="rId88" Type="http://schemas.openxmlformats.org/officeDocument/2006/relationships/hyperlink" Target="http://www.stat.gov.kz" TargetMode="External"/><Relationship Id="rId111" Type="http://schemas.openxmlformats.org/officeDocument/2006/relationships/hyperlink" Target="https://www.mckinsey.com/~/media/mckinsey/featured%20insights/mckinsey%20global%20surveys/mckinsey-global-surveys-2021-a-year-in-review.pdf" TargetMode="External"/><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hyperlink" Target="https://www.gov.kz/memleket/entities/aqmola?lang=ru" TargetMode="External"/><Relationship Id="rId106" Type="http://schemas.openxmlformats.org/officeDocument/2006/relationships/hyperlink" Target="https://orca.cardiff.ac.uk/id/eprint/161505/1/UK%20competitive%20index%202023%20R%20Huggins.pdf"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hyperlink" Target="https://www.akorda.kz/ru/poslanie-glavy-gosudarstva-kasym-zhomarta-tokaeva-narodu-kazahstana-ekonomicheskiy-kurs-spravedlivogo-kazahstana-18588" TargetMode="External"/><Relationship Id="rId73" Type="http://schemas.openxmlformats.org/officeDocument/2006/relationships/hyperlink" Target="https://www.gov.kz/memleket/entities/shymkent?lang=ru" TargetMode="External"/><Relationship Id="rId78" Type="http://schemas.openxmlformats.org/officeDocument/2006/relationships/hyperlink" Target="https://adilet.zan.kz/rus/docs/K970002030_" TargetMode="External"/><Relationship Id="rId94" Type="http://schemas.openxmlformats.org/officeDocument/2006/relationships/hyperlink" Target="https://doi.org/10.1086/319563" TargetMode="External"/><Relationship Id="rId99" Type="http://schemas.openxmlformats.org/officeDocument/2006/relationships/hyperlink" Target="https://adilet.zan.kz/rus/docs/V2100023968" TargetMode="External"/><Relationship Id="rId101" Type="http://schemas.openxmlformats.org/officeDocument/2006/relationships/hyperlink" Target="http://miroslawdabrowski.com/downloads/P3M3/OGC%20branded/P3M3_v2.1_Introduction_and_Guide.pdf" TargetMode="External"/><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Users\karinaturkebaeva\Desktop\R\&#1046;&#1091;&#1088;&#1085;&#1072;&#1083;&#1099;\Problems%20and%20perspectives\G1%20Vs%20G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karinaturkebaeva\Desktop\&#1053;&#1086;&#1074;&#1072;&#1103;%20&#1087;&#1072;&#1087;&#1082;&#1072;\&#1044;&#1080;&#1089;&#1089;&#1077;&#1088;&#1090;&#1072;&#1094;&#1080;&#1103;%202023%20&#1088;&#1072;&#1079;&#1085;&#1086;&#1077;\&#1043;&#1083;&#1072;&#1074;&#1072;%202\2.3%20&#1087;&#1086;&#1076;&#1075;&#1083;&#1072;&#1074;&#1072;\&#1050;&#1072;&#1088;&#1080;&#1085;&#1072;%20&#1040;&#1082;&#1080;&#1084;&#1072;&#1090;&#1099;%201\&#1054;&#1090;&#1074;&#1077;&#1090;&#1099;%20&#1085;&#1072;%20&#1072;&#1085;&#1082;&#1077;&#1090;&#1099;%20&#1040;&#1082;&#1080;&#1084;&#1072;&#1090;&#1099;\1%20&#1041;&#1102;&#1076;&#1078;&#1077;&#1090;%20&#1080;%20&#1087;&#1088;&#1086;&#1076;&#1086;&#1083;&#1078;&#1080;&#109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karinaturkebaeva\Desktop\R\&#1050;&#1072;&#1088;&#1080;&#1085;&#1072;%20&#1040;&#1082;&#1080;&#1084;&#1072;&#1090;&#1099;\&#1054;&#1090;&#1074;&#1077;&#1090;&#1099;%20&#1085;&#1072;%20&#1072;&#1085;&#1082;&#1077;&#1090;&#1099;%20&#1040;&#1082;&#1080;&#1084;&#1072;&#1090;&#1099;\&#1041;&#1102;&#1076;&#1078;&#1077;&#1090;%20&#1080;%20&#1087;&#1088;&#1086;&#1076;&#1086;&#1083;&#1078;&#1080;&#109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76;&#1084;&#1080;&#1085;\Documents\&#1050;&#1072;&#1088;&#1080;&#1085;&#1072;\&#1044;&#1080;&#1089;&#1089;&#1077;&#1088;&#1090;&#1072;&#1094;&#1080;&#1103;\&#1044;&#1080;&#1089;&#1089;&#1077;&#1088;&#1090;&#1072;&#1094;&#1080;&#1103;%202022\&#1044;&#1080;&#1089;&#1089;&#1077;&#1088;&#1090;&#1072;&#1094;&#1080;&#1103;%202023\&#1043;&#1083;&#1072;&#1074;&#1072;%203\3.1%20&#1087;&#1086;&#1076;&#1075;&#1083;&#1072;&#1074;&#1072;\&#1056;&#1101;&#1085;&#1082;&#1080;&#1085;&#1075;%20&#1050;&#1072;&#1079;&#1072;&#1093;&#1089;&#1090;&#1072;&#1085;.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'G1 Vs G2 (2)'!$A$8</c:f>
              <c:strCache>
                <c:ptCount val="1"/>
                <c:pt idx="0">
                  <c:v>G-1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'G1 Vs G2 (2)'!$B$7:$AA$7</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'G1 Vs G2 (2)'!$B$8:$AA$8</c:f>
              <c:numCache>
                <c:formatCode>0.00</c:formatCode>
                <c:ptCount val="26"/>
                <c:pt idx="0">
                  <c:v>29.667738205083417</c:v>
                </c:pt>
                <c:pt idx="1">
                  <c:v>25.698788645162868</c:v>
                </c:pt>
                <c:pt idx="2">
                  <c:v>31.134176386741096</c:v>
                </c:pt>
                <c:pt idx="3">
                  <c:v>32.622840886570337</c:v>
                </c:pt>
                <c:pt idx="4">
                  <c:v>31.145246924022107</c:v>
                </c:pt>
                <c:pt idx="5">
                  <c:v>30.321768235382446</c:v>
                </c:pt>
                <c:pt idx="6">
                  <c:v>30.241044957854303</c:v>
                </c:pt>
                <c:pt idx="7">
                  <c:v>29.933729145102767</c:v>
                </c:pt>
                <c:pt idx="8">
                  <c:v>28.794969776832936</c:v>
                </c:pt>
                <c:pt idx="9">
                  <c:v>30.528781194154281</c:v>
                </c:pt>
                <c:pt idx="10">
                  <c:v>32.426231805852865</c:v>
                </c:pt>
                <c:pt idx="11">
                  <c:v>35.470068837331453</c:v>
                </c:pt>
                <c:pt idx="12">
                  <c:v>31.539752213148319</c:v>
                </c:pt>
                <c:pt idx="13">
                  <c:v>30.423806811411591</c:v>
                </c:pt>
                <c:pt idx="14">
                  <c:v>30.978617882885278</c:v>
                </c:pt>
                <c:pt idx="15">
                  <c:v>32.007531095870895</c:v>
                </c:pt>
                <c:pt idx="16">
                  <c:v>33.035756748190664</c:v>
                </c:pt>
                <c:pt idx="17">
                  <c:v>32.485436325305386</c:v>
                </c:pt>
                <c:pt idx="18">
                  <c:v>33.576076056178614</c:v>
                </c:pt>
                <c:pt idx="19">
                  <c:v>34.870318218915806</c:v>
                </c:pt>
                <c:pt idx="20">
                  <c:v>37.143385244829609</c:v>
                </c:pt>
                <c:pt idx="21">
                  <c:v>37.332416625449248</c:v>
                </c:pt>
                <c:pt idx="22">
                  <c:v>37.030331623608667</c:v>
                </c:pt>
                <c:pt idx="23">
                  <c:v>36.423877522849565</c:v>
                </c:pt>
                <c:pt idx="24">
                  <c:v>36.898718888801497</c:v>
                </c:pt>
                <c:pt idx="25">
                  <c:v>34.484459808324068</c:v>
                </c:pt>
              </c:numCache>
            </c:numRef>
          </c:val>
          <c:smooth val="0"/>
          <c:extLst>
            <c:ext xmlns:c16="http://schemas.microsoft.com/office/drawing/2014/chart" uri="{C3380CC4-5D6E-409C-BE32-E72D297353CC}">
              <c16:uniqueId val="{00000000-7EDD-484E-966B-2FE61424EBB1}"/>
            </c:ext>
          </c:extLst>
        </c:ser>
        <c:dLbls>
          <c:showLegendKey val="0"/>
          <c:showVal val="0"/>
          <c:showCatName val="0"/>
          <c:showSerName val="0"/>
          <c:showPercent val="0"/>
          <c:showBubbleSize val="0"/>
        </c:dLbls>
        <c:marker val="1"/>
        <c:smooth val="0"/>
        <c:axId val="212288928"/>
        <c:axId val="212287360"/>
      </c:lineChart>
      <c:lineChart>
        <c:grouping val="standard"/>
        <c:varyColors val="0"/>
        <c:ser>
          <c:idx val="1"/>
          <c:order val="1"/>
          <c:tx>
            <c:strRef>
              <c:f>'G1 Vs G2 (2)'!$A$9</c:f>
              <c:strCache>
                <c:ptCount val="1"/>
                <c:pt idx="0">
                  <c:v>G-2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'G1 Vs G2 (2)'!$B$7:$AA$7</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'G1 Vs G2 (2)'!$B$9:$AA$9</c:f>
              <c:numCache>
                <c:formatCode>0.00</c:formatCode>
                <c:ptCount val="26"/>
                <c:pt idx="0">
                  <c:v>25.847570883539241</c:v>
                </c:pt>
                <c:pt idx="1">
                  <c:v>23.409795536275087</c:v>
                </c:pt>
                <c:pt idx="2">
                  <c:v>24.536617562971145</c:v>
                </c:pt>
                <c:pt idx="3">
                  <c:v>27.471872039792334</c:v>
                </c:pt>
                <c:pt idx="4">
                  <c:v>27.286962242948139</c:v>
                </c:pt>
                <c:pt idx="5">
                  <c:v>27.812038303198666</c:v>
                </c:pt>
                <c:pt idx="6">
                  <c:v>28.221932412406549</c:v>
                </c:pt>
                <c:pt idx="7">
                  <c:v>29.185754291508591</c:v>
                </c:pt>
                <c:pt idx="8">
                  <c:v>28.279810881846462</c:v>
                </c:pt>
                <c:pt idx="9">
                  <c:v>31.46056533593643</c:v>
                </c:pt>
                <c:pt idx="10">
                  <c:v>33.033452314292909</c:v>
                </c:pt>
                <c:pt idx="11">
                  <c:v>35.285350804033627</c:v>
                </c:pt>
                <c:pt idx="12">
                  <c:v>32.639069794864405</c:v>
                </c:pt>
                <c:pt idx="13">
                  <c:v>32.251531732150717</c:v>
                </c:pt>
                <c:pt idx="14">
                  <c:v>31.849609218066259</c:v>
                </c:pt>
                <c:pt idx="15">
                  <c:v>32.383672431886509</c:v>
                </c:pt>
                <c:pt idx="16">
                  <c:v>31.710426375823069</c:v>
                </c:pt>
                <c:pt idx="17">
                  <c:v>31.343043544313474</c:v>
                </c:pt>
                <c:pt idx="18">
                  <c:v>32.161809405374427</c:v>
                </c:pt>
                <c:pt idx="19">
                  <c:v>32.101462621641232</c:v>
                </c:pt>
                <c:pt idx="20">
                  <c:v>33.639072560621976</c:v>
                </c:pt>
                <c:pt idx="21">
                  <c:v>33.842117419256532</c:v>
                </c:pt>
                <c:pt idx="22">
                  <c:v>33.440873959019122</c:v>
                </c:pt>
                <c:pt idx="23">
                  <c:v>38.038872472376944</c:v>
                </c:pt>
                <c:pt idx="24">
                  <c:v>34.177142188212358</c:v>
                </c:pt>
                <c:pt idx="25">
                  <c:v>30.912439420153685</c:v>
                </c:pt>
              </c:numCache>
            </c:numRef>
          </c:val>
          <c:smooth val="0"/>
          <c:extLst>
            <c:ext xmlns:c16="http://schemas.microsoft.com/office/drawing/2014/chart" uri="{C3380CC4-5D6E-409C-BE32-E72D297353CC}">
              <c16:uniqueId val="{00000001-7EDD-484E-966B-2FE61424EBB1}"/>
            </c:ext>
          </c:extLst>
        </c:ser>
        <c:dLbls>
          <c:showLegendKey val="0"/>
          <c:showVal val="0"/>
          <c:showCatName val="0"/>
          <c:showSerName val="0"/>
          <c:showPercent val="0"/>
          <c:showBubbleSize val="0"/>
        </c:dLbls>
        <c:marker val="1"/>
        <c:smooth val="0"/>
        <c:axId val="212286968"/>
        <c:axId val="212287752"/>
      </c:lineChart>
      <c:catAx>
        <c:axId val="212288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Calibri" panose="020F0502020204030204" pitchFamily="34" charset="0"/>
                <a:ea typeface="+mn-ea"/>
                <a:cs typeface="+mn-cs"/>
              </a:defRPr>
            </a:pPr>
            <a:endParaRPr lang="ru-RU"/>
          </a:p>
        </c:txPr>
        <c:crossAx val="212287360"/>
        <c:crosses val="autoZero"/>
        <c:auto val="1"/>
        <c:lblAlgn val="ctr"/>
        <c:lblOffset val="100"/>
        <c:noMultiLvlLbl val="0"/>
      </c:catAx>
      <c:valAx>
        <c:axId val="212287360"/>
        <c:scaling>
          <c:orientation val="minMax"/>
        </c:scaling>
        <c:delete val="0"/>
        <c:axPos val="l"/>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Calibri" panose="020F0502020204030204" pitchFamily="34" charset="0"/>
                <a:ea typeface="+mn-ea"/>
                <a:cs typeface="+mn-cs"/>
              </a:defRPr>
            </a:pPr>
            <a:endParaRPr lang="ru-RU"/>
          </a:p>
        </c:txPr>
        <c:crossAx val="212288928"/>
        <c:crosses val="autoZero"/>
        <c:crossBetween val="between"/>
      </c:valAx>
      <c:valAx>
        <c:axId val="212287752"/>
        <c:scaling>
          <c:orientation val="minMax"/>
        </c:scaling>
        <c:delete val="0"/>
        <c:axPos val="r"/>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Calibri" panose="020F0502020204030204" pitchFamily="34" charset="0"/>
                <a:ea typeface="+mn-ea"/>
                <a:cs typeface="+mn-cs"/>
              </a:defRPr>
            </a:pPr>
            <a:endParaRPr lang="ru-RU"/>
          </a:p>
        </c:txPr>
        <c:crossAx val="212286968"/>
        <c:crosses val="max"/>
        <c:crossBetween val="between"/>
      </c:valAx>
      <c:catAx>
        <c:axId val="212286968"/>
        <c:scaling>
          <c:orientation val="minMax"/>
        </c:scaling>
        <c:delete val="1"/>
        <c:axPos val="b"/>
        <c:numFmt formatCode="General" sourceLinked="1"/>
        <c:majorTickMark val="out"/>
        <c:minorTickMark val="none"/>
        <c:tickLblPos val="nextTo"/>
        <c:crossAx val="2122877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Calibri" panose="020F0502020204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sz="1000"/>
          </a:p>
        </c:rich>
      </c:tx>
      <c:layout>
        <c:manualLayout>
          <c:xMode val="edge"/>
          <c:yMode val="edge"/>
          <c:x val="0.36900957068267276"/>
          <c:y val="4.6880099872902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Лист1!$D$3:$D$7</c:f>
              <c:strCache>
                <c:ptCount val="5"/>
                <c:pt idx="0">
                  <c:v>&lt; 1mln</c:v>
                </c:pt>
                <c:pt idx="1">
                  <c:v>1-4,9</c:v>
                </c:pt>
                <c:pt idx="2">
                  <c:v>5-9,9</c:v>
                </c:pt>
                <c:pt idx="3">
                  <c:v>10-99 mln</c:v>
                </c:pt>
                <c:pt idx="4">
                  <c:v>&gt; 100 mln</c:v>
                </c:pt>
              </c:strCache>
            </c:strRef>
          </c:cat>
          <c:val>
            <c:numRef>
              <c:f>Лист1!$E$3:$E$7</c:f>
              <c:numCache>
                <c:formatCode>General</c:formatCode>
                <c:ptCount val="5"/>
                <c:pt idx="0">
                  <c:v>0</c:v>
                </c:pt>
                <c:pt idx="1">
                  <c:v>26</c:v>
                </c:pt>
                <c:pt idx="2">
                  <c:v>39</c:v>
                </c:pt>
                <c:pt idx="3">
                  <c:v>47</c:v>
                </c:pt>
                <c:pt idx="4">
                  <c:v>60</c:v>
                </c:pt>
              </c:numCache>
            </c:numRef>
          </c:val>
          <c:smooth val="0"/>
          <c:extLst>
            <c:ext xmlns:c16="http://schemas.microsoft.com/office/drawing/2014/chart" uri="{C3380CC4-5D6E-409C-BE32-E72D297353CC}">
              <c16:uniqueId val="{00000000-D5E3-1541-A17A-7B870E1E250C}"/>
            </c:ext>
          </c:extLst>
        </c:ser>
        <c:dLbls>
          <c:showLegendKey val="0"/>
          <c:showVal val="0"/>
          <c:showCatName val="0"/>
          <c:showSerName val="0"/>
          <c:showPercent val="0"/>
          <c:showBubbleSize val="0"/>
        </c:dLbls>
        <c:marker val="1"/>
        <c:smooth val="0"/>
        <c:axId val="522971088"/>
        <c:axId val="522971416"/>
      </c:lineChart>
      <c:catAx>
        <c:axId val="522971088"/>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t> </a:t>
                </a:r>
                <a:r>
                  <a:rPr lang="en-US"/>
                  <a:t>tenge</a:t>
                </a:r>
                <a:endParaRPr lang="ru-RU"/>
              </a:p>
            </c:rich>
          </c:tx>
          <c:layout>
            <c:manualLayout>
              <c:xMode val="edge"/>
              <c:yMode val="edge"/>
              <c:x val="0.46377021384511635"/>
              <c:y val="0.874062165058949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22971416"/>
        <c:crosses val="autoZero"/>
        <c:auto val="1"/>
        <c:lblAlgn val="ctr"/>
        <c:lblOffset val="100"/>
        <c:noMultiLvlLbl val="0"/>
      </c:catAx>
      <c:valAx>
        <c:axId val="5229714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a:t>
                </a:r>
                <a:r>
                  <a:rPr lang="en-US" baseline="0"/>
                  <a:t> of respondents</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22971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Лист1!$D$10:$D$14</c:f>
              <c:strCache>
                <c:ptCount val="5"/>
                <c:pt idx="0">
                  <c:v>6 and less</c:v>
                </c:pt>
                <c:pt idx="1">
                  <c:v>7-12 mths</c:v>
                </c:pt>
                <c:pt idx="2">
                  <c:v>13-24</c:v>
                </c:pt>
                <c:pt idx="3">
                  <c:v>25-36</c:v>
                </c:pt>
                <c:pt idx="4">
                  <c:v>more than 36</c:v>
                </c:pt>
              </c:strCache>
            </c:strRef>
          </c:cat>
          <c:val>
            <c:numRef>
              <c:f>Лист1!$E$10:$E$14</c:f>
              <c:numCache>
                <c:formatCode>General</c:formatCode>
                <c:ptCount val="5"/>
                <c:pt idx="0">
                  <c:v>47</c:v>
                </c:pt>
                <c:pt idx="1">
                  <c:v>60</c:v>
                </c:pt>
                <c:pt idx="2">
                  <c:v>35</c:v>
                </c:pt>
                <c:pt idx="3">
                  <c:v>15</c:v>
                </c:pt>
                <c:pt idx="4">
                  <c:v>15</c:v>
                </c:pt>
              </c:numCache>
            </c:numRef>
          </c:val>
          <c:smooth val="0"/>
          <c:extLst>
            <c:ext xmlns:c16="http://schemas.microsoft.com/office/drawing/2014/chart" uri="{C3380CC4-5D6E-409C-BE32-E72D297353CC}">
              <c16:uniqueId val="{00000000-B2CE-4742-81CA-C0E8DE151F68}"/>
            </c:ext>
          </c:extLst>
        </c:ser>
        <c:dLbls>
          <c:showLegendKey val="0"/>
          <c:showVal val="0"/>
          <c:showCatName val="0"/>
          <c:showSerName val="0"/>
          <c:showPercent val="0"/>
          <c:showBubbleSize val="0"/>
        </c:dLbls>
        <c:marker val="1"/>
        <c:smooth val="0"/>
        <c:axId val="515467672"/>
        <c:axId val="515470296"/>
      </c:lineChart>
      <c:catAx>
        <c:axId val="515467672"/>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Months</a:t>
                </a:r>
                <a:endParaRPr lang="ru-RU"/>
              </a:p>
            </c:rich>
          </c:tx>
          <c:layout>
            <c:manualLayout>
              <c:xMode val="edge"/>
              <c:yMode val="edge"/>
              <c:x val="0.49099054188711322"/>
              <c:y val="0.891203703703703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5470296"/>
        <c:crosses val="autoZero"/>
        <c:auto val="1"/>
        <c:lblAlgn val="ctr"/>
        <c:lblOffset val="100"/>
        <c:noMultiLvlLbl val="0"/>
      </c:catAx>
      <c:valAx>
        <c:axId val="5154702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Number of respondents</a:t>
                </a:r>
                <a:endParaRPr lang="ru-RU"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5467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'GCI IMD 1'!$A$8</c:f>
              <c:strCache>
                <c:ptCount val="1"/>
                <c:pt idx="0">
                  <c:v>GCI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'GCI IMD 1'!$B$7:$T$7</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'GCI IMD 1'!$B$8:$T$8</c:f>
              <c:numCache>
                <c:formatCode>General</c:formatCode>
                <c:ptCount val="19"/>
                <c:pt idx="0">
                  <c:v>61</c:v>
                </c:pt>
                <c:pt idx="1">
                  <c:v>56</c:v>
                </c:pt>
                <c:pt idx="2">
                  <c:v>61</c:v>
                </c:pt>
                <c:pt idx="3">
                  <c:v>66</c:v>
                </c:pt>
                <c:pt idx="4">
                  <c:v>67</c:v>
                </c:pt>
                <c:pt idx="5">
                  <c:v>72</c:v>
                </c:pt>
                <c:pt idx="6">
                  <c:v>72</c:v>
                </c:pt>
                <c:pt idx="7">
                  <c:v>51</c:v>
                </c:pt>
                <c:pt idx="8">
                  <c:v>50</c:v>
                </c:pt>
                <c:pt idx="9">
                  <c:v>50</c:v>
                </c:pt>
                <c:pt idx="10">
                  <c:v>42</c:v>
                </c:pt>
                <c:pt idx="11">
                  <c:v>53</c:v>
                </c:pt>
                <c:pt idx="12">
                  <c:v>57</c:v>
                </c:pt>
                <c:pt idx="13">
                  <c:v>59</c:v>
                </c:pt>
                <c:pt idx="14">
                  <c:v>55</c:v>
                </c:pt>
              </c:numCache>
            </c:numRef>
          </c:val>
          <c:smooth val="0"/>
          <c:extLst>
            <c:ext xmlns:c16="http://schemas.microsoft.com/office/drawing/2014/chart" uri="{C3380CC4-5D6E-409C-BE32-E72D297353CC}">
              <c16:uniqueId val="{00000000-40DF-4749-866E-84343835C097}"/>
            </c:ext>
          </c:extLst>
        </c:ser>
        <c:dLbls>
          <c:showLegendKey val="0"/>
          <c:showVal val="0"/>
          <c:showCatName val="0"/>
          <c:showSerName val="0"/>
          <c:showPercent val="0"/>
          <c:showBubbleSize val="0"/>
        </c:dLbls>
        <c:marker val="1"/>
        <c:smooth val="0"/>
        <c:axId val="131686976"/>
        <c:axId val="131686584"/>
      </c:lineChart>
      <c:lineChart>
        <c:grouping val="standard"/>
        <c:varyColors val="0"/>
        <c:ser>
          <c:idx val="1"/>
          <c:order val="1"/>
          <c:tx>
            <c:strRef>
              <c:f>'GCI IMD 1'!$A$32</c:f>
              <c:strCache>
                <c:ptCount val="1"/>
                <c:pt idx="0">
                  <c:v>IMD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'GCI IMD 1'!$B$31:$T$31</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'GCI IMD 1'!$B$32:$T$32</c:f>
              <c:numCache>
                <c:formatCode>General</c:formatCode>
                <c:ptCount val="19"/>
                <c:pt idx="3">
                  <c:v>39</c:v>
                </c:pt>
                <c:pt idx="4">
                  <c:v>36</c:v>
                </c:pt>
                <c:pt idx="5">
                  <c:v>33</c:v>
                </c:pt>
                <c:pt idx="6">
                  <c:v>36</c:v>
                </c:pt>
                <c:pt idx="7">
                  <c:v>32</c:v>
                </c:pt>
                <c:pt idx="8">
                  <c:v>34</c:v>
                </c:pt>
                <c:pt idx="9">
                  <c:v>32</c:v>
                </c:pt>
                <c:pt idx="10">
                  <c:v>34</c:v>
                </c:pt>
                <c:pt idx="11">
                  <c:v>47</c:v>
                </c:pt>
                <c:pt idx="12">
                  <c:v>32</c:v>
                </c:pt>
                <c:pt idx="13">
                  <c:v>38</c:v>
                </c:pt>
                <c:pt idx="14">
                  <c:v>34</c:v>
                </c:pt>
                <c:pt idx="15">
                  <c:v>42</c:v>
                </c:pt>
                <c:pt idx="16">
                  <c:v>35</c:v>
                </c:pt>
                <c:pt idx="17">
                  <c:v>43</c:v>
                </c:pt>
                <c:pt idx="18">
                  <c:v>37</c:v>
                </c:pt>
              </c:numCache>
            </c:numRef>
          </c:val>
          <c:smooth val="0"/>
          <c:extLst>
            <c:ext xmlns:c16="http://schemas.microsoft.com/office/drawing/2014/chart" uri="{C3380CC4-5D6E-409C-BE32-E72D297353CC}">
              <c16:uniqueId val="{00000001-40DF-4749-866E-84343835C097}"/>
            </c:ext>
          </c:extLst>
        </c:ser>
        <c:dLbls>
          <c:showLegendKey val="0"/>
          <c:showVal val="0"/>
          <c:showCatName val="0"/>
          <c:showSerName val="0"/>
          <c:showPercent val="0"/>
          <c:showBubbleSize val="0"/>
        </c:dLbls>
        <c:marker val="1"/>
        <c:smooth val="0"/>
        <c:axId val="411115904"/>
        <c:axId val="411113608"/>
      </c:lineChart>
      <c:catAx>
        <c:axId val="1316869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1686584"/>
        <c:crosses val="autoZero"/>
        <c:auto val="1"/>
        <c:lblAlgn val="ctr"/>
        <c:lblOffset val="100"/>
        <c:noMultiLvlLbl val="0"/>
      </c:catAx>
      <c:valAx>
        <c:axId val="131686584"/>
        <c:scaling>
          <c:orientation val="minMax"/>
          <c:max val="141"/>
          <c:min val="0"/>
        </c:scaling>
        <c:delete val="0"/>
        <c:axPos val="l"/>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1686976"/>
        <c:crosses val="autoZero"/>
        <c:crossBetween val="between"/>
      </c:valAx>
      <c:valAx>
        <c:axId val="411113608"/>
        <c:scaling>
          <c:orientation val="minMax"/>
          <c:max val="64"/>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11115904"/>
        <c:crosses val="max"/>
        <c:crossBetween val="between"/>
      </c:valAx>
      <c:catAx>
        <c:axId val="411115904"/>
        <c:scaling>
          <c:orientation val="minMax"/>
        </c:scaling>
        <c:delete val="1"/>
        <c:axPos val="b"/>
        <c:numFmt formatCode="General" sourceLinked="1"/>
        <c:majorTickMark val="out"/>
        <c:minorTickMark val="none"/>
        <c:tickLblPos val="nextTo"/>
        <c:crossAx val="4111136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9CA060-FC35-4B6B-83FE-362BC5B82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3</Pages>
  <Words>54334</Words>
  <Characters>309706</Characters>
  <Application>Microsoft Office Word</Application>
  <DocSecurity>0</DocSecurity>
  <Lines>2580</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KazNTU</Company>
  <LinksUpToDate>false</LinksUpToDate>
  <CharactersWithSpaces>363314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Амина Дуйсембаева</cp:lastModifiedBy>
  <cp:revision>501</cp:revision>
  <cp:lastPrinted>2023-10-01T08:24:00Z</cp:lastPrinted>
  <dcterms:created xsi:type="dcterms:W3CDTF">2023-11-28T17:32:00Z</dcterms:created>
  <dcterms:modified xsi:type="dcterms:W3CDTF">2024-03-01T12:43:00Z</dcterms:modified>
</cp:coreProperties>
</file>