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62C596" w14:textId="77777777" w:rsidR="009B641D" w:rsidRPr="00DD7459" w:rsidRDefault="009B641D" w:rsidP="009B641D">
      <w:pPr>
        <w:pStyle w:val="Default"/>
        <w:jc w:val="center"/>
        <w:rPr>
          <w:sz w:val="28"/>
          <w:szCs w:val="28"/>
        </w:rPr>
      </w:pPr>
      <w:r w:rsidRPr="00DD7459">
        <w:rPr>
          <w:sz w:val="28"/>
          <w:szCs w:val="28"/>
        </w:rPr>
        <w:t>Некоммерческое акционерное общество</w:t>
      </w:r>
    </w:p>
    <w:p w14:paraId="2F42FAFD" w14:textId="77777777" w:rsidR="009B641D" w:rsidRPr="00DD7459" w:rsidRDefault="009B641D" w:rsidP="009B641D">
      <w:pPr>
        <w:pStyle w:val="a3"/>
        <w:spacing w:after="0" w:line="240" w:lineRule="auto"/>
        <w:ind w:left="0"/>
        <w:jc w:val="center"/>
        <w:rPr>
          <w:rFonts w:ascii="Times New Roman" w:hAnsi="Times New Roman" w:cs="Times New Roman"/>
          <w:sz w:val="28"/>
          <w:szCs w:val="28"/>
        </w:rPr>
      </w:pPr>
      <w:r w:rsidRPr="00DD7459">
        <w:rPr>
          <w:rFonts w:ascii="Times New Roman" w:hAnsi="Times New Roman" w:cs="Times New Roman"/>
          <w:sz w:val="28"/>
          <w:szCs w:val="28"/>
        </w:rPr>
        <w:t>«Университет имени Шакарима города Семей»</w:t>
      </w:r>
    </w:p>
    <w:p w14:paraId="37A39141" w14:textId="77777777" w:rsidR="009B641D" w:rsidRPr="00DD7459" w:rsidRDefault="009B641D" w:rsidP="009B641D">
      <w:pPr>
        <w:pStyle w:val="a3"/>
        <w:spacing w:after="0" w:line="240" w:lineRule="auto"/>
        <w:ind w:left="0"/>
        <w:rPr>
          <w:rFonts w:ascii="Times New Roman" w:hAnsi="Times New Roman" w:cs="Times New Roman"/>
          <w:sz w:val="28"/>
          <w:szCs w:val="28"/>
        </w:rPr>
      </w:pPr>
    </w:p>
    <w:p w14:paraId="1908402F" w14:textId="77777777" w:rsidR="009B641D" w:rsidRPr="00DD7459" w:rsidRDefault="009B641D" w:rsidP="009B641D">
      <w:pPr>
        <w:pStyle w:val="a3"/>
        <w:spacing w:after="0" w:line="240" w:lineRule="auto"/>
        <w:ind w:left="0"/>
        <w:rPr>
          <w:rFonts w:ascii="Times New Roman" w:hAnsi="Times New Roman" w:cs="Times New Roman"/>
          <w:sz w:val="28"/>
          <w:szCs w:val="28"/>
        </w:rPr>
      </w:pPr>
    </w:p>
    <w:p w14:paraId="6C930F2F" w14:textId="77777777" w:rsidR="009B641D" w:rsidRPr="00DD7459" w:rsidRDefault="009B641D" w:rsidP="009B641D">
      <w:pPr>
        <w:pStyle w:val="a3"/>
        <w:spacing w:after="0" w:line="240" w:lineRule="auto"/>
        <w:ind w:left="0"/>
        <w:rPr>
          <w:rFonts w:ascii="Times New Roman" w:hAnsi="Times New Roman" w:cs="Times New Roman"/>
          <w:sz w:val="28"/>
          <w:szCs w:val="28"/>
        </w:rPr>
      </w:pPr>
    </w:p>
    <w:p w14:paraId="60BA5C2F" w14:textId="77777777" w:rsidR="009B641D" w:rsidRPr="00DD7459" w:rsidRDefault="009B641D" w:rsidP="009B641D">
      <w:pPr>
        <w:pStyle w:val="a3"/>
        <w:spacing w:after="0" w:line="240" w:lineRule="auto"/>
        <w:ind w:left="0"/>
        <w:rPr>
          <w:rFonts w:ascii="Times New Roman" w:hAnsi="Times New Roman" w:cs="Times New Roman"/>
          <w:sz w:val="28"/>
          <w:szCs w:val="28"/>
        </w:rPr>
      </w:pPr>
    </w:p>
    <w:p w14:paraId="686F564E" w14:textId="740EC2BD" w:rsidR="009B641D" w:rsidRPr="00DD7459" w:rsidRDefault="009B641D" w:rsidP="009B641D">
      <w:pPr>
        <w:pStyle w:val="Default"/>
        <w:rPr>
          <w:sz w:val="28"/>
          <w:szCs w:val="28"/>
        </w:rPr>
      </w:pPr>
      <w:r w:rsidRPr="00DD7459">
        <w:rPr>
          <w:sz w:val="28"/>
          <w:szCs w:val="28"/>
        </w:rPr>
        <w:t>УДК 621.039</w:t>
      </w:r>
      <w:r w:rsidR="00C31E43">
        <w:rPr>
          <w:sz w:val="28"/>
          <w:szCs w:val="28"/>
        </w:rPr>
        <w:t>.58</w:t>
      </w:r>
      <w:r w:rsidRPr="00DD7459">
        <w:rPr>
          <w:sz w:val="28"/>
          <w:szCs w:val="28"/>
        </w:rPr>
        <w:tab/>
      </w:r>
      <w:r w:rsidRPr="00DD7459">
        <w:rPr>
          <w:sz w:val="28"/>
          <w:szCs w:val="28"/>
        </w:rPr>
        <w:tab/>
      </w:r>
      <w:r w:rsidRPr="00DD7459">
        <w:rPr>
          <w:sz w:val="28"/>
          <w:szCs w:val="28"/>
        </w:rPr>
        <w:tab/>
      </w:r>
      <w:r w:rsidRPr="00DD7459">
        <w:rPr>
          <w:sz w:val="28"/>
          <w:szCs w:val="28"/>
        </w:rPr>
        <w:tab/>
      </w:r>
      <w:r w:rsidRPr="00DD7459">
        <w:rPr>
          <w:sz w:val="28"/>
          <w:szCs w:val="28"/>
        </w:rPr>
        <w:tab/>
      </w:r>
      <w:r w:rsidRPr="00DD7459">
        <w:rPr>
          <w:sz w:val="28"/>
          <w:szCs w:val="28"/>
        </w:rPr>
        <w:tab/>
      </w:r>
      <w:r w:rsidRPr="00DD7459">
        <w:rPr>
          <w:sz w:val="28"/>
          <w:szCs w:val="28"/>
        </w:rPr>
        <w:tab/>
        <w:t xml:space="preserve"> На правах рукописи</w:t>
      </w:r>
    </w:p>
    <w:p w14:paraId="124EE95F" w14:textId="77777777" w:rsidR="009B641D" w:rsidRPr="00DD7459" w:rsidRDefault="009B641D" w:rsidP="009B641D">
      <w:pPr>
        <w:spacing w:line="240" w:lineRule="auto"/>
        <w:rPr>
          <w:rFonts w:ascii="Times New Roman" w:hAnsi="Times New Roman" w:cs="Times New Roman"/>
          <w:sz w:val="28"/>
          <w:szCs w:val="28"/>
        </w:rPr>
      </w:pPr>
    </w:p>
    <w:p w14:paraId="785B9EBA" w14:textId="77777777" w:rsidR="009B641D" w:rsidRPr="00DD7459" w:rsidRDefault="009B641D" w:rsidP="009B641D">
      <w:pPr>
        <w:spacing w:line="240" w:lineRule="auto"/>
        <w:rPr>
          <w:rFonts w:ascii="Times New Roman" w:hAnsi="Times New Roman" w:cs="Times New Roman"/>
          <w:sz w:val="28"/>
          <w:szCs w:val="28"/>
        </w:rPr>
      </w:pPr>
    </w:p>
    <w:p w14:paraId="6DE52EC4" w14:textId="77777777" w:rsidR="009B641D" w:rsidRPr="00DD7459" w:rsidRDefault="009B641D" w:rsidP="009B641D">
      <w:pPr>
        <w:spacing w:line="240" w:lineRule="auto"/>
        <w:jc w:val="center"/>
        <w:rPr>
          <w:rFonts w:ascii="Times New Roman" w:hAnsi="Times New Roman" w:cs="Times New Roman"/>
          <w:sz w:val="28"/>
          <w:szCs w:val="28"/>
        </w:rPr>
      </w:pPr>
      <w:r w:rsidRPr="00DD7459">
        <w:rPr>
          <w:rFonts w:ascii="Times New Roman" w:hAnsi="Times New Roman" w:cs="Times New Roman"/>
          <w:sz w:val="28"/>
          <w:szCs w:val="28"/>
        </w:rPr>
        <w:t>ТОЛЕУБЕКОВ КУАНЫШБЕК ОРАЗБЕКОВИЧ</w:t>
      </w:r>
    </w:p>
    <w:p w14:paraId="0C40164F" w14:textId="77777777" w:rsidR="009B641D" w:rsidRPr="00DD7459" w:rsidRDefault="009B641D" w:rsidP="009B641D">
      <w:pPr>
        <w:spacing w:line="240" w:lineRule="auto"/>
        <w:jc w:val="center"/>
        <w:rPr>
          <w:rFonts w:ascii="Times New Roman" w:hAnsi="Times New Roman" w:cs="Times New Roman"/>
          <w:sz w:val="28"/>
          <w:szCs w:val="28"/>
        </w:rPr>
      </w:pPr>
    </w:p>
    <w:p w14:paraId="11A486FB" w14:textId="77777777" w:rsidR="009B641D" w:rsidRPr="00DD7459" w:rsidRDefault="009B641D" w:rsidP="009B641D">
      <w:pPr>
        <w:spacing w:line="240" w:lineRule="auto"/>
        <w:jc w:val="center"/>
        <w:rPr>
          <w:rFonts w:ascii="Times New Roman" w:hAnsi="Times New Roman" w:cs="Times New Roman"/>
          <w:b/>
          <w:bCs/>
          <w:sz w:val="28"/>
          <w:szCs w:val="28"/>
        </w:rPr>
      </w:pPr>
      <w:r w:rsidRPr="00DD7459">
        <w:rPr>
          <w:rFonts w:ascii="Times New Roman" w:hAnsi="Times New Roman" w:cs="Times New Roman"/>
          <w:b/>
          <w:bCs/>
          <w:sz w:val="28"/>
          <w:szCs w:val="28"/>
        </w:rPr>
        <w:t>Взаимодействие расплава материалов активной зоны легководного ядерного реактора с металлами-охладителями в условиях внекорпусной стадии развития тяжелой аварии</w:t>
      </w:r>
    </w:p>
    <w:p w14:paraId="6FDAFA16" w14:textId="77777777" w:rsidR="009B641D" w:rsidRPr="00DD7459" w:rsidRDefault="009B641D" w:rsidP="009B641D">
      <w:pPr>
        <w:spacing w:line="240" w:lineRule="auto"/>
        <w:jc w:val="center"/>
        <w:rPr>
          <w:rFonts w:ascii="Times New Roman" w:hAnsi="Times New Roman" w:cs="Times New Roman"/>
          <w:sz w:val="28"/>
          <w:szCs w:val="28"/>
        </w:rPr>
      </w:pPr>
    </w:p>
    <w:p w14:paraId="3EB912F5" w14:textId="77777777" w:rsidR="009B641D" w:rsidRPr="00DD7459" w:rsidRDefault="009B641D" w:rsidP="009B641D">
      <w:pPr>
        <w:spacing w:line="240" w:lineRule="auto"/>
        <w:jc w:val="center"/>
        <w:rPr>
          <w:rFonts w:ascii="Times New Roman" w:hAnsi="Times New Roman" w:cs="Times New Roman"/>
          <w:sz w:val="28"/>
          <w:szCs w:val="28"/>
        </w:rPr>
      </w:pPr>
    </w:p>
    <w:p w14:paraId="5D19094F" w14:textId="77777777" w:rsidR="009B641D" w:rsidRPr="00DD7459" w:rsidRDefault="009B641D" w:rsidP="009B641D">
      <w:pPr>
        <w:spacing w:line="240" w:lineRule="auto"/>
        <w:jc w:val="center"/>
        <w:rPr>
          <w:rFonts w:ascii="Times New Roman" w:hAnsi="Times New Roman" w:cs="Times New Roman"/>
          <w:sz w:val="28"/>
          <w:szCs w:val="28"/>
        </w:rPr>
      </w:pPr>
      <w:r w:rsidRPr="00DD7459">
        <w:rPr>
          <w:rFonts w:ascii="Times New Roman" w:hAnsi="Times New Roman" w:cs="Times New Roman"/>
          <w:sz w:val="28"/>
          <w:szCs w:val="28"/>
        </w:rPr>
        <w:t>8D05302 – «Техническая физика»</w:t>
      </w:r>
    </w:p>
    <w:p w14:paraId="24870068" w14:textId="77777777" w:rsidR="009B641D" w:rsidRPr="00DD7459" w:rsidRDefault="009B641D" w:rsidP="009B641D">
      <w:pPr>
        <w:spacing w:line="240" w:lineRule="auto"/>
        <w:jc w:val="center"/>
        <w:rPr>
          <w:rFonts w:ascii="Times New Roman" w:hAnsi="Times New Roman" w:cs="Times New Roman"/>
          <w:sz w:val="28"/>
          <w:szCs w:val="28"/>
        </w:rPr>
      </w:pPr>
    </w:p>
    <w:p w14:paraId="6A274E0D" w14:textId="77777777" w:rsidR="009B641D" w:rsidRPr="00DD7459" w:rsidRDefault="009B641D" w:rsidP="009B641D">
      <w:pPr>
        <w:spacing w:line="240" w:lineRule="auto"/>
        <w:jc w:val="center"/>
        <w:rPr>
          <w:rFonts w:ascii="Times New Roman" w:hAnsi="Times New Roman" w:cs="Times New Roman"/>
          <w:sz w:val="28"/>
          <w:szCs w:val="28"/>
        </w:rPr>
      </w:pPr>
    </w:p>
    <w:p w14:paraId="00EA3260" w14:textId="77777777" w:rsidR="009B641D" w:rsidRPr="00DD7459" w:rsidRDefault="009B641D" w:rsidP="009B641D">
      <w:pPr>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 xml:space="preserve">Диссертация на соискание степени </w:t>
      </w:r>
    </w:p>
    <w:p w14:paraId="339B44B3" w14:textId="77777777" w:rsidR="009B641D" w:rsidRPr="00DD7459" w:rsidRDefault="009B641D" w:rsidP="009B641D">
      <w:pPr>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доктора философии (PhD)</w:t>
      </w:r>
    </w:p>
    <w:p w14:paraId="66A746DE" w14:textId="77777777" w:rsidR="009B641D" w:rsidRPr="00DD7459" w:rsidRDefault="009B641D" w:rsidP="009B641D">
      <w:pPr>
        <w:spacing w:line="240" w:lineRule="auto"/>
        <w:rPr>
          <w:rFonts w:ascii="Times New Roman" w:hAnsi="Times New Roman" w:cs="Times New Roman"/>
          <w:sz w:val="28"/>
          <w:szCs w:val="28"/>
        </w:rPr>
      </w:pPr>
    </w:p>
    <w:p w14:paraId="3A568EB3" w14:textId="77777777" w:rsidR="009B641D" w:rsidRPr="00DD7459" w:rsidRDefault="009B641D" w:rsidP="009B641D">
      <w:pPr>
        <w:spacing w:line="240" w:lineRule="auto"/>
        <w:rPr>
          <w:rFonts w:ascii="Times New Roman" w:hAnsi="Times New Roman" w:cs="Times New Roman"/>
          <w:sz w:val="28"/>
          <w:szCs w:val="28"/>
        </w:rPr>
      </w:pPr>
    </w:p>
    <w:p w14:paraId="25AD354E" w14:textId="77777777" w:rsidR="009B641D" w:rsidRPr="00DD7459" w:rsidRDefault="009B641D" w:rsidP="009B641D">
      <w:pPr>
        <w:pStyle w:val="Default"/>
        <w:rPr>
          <w:sz w:val="28"/>
          <w:szCs w:val="28"/>
        </w:rPr>
      </w:pPr>
    </w:p>
    <w:p w14:paraId="00E2C7BC" w14:textId="77777777" w:rsidR="009B641D" w:rsidRPr="00DD7459" w:rsidRDefault="009B641D" w:rsidP="009B641D">
      <w:pPr>
        <w:pStyle w:val="Default"/>
        <w:jc w:val="right"/>
        <w:rPr>
          <w:sz w:val="28"/>
          <w:szCs w:val="28"/>
        </w:rPr>
      </w:pPr>
      <w:r w:rsidRPr="00DD7459">
        <w:rPr>
          <w:sz w:val="28"/>
          <w:szCs w:val="28"/>
        </w:rPr>
        <w:t xml:space="preserve">Отечественные научные консультанты: </w:t>
      </w:r>
    </w:p>
    <w:p w14:paraId="171514F9" w14:textId="77777777" w:rsidR="009B641D" w:rsidRPr="00DD7459" w:rsidRDefault="009B641D" w:rsidP="009B641D">
      <w:pPr>
        <w:pStyle w:val="Default"/>
        <w:jc w:val="right"/>
        <w:rPr>
          <w:sz w:val="28"/>
          <w:szCs w:val="28"/>
        </w:rPr>
      </w:pPr>
      <w:r w:rsidRPr="00DD7459">
        <w:rPr>
          <w:sz w:val="28"/>
          <w:szCs w:val="28"/>
        </w:rPr>
        <w:t xml:space="preserve">д.ф.-м.н., профессор Скаков М.К. (РК); </w:t>
      </w:r>
    </w:p>
    <w:p w14:paraId="1ED2453D" w14:textId="77777777" w:rsidR="009B641D" w:rsidRPr="00DD7459" w:rsidRDefault="009B641D" w:rsidP="009B641D">
      <w:pPr>
        <w:pStyle w:val="Default"/>
        <w:jc w:val="right"/>
        <w:rPr>
          <w:sz w:val="28"/>
          <w:szCs w:val="28"/>
        </w:rPr>
      </w:pPr>
      <w:r w:rsidRPr="00DD7459">
        <w:rPr>
          <w:sz w:val="28"/>
          <w:szCs w:val="28"/>
        </w:rPr>
        <w:t xml:space="preserve">PhD Бакланов В.В. (РК) </w:t>
      </w:r>
    </w:p>
    <w:p w14:paraId="03B6FDA8" w14:textId="77777777" w:rsidR="009B641D" w:rsidRPr="00DD7459" w:rsidRDefault="009B641D" w:rsidP="009B641D">
      <w:pPr>
        <w:pStyle w:val="Default"/>
        <w:jc w:val="right"/>
        <w:rPr>
          <w:sz w:val="28"/>
          <w:szCs w:val="28"/>
        </w:rPr>
      </w:pPr>
    </w:p>
    <w:p w14:paraId="1E2DD29D" w14:textId="77777777" w:rsidR="009B641D" w:rsidRPr="00DD7459" w:rsidRDefault="009B641D" w:rsidP="009B641D">
      <w:pPr>
        <w:pStyle w:val="Default"/>
        <w:jc w:val="right"/>
        <w:rPr>
          <w:sz w:val="28"/>
          <w:szCs w:val="28"/>
        </w:rPr>
      </w:pPr>
      <w:r w:rsidRPr="00DD7459">
        <w:rPr>
          <w:sz w:val="28"/>
          <w:szCs w:val="28"/>
        </w:rPr>
        <w:t xml:space="preserve">Зарубежный научный консультант: </w:t>
      </w:r>
    </w:p>
    <w:p w14:paraId="5EF5922F" w14:textId="77777777" w:rsidR="009B641D" w:rsidRPr="00DD7459" w:rsidRDefault="009B641D" w:rsidP="009B641D">
      <w:pPr>
        <w:spacing w:line="240" w:lineRule="auto"/>
        <w:jc w:val="right"/>
        <w:rPr>
          <w:rFonts w:ascii="Times New Roman" w:hAnsi="Times New Roman" w:cs="Times New Roman"/>
          <w:sz w:val="28"/>
          <w:szCs w:val="28"/>
        </w:rPr>
      </w:pPr>
      <w:r w:rsidRPr="00DD7459">
        <w:rPr>
          <w:rFonts w:ascii="Times New Roman" w:hAnsi="Times New Roman" w:cs="Times New Roman"/>
          <w:sz w:val="28"/>
          <w:szCs w:val="28"/>
        </w:rPr>
        <w:t>д.т.н., профессор Градобоев А.В. (РФ)</w:t>
      </w:r>
    </w:p>
    <w:p w14:paraId="0DF5FFAA" w14:textId="77777777" w:rsidR="009B641D" w:rsidRPr="00DD7459" w:rsidRDefault="009B641D" w:rsidP="009B641D">
      <w:pPr>
        <w:spacing w:line="240" w:lineRule="auto"/>
        <w:jc w:val="right"/>
        <w:rPr>
          <w:rFonts w:ascii="Times New Roman" w:hAnsi="Times New Roman" w:cs="Times New Roman"/>
          <w:sz w:val="28"/>
          <w:szCs w:val="28"/>
        </w:rPr>
      </w:pPr>
    </w:p>
    <w:p w14:paraId="315DCBD0" w14:textId="77777777" w:rsidR="009B641D" w:rsidRPr="00DD7459" w:rsidRDefault="009B641D" w:rsidP="009B641D">
      <w:pPr>
        <w:spacing w:line="240" w:lineRule="auto"/>
        <w:rPr>
          <w:rFonts w:ascii="Times New Roman" w:hAnsi="Times New Roman" w:cs="Times New Roman"/>
          <w:sz w:val="28"/>
          <w:szCs w:val="28"/>
        </w:rPr>
      </w:pPr>
    </w:p>
    <w:p w14:paraId="7660C719" w14:textId="77777777" w:rsidR="009B641D" w:rsidRPr="00DD7459" w:rsidRDefault="009B641D" w:rsidP="009B641D">
      <w:pPr>
        <w:spacing w:line="240" w:lineRule="auto"/>
        <w:rPr>
          <w:rFonts w:ascii="Times New Roman" w:hAnsi="Times New Roman" w:cs="Times New Roman"/>
          <w:sz w:val="28"/>
          <w:szCs w:val="28"/>
        </w:rPr>
      </w:pPr>
    </w:p>
    <w:p w14:paraId="79C2F06E" w14:textId="77777777" w:rsidR="009B641D" w:rsidRPr="00DD7459" w:rsidRDefault="009B641D" w:rsidP="009B641D">
      <w:pPr>
        <w:pStyle w:val="Default"/>
        <w:rPr>
          <w:sz w:val="28"/>
          <w:szCs w:val="28"/>
        </w:rPr>
      </w:pPr>
    </w:p>
    <w:p w14:paraId="468EB0F5" w14:textId="77777777" w:rsidR="009B641D" w:rsidRPr="00DD7459" w:rsidRDefault="009B641D" w:rsidP="009B641D">
      <w:pPr>
        <w:pStyle w:val="Default"/>
        <w:jc w:val="center"/>
        <w:rPr>
          <w:sz w:val="28"/>
          <w:szCs w:val="28"/>
        </w:rPr>
      </w:pPr>
      <w:r w:rsidRPr="00DD7459">
        <w:rPr>
          <w:sz w:val="28"/>
          <w:szCs w:val="28"/>
        </w:rPr>
        <w:t>Республика Казахстан</w:t>
      </w:r>
    </w:p>
    <w:p w14:paraId="0045FD66" w14:textId="5E5D01AD" w:rsidR="009B641D" w:rsidRPr="00DD7459" w:rsidRDefault="009B641D" w:rsidP="009B641D">
      <w:pPr>
        <w:jc w:val="center"/>
        <w:rPr>
          <w:rFonts w:ascii="Times New Roman" w:hAnsi="Times New Roman" w:cs="Times New Roman"/>
          <w:sz w:val="28"/>
          <w:szCs w:val="28"/>
        </w:rPr>
      </w:pPr>
      <w:r w:rsidRPr="00DD7459">
        <w:rPr>
          <w:rFonts w:ascii="Times New Roman" w:hAnsi="Times New Roman" w:cs="Times New Roman"/>
          <w:sz w:val="28"/>
          <w:szCs w:val="28"/>
        </w:rPr>
        <w:t>Семей, 202</w:t>
      </w:r>
      <w:r w:rsidR="00C528DF" w:rsidRPr="00E50E13">
        <w:rPr>
          <w:rFonts w:ascii="Times New Roman" w:hAnsi="Times New Roman" w:cs="Times New Roman"/>
          <w:sz w:val="28"/>
          <w:szCs w:val="28"/>
        </w:rPr>
        <w:t>4</w:t>
      </w:r>
      <w:r w:rsidRPr="00DD7459">
        <w:rPr>
          <w:rFonts w:ascii="Times New Roman" w:hAnsi="Times New Roman" w:cs="Times New Roman"/>
          <w:sz w:val="28"/>
          <w:szCs w:val="28"/>
        </w:rPr>
        <w:t xml:space="preserve"> г.</w:t>
      </w:r>
    </w:p>
    <w:p w14:paraId="2389AEC7" w14:textId="05AE06C2" w:rsidR="00E10B71" w:rsidRDefault="00971B4E" w:rsidP="00546FCD">
      <w:pPr>
        <w:spacing w:after="0"/>
        <w:jc w:val="center"/>
        <w:rPr>
          <w:rFonts w:ascii="Times New Roman" w:hAnsi="Times New Roman" w:cs="Times New Roman"/>
          <w:b/>
          <w:bCs/>
          <w:sz w:val="28"/>
          <w:szCs w:val="28"/>
        </w:rPr>
      </w:pPr>
      <w:r w:rsidRPr="00DD7459">
        <w:rPr>
          <w:rFonts w:ascii="Times New Roman" w:hAnsi="Times New Roman" w:cs="Times New Roman"/>
          <w:b/>
          <w:bCs/>
          <w:sz w:val="28"/>
          <w:szCs w:val="28"/>
        </w:rPr>
        <w:lastRenderedPageBreak/>
        <w:t>ОГЛАВЛЕНИЕ</w:t>
      </w:r>
    </w:p>
    <w:p w14:paraId="6B29EC03" w14:textId="77777777" w:rsidR="00546FCD" w:rsidRPr="00DD7459" w:rsidRDefault="00546FCD" w:rsidP="00546FCD">
      <w:pPr>
        <w:spacing w:after="0"/>
        <w:jc w:val="center"/>
        <w:rPr>
          <w:rFonts w:ascii="Times New Roman" w:hAnsi="Times New Roman" w:cs="Times New Roman"/>
          <w:b/>
          <w:bCs/>
          <w:sz w:val="28"/>
          <w:szCs w:val="28"/>
        </w:rPr>
      </w:pPr>
    </w:p>
    <w:sdt>
      <w:sdtPr>
        <w:rPr>
          <w:color w:val="000000"/>
          <w14:textFill>
            <w14:solidFill>
              <w14:srgbClr w14:val="000000">
                <w14:lumMod w14:val="95000"/>
                <w14:lumOff w14:val="5000"/>
              </w14:srgbClr>
            </w14:solidFill>
          </w14:textFill>
        </w:rPr>
        <w:id w:val="-21092658"/>
        <w:docPartObj>
          <w:docPartGallery w:val="Table of Contents"/>
          <w:docPartUnique/>
        </w:docPartObj>
      </w:sdtPr>
      <w:sdtEndPr>
        <w:rPr>
          <w:color w:val="000000" w:themeColor="text1"/>
          <w14:textFill>
            <w14:solidFill>
              <w14:schemeClr w14:val="tx1">
                <w14:lumMod w14:val="95000"/>
                <w14:lumOff w14:val="5000"/>
                <w14:lumMod w14:val="95000"/>
                <w14:lumOff w14:val="5000"/>
              </w14:schemeClr>
            </w14:solidFill>
          </w14:textFill>
        </w:rPr>
      </w:sdtEndPr>
      <w:sdtContent>
        <w:p w14:paraId="36B59AA5" w14:textId="352A4435" w:rsidR="009668D4" w:rsidRDefault="00E10B71" w:rsidP="00362C3D">
          <w:pPr>
            <w:pStyle w:val="21"/>
            <w:spacing w:after="240"/>
            <w:rPr>
              <w:rFonts w:asciiTheme="minorHAnsi" w:eastAsiaTheme="minorEastAsia" w:hAnsiTheme="minorHAnsi" w:cstheme="minorBidi"/>
              <w:color w:val="auto"/>
              <w:kern w:val="2"/>
              <w:sz w:val="22"/>
              <w:szCs w:val="22"/>
              <w:lang w:val="ru-RU" w:eastAsia="ru-RU"/>
              <w14:ligatures w14:val="standardContextual"/>
            </w:rPr>
          </w:pPr>
          <w:r w:rsidRPr="008C54E2">
            <w:rPr>
              <w:rFonts w:eastAsiaTheme="majorEastAsia"/>
              <w:lang w:eastAsia="ru-RU"/>
            </w:rPr>
            <w:fldChar w:fldCharType="begin"/>
          </w:r>
          <w:r w:rsidRPr="008C54E2">
            <w:instrText xml:space="preserve"> TOC \o "1-3" \h \z \u </w:instrText>
          </w:r>
          <w:r w:rsidRPr="008C54E2">
            <w:rPr>
              <w:rFonts w:eastAsiaTheme="majorEastAsia"/>
              <w:lang w:eastAsia="ru-RU"/>
            </w:rPr>
            <w:fldChar w:fldCharType="separate"/>
          </w:r>
          <w:hyperlink w:anchor="_Toc176282722" w:history="1">
            <w:r w:rsidR="009668D4" w:rsidRPr="004306BE">
              <w:rPr>
                <w:rStyle w:val="aa"/>
                <w:b/>
                <w:bCs/>
              </w:rPr>
              <w:t>ОБОЗНАЧЕНИЯ</w:t>
            </w:r>
            <w:r w:rsidR="009668D4" w:rsidRPr="004306BE">
              <w:rPr>
                <w:rStyle w:val="aa"/>
                <w:b/>
                <w:bCs/>
                <w:lang w:val="en-US"/>
              </w:rPr>
              <w:t xml:space="preserve"> </w:t>
            </w:r>
            <w:r w:rsidR="009668D4" w:rsidRPr="004306BE">
              <w:rPr>
                <w:rStyle w:val="aa"/>
                <w:b/>
                <w:bCs/>
              </w:rPr>
              <w:t>И</w:t>
            </w:r>
            <w:r w:rsidR="009668D4" w:rsidRPr="004306BE">
              <w:rPr>
                <w:rStyle w:val="aa"/>
                <w:b/>
                <w:bCs/>
                <w:lang w:val="en-US"/>
              </w:rPr>
              <w:t xml:space="preserve"> </w:t>
            </w:r>
            <w:r w:rsidR="009668D4" w:rsidRPr="004306BE">
              <w:rPr>
                <w:rStyle w:val="aa"/>
                <w:b/>
                <w:bCs/>
              </w:rPr>
              <w:t>СОКРАЩЕНИЯ</w:t>
            </w:r>
            <w:r w:rsidR="009668D4">
              <w:rPr>
                <w:webHidden/>
              </w:rPr>
              <w:tab/>
            </w:r>
            <w:r w:rsidR="009668D4">
              <w:rPr>
                <w:webHidden/>
              </w:rPr>
              <w:fldChar w:fldCharType="begin"/>
            </w:r>
            <w:r w:rsidR="009668D4">
              <w:rPr>
                <w:webHidden/>
              </w:rPr>
              <w:instrText xml:space="preserve"> PAGEREF _Toc176282722 \h </w:instrText>
            </w:r>
            <w:r w:rsidR="009668D4">
              <w:rPr>
                <w:webHidden/>
              </w:rPr>
            </w:r>
            <w:r w:rsidR="009668D4">
              <w:rPr>
                <w:webHidden/>
              </w:rPr>
              <w:fldChar w:fldCharType="separate"/>
            </w:r>
            <w:r w:rsidR="009B2688">
              <w:rPr>
                <w:webHidden/>
              </w:rPr>
              <w:t>4</w:t>
            </w:r>
            <w:r w:rsidR="009668D4">
              <w:rPr>
                <w:webHidden/>
              </w:rPr>
              <w:fldChar w:fldCharType="end"/>
            </w:r>
          </w:hyperlink>
        </w:p>
        <w:p w14:paraId="6FFA779E" w14:textId="58BE1C62" w:rsidR="009668D4" w:rsidRDefault="009668D4" w:rsidP="00362C3D">
          <w:pPr>
            <w:pStyle w:val="21"/>
            <w:spacing w:after="240"/>
            <w:rPr>
              <w:rFonts w:asciiTheme="minorHAnsi" w:eastAsiaTheme="minorEastAsia" w:hAnsiTheme="minorHAnsi" w:cstheme="minorBidi"/>
              <w:color w:val="auto"/>
              <w:kern w:val="2"/>
              <w:sz w:val="22"/>
              <w:szCs w:val="22"/>
              <w:lang w:val="ru-RU" w:eastAsia="ru-RU"/>
              <w14:ligatures w14:val="standardContextual"/>
            </w:rPr>
          </w:pPr>
          <w:hyperlink w:anchor="_Toc176282723" w:history="1">
            <w:r w:rsidRPr="004306BE">
              <w:rPr>
                <w:rStyle w:val="aa"/>
                <w:b/>
                <w:bCs/>
              </w:rPr>
              <w:t>ОПРЕДЕЛЕНИЯ</w:t>
            </w:r>
            <w:r>
              <w:rPr>
                <w:webHidden/>
              </w:rPr>
              <w:tab/>
            </w:r>
            <w:r>
              <w:rPr>
                <w:webHidden/>
              </w:rPr>
              <w:fldChar w:fldCharType="begin"/>
            </w:r>
            <w:r>
              <w:rPr>
                <w:webHidden/>
              </w:rPr>
              <w:instrText xml:space="preserve"> PAGEREF _Toc176282723 \h </w:instrText>
            </w:r>
            <w:r>
              <w:rPr>
                <w:webHidden/>
              </w:rPr>
            </w:r>
            <w:r>
              <w:rPr>
                <w:webHidden/>
              </w:rPr>
              <w:fldChar w:fldCharType="separate"/>
            </w:r>
            <w:r w:rsidR="009B2688">
              <w:rPr>
                <w:webHidden/>
              </w:rPr>
              <w:t>5</w:t>
            </w:r>
            <w:r>
              <w:rPr>
                <w:webHidden/>
              </w:rPr>
              <w:fldChar w:fldCharType="end"/>
            </w:r>
          </w:hyperlink>
        </w:p>
        <w:p w14:paraId="76CBD3C5" w14:textId="7AD3EEA3" w:rsidR="009668D4" w:rsidRDefault="009668D4" w:rsidP="00362C3D">
          <w:pPr>
            <w:pStyle w:val="21"/>
            <w:spacing w:after="240"/>
            <w:rPr>
              <w:rFonts w:asciiTheme="minorHAnsi" w:eastAsiaTheme="minorEastAsia" w:hAnsiTheme="minorHAnsi" w:cstheme="minorBidi"/>
              <w:color w:val="auto"/>
              <w:kern w:val="2"/>
              <w:sz w:val="22"/>
              <w:szCs w:val="22"/>
              <w:lang w:val="ru-RU" w:eastAsia="ru-RU"/>
              <w14:ligatures w14:val="standardContextual"/>
            </w:rPr>
          </w:pPr>
          <w:hyperlink w:anchor="_Toc176282724" w:history="1">
            <w:r w:rsidRPr="004306BE">
              <w:rPr>
                <w:rStyle w:val="aa"/>
                <w:b/>
                <w:bCs/>
              </w:rPr>
              <w:t>ВВЕДЕНИЕ</w:t>
            </w:r>
            <w:r>
              <w:rPr>
                <w:webHidden/>
              </w:rPr>
              <w:tab/>
            </w:r>
            <w:r w:rsidR="00362C3D">
              <w:rPr>
                <w:webHidden/>
                <w:lang w:val="ru-RU"/>
              </w:rPr>
              <w:tab/>
            </w:r>
            <w:r>
              <w:rPr>
                <w:webHidden/>
              </w:rPr>
              <w:fldChar w:fldCharType="begin"/>
            </w:r>
            <w:r>
              <w:rPr>
                <w:webHidden/>
              </w:rPr>
              <w:instrText xml:space="preserve"> PAGEREF _Toc176282724 \h </w:instrText>
            </w:r>
            <w:r>
              <w:rPr>
                <w:webHidden/>
              </w:rPr>
            </w:r>
            <w:r>
              <w:rPr>
                <w:webHidden/>
              </w:rPr>
              <w:fldChar w:fldCharType="separate"/>
            </w:r>
            <w:r w:rsidR="009B2688">
              <w:rPr>
                <w:webHidden/>
              </w:rPr>
              <w:t>8</w:t>
            </w:r>
            <w:r>
              <w:rPr>
                <w:webHidden/>
              </w:rPr>
              <w:fldChar w:fldCharType="end"/>
            </w:r>
          </w:hyperlink>
        </w:p>
        <w:p w14:paraId="048811A6" w14:textId="7C72CEE6" w:rsid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25" w:history="1">
            <w:r w:rsidRPr="004306BE">
              <w:rPr>
                <w:rStyle w:val="aa"/>
                <w:b/>
                <w:bCs/>
              </w:rPr>
              <w:t>ГЛАВА 1. СОВРЕМЕННЫЕ ПОДХОДЫ К ОБОСНОВАНИЮ БЕЗОПАСНОСТИ И УПРАВЛЕНИЮ ТЯЖЕЛОЙ АВАРИЕЙ НА АТОМНЫХ СТАНЦИЯХ С ЛЕГКОВОДНЫМИ РЕАКТОРАМИ</w:t>
            </w:r>
            <w:r>
              <w:rPr>
                <w:webHidden/>
              </w:rPr>
              <w:tab/>
            </w:r>
            <w:r>
              <w:rPr>
                <w:webHidden/>
              </w:rPr>
              <w:fldChar w:fldCharType="begin"/>
            </w:r>
            <w:r>
              <w:rPr>
                <w:webHidden/>
              </w:rPr>
              <w:instrText xml:space="preserve"> PAGEREF _Toc176282725 \h </w:instrText>
            </w:r>
            <w:r>
              <w:rPr>
                <w:webHidden/>
              </w:rPr>
            </w:r>
            <w:r>
              <w:rPr>
                <w:webHidden/>
              </w:rPr>
              <w:fldChar w:fldCharType="separate"/>
            </w:r>
            <w:r w:rsidR="009B2688">
              <w:rPr>
                <w:webHidden/>
              </w:rPr>
              <w:t>14</w:t>
            </w:r>
            <w:r>
              <w:rPr>
                <w:webHidden/>
              </w:rPr>
              <w:fldChar w:fldCharType="end"/>
            </w:r>
          </w:hyperlink>
        </w:p>
        <w:p w14:paraId="7319C220" w14:textId="2DB126D0"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26" w:history="1">
            <w:r w:rsidRPr="009668D4">
              <w:rPr>
                <w:rStyle w:val="aa"/>
              </w:rPr>
              <w:t>1.1</w:t>
            </w:r>
            <w:r w:rsidRPr="009668D4">
              <w:rPr>
                <w:rFonts w:asciiTheme="minorHAnsi" w:eastAsiaTheme="minorEastAsia" w:hAnsiTheme="minorHAnsi" w:cstheme="minorBidi"/>
                <w:color w:val="auto"/>
                <w:kern w:val="2"/>
                <w:sz w:val="22"/>
                <w:szCs w:val="22"/>
                <w:lang w:val="ru-RU" w:eastAsia="ru-RU"/>
                <w14:ligatures w14:val="standardContextual"/>
              </w:rPr>
              <w:tab/>
            </w:r>
            <w:r w:rsidRPr="009668D4">
              <w:rPr>
                <w:rStyle w:val="aa"/>
              </w:rPr>
              <w:t>Анализ способов управления тяжелыми авариями на атомных станциях с легководными реакторами</w:t>
            </w:r>
            <w:r w:rsidRPr="009668D4">
              <w:rPr>
                <w:webHidden/>
              </w:rPr>
              <w:tab/>
            </w:r>
            <w:r w:rsidRPr="009668D4">
              <w:rPr>
                <w:webHidden/>
              </w:rPr>
              <w:fldChar w:fldCharType="begin"/>
            </w:r>
            <w:r w:rsidRPr="009668D4">
              <w:rPr>
                <w:webHidden/>
              </w:rPr>
              <w:instrText xml:space="preserve"> PAGEREF _Toc176282726 \h </w:instrText>
            </w:r>
            <w:r w:rsidRPr="009668D4">
              <w:rPr>
                <w:webHidden/>
              </w:rPr>
            </w:r>
            <w:r w:rsidRPr="009668D4">
              <w:rPr>
                <w:webHidden/>
              </w:rPr>
              <w:fldChar w:fldCharType="separate"/>
            </w:r>
            <w:r w:rsidR="009B2688">
              <w:rPr>
                <w:webHidden/>
              </w:rPr>
              <w:t>14</w:t>
            </w:r>
            <w:r w:rsidRPr="009668D4">
              <w:rPr>
                <w:webHidden/>
              </w:rPr>
              <w:fldChar w:fldCharType="end"/>
            </w:r>
          </w:hyperlink>
        </w:p>
        <w:p w14:paraId="3E394800" w14:textId="05089316"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27" w:history="1">
            <w:r w:rsidRPr="009668D4">
              <w:rPr>
                <w:rStyle w:val="aa"/>
              </w:rPr>
              <w:t>1.1.1</w:t>
            </w:r>
            <w:r w:rsidRPr="009668D4">
              <w:rPr>
                <w:rFonts w:asciiTheme="minorHAnsi" w:eastAsiaTheme="minorEastAsia" w:hAnsiTheme="minorHAnsi" w:cstheme="minorBidi"/>
                <w:color w:val="auto"/>
                <w:kern w:val="2"/>
                <w:sz w:val="22"/>
                <w:szCs w:val="22"/>
                <w:lang w:val="ru-RU" w:eastAsia="ru-RU"/>
                <w14:ligatures w14:val="standardContextual"/>
              </w:rPr>
              <w:tab/>
            </w:r>
            <w:r w:rsidRPr="009668D4">
              <w:rPr>
                <w:rStyle w:val="aa"/>
              </w:rPr>
              <w:t>Исследования в обоснование концепции внутрикорпусного удержания материалов активной зоны легководного реактора</w:t>
            </w:r>
            <w:r w:rsidRPr="009668D4">
              <w:rPr>
                <w:webHidden/>
              </w:rPr>
              <w:tab/>
            </w:r>
            <w:r w:rsidRPr="009668D4">
              <w:rPr>
                <w:webHidden/>
              </w:rPr>
              <w:fldChar w:fldCharType="begin"/>
            </w:r>
            <w:r w:rsidRPr="009668D4">
              <w:rPr>
                <w:webHidden/>
              </w:rPr>
              <w:instrText xml:space="preserve"> PAGEREF _Toc176282727 \h </w:instrText>
            </w:r>
            <w:r w:rsidRPr="009668D4">
              <w:rPr>
                <w:webHidden/>
              </w:rPr>
            </w:r>
            <w:r w:rsidRPr="009668D4">
              <w:rPr>
                <w:webHidden/>
              </w:rPr>
              <w:fldChar w:fldCharType="separate"/>
            </w:r>
            <w:r w:rsidR="009B2688">
              <w:rPr>
                <w:webHidden/>
              </w:rPr>
              <w:t>16</w:t>
            </w:r>
            <w:r w:rsidRPr="009668D4">
              <w:rPr>
                <w:webHidden/>
              </w:rPr>
              <w:fldChar w:fldCharType="end"/>
            </w:r>
          </w:hyperlink>
        </w:p>
        <w:p w14:paraId="368C03F0" w14:textId="45BA41C0"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28" w:history="1">
            <w:r w:rsidRPr="009668D4">
              <w:rPr>
                <w:rStyle w:val="aa"/>
              </w:rPr>
              <w:t>1.1.2</w:t>
            </w:r>
            <w:r w:rsidRPr="009668D4">
              <w:rPr>
                <w:rFonts w:asciiTheme="minorHAnsi" w:eastAsiaTheme="minorEastAsia" w:hAnsiTheme="minorHAnsi" w:cstheme="minorBidi"/>
                <w:color w:val="auto"/>
                <w:kern w:val="2"/>
                <w:sz w:val="22"/>
                <w:szCs w:val="22"/>
                <w:lang w:val="ru-RU" w:eastAsia="ru-RU"/>
                <w14:ligatures w14:val="standardContextual"/>
              </w:rPr>
              <w:tab/>
            </w:r>
            <w:r w:rsidRPr="009668D4">
              <w:rPr>
                <w:rStyle w:val="aa"/>
              </w:rPr>
              <w:t>Исследования в обоснование концепции внекорпусного удержания материалов активной зоны легководного реактора</w:t>
            </w:r>
            <w:r w:rsidRPr="009668D4">
              <w:rPr>
                <w:webHidden/>
              </w:rPr>
              <w:tab/>
            </w:r>
            <w:r w:rsidRPr="009668D4">
              <w:rPr>
                <w:webHidden/>
              </w:rPr>
              <w:fldChar w:fldCharType="begin"/>
            </w:r>
            <w:r w:rsidRPr="009668D4">
              <w:rPr>
                <w:webHidden/>
              </w:rPr>
              <w:instrText xml:space="preserve"> PAGEREF _Toc176282728 \h </w:instrText>
            </w:r>
            <w:r w:rsidRPr="009668D4">
              <w:rPr>
                <w:webHidden/>
              </w:rPr>
            </w:r>
            <w:r w:rsidRPr="009668D4">
              <w:rPr>
                <w:webHidden/>
              </w:rPr>
              <w:fldChar w:fldCharType="separate"/>
            </w:r>
            <w:r w:rsidR="009B2688">
              <w:rPr>
                <w:webHidden/>
              </w:rPr>
              <w:t>18</w:t>
            </w:r>
            <w:r w:rsidRPr="009668D4">
              <w:rPr>
                <w:webHidden/>
              </w:rPr>
              <w:fldChar w:fldCharType="end"/>
            </w:r>
          </w:hyperlink>
        </w:p>
        <w:p w14:paraId="347FE328" w14:textId="65712182"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29" w:history="1">
            <w:r w:rsidRPr="009668D4">
              <w:rPr>
                <w:rStyle w:val="aa"/>
              </w:rPr>
              <w:t>1.2. Обзор и</w:t>
            </w:r>
            <w:r w:rsidRPr="009668D4">
              <w:rPr>
                <w:rStyle w:val="aa"/>
                <w:shd w:val="clear" w:color="auto" w:fill="FFFFFF"/>
              </w:rPr>
              <w:t>сследований взаимодействия расплавленных материалов активной зоны с теплоносителем и жертвенным материалом в устройстве локализации расплава</w:t>
            </w:r>
            <w:r w:rsidR="00362C3D">
              <w:rPr>
                <w:rStyle w:val="aa"/>
                <w:shd w:val="clear" w:color="auto" w:fill="FFFFFF"/>
                <w:lang w:val="ru-RU"/>
              </w:rPr>
              <w:tab/>
            </w:r>
            <w:r w:rsidRPr="009668D4">
              <w:rPr>
                <w:webHidden/>
              </w:rPr>
              <w:tab/>
            </w:r>
            <w:r w:rsidRPr="009668D4">
              <w:rPr>
                <w:webHidden/>
              </w:rPr>
              <w:fldChar w:fldCharType="begin"/>
            </w:r>
            <w:r w:rsidRPr="009668D4">
              <w:rPr>
                <w:webHidden/>
              </w:rPr>
              <w:instrText xml:space="preserve"> PAGEREF _Toc176282729 \h </w:instrText>
            </w:r>
            <w:r w:rsidRPr="009668D4">
              <w:rPr>
                <w:webHidden/>
              </w:rPr>
            </w:r>
            <w:r w:rsidRPr="009668D4">
              <w:rPr>
                <w:webHidden/>
              </w:rPr>
              <w:fldChar w:fldCharType="separate"/>
            </w:r>
            <w:r w:rsidR="009B2688">
              <w:rPr>
                <w:webHidden/>
              </w:rPr>
              <w:t>24</w:t>
            </w:r>
            <w:r w:rsidRPr="009668D4">
              <w:rPr>
                <w:webHidden/>
              </w:rPr>
              <w:fldChar w:fldCharType="end"/>
            </w:r>
          </w:hyperlink>
        </w:p>
        <w:p w14:paraId="293A4E9F" w14:textId="114DB1CB"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0" w:history="1">
            <w:r w:rsidRPr="009668D4">
              <w:rPr>
                <w:rStyle w:val="aa"/>
              </w:rPr>
              <w:t>1.2.1 В</w:t>
            </w:r>
            <w:r w:rsidRPr="009668D4">
              <w:rPr>
                <w:rStyle w:val="aa"/>
                <w:shd w:val="clear" w:color="auto" w:fill="FFFFFF"/>
              </w:rPr>
              <w:t>заимодействие</w:t>
            </w:r>
            <w:r w:rsidRPr="009668D4">
              <w:rPr>
                <w:rStyle w:val="aa"/>
              </w:rPr>
              <w:t xml:space="preserve"> расплава материалов активной зоны с охлаждающей водой в ходе тяжелой аварии</w:t>
            </w:r>
            <w:r w:rsidRPr="009668D4">
              <w:rPr>
                <w:webHidden/>
              </w:rPr>
              <w:tab/>
            </w:r>
            <w:r w:rsidRPr="009668D4">
              <w:rPr>
                <w:webHidden/>
              </w:rPr>
              <w:fldChar w:fldCharType="begin"/>
            </w:r>
            <w:r w:rsidRPr="009668D4">
              <w:rPr>
                <w:webHidden/>
              </w:rPr>
              <w:instrText xml:space="preserve"> PAGEREF _Toc176282730 \h </w:instrText>
            </w:r>
            <w:r w:rsidRPr="009668D4">
              <w:rPr>
                <w:webHidden/>
              </w:rPr>
            </w:r>
            <w:r w:rsidRPr="009668D4">
              <w:rPr>
                <w:webHidden/>
              </w:rPr>
              <w:fldChar w:fldCharType="separate"/>
            </w:r>
            <w:r w:rsidR="009B2688">
              <w:rPr>
                <w:webHidden/>
              </w:rPr>
              <w:t>24</w:t>
            </w:r>
            <w:r w:rsidRPr="009668D4">
              <w:rPr>
                <w:webHidden/>
              </w:rPr>
              <w:fldChar w:fldCharType="end"/>
            </w:r>
          </w:hyperlink>
        </w:p>
        <w:p w14:paraId="3CE7027A" w14:textId="618512B0"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1" w:history="1">
            <w:r w:rsidRPr="009668D4">
              <w:rPr>
                <w:rStyle w:val="aa"/>
              </w:rPr>
              <w:t>1.2.2 В</w:t>
            </w:r>
            <w:r w:rsidRPr="009668D4">
              <w:rPr>
                <w:rStyle w:val="aa"/>
                <w:shd w:val="clear" w:color="auto" w:fill="FFFFFF"/>
              </w:rPr>
              <w:t>заимодействие</w:t>
            </w:r>
            <w:r w:rsidRPr="009668D4">
              <w:rPr>
                <w:rStyle w:val="aa"/>
              </w:rPr>
              <w:t xml:space="preserve"> расплава материалов активной зоны с жертвенными материалами в ходе тяжелой аварии</w:t>
            </w:r>
            <w:r w:rsidRPr="009668D4">
              <w:rPr>
                <w:webHidden/>
              </w:rPr>
              <w:tab/>
            </w:r>
            <w:r w:rsidRPr="009668D4">
              <w:rPr>
                <w:webHidden/>
              </w:rPr>
              <w:fldChar w:fldCharType="begin"/>
            </w:r>
            <w:r w:rsidRPr="009668D4">
              <w:rPr>
                <w:webHidden/>
              </w:rPr>
              <w:instrText xml:space="preserve"> PAGEREF _Toc176282731 \h </w:instrText>
            </w:r>
            <w:r w:rsidRPr="009668D4">
              <w:rPr>
                <w:webHidden/>
              </w:rPr>
            </w:r>
            <w:r w:rsidRPr="009668D4">
              <w:rPr>
                <w:webHidden/>
              </w:rPr>
              <w:fldChar w:fldCharType="separate"/>
            </w:r>
            <w:r w:rsidR="009B2688">
              <w:rPr>
                <w:webHidden/>
              </w:rPr>
              <w:t>31</w:t>
            </w:r>
            <w:r w:rsidRPr="009668D4">
              <w:rPr>
                <w:webHidden/>
              </w:rPr>
              <w:fldChar w:fldCharType="end"/>
            </w:r>
          </w:hyperlink>
        </w:p>
        <w:p w14:paraId="0556DE90" w14:textId="0A2C6961"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2" w:history="1">
            <w:r w:rsidRPr="009668D4">
              <w:rPr>
                <w:rStyle w:val="aa"/>
              </w:rPr>
              <w:t>1.3 Выводы по первой главе и постановка задач диссертационного исследования</w:t>
            </w:r>
            <w:r>
              <w:rPr>
                <w:rStyle w:val="aa"/>
                <w:lang w:val="ru-RU"/>
              </w:rPr>
              <w:tab/>
            </w:r>
            <w:r>
              <w:rPr>
                <w:rStyle w:val="aa"/>
                <w:lang w:val="ru-RU"/>
              </w:rPr>
              <w:tab/>
            </w:r>
            <w:r w:rsidRPr="009668D4">
              <w:rPr>
                <w:webHidden/>
              </w:rPr>
              <w:fldChar w:fldCharType="begin"/>
            </w:r>
            <w:r w:rsidRPr="009668D4">
              <w:rPr>
                <w:webHidden/>
              </w:rPr>
              <w:instrText xml:space="preserve"> PAGEREF _Toc176282732 \h </w:instrText>
            </w:r>
            <w:r w:rsidRPr="009668D4">
              <w:rPr>
                <w:webHidden/>
              </w:rPr>
            </w:r>
            <w:r w:rsidRPr="009668D4">
              <w:rPr>
                <w:webHidden/>
              </w:rPr>
              <w:fldChar w:fldCharType="separate"/>
            </w:r>
            <w:r w:rsidR="009B2688">
              <w:rPr>
                <w:webHidden/>
              </w:rPr>
              <w:t>34</w:t>
            </w:r>
            <w:r w:rsidRPr="009668D4">
              <w:rPr>
                <w:webHidden/>
              </w:rPr>
              <w:fldChar w:fldCharType="end"/>
            </w:r>
          </w:hyperlink>
        </w:p>
        <w:p w14:paraId="70A4DE6D" w14:textId="1E862211" w:rsidR="009668D4" w:rsidRDefault="009668D4" w:rsidP="00362C3D">
          <w:pPr>
            <w:pStyle w:val="21"/>
            <w:spacing w:before="240"/>
            <w:rPr>
              <w:rFonts w:asciiTheme="minorHAnsi" w:eastAsiaTheme="minorEastAsia" w:hAnsiTheme="minorHAnsi" w:cstheme="minorBidi"/>
              <w:color w:val="auto"/>
              <w:kern w:val="2"/>
              <w:sz w:val="22"/>
              <w:szCs w:val="22"/>
              <w:lang w:val="ru-RU" w:eastAsia="ru-RU"/>
              <w14:ligatures w14:val="standardContextual"/>
            </w:rPr>
          </w:pPr>
          <w:hyperlink w:anchor="_Toc176282733" w:history="1">
            <w:r w:rsidRPr="004306BE">
              <w:rPr>
                <w:rStyle w:val="aa"/>
                <w:b/>
                <w:bCs/>
              </w:rPr>
              <w:t>ГЛАВА 2. МАТЕРИАЛЫ И МЕТОДЫ ИССЛЕДОВАНИЯ</w:t>
            </w:r>
            <w:r>
              <w:rPr>
                <w:webHidden/>
              </w:rPr>
              <w:tab/>
            </w:r>
            <w:r>
              <w:rPr>
                <w:webHidden/>
              </w:rPr>
              <w:fldChar w:fldCharType="begin"/>
            </w:r>
            <w:r>
              <w:rPr>
                <w:webHidden/>
              </w:rPr>
              <w:instrText xml:space="preserve"> PAGEREF _Toc176282733 \h </w:instrText>
            </w:r>
            <w:r>
              <w:rPr>
                <w:webHidden/>
              </w:rPr>
            </w:r>
            <w:r>
              <w:rPr>
                <w:webHidden/>
              </w:rPr>
              <w:fldChar w:fldCharType="separate"/>
            </w:r>
            <w:r w:rsidR="009B2688">
              <w:rPr>
                <w:webHidden/>
              </w:rPr>
              <w:t>37</w:t>
            </w:r>
            <w:r>
              <w:rPr>
                <w:webHidden/>
              </w:rPr>
              <w:fldChar w:fldCharType="end"/>
            </w:r>
          </w:hyperlink>
        </w:p>
        <w:p w14:paraId="7FF5EA90" w14:textId="104EE384"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4" w:history="1">
            <w:r w:rsidRPr="009668D4">
              <w:rPr>
                <w:rStyle w:val="aa"/>
              </w:rPr>
              <w:t>2.1 Исследуемые материалы</w:t>
            </w:r>
            <w:r w:rsidRPr="009668D4">
              <w:rPr>
                <w:webHidden/>
              </w:rPr>
              <w:tab/>
            </w:r>
            <w:r w:rsidRPr="009668D4">
              <w:rPr>
                <w:webHidden/>
              </w:rPr>
              <w:fldChar w:fldCharType="begin"/>
            </w:r>
            <w:r w:rsidRPr="009668D4">
              <w:rPr>
                <w:webHidden/>
              </w:rPr>
              <w:instrText xml:space="preserve"> PAGEREF _Toc176282734 \h </w:instrText>
            </w:r>
            <w:r w:rsidRPr="009668D4">
              <w:rPr>
                <w:webHidden/>
              </w:rPr>
            </w:r>
            <w:r w:rsidRPr="009668D4">
              <w:rPr>
                <w:webHidden/>
              </w:rPr>
              <w:fldChar w:fldCharType="separate"/>
            </w:r>
            <w:r w:rsidR="009B2688">
              <w:rPr>
                <w:webHidden/>
              </w:rPr>
              <w:t>37</w:t>
            </w:r>
            <w:r w:rsidRPr="009668D4">
              <w:rPr>
                <w:webHidden/>
              </w:rPr>
              <w:fldChar w:fldCharType="end"/>
            </w:r>
          </w:hyperlink>
        </w:p>
        <w:p w14:paraId="183496F8" w14:textId="2FB08346"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5" w:history="1">
            <w:r w:rsidRPr="009668D4">
              <w:rPr>
                <w:rStyle w:val="aa"/>
              </w:rPr>
              <w:t>2.1.1 Образцы металлов-охладителей</w:t>
            </w:r>
            <w:r w:rsidRPr="009668D4">
              <w:rPr>
                <w:webHidden/>
              </w:rPr>
              <w:tab/>
            </w:r>
            <w:r w:rsidRPr="009668D4">
              <w:rPr>
                <w:webHidden/>
              </w:rPr>
              <w:fldChar w:fldCharType="begin"/>
            </w:r>
            <w:r w:rsidRPr="009668D4">
              <w:rPr>
                <w:webHidden/>
              </w:rPr>
              <w:instrText xml:space="preserve"> PAGEREF _Toc176282735 \h </w:instrText>
            </w:r>
            <w:r w:rsidRPr="009668D4">
              <w:rPr>
                <w:webHidden/>
              </w:rPr>
            </w:r>
            <w:r w:rsidRPr="009668D4">
              <w:rPr>
                <w:webHidden/>
              </w:rPr>
              <w:fldChar w:fldCharType="separate"/>
            </w:r>
            <w:r w:rsidR="009B2688">
              <w:rPr>
                <w:webHidden/>
              </w:rPr>
              <w:t>37</w:t>
            </w:r>
            <w:r w:rsidRPr="009668D4">
              <w:rPr>
                <w:webHidden/>
              </w:rPr>
              <w:fldChar w:fldCharType="end"/>
            </w:r>
          </w:hyperlink>
        </w:p>
        <w:p w14:paraId="349056ED" w14:textId="66CFB57F"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6" w:history="1">
            <w:r w:rsidRPr="009668D4">
              <w:rPr>
                <w:rStyle w:val="aa"/>
              </w:rPr>
              <w:t>2.1.2 Прототип кориума легководного реактора</w:t>
            </w:r>
            <w:r w:rsidRPr="009668D4">
              <w:rPr>
                <w:webHidden/>
              </w:rPr>
              <w:tab/>
            </w:r>
            <w:r w:rsidRPr="009668D4">
              <w:rPr>
                <w:webHidden/>
              </w:rPr>
              <w:fldChar w:fldCharType="begin"/>
            </w:r>
            <w:r w:rsidRPr="009668D4">
              <w:rPr>
                <w:webHidden/>
              </w:rPr>
              <w:instrText xml:space="preserve"> PAGEREF _Toc176282736 \h </w:instrText>
            </w:r>
            <w:r w:rsidRPr="009668D4">
              <w:rPr>
                <w:webHidden/>
              </w:rPr>
            </w:r>
            <w:r w:rsidRPr="009668D4">
              <w:rPr>
                <w:webHidden/>
              </w:rPr>
              <w:fldChar w:fldCharType="separate"/>
            </w:r>
            <w:r w:rsidR="009B2688">
              <w:rPr>
                <w:webHidden/>
              </w:rPr>
              <w:t>38</w:t>
            </w:r>
            <w:r w:rsidRPr="009668D4">
              <w:rPr>
                <w:webHidden/>
              </w:rPr>
              <w:fldChar w:fldCharType="end"/>
            </w:r>
          </w:hyperlink>
        </w:p>
        <w:p w14:paraId="206389BB" w14:textId="5307A743"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7" w:history="1">
            <w:r w:rsidRPr="009668D4">
              <w:rPr>
                <w:rStyle w:val="aa"/>
              </w:rPr>
              <w:t>2.2. Компьютерное моделирование методом конечных элементов</w:t>
            </w:r>
            <w:r w:rsidRPr="009668D4">
              <w:rPr>
                <w:webHidden/>
              </w:rPr>
              <w:tab/>
            </w:r>
            <w:r w:rsidRPr="009668D4">
              <w:rPr>
                <w:webHidden/>
              </w:rPr>
              <w:fldChar w:fldCharType="begin"/>
            </w:r>
            <w:r w:rsidRPr="009668D4">
              <w:rPr>
                <w:webHidden/>
              </w:rPr>
              <w:instrText xml:space="preserve"> PAGEREF _Toc176282737 \h </w:instrText>
            </w:r>
            <w:r w:rsidRPr="009668D4">
              <w:rPr>
                <w:webHidden/>
              </w:rPr>
            </w:r>
            <w:r w:rsidRPr="009668D4">
              <w:rPr>
                <w:webHidden/>
              </w:rPr>
              <w:fldChar w:fldCharType="separate"/>
            </w:r>
            <w:r w:rsidR="009B2688">
              <w:rPr>
                <w:webHidden/>
              </w:rPr>
              <w:t>39</w:t>
            </w:r>
            <w:r w:rsidRPr="009668D4">
              <w:rPr>
                <w:webHidden/>
              </w:rPr>
              <w:fldChar w:fldCharType="end"/>
            </w:r>
          </w:hyperlink>
        </w:p>
        <w:p w14:paraId="25A7974A" w14:textId="4753375A"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8" w:history="1">
            <w:r w:rsidRPr="009668D4">
              <w:rPr>
                <w:rStyle w:val="aa"/>
              </w:rPr>
              <w:t>2.3 Физическое моделирование тяжелой аварии легководного реактора с расплавлением активной зоны</w:t>
            </w:r>
            <w:r w:rsidRPr="009668D4">
              <w:rPr>
                <w:webHidden/>
              </w:rPr>
              <w:tab/>
            </w:r>
            <w:r w:rsidRPr="009668D4">
              <w:rPr>
                <w:webHidden/>
              </w:rPr>
              <w:fldChar w:fldCharType="begin"/>
            </w:r>
            <w:r w:rsidRPr="009668D4">
              <w:rPr>
                <w:webHidden/>
              </w:rPr>
              <w:instrText xml:space="preserve"> PAGEREF _Toc176282738 \h </w:instrText>
            </w:r>
            <w:r w:rsidRPr="009668D4">
              <w:rPr>
                <w:webHidden/>
              </w:rPr>
            </w:r>
            <w:r w:rsidRPr="009668D4">
              <w:rPr>
                <w:webHidden/>
              </w:rPr>
              <w:fldChar w:fldCharType="separate"/>
            </w:r>
            <w:r w:rsidR="009B2688">
              <w:rPr>
                <w:webHidden/>
              </w:rPr>
              <w:t>40</w:t>
            </w:r>
            <w:r w:rsidRPr="009668D4">
              <w:rPr>
                <w:webHidden/>
              </w:rPr>
              <w:fldChar w:fldCharType="end"/>
            </w:r>
          </w:hyperlink>
        </w:p>
        <w:p w14:paraId="2963A8E2" w14:textId="530C2199"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39" w:history="1">
            <w:r w:rsidRPr="009668D4">
              <w:rPr>
                <w:rStyle w:val="aa"/>
              </w:rPr>
              <w:t>2.4. Методы исследования структуры и состава материалов</w:t>
            </w:r>
            <w:r w:rsidRPr="009668D4">
              <w:rPr>
                <w:webHidden/>
              </w:rPr>
              <w:tab/>
            </w:r>
            <w:r w:rsidRPr="009668D4">
              <w:rPr>
                <w:webHidden/>
              </w:rPr>
              <w:fldChar w:fldCharType="begin"/>
            </w:r>
            <w:r w:rsidRPr="009668D4">
              <w:rPr>
                <w:webHidden/>
              </w:rPr>
              <w:instrText xml:space="preserve"> PAGEREF _Toc176282739 \h </w:instrText>
            </w:r>
            <w:r w:rsidRPr="009668D4">
              <w:rPr>
                <w:webHidden/>
              </w:rPr>
            </w:r>
            <w:r w:rsidRPr="009668D4">
              <w:rPr>
                <w:webHidden/>
              </w:rPr>
              <w:fldChar w:fldCharType="separate"/>
            </w:r>
            <w:r w:rsidR="009B2688">
              <w:rPr>
                <w:webHidden/>
              </w:rPr>
              <w:t>42</w:t>
            </w:r>
            <w:r w:rsidRPr="009668D4">
              <w:rPr>
                <w:webHidden/>
              </w:rPr>
              <w:fldChar w:fldCharType="end"/>
            </w:r>
          </w:hyperlink>
        </w:p>
        <w:p w14:paraId="6F52A603" w14:textId="11AE10B3"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0" w:history="1">
            <w:r w:rsidRPr="009668D4">
              <w:rPr>
                <w:rStyle w:val="aa"/>
              </w:rPr>
              <w:t>2.4.1 Металлографический анализ</w:t>
            </w:r>
            <w:r w:rsidRPr="009668D4">
              <w:rPr>
                <w:webHidden/>
              </w:rPr>
              <w:tab/>
            </w:r>
            <w:r w:rsidRPr="009668D4">
              <w:rPr>
                <w:webHidden/>
              </w:rPr>
              <w:fldChar w:fldCharType="begin"/>
            </w:r>
            <w:r w:rsidRPr="009668D4">
              <w:rPr>
                <w:webHidden/>
              </w:rPr>
              <w:instrText xml:space="preserve"> PAGEREF _Toc176282740 \h </w:instrText>
            </w:r>
            <w:r w:rsidRPr="009668D4">
              <w:rPr>
                <w:webHidden/>
              </w:rPr>
            </w:r>
            <w:r w:rsidRPr="009668D4">
              <w:rPr>
                <w:webHidden/>
              </w:rPr>
              <w:fldChar w:fldCharType="separate"/>
            </w:r>
            <w:r w:rsidR="009B2688">
              <w:rPr>
                <w:webHidden/>
              </w:rPr>
              <w:t>42</w:t>
            </w:r>
            <w:r w:rsidRPr="009668D4">
              <w:rPr>
                <w:webHidden/>
              </w:rPr>
              <w:fldChar w:fldCharType="end"/>
            </w:r>
          </w:hyperlink>
        </w:p>
        <w:p w14:paraId="50B7BEF8" w14:textId="29562A7C"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1" w:history="1">
            <w:r w:rsidRPr="009668D4">
              <w:rPr>
                <w:rStyle w:val="aa"/>
              </w:rPr>
              <w:t>2.4.2 Сканирующая электронная микроскопия в сочетании с энергодисперсионной рентгеновской спектроскопией</w:t>
            </w:r>
            <w:r w:rsidRPr="009668D4">
              <w:rPr>
                <w:webHidden/>
              </w:rPr>
              <w:tab/>
            </w:r>
            <w:r w:rsidRPr="009668D4">
              <w:rPr>
                <w:webHidden/>
              </w:rPr>
              <w:fldChar w:fldCharType="begin"/>
            </w:r>
            <w:r w:rsidRPr="009668D4">
              <w:rPr>
                <w:webHidden/>
              </w:rPr>
              <w:instrText xml:space="preserve"> PAGEREF _Toc176282741 \h </w:instrText>
            </w:r>
            <w:r w:rsidRPr="009668D4">
              <w:rPr>
                <w:webHidden/>
              </w:rPr>
            </w:r>
            <w:r w:rsidRPr="009668D4">
              <w:rPr>
                <w:webHidden/>
              </w:rPr>
              <w:fldChar w:fldCharType="separate"/>
            </w:r>
            <w:r w:rsidR="009B2688">
              <w:rPr>
                <w:webHidden/>
              </w:rPr>
              <w:t>43</w:t>
            </w:r>
            <w:r w:rsidRPr="009668D4">
              <w:rPr>
                <w:webHidden/>
              </w:rPr>
              <w:fldChar w:fldCharType="end"/>
            </w:r>
          </w:hyperlink>
        </w:p>
        <w:p w14:paraId="34260FEE" w14:textId="072F4ACC"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2" w:history="1">
            <w:r w:rsidRPr="009668D4">
              <w:rPr>
                <w:rStyle w:val="aa"/>
              </w:rPr>
              <w:t>2.4.3 Волнодисперсионная рентгеновская флуоресцентная спектрометрия</w:t>
            </w:r>
            <w:r w:rsidRPr="009668D4">
              <w:rPr>
                <w:webHidden/>
              </w:rPr>
              <w:tab/>
            </w:r>
            <w:r w:rsidRPr="009668D4">
              <w:rPr>
                <w:webHidden/>
              </w:rPr>
              <w:fldChar w:fldCharType="begin"/>
            </w:r>
            <w:r w:rsidRPr="009668D4">
              <w:rPr>
                <w:webHidden/>
              </w:rPr>
              <w:instrText xml:space="preserve"> PAGEREF _Toc176282742 \h </w:instrText>
            </w:r>
            <w:r w:rsidRPr="009668D4">
              <w:rPr>
                <w:webHidden/>
              </w:rPr>
            </w:r>
            <w:r w:rsidRPr="009668D4">
              <w:rPr>
                <w:webHidden/>
              </w:rPr>
              <w:fldChar w:fldCharType="separate"/>
            </w:r>
            <w:r w:rsidR="009B2688">
              <w:rPr>
                <w:webHidden/>
              </w:rPr>
              <w:t>43</w:t>
            </w:r>
            <w:r w:rsidRPr="009668D4">
              <w:rPr>
                <w:webHidden/>
              </w:rPr>
              <w:fldChar w:fldCharType="end"/>
            </w:r>
          </w:hyperlink>
        </w:p>
        <w:p w14:paraId="333DDD27" w14:textId="2907C0BC"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3" w:history="1">
            <w:r w:rsidRPr="009668D4">
              <w:rPr>
                <w:rStyle w:val="aa"/>
              </w:rPr>
              <w:t>2.4.4 Рентгенофазовый анализ</w:t>
            </w:r>
            <w:r w:rsidRPr="009668D4">
              <w:rPr>
                <w:webHidden/>
              </w:rPr>
              <w:tab/>
            </w:r>
            <w:r w:rsidRPr="009668D4">
              <w:rPr>
                <w:webHidden/>
              </w:rPr>
              <w:fldChar w:fldCharType="begin"/>
            </w:r>
            <w:r w:rsidRPr="009668D4">
              <w:rPr>
                <w:webHidden/>
              </w:rPr>
              <w:instrText xml:space="preserve"> PAGEREF _Toc176282743 \h </w:instrText>
            </w:r>
            <w:r w:rsidRPr="009668D4">
              <w:rPr>
                <w:webHidden/>
              </w:rPr>
            </w:r>
            <w:r w:rsidRPr="009668D4">
              <w:rPr>
                <w:webHidden/>
              </w:rPr>
              <w:fldChar w:fldCharType="separate"/>
            </w:r>
            <w:r w:rsidR="009B2688">
              <w:rPr>
                <w:webHidden/>
              </w:rPr>
              <w:t>44</w:t>
            </w:r>
            <w:r w:rsidRPr="009668D4">
              <w:rPr>
                <w:webHidden/>
              </w:rPr>
              <w:fldChar w:fldCharType="end"/>
            </w:r>
          </w:hyperlink>
        </w:p>
        <w:p w14:paraId="6759E3C7" w14:textId="3F570287"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4" w:history="1">
            <w:r w:rsidRPr="009668D4">
              <w:rPr>
                <w:rStyle w:val="aa"/>
              </w:rPr>
              <w:t>2.5 Выводы по второй главе</w:t>
            </w:r>
            <w:r w:rsidRPr="009668D4">
              <w:rPr>
                <w:webHidden/>
              </w:rPr>
              <w:tab/>
            </w:r>
            <w:r w:rsidRPr="009668D4">
              <w:rPr>
                <w:webHidden/>
              </w:rPr>
              <w:fldChar w:fldCharType="begin"/>
            </w:r>
            <w:r w:rsidRPr="009668D4">
              <w:rPr>
                <w:webHidden/>
              </w:rPr>
              <w:instrText xml:space="preserve"> PAGEREF _Toc176282744 \h </w:instrText>
            </w:r>
            <w:r w:rsidRPr="009668D4">
              <w:rPr>
                <w:webHidden/>
              </w:rPr>
            </w:r>
            <w:r w:rsidRPr="009668D4">
              <w:rPr>
                <w:webHidden/>
              </w:rPr>
              <w:fldChar w:fldCharType="separate"/>
            </w:r>
            <w:r w:rsidR="009B2688">
              <w:rPr>
                <w:webHidden/>
              </w:rPr>
              <w:t>45</w:t>
            </w:r>
            <w:r w:rsidRPr="009668D4">
              <w:rPr>
                <w:webHidden/>
              </w:rPr>
              <w:fldChar w:fldCharType="end"/>
            </w:r>
          </w:hyperlink>
        </w:p>
        <w:p w14:paraId="7E84357C" w14:textId="51A86BCB" w:rsidR="009668D4" w:rsidRDefault="009668D4" w:rsidP="00362C3D">
          <w:pPr>
            <w:pStyle w:val="21"/>
            <w:spacing w:before="240"/>
            <w:rPr>
              <w:rFonts w:asciiTheme="minorHAnsi" w:eastAsiaTheme="minorEastAsia" w:hAnsiTheme="minorHAnsi" w:cstheme="minorBidi"/>
              <w:color w:val="auto"/>
              <w:kern w:val="2"/>
              <w:sz w:val="22"/>
              <w:szCs w:val="22"/>
              <w:lang w:val="ru-RU" w:eastAsia="ru-RU"/>
              <w14:ligatures w14:val="standardContextual"/>
            </w:rPr>
          </w:pPr>
          <w:hyperlink w:anchor="_Toc176282745" w:history="1">
            <w:r w:rsidRPr="004306BE">
              <w:rPr>
                <w:rStyle w:val="aa"/>
                <w:b/>
                <w:bCs/>
              </w:rPr>
              <w:t>ГЛАВА 3. МОДЕЛИРОВАНИЕ ВЗАИМОДЕЙСТВИЯ КОРИУМА С МЕТАЛЛАМИ - ОХЛАДИТЕЛЯМИ В УСТРОЙСТВЕ ЛОКАЛИЗАЦИИ РАСПЛАВА ЛЕГКОВОДНОГО РЕАКТОРА</w:t>
            </w:r>
            <w:r>
              <w:rPr>
                <w:webHidden/>
              </w:rPr>
              <w:tab/>
            </w:r>
            <w:r>
              <w:rPr>
                <w:webHidden/>
              </w:rPr>
              <w:fldChar w:fldCharType="begin"/>
            </w:r>
            <w:r>
              <w:rPr>
                <w:webHidden/>
              </w:rPr>
              <w:instrText xml:space="preserve"> PAGEREF _Toc176282745 \h </w:instrText>
            </w:r>
            <w:r>
              <w:rPr>
                <w:webHidden/>
              </w:rPr>
            </w:r>
            <w:r>
              <w:rPr>
                <w:webHidden/>
              </w:rPr>
              <w:fldChar w:fldCharType="separate"/>
            </w:r>
            <w:r w:rsidR="009B2688">
              <w:rPr>
                <w:webHidden/>
              </w:rPr>
              <w:t>46</w:t>
            </w:r>
            <w:r>
              <w:rPr>
                <w:webHidden/>
              </w:rPr>
              <w:fldChar w:fldCharType="end"/>
            </w:r>
          </w:hyperlink>
        </w:p>
        <w:p w14:paraId="3104E157" w14:textId="329BBA67"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6" w:history="1">
            <w:r w:rsidRPr="009668D4">
              <w:rPr>
                <w:rStyle w:val="aa"/>
              </w:rPr>
              <w:t>3.1</w:t>
            </w:r>
            <w:r w:rsidRPr="009668D4">
              <w:rPr>
                <w:rFonts w:asciiTheme="minorHAnsi" w:eastAsiaTheme="minorEastAsia" w:hAnsiTheme="minorHAnsi" w:cstheme="minorBidi"/>
                <w:color w:val="auto"/>
                <w:kern w:val="2"/>
                <w:sz w:val="22"/>
                <w:szCs w:val="22"/>
                <w:lang w:val="ru-RU" w:eastAsia="ru-RU"/>
                <w14:ligatures w14:val="standardContextual"/>
              </w:rPr>
              <w:tab/>
            </w:r>
            <w:r w:rsidRPr="009668D4">
              <w:rPr>
                <w:rStyle w:val="aa"/>
              </w:rPr>
              <w:t>Общее описание способа охлаждения кориума в УЛР и анализ физико-химических свойств известных металлов</w:t>
            </w:r>
            <w:r w:rsidRPr="009668D4">
              <w:rPr>
                <w:webHidden/>
              </w:rPr>
              <w:tab/>
            </w:r>
            <w:r w:rsidRPr="009668D4">
              <w:rPr>
                <w:webHidden/>
              </w:rPr>
              <w:fldChar w:fldCharType="begin"/>
            </w:r>
            <w:r w:rsidRPr="009668D4">
              <w:rPr>
                <w:webHidden/>
              </w:rPr>
              <w:instrText xml:space="preserve"> PAGEREF _Toc176282746 \h </w:instrText>
            </w:r>
            <w:r w:rsidRPr="009668D4">
              <w:rPr>
                <w:webHidden/>
              </w:rPr>
            </w:r>
            <w:r w:rsidRPr="009668D4">
              <w:rPr>
                <w:webHidden/>
              </w:rPr>
              <w:fldChar w:fldCharType="separate"/>
            </w:r>
            <w:r w:rsidR="009B2688">
              <w:rPr>
                <w:webHidden/>
              </w:rPr>
              <w:t>46</w:t>
            </w:r>
            <w:r w:rsidRPr="009668D4">
              <w:rPr>
                <w:webHidden/>
              </w:rPr>
              <w:fldChar w:fldCharType="end"/>
            </w:r>
          </w:hyperlink>
        </w:p>
        <w:p w14:paraId="234593DC" w14:textId="1F9C9DBD"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7" w:history="1">
            <w:r w:rsidRPr="009668D4">
              <w:rPr>
                <w:rStyle w:val="aa"/>
              </w:rPr>
              <w:t>3.2 Моделирование взаимодействия кориума с металлами – охладителями в УЛР в условиях тяжелой аварии</w:t>
            </w:r>
            <w:r w:rsidRPr="009668D4">
              <w:rPr>
                <w:webHidden/>
              </w:rPr>
              <w:tab/>
            </w:r>
            <w:r w:rsidRPr="009668D4">
              <w:rPr>
                <w:webHidden/>
              </w:rPr>
              <w:fldChar w:fldCharType="begin"/>
            </w:r>
            <w:r w:rsidRPr="009668D4">
              <w:rPr>
                <w:webHidden/>
              </w:rPr>
              <w:instrText xml:space="preserve"> PAGEREF _Toc176282747 \h </w:instrText>
            </w:r>
            <w:r w:rsidRPr="009668D4">
              <w:rPr>
                <w:webHidden/>
              </w:rPr>
            </w:r>
            <w:r w:rsidRPr="009668D4">
              <w:rPr>
                <w:webHidden/>
              </w:rPr>
              <w:fldChar w:fldCharType="separate"/>
            </w:r>
            <w:r w:rsidR="009B2688">
              <w:rPr>
                <w:webHidden/>
              </w:rPr>
              <w:t>49</w:t>
            </w:r>
            <w:r w:rsidRPr="009668D4">
              <w:rPr>
                <w:webHidden/>
              </w:rPr>
              <w:fldChar w:fldCharType="end"/>
            </w:r>
          </w:hyperlink>
        </w:p>
        <w:p w14:paraId="3F461CD0" w14:textId="29804C8E"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48" w:history="1">
            <w:r w:rsidRPr="009668D4">
              <w:rPr>
                <w:rStyle w:val="aa"/>
              </w:rPr>
              <w:t>3.3 Выводы по третьей главе</w:t>
            </w:r>
            <w:r w:rsidRPr="009668D4">
              <w:rPr>
                <w:webHidden/>
              </w:rPr>
              <w:tab/>
            </w:r>
            <w:r w:rsidRPr="009668D4">
              <w:rPr>
                <w:webHidden/>
              </w:rPr>
              <w:fldChar w:fldCharType="begin"/>
            </w:r>
            <w:r w:rsidRPr="009668D4">
              <w:rPr>
                <w:webHidden/>
              </w:rPr>
              <w:instrText xml:space="preserve"> PAGEREF _Toc176282748 \h </w:instrText>
            </w:r>
            <w:r w:rsidRPr="009668D4">
              <w:rPr>
                <w:webHidden/>
              </w:rPr>
            </w:r>
            <w:r w:rsidRPr="009668D4">
              <w:rPr>
                <w:webHidden/>
              </w:rPr>
              <w:fldChar w:fldCharType="separate"/>
            </w:r>
            <w:r w:rsidR="009B2688">
              <w:rPr>
                <w:webHidden/>
              </w:rPr>
              <w:t>55</w:t>
            </w:r>
            <w:r w:rsidRPr="009668D4">
              <w:rPr>
                <w:webHidden/>
              </w:rPr>
              <w:fldChar w:fldCharType="end"/>
            </w:r>
          </w:hyperlink>
        </w:p>
        <w:p w14:paraId="7FCC32BF" w14:textId="060AB543" w:rsidR="009668D4" w:rsidRDefault="009668D4" w:rsidP="00362C3D">
          <w:pPr>
            <w:pStyle w:val="21"/>
            <w:spacing w:before="240"/>
            <w:rPr>
              <w:rFonts w:asciiTheme="minorHAnsi" w:eastAsiaTheme="minorEastAsia" w:hAnsiTheme="minorHAnsi" w:cstheme="minorBidi"/>
              <w:color w:val="auto"/>
              <w:kern w:val="2"/>
              <w:sz w:val="22"/>
              <w:szCs w:val="22"/>
              <w:lang w:val="ru-RU" w:eastAsia="ru-RU"/>
              <w14:ligatures w14:val="standardContextual"/>
            </w:rPr>
          </w:pPr>
          <w:hyperlink w:anchor="_Toc176282749" w:history="1">
            <w:r w:rsidRPr="004306BE">
              <w:rPr>
                <w:rStyle w:val="aa"/>
                <w:b/>
                <w:bCs/>
              </w:rPr>
              <w:t>ГЛАВА 4. РАЗРАБОТКА МЕТОДИКИ ИСПЫТАНИЙ МЕТАЛЛОВ - ОХЛАДИТЕЛЕЙ В УСЛОВИЯХ МОДЕЛИРОВАНИЯ ТЯЖЕЛОЙ АВАРИИ ЛЕГКОВОДНОГО ЯДЕРНОГО РЕАКТОРА</w:t>
            </w:r>
            <w:r>
              <w:rPr>
                <w:webHidden/>
              </w:rPr>
              <w:tab/>
            </w:r>
            <w:r>
              <w:rPr>
                <w:webHidden/>
              </w:rPr>
              <w:fldChar w:fldCharType="begin"/>
            </w:r>
            <w:r>
              <w:rPr>
                <w:webHidden/>
              </w:rPr>
              <w:instrText xml:space="preserve"> PAGEREF _Toc176282749 \h </w:instrText>
            </w:r>
            <w:r>
              <w:rPr>
                <w:webHidden/>
              </w:rPr>
            </w:r>
            <w:r>
              <w:rPr>
                <w:webHidden/>
              </w:rPr>
              <w:fldChar w:fldCharType="separate"/>
            </w:r>
            <w:r w:rsidR="009B2688">
              <w:rPr>
                <w:webHidden/>
              </w:rPr>
              <w:t>57</w:t>
            </w:r>
            <w:r>
              <w:rPr>
                <w:webHidden/>
              </w:rPr>
              <w:fldChar w:fldCharType="end"/>
            </w:r>
          </w:hyperlink>
        </w:p>
        <w:p w14:paraId="57C3CBC3" w14:textId="01DC7CBE"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0" w:history="1">
            <w:r w:rsidRPr="009668D4">
              <w:rPr>
                <w:rStyle w:val="aa"/>
              </w:rPr>
              <w:t>4.1 Особенности проведения экспериментов по физическому моделированию тяжелой аварии с металлами-охладителями</w:t>
            </w:r>
            <w:r w:rsidRPr="009668D4">
              <w:rPr>
                <w:webHidden/>
              </w:rPr>
              <w:tab/>
            </w:r>
            <w:r w:rsidRPr="009668D4">
              <w:rPr>
                <w:webHidden/>
              </w:rPr>
              <w:fldChar w:fldCharType="begin"/>
            </w:r>
            <w:r w:rsidRPr="009668D4">
              <w:rPr>
                <w:webHidden/>
              </w:rPr>
              <w:instrText xml:space="preserve"> PAGEREF _Toc176282750 \h </w:instrText>
            </w:r>
            <w:r w:rsidRPr="009668D4">
              <w:rPr>
                <w:webHidden/>
              </w:rPr>
            </w:r>
            <w:r w:rsidRPr="009668D4">
              <w:rPr>
                <w:webHidden/>
              </w:rPr>
              <w:fldChar w:fldCharType="separate"/>
            </w:r>
            <w:r w:rsidR="009B2688">
              <w:rPr>
                <w:webHidden/>
              </w:rPr>
              <w:t>57</w:t>
            </w:r>
            <w:r w:rsidRPr="009668D4">
              <w:rPr>
                <w:webHidden/>
              </w:rPr>
              <w:fldChar w:fldCharType="end"/>
            </w:r>
          </w:hyperlink>
        </w:p>
        <w:p w14:paraId="0D6CD3C8" w14:textId="569F9FAD"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1" w:history="1">
            <w:r w:rsidRPr="009668D4">
              <w:rPr>
                <w:rStyle w:val="aa"/>
              </w:rPr>
              <w:t>4.2</w:t>
            </w:r>
            <w:r w:rsidRPr="009668D4">
              <w:rPr>
                <w:rFonts w:asciiTheme="minorHAnsi" w:eastAsiaTheme="minorEastAsia" w:hAnsiTheme="minorHAnsi" w:cstheme="minorBidi"/>
                <w:color w:val="auto"/>
                <w:kern w:val="2"/>
                <w:sz w:val="22"/>
                <w:szCs w:val="22"/>
                <w:lang w:val="ru-RU" w:eastAsia="ru-RU"/>
                <w14:ligatures w14:val="standardContextual"/>
              </w:rPr>
              <w:tab/>
            </w:r>
            <w:r w:rsidRPr="009668D4">
              <w:rPr>
                <w:rStyle w:val="aa"/>
              </w:rPr>
              <w:t>Материалы и экспериментальная сборка стенда ВЧГ-135</w:t>
            </w:r>
            <w:r w:rsidRPr="009668D4">
              <w:rPr>
                <w:webHidden/>
              </w:rPr>
              <w:tab/>
            </w:r>
            <w:r w:rsidRPr="009668D4">
              <w:rPr>
                <w:webHidden/>
              </w:rPr>
              <w:fldChar w:fldCharType="begin"/>
            </w:r>
            <w:r w:rsidRPr="009668D4">
              <w:rPr>
                <w:webHidden/>
              </w:rPr>
              <w:instrText xml:space="preserve"> PAGEREF _Toc176282751 \h </w:instrText>
            </w:r>
            <w:r w:rsidRPr="009668D4">
              <w:rPr>
                <w:webHidden/>
              </w:rPr>
            </w:r>
            <w:r w:rsidRPr="009668D4">
              <w:rPr>
                <w:webHidden/>
              </w:rPr>
              <w:fldChar w:fldCharType="separate"/>
            </w:r>
            <w:r w:rsidR="009B2688">
              <w:rPr>
                <w:webHidden/>
              </w:rPr>
              <w:t>59</w:t>
            </w:r>
            <w:r w:rsidRPr="009668D4">
              <w:rPr>
                <w:webHidden/>
              </w:rPr>
              <w:fldChar w:fldCharType="end"/>
            </w:r>
          </w:hyperlink>
        </w:p>
        <w:p w14:paraId="23054E44" w14:textId="354C74A2"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2" w:history="1">
            <w:r w:rsidRPr="009668D4">
              <w:rPr>
                <w:rStyle w:val="aa"/>
              </w:rPr>
              <w:t>4.3 Моделирование экспериментального устройства стенда ВЧГ-135</w:t>
            </w:r>
            <w:r w:rsidRPr="009668D4">
              <w:rPr>
                <w:webHidden/>
              </w:rPr>
              <w:tab/>
            </w:r>
            <w:r w:rsidRPr="009668D4">
              <w:rPr>
                <w:webHidden/>
              </w:rPr>
              <w:fldChar w:fldCharType="begin"/>
            </w:r>
            <w:r w:rsidRPr="009668D4">
              <w:rPr>
                <w:webHidden/>
              </w:rPr>
              <w:instrText xml:space="preserve"> PAGEREF _Toc176282752 \h </w:instrText>
            </w:r>
            <w:r w:rsidRPr="009668D4">
              <w:rPr>
                <w:webHidden/>
              </w:rPr>
            </w:r>
            <w:r w:rsidRPr="009668D4">
              <w:rPr>
                <w:webHidden/>
              </w:rPr>
              <w:fldChar w:fldCharType="separate"/>
            </w:r>
            <w:r w:rsidR="009B2688">
              <w:rPr>
                <w:webHidden/>
              </w:rPr>
              <w:t>63</w:t>
            </w:r>
            <w:r w:rsidRPr="009668D4">
              <w:rPr>
                <w:webHidden/>
              </w:rPr>
              <w:fldChar w:fldCharType="end"/>
            </w:r>
          </w:hyperlink>
        </w:p>
        <w:p w14:paraId="1D98396F" w14:textId="4DE75050"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3" w:history="1">
            <w:r w:rsidRPr="009668D4">
              <w:rPr>
                <w:rStyle w:val="aa"/>
              </w:rPr>
              <w:t>4.3.1 Теплофизическая модель экспериментальной сборки стенда ВЧГ-135 и условия проведения моделирования</w:t>
            </w:r>
            <w:r w:rsidRPr="009668D4">
              <w:rPr>
                <w:webHidden/>
              </w:rPr>
              <w:tab/>
            </w:r>
            <w:r w:rsidRPr="009668D4">
              <w:rPr>
                <w:webHidden/>
              </w:rPr>
              <w:fldChar w:fldCharType="begin"/>
            </w:r>
            <w:r w:rsidRPr="009668D4">
              <w:rPr>
                <w:webHidden/>
              </w:rPr>
              <w:instrText xml:space="preserve"> PAGEREF _Toc176282753 \h </w:instrText>
            </w:r>
            <w:r w:rsidRPr="009668D4">
              <w:rPr>
                <w:webHidden/>
              </w:rPr>
            </w:r>
            <w:r w:rsidRPr="009668D4">
              <w:rPr>
                <w:webHidden/>
              </w:rPr>
              <w:fldChar w:fldCharType="separate"/>
            </w:r>
            <w:r w:rsidR="009B2688">
              <w:rPr>
                <w:webHidden/>
              </w:rPr>
              <w:t>63</w:t>
            </w:r>
            <w:r w:rsidRPr="009668D4">
              <w:rPr>
                <w:webHidden/>
              </w:rPr>
              <w:fldChar w:fldCharType="end"/>
            </w:r>
          </w:hyperlink>
        </w:p>
        <w:p w14:paraId="73E009AC" w14:textId="44A6D214"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4" w:history="1">
            <w:r w:rsidRPr="009668D4">
              <w:rPr>
                <w:rStyle w:val="aa"/>
              </w:rPr>
              <w:t>4.3.2 Электрический расчет параметров системы «индуктор-графитовый тигель»</w:t>
            </w:r>
            <w:r w:rsidRPr="009668D4">
              <w:rPr>
                <w:webHidden/>
              </w:rPr>
              <w:tab/>
            </w:r>
            <w:r>
              <w:rPr>
                <w:webHidden/>
                <w:lang w:val="ru-RU"/>
              </w:rPr>
              <w:tab/>
            </w:r>
            <w:r w:rsidRPr="009668D4">
              <w:rPr>
                <w:webHidden/>
              </w:rPr>
              <w:fldChar w:fldCharType="begin"/>
            </w:r>
            <w:r w:rsidRPr="009668D4">
              <w:rPr>
                <w:webHidden/>
              </w:rPr>
              <w:instrText xml:space="preserve"> PAGEREF _Toc176282754 \h </w:instrText>
            </w:r>
            <w:r w:rsidRPr="009668D4">
              <w:rPr>
                <w:webHidden/>
              </w:rPr>
            </w:r>
            <w:r w:rsidRPr="009668D4">
              <w:rPr>
                <w:webHidden/>
              </w:rPr>
              <w:fldChar w:fldCharType="separate"/>
            </w:r>
            <w:r w:rsidR="009B2688">
              <w:rPr>
                <w:webHidden/>
              </w:rPr>
              <w:t>65</w:t>
            </w:r>
            <w:r w:rsidRPr="009668D4">
              <w:rPr>
                <w:webHidden/>
              </w:rPr>
              <w:fldChar w:fldCharType="end"/>
            </w:r>
          </w:hyperlink>
        </w:p>
        <w:p w14:paraId="74E00E15" w14:textId="0A831829"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5" w:history="1">
            <w:r w:rsidRPr="009668D4">
              <w:rPr>
                <w:rStyle w:val="aa"/>
              </w:rPr>
              <w:t>4.3.3 Результаты моделирования экспериментального устройства</w:t>
            </w:r>
            <w:r w:rsidRPr="009668D4">
              <w:rPr>
                <w:webHidden/>
              </w:rPr>
              <w:tab/>
            </w:r>
            <w:r w:rsidRPr="009668D4">
              <w:rPr>
                <w:webHidden/>
              </w:rPr>
              <w:fldChar w:fldCharType="begin"/>
            </w:r>
            <w:r w:rsidRPr="009668D4">
              <w:rPr>
                <w:webHidden/>
              </w:rPr>
              <w:instrText xml:space="preserve"> PAGEREF _Toc176282755 \h </w:instrText>
            </w:r>
            <w:r w:rsidRPr="009668D4">
              <w:rPr>
                <w:webHidden/>
              </w:rPr>
            </w:r>
            <w:r w:rsidRPr="009668D4">
              <w:rPr>
                <w:webHidden/>
              </w:rPr>
              <w:fldChar w:fldCharType="separate"/>
            </w:r>
            <w:r w:rsidR="009B2688">
              <w:rPr>
                <w:webHidden/>
              </w:rPr>
              <w:t>68</w:t>
            </w:r>
            <w:r w:rsidRPr="009668D4">
              <w:rPr>
                <w:webHidden/>
              </w:rPr>
              <w:fldChar w:fldCharType="end"/>
            </w:r>
          </w:hyperlink>
        </w:p>
        <w:p w14:paraId="52892C8C" w14:textId="31529F89"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6" w:history="1">
            <w:r w:rsidRPr="009668D4">
              <w:rPr>
                <w:rStyle w:val="aa"/>
              </w:rPr>
              <w:t>4.4 Результаты</w:t>
            </w:r>
            <w:r w:rsidR="00E279A8">
              <w:rPr>
                <w:rStyle w:val="aa"/>
                <w:lang w:val="en-US"/>
              </w:rPr>
              <w:t xml:space="preserve"> </w:t>
            </w:r>
            <w:r w:rsidR="00E279A8">
              <w:rPr>
                <w:rStyle w:val="aa"/>
                <w:lang w:val="ru-RU"/>
              </w:rPr>
              <w:t>апробации методики проведения</w:t>
            </w:r>
            <w:r w:rsidRPr="009668D4">
              <w:rPr>
                <w:rStyle w:val="aa"/>
              </w:rPr>
              <w:t xml:space="preserve"> экспериментов</w:t>
            </w:r>
            <w:r w:rsidR="00E279A8">
              <w:rPr>
                <w:rStyle w:val="aa"/>
                <w:lang w:val="ru-RU"/>
              </w:rPr>
              <w:t xml:space="preserve"> с металлами-охладителями</w:t>
            </w:r>
            <w:r w:rsidR="00E279A8">
              <w:rPr>
                <w:rStyle w:val="aa"/>
                <w:lang w:val="ru-RU"/>
              </w:rPr>
              <w:tab/>
            </w:r>
            <w:r w:rsidRPr="009668D4">
              <w:rPr>
                <w:webHidden/>
              </w:rPr>
              <w:tab/>
            </w:r>
            <w:r w:rsidRPr="009668D4">
              <w:rPr>
                <w:webHidden/>
              </w:rPr>
              <w:fldChar w:fldCharType="begin"/>
            </w:r>
            <w:r w:rsidRPr="009668D4">
              <w:rPr>
                <w:webHidden/>
              </w:rPr>
              <w:instrText xml:space="preserve"> PAGEREF _Toc176282756 \h </w:instrText>
            </w:r>
            <w:r w:rsidRPr="009668D4">
              <w:rPr>
                <w:webHidden/>
              </w:rPr>
            </w:r>
            <w:r w:rsidRPr="009668D4">
              <w:rPr>
                <w:webHidden/>
              </w:rPr>
              <w:fldChar w:fldCharType="separate"/>
            </w:r>
            <w:r w:rsidR="009B2688">
              <w:rPr>
                <w:webHidden/>
              </w:rPr>
              <w:t>69</w:t>
            </w:r>
            <w:r w:rsidRPr="009668D4">
              <w:rPr>
                <w:webHidden/>
              </w:rPr>
              <w:fldChar w:fldCharType="end"/>
            </w:r>
          </w:hyperlink>
        </w:p>
        <w:p w14:paraId="737EC681" w14:textId="42378583"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7" w:history="1">
            <w:r w:rsidRPr="009668D4">
              <w:rPr>
                <w:rStyle w:val="aa"/>
              </w:rPr>
              <w:t>4.5 Выводы по четвертой главе</w:t>
            </w:r>
            <w:r w:rsidRPr="009668D4">
              <w:rPr>
                <w:webHidden/>
              </w:rPr>
              <w:tab/>
            </w:r>
            <w:r w:rsidRPr="009668D4">
              <w:rPr>
                <w:webHidden/>
              </w:rPr>
              <w:fldChar w:fldCharType="begin"/>
            </w:r>
            <w:r w:rsidRPr="009668D4">
              <w:rPr>
                <w:webHidden/>
              </w:rPr>
              <w:instrText xml:space="preserve"> PAGEREF _Toc176282757 \h </w:instrText>
            </w:r>
            <w:r w:rsidRPr="009668D4">
              <w:rPr>
                <w:webHidden/>
              </w:rPr>
            </w:r>
            <w:r w:rsidRPr="009668D4">
              <w:rPr>
                <w:webHidden/>
              </w:rPr>
              <w:fldChar w:fldCharType="separate"/>
            </w:r>
            <w:r w:rsidR="009B2688">
              <w:rPr>
                <w:webHidden/>
              </w:rPr>
              <w:t>74</w:t>
            </w:r>
            <w:r w:rsidRPr="009668D4">
              <w:rPr>
                <w:webHidden/>
              </w:rPr>
              <w:fldChar w:fldCharType="end"/>
            </w:r>
          </w:hyperlink>
        </w:p>
        <w:p w14:paraId="61924649" w14:textId="7D3F51C7" w:rsidR="009668D4" w:rsidRDefault="009668D4" w:rsidP="00362C3D">
          <w:pPr>
            <w:pStyle w:val="21"/>
            <w:spacing w:before="240"/>
            <w:rPr>
              <w:rFonts w:asciiTheme="minorHAnsi" w:eastAsiaTheme="minorEastAsia" w:hAnsiTheme="minorHAnsi" w:cstheme="minorBidi"/>
              <w:color w:val="auto"/>
              <w:kern w:val="2"/>
              <w:sz w:val="22"/>
              <w:szCs w:val="22"/>
              <w:lang w:val="ru-RU" w:eastAsia="ru-RU"/>
              <w14:ligatures w14:val="standardContextual"/>
            </w:rPr>
          </w:pPr>
          <w:hyperlink w:anchor="_Toc176282758" w:history="1">
            <w:r w:rsidRPr="004306BE">
              <w:rPr>
                <w:rStyle w:val="aa"/>
                <w:b/>
                <w:bCs/>
              </w:rPr>
              <w:t>ГЛАВА 5. ВЛИЯНИЕ МЕТАЛЛОВ - ОХЛАДИТЕЛЕЙ НА СТРУКТУРНО-ФАЗОВЫЙ СОСТАВ КОРИУМА ПРИ ВЫСОКОТЕМПЕРАТУРНОМ ВЗАИМОДЕЙСТВИИ</w:t>
            </w:r>
            <w:r>
              <w:rPr>
                <w:webHidden/>
              </w:rPr>
              <w:tab/>
            </w:r>
            <w:r>
              <w:rPr>
                <w:webHidden/>
              </w:rPr>
              <w:fldChar w:fldCharType="begin"/>
            </w:r>
            <w:r>
              <w:rPr>
                <w:webHidden/>
              </w:rPr>
              <w:instrText xml:space="preserve"> PAGEREF _Toc176282758 \h </w:instrText>
            </w:r>
            <w:r>
              <w:rPr>
                <w:webHidden/>
              </w:rPr>
            </w:r>
            <w:r>
              <w:rPr>
                <w:webHidden/>
              </w:rPr>
              <w:fldChar w:fldCharType="separate"/>
            </w:r>
            <w:r w:rsidR="009B2688">
              <w:rPr>
                <w:webHidden/>
              </w:rPr>
              <w:t>76</w:t>
            </w:r>
            <w:r>
              <w:rPr>
                <w:webHidden/>
              </w:rPr>
              <w:fldChar w:fldCharType="end"/>
            </w:r>
          </w:hyperlink>
        </w:p>
        <w:p w14:paraId="439F4F70" w14:textId="57F66D1F"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59" w:history="1">
            <w:r w:rsidRPr="009668D4">
              <w:rPr>
                <w:rStyle w:val="aa"/>
              </w:rPr>
              <w:t>5.1 Структурно-фазовое состояние кориума в результате взаимодействия с цинком</w:t>
            </w:r>
            <w:r w:rsidRPr="009668D4">
              <w:rPr>
                <w:webHidden/>
              </w:rPr>
              <w:tab/>
            </w:r>
            <w:r>
              <w:rPr>
                <w:webHidden/>
                <w:lang w:val="ru-RU"/>
              </w:rPr>
              <w:tab/>
            </w:r>
            <w:r w:rsidRPr="009668D4">
              <w:rPr>
                <w:webHidden/>
              </w:rPr>
              <w:fldChar w:fldCharType="begin"/>
            </w:r>
            <w:r w:rsidRPr="009668D4">
              <w:rPr>
                <w:webHidden/>
              </w:rPr>
              <w:instrText xml:space="preserve"> PAGEREF _Toc176282759 \h </w:instrText>
            </w:r>
            <w:r w:rsidRPr="009668D4">
              <w:rPr>
                <w:webHidden/>
              </w:rPr>
            </w:r>
            <w:r w:rsidRPr="009668D4">
              <w:rPr>
                <w:webHidden/>
              </w:rPr>
              <w:fldChar w:fldCharType="separate"/>
            </w:r>
            <w:r w:rsidR="009B2688">
              <w:rPr>
                <w:webHidden/>
              </w:rPr>
              <w:t>76</w:t>
            </w:r>
            <w:r w:rsidRPr="009668D4">
              <w:rPr>
                <w:webHidden/>
              </w:rPr>
              <w:fldChar w:fldCharType="end"/>
            </w:r>
          </w:hyperlink>
        </w:p>
        <w:p w14:paraId="51B74B43" w14:textId="5FB566FB"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60" w:history="1">
            <w:r w:rsidRPr="009668D4">
              <w:rPr>
                <w:rStyle w:val="aa"/>
              </w:rPr>
              <w:t>5.2 Структурно-фазовое состояние кориума в результате взаимодействия с сурьмой</w:t>
            </w:r>
            <w:r w:rsidRPr="009668D4">
              <w:rPr>
                <w:webHidden/>
              </w:rPr>
              <w:tab/>
            </w:r>
            <w:r>
              <w:rPr>
                <w:webHidden/>
                <w:lang w:val="ru-RU"/>
              </w:rPr>
              <w:tab/>
            </w:r>
            <w:r w:rsidRPr="009668D4">
              <w:rPr>
                <w:webHidden/>
              </w:rPr>
              <w:fldChar w:fldCharType="begin"/>
            </w:r>
            <w:r w:rsidRPr="009668D4">
              <w:rPr>
                <w:webHidden/>
              </w:rPr>
              <w:instrText xml:space="preserve"> PAGEREF _Toc176282760 \h </w:instrText>
            </w:r>
            <w:r w:rsidRPr="009668D4">
              <w:rPr>
                <w:webHidden/>
              </w:rPr>
            </w:r>
            <w:r w:rsidRPr="009668D4">
              <w:rPr>
                <w:webHidden/>
              </w:rPr>
              <w:fldChar w:fldCharType="separate"/>
            </w:r>
            <w:r w:rsidR="009B2688">
              <w:rPr>
                <w:webHidden/>
              </w:rPr>
              <w:t>80</w:t>
            </w:r>
            <w:r w:rsidRPr="009668D4">
              <w:rPr>
                <w:webHidden/>
              </w:rPr>
              <w:fldChar w:fldCharType="end"/>
            </w:r>
          </w:hyperlink>
        </w:p>
        <w:p w14:paraId="7FCF1F6E" w14:textId="254F4E49"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61" w:history="1">
            <w:r w:rsidRPr="009668D4">
              <w:rPr>
                <w:rStyle w:val="aa"/>
              </w:rPr>
              <w:t>5.3 Структурно-фазовое состояние кориума в результате взаимодействия с марганцем</w:t>
            </w:r>
            <w:r w:rsidRPr="009668D4">
              <w:rPr>
                <w:webHidden/>
              </w:rPr>
              <w:tab/>
            </w:r>
            <w:r>
              <w:rPr>
                <w:webHidden/>
                <w:lang w:val="ru-RU"/>
              </w:rPr>
              <w:tab/>
            </w:r>
            <w:r w:rsidRPr="009668D4">
              <w:rPr>
                <w:webHidden/>
              </w:rPr>
              <w:fldChar w:fldCharType="begin"/>
            </w:r>
            <w:r w:rsidRPr="009668D4">
              <w:rPr>
                <w:webHidden/>
              </w:rPr>
              <w:instrText xml:space="preserve"> PAGEREF _Toc176282761 \h </w:instrText>
            </w:r>
            <w:r w:rsidRPr="009668D4">
              <w:rPr>
                <w:webHidden/>
              </w:rPr>
            </w:r>
            <w:r w:rsidRPr="009668D4">
              <w:rPr>
                <w:webHidden/>
              </w:rPr>
              <w:fldChar w:fldCharType="separate"/>
            </w:r>
            <w:r w:rsidR="009B2688">
              <w:rPr>
                <w:webHidden/>
              </w:rPr>
              <w:t>84</w:t>
            </w:r>
            <w:r w:rsidRPr="009668D4">
              <w:rPr>
                <w:webHidden/>
              </w:rPr>
              <w:fldChar w:fldCharType="end"/>
            </w:r>
          </w:hyperlink>
        </w:p>
        <w:p w14:paraId="47F5B3D9" w14:textId="01B55C35" w:rsidR="009668D4" w:rsidRPr="009668D4" w:rsidRDefault="009668D4">
          <w:pPr>
            <w:pStyle w:val="21"/>
            <w:rPr>
              <w:rFonts w:asciiTheme="minorHAnsi" w:eastAsiaTheme="minorEastAsia" w:hAnsiTheme="minorHAnsi" w:cstheme="minorBidi"/>
              <w:color w:val="auto"/>
              <w:kern w:val="2"/>
              <w:sz w:val="22"/>
              <w:szCs w:val="22"/>
              <w:lang w:val="ru-RU" w:eastAsia="ru-RU"/>
              <w14:ligatures w14:val="standardContextual"/>
            </w:rPr>
          </w:pPr>
          <w:hyperlink w:anchor="_Toc176282762" w:history="1">
            <w:r w:rsidRPr="009668D4">
              <w:rPr>
                <w:rStyle w:val="aa"/>
              </w:rPr>
              <w:t>5.4 Выводы по пятой главе</w:t>
            </w:r>
            <w:r w:rsidRPr="009668D4">
              <w:rPr>
                <w:webHidden/>
              </w:rPr>
              <w:tab/>
            </w:r>
            <w:r w:rsidRPr="009668D4">
              <w:rPr>
                <w:webHidden/>
              </w:rPr>
              <w:fldChar w:fldCharType="begin"/>
            </w:r>
            <w:r w:rsidRPr="009668D4">
              <w:rPr>
                <w:webHidden/>
              </w:rPr>
              <w:instrText xml:space="preserve"> PAGEREF _Toc176282762 \h </w:instrText>
            </w:r>
            <w:r w:rsidRPr="009668D4">
              <w:rPr>
                <w:webHidden/>
              </w:rPr>
            </w:r>
            <w:r w:rsidRPr="009668D4">
              <w:rPr>
                <w:webHidden/>
              </w:rPr>
              <w:fldChar w:fldCharType="separate"/>
            </w:r>
            <w:r w:rsidR="009B2688">
              <w:rPr>
                <w:webHidden/>
              </w:rPr>
              <w:t>89</w:t>
            </w:r>
            <w:r w:rsidRPr="009668D4">
              <w:rPr>
                <w:webHidden/>
              </w:rPr>
              <w:fldChar w:fldCharType="end"/>
            </w:r>
          </w:hyperlink>
        </w:p>
        <w:p w14:paraId="38017375" w14:textId="5F66493B" w:rsidR="009668D4" w:rsidRDefault="009668D4" w:rsidP="00362C3D">
          <w:pPr>
            <w:pStyle w:val="21"/>
            <w:spacing w:before="240"/>
            <w:rPr>
              <w:rFonts w:asciiTheme="minorHAnsi" w:eastAsiaTheme="minorEastAsia" w:hAnsiTheme="minorHAnsi" w:cstheme="minorBidi"/>
              <w:color w:val="auto"/>
              <w:kern w:val="2"/>
              <w:sz w:val="22"/>
              <w:szCs w:val="22"/>
              <w:lang w:val="ru-RU" w:eastAsia="ru-RU"/>
              <w14:ligatures w14:val="standardContextual"/>
            </w:rPr>
          </w:pPr>
          <w:hyperlink w:anchor="_Toc176282763" w:history="1">
            <w:r w:rsidRPr="004306BE">
              <w:rPr>
                <w:rStyle w:val="aa"/>
                <w:b/>
                <w:bCs/>
              </w:rPr>
              <w:t>ЗАКЛЮЧЕНИЕ И ОСНОВНЫЕ ВЫВОДЫ</w:t>
            </w:r>
            <w:r>
              <w:rPr>
                <w:webHidden/>
              </w:rPr>
              <w:tab/>
            </w:r>
            <w:r>
              <w:rPr>
                <w:webHidden/>
              </w:rPr>
              <w:fldChar w:fldCharType="begin"/>
            </w:r>
            <w:r>
              <w:rPr>
                <w:webHidden/>
              </w:rPr>
              <w:instrText xml:space="preserve"> PAGEREF _Toc176282763 \h </w:instrText>
            </w:r>
            <w:r>
              <w:rPr>
                <w:webHidden/>
              </w:rPr>
            </w:r>
            <w:r>
              <w:rPr>
                <w:webHidden/>
              </w:rPr>
              <w:fldChar w:fldCharType="separate"/>
            </w:r>
            <w:r w:rsidR="009B2688">
              <w:rPr>
                <w:webHidden/>
              </w:rPr>
              <w:t>91</w:t>
            </w:r>
            <w:r>
              <w:rPr>
                <w:webHidden/>
              </w:rPr>
              <w:fldChar w:fldCharType="end"/>
            </w:r>
          </w:hyperlink>
        </w:p>
        <w:p w14:paraId="2AB7315D" w14:textId="0F6CAAD5" w:rsidR="009668D4" w:rsidRDefault="009668D4" w:rsidP="00362C3D">
          <w:pPr>
            <w:pStyle w:val="21"/>
            <w:spacing w:before="240"/>
            <w:rPr>
              <w:rFonts w:asciiTheme="minorHAnsi" w:eastAsiaTheme="minorEastAsia" w:hAnsiTheme="minorHAnsi" w:cstheme="minorBidi"/>
              <w:color w:val="auto"/>
              <w:kern w:val="2"/>
              <w:sz w:val="22"/>
              <w:szCs w:val="22"/>
              <w:lang w:val="ru-RU" w:eastAsia="ru-RU"/>
              <w14:ligatures w14:val="standardContextual"/>
            </w:rPr>
          </w:pPr>
          <w:hyperlink w:anchor="_Toc176282764" w:history="1">
            <w:r w:rsidRPr="004306BE">
              <w:rPr>
                <w:rStyle w:val="aa"/>
                <w:b/>
                <w:bCs/>
              </w:rPr>
              <w:t>СПИСОК ИСПОЛЬЗОВАННЫХ ИСТОЧНИКОВ</w:t>
            </w:r>
            <w:r>
              <w:rPr>
                <w:webHidden/>
              </w:rPr>
              <w:tab/>
            </w:r>
            <w:r>
              <w:rPr>
                <w:webHidden/>
              </w:rPr>
              <w:fldChar w:fldCharType="begin"/>
            </w:r>
            <w:r>
              <w:rPr>
                <w:webHidden/>
              </w:rPr>
              <w:instrText xml:space="preserve"> PAGEREF _Toc176282764 \h </w:instrText>
            </w:r>
            <w:r>
              <w:rPr>
                <w:webHidden/>
              </w:rPr>
            </w:r>
            <w:r>
              <w:rPr>
                <w:webHidden/>
              </w:rPr>
              <w:fldChar w:fldCharType="separate"/>
            </w:r>
            <w:r w:rsidR="009B2688">
              <w:rPr>
                <w:webHidden/>
              </w:rPr>
              <w:t>95</w:t>
            </w:r>
            <w:r>
              <w:rPr>
                <w:webHidden/>
              </w:rPr>
              <w:fldChar w:fldCharType="end"/>
            </w:r>
          </w:hyperlink>
        </w:p>
        <w:p w14:paraId="29E55168" w14:textId="50ED78CD" w:rsidR="00CB6EE8" w:rsidRPr="008C54E2" w:rsidRDefault="00E10B71" w:rsidP="00B76609">
          <w:pPr>
            <w:pStyle w:val="21"/>
          </w:pPr>
          <w:r w:rsidRPr="008C54E2">
            <w:fldChar w:fldCharType="end"/>
          </w:r>
        </w:p>
      </w:sdtContent>
    </w:sdt>
    <w:p w14:paraId="1DE79706" w14:textId="77777777" w:rsidR="00B76609" w:rsidRDefault="00B76609">
      <w:pPr>
        <w:rPr>
          <w:rFonts w:ascii="Times New Roman" w:eastAsiaTheme="majorEastAsia" w:hAnsi="Times New Roman" w:cs="Times New Roman"/>
          <w:b/>
          <w:bCs/>
          <w:color w:val="0D0D0D" w:themeColor="text1" w:themeTint="F2"/>
          <w:sz w:val="28"/>
          <w:szCs w:val="28"/>
        </w:rPr>
      </w:pPr>
      <w:r>
        <w:rPr>
          <w:rFonts w:ascii="Times New Roman" w:hAnsi="Times New Roman" w:cs="Times New Roman"/>
          <w:b/>
          <w:bCs/>
          <w:color w:val="0D0D0D" w:themeColor="text1" w:themeTint="F2"/>
          <w:sz w:val="28"/>
          <w:szCs w:val="28"/>
        </w:rPr>
        <w:br w:type="page"/>
      </w:r>
    </w:p>
    <w:p w14:paraId="1CA72D52" w14:textId="76C5D0C9" w:rsidR="00CD019C" w:rsidRPr="008C54E2" w:rsidRDefault="00EF4AEF" w:rsidP="006C66BE">
      <w:pPr>
        <w:pStyle w:val="2"/>
        <w:jc w:val="center"/>
        <w:rPr>
          <w:rFonts w:ascii="Times New Roman" w:hAnsi="Times New Roman" w:cs="Times New Roman"/>
          <w:b/>
          <w:bCs/>
          <w:color w:val="0D0D0D" w:themeColor="text1" w:themeTint="F2"/>
          <w:sz w:val="28"/>
          <w:szCs w:val="28"/>
          <w:lang w:val="en-US"/>
        </w:rPr>
      </w:pPr>
      <w:bookmarkStart w:id="0" w:name="_Toc176282722"/>
      <w:r w:rsidRPr="00DD7459">
        <w:rPr>
          <w:rFonts w:ascii="Times New Roman" w:hAnsi="Times New Roman" w:cs="Times New Roman"/>
          <w:b/>
          <w:bCs/>
          <w:color w:val="0D0D0D" w:themeColor="text1" w:themeTint="F2"/>
          <w:sz w:val="28"/>
          <w:szCs w:val="28"/>
        </w:rPr>
        <w:lastRenderedPageBreak/>
        <w:t>ОБОЗНАЧЕНИЯ</w:t>
      </w:r>
      <w:r w:rsidRPr="00DD7459">
        <w:rPr>
          <w:rFonts w:ascii="Times New Roman" w:hAnsi="Times New Roman" w:cs="Times New Roman"/>
          <w:b/>
          <w:bCs/>
          <w:color w:val="0D0D0D" w:themeColor="text1" w:themeTint="F2"/>
          <w:sz w:val="28"/>
          <w:szCs w:val="28"/>
          <w:lang w:val="en-US"/>
        </w:rPr>
        <w:t xml:space="preserve"> </w:t>
      </w:r>
      <w:r w:rsidRPr="00DD7459">
        <w:rPr>
          <w:rFonts w:ascii="Times New Roman" w:hAnsi="Times New Roman" w:cs="Times New Roman"/>
          <w:b/>
          <w:bCs/>
          <w:color w:val="0D0D0D" w:themeColor="text1" w:themeTint="F2"/>
          <w:sz w:val="28"/>
          <w:szCs w:val="28"/>
        </w:rPr>
        <w:t>И</w:t>
      </w:r>
      <w:r w:rsidRPr="00DD7459">
        <w:rPr>
          <w:rFonts w:ascii="Times New Roman" w:hAnsi="Times New Roman" w:cs="Times New Roman"/>
          <w:b/>
          <w:bCs/>
          <w:color w:val="0D0D0D" w:themeColor="text1" w:themeTint="F2"/>
          <w:sz w:val="28"/>
          <w:szCs w:val="28"/>
          <w:lang w:val="en-US"/>
        </w:rPr>
        <w:t xml:space="preserve"> </w:t>
      </w:r>
      <w:r w:rsidRPr="00DD7459">
        <w:rPr>
          <w:rFonts w:ascii="Times New Roman" w:hAnsi="Times New Roman" w:cs="Times New Roman"/>
          <w:b/>
          <w:bCs/>
          <w:color w:val="0D0D0D" w:themeColor="text1" w:themeTint="F2"/>
          <w:sz w:val="28"/>
          <w:szCs w:val="28"/>
        </w:rPr>
        <w:t>СОКРАЩЕНИЯ</w:t>
      </w:r>
      <w:bookmarkEnd w:id="0"/>
    </w:p>
    <w:p w14:paraId="257EABC3" w14:textId="77777777" w:rsidR="00EF4AEF" w:rsidRPr="00DD7459" w:rsidRDefault="00EF4AEF" w:rsidP="00EF4AEF">
      <w:pPr>
        <w:spacing w:after="0"/>
        <w:jc w:val="center"/>
        <w:rPr>
          <w:rFonts w:ascii="Times New Roman" w:hAnsi="Times New Roman" w:cs="Times New Roman"/>
          <w:b/>
          <w:bCs/>
          <w:sz w:val="28"/>
          <w:szCs w:val="28"/>
          <w:lang w:val="en-US"/>
        </w:rPr>
      </w:pPr>
    </w:p>
    <w:p w14:paraId="54826BD8" w14:textId="77777777" w:rsidR="00CD019C" w:rsidRPr="00DD7459" w:rsidRDefault="00CD019C" w:rsidP="00CD019C">
      <w:pPr>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APR </w:t>
      </w:r>
      <w:r w:rsidRPr="00DD7459">
        <w:rPr>
          <w:rFonts w:ascii="Times New Roman" w:hAnsi="Times New Roman" w:cs="Times New Roman"/>
          <w:sz w:val="28"/>
          <w:szCs w:val="28"/>
          <w:lang w:val="en-US"/>
        </w:rPr>
        <w:tab/>
      </w:r>
      <w:r w:rsidRPr="00DD7459">
        <w:rPr>
          <w:rFonts w:ascii="Times New Roman" w:hAnsi="Times New Roman" w:cs="Times New Roman"/>
          <w:sz w:val="28"/>
          <w:szCs w:val="28"/>
          <w:lang w:val="en-US"/>
        </w:rPr>
        <w:tab/>
      </w:r>
      <w:r w:rsidRPr="00DD7459">
        <w:rPr>
          <w:rFonts w:ascii="Times New Roman" w:hAnsi="Times New Roman" w:cs="Times New Roman"/>
          <w:sz w:val="28"/>
          <w:szCs w:val="28"/>
          <w:lang w:val="en-US"/>
        </w:rPr>
        <w:tab/>
        <w:t>–</w:t>
      </w:r>
      <w:r w:rsidRPr="00DD7459">
        <w:rPr>
          <w:rFonts w:ascii="Times New Roman" w:hAnsi="Times New Roman" w:cs="Times New Roman"/>
          <w:sz w:val="28"/>
          <w:szCs w:val="28"/>
          <w:lang w:val="en-US"/>
        </w:rPr>
        <w:tab/>
        <w:t>Advanced Power Reactor</w:t>
      </w:r>
    </w:p>
    <w:p w14:paraId="2A701B21" w14:textId="77777777" w:rsidR="00CD019C" w:rsidRPr="00DD7459" w:rsidRDefault="00CD019C" w:rsidP="00CD019C">
      <w:pPr>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EPR </w:t>
      </w:r>
      <w:r w:rsidRPr="00DD7459">
        <w:rPr>
          <w:rFonts w:ascii="Times New Roman" w:hAnsi="Times New Roman" w:cs="Times New Roman"/>
          <w:sz w:val="28"/>
          <w:szCs w:val="28"/>
          <w:lang w:val="en-US"/>
        </w:rPr>
        <w:tab/>
      </w:r>
      <w:r w:rsidRPr="00DD7459">
        <w:rPr>
          <w:rFonts w:ascii="Times New Roman" w:hAnsi="Times New Roman" w:cs="Times New Roman"/>
          <w:sz w:val="28"/>
          <w:szCs w:val="28"/>
          <w:lang w:val="en-US"/>
        </w:rPr>
        <w:tab/>
      </w:r>
      <w:r w:rsidRPr="00DD7459">
        <w:rPr>
          <w:rFonts w:ascii="Times New Roman" w:hAnsi="Times New Roman" w:cs="Times New Roman"/>
          <w:sz w:val="28"/>
          <w:szCs w:val="28"/>
          <w:lang w:val="en-US"/>
        </w:rPr>
        <w:tab/>
        <w:t>–</w:t>
      </w:r>
      <w:r w:rsidRPr="00DD7459">
        <w:rPr>
          <w:rFonts w:ascii="Times New Roman" w:hAnsi="Times New Roman" w:cs="Times New Roman"/>
          <w:sz w:val="28"/>
          <w:szCs w:val="28"/>
          <w:lang w:val="en-US"/>
        </w:rPr>
        <w:tab/>
        <w:t xml:space="preserve">European </w:t>
      </w:r>
      <w:proofErr w:type="spellStart"/>
      <w:r w:rsidRPr="00DD7459">
        <w:rPr>
          <w:rFonts w:ascii="Times New Roman" w:hAnsi="Times New Roman" w:cs="Times New Roman"/>
          <w:sz w:val="28"/>
          <w:szCs w:val="28"/>
          <w:lang w:val="en-US"/>
        </w:rPr>
        <w:t>Pressurised</w:t>
      </w:r>
      <w:proofErr w:type="spellEnd"/>
      <w:r w:rsidRPr="00DD7459">
        <w:rPr>
          <w:rFonts w:ascii="Times New Roman" w:hAnsi="Times New Roman" w:cs="Times New Roman"/>
          <w:sz w:val="28"/>
          <w:szCs w:val="28"/>
          <w:lang w:val="en-US"/>
        </w:rPr>
        <w:t xml:space="preserve"> Reactor</w:t>
      </w:r>
    </w:p>
    <w:p w14:paraId="29CD9CC7" w14:textId="77777777" w:rsidR="00CD019C" w:rsidRPr="00DD7459" w:rsidRDefault="00CD019C" w:rsidP="00CD019C">
      <w:pPr>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ESBWR </w:t>
      </w:r>
      <w:r w:rsidRPr="00DD7459">
        <w:rPr>
          <w:rFonts w:ascii="Times New Roman" w:hAnsi="Times New Roman" w:cs="Times New Roman"/>
          <w:sz w:val="28"/>
          <w:szCs w:val="28"/>
          <w:lang w:val="en-US"/>
        </w:rPr>
        <w:tab/>
      </w:r>
      <w:r w:rsidRPr="00DD7459">
        <w:rPr>
          <w:rFonts w:ascii="Times New Roman" w:hAnsi="Times New Roman" w:cs="Times New Roman"/>
          <w:sz w:val="28"/>
          <w:szCs w:val="28"/>
          <w:lang w:val="en-US"/>
        </w:rPr>
        <w:tab/>
        <w:t>–</w:t>
      </w:r>
      <w:r w:rsidRPr="00DD7459">
        <w:rPr>
          <w:rFonts w:ascii="Times New Roman" w:hAnsi="Times New Roman" w:cs="Times New Roman"/>
          <w:sz w:val="28"/>
          <w:szCs w:val="28"/>
          <w:lang w:val="en-US"/>
        </w:rPr>
        <w:tab/>
        <w:t xml:space="preserve">Economic Simplified Boiling Water Reactor </w:t>
      </w:r>
    </w:p>
    <w:p w14:paraId="50044553" w14:textId="77777777" w:rsidR="00CD019C" w:rsidRPr="00DD7459" w:rsidRDefault="00CD019C" w:rsidP="00CD019C">
      <w:pPr>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EU-APR </w:t>
      </w:r>
      <w:r w:rsidRPr="00DD7459">
        <w:rPr>
          <w:rFonts w:ascii="Times New Roman" w:hAnsi="Times New Roman" w:cs="Times New Roman"/>
          <w:sz w:val="28"/>
          <w:szCs w:val="28"/>
          <w:lang w:val="en-US"/>
        </w:rPr>
        <w:tab/>
      </w:r>
      <w:r w:rsidRPr="00DD7459">
        <w:rPr>
          <w:rFonts w:ascii="Times New Roman" w:hAnsi="Times New Roman" w:cs="Times New Roman"/>
          <w:sz w:val="28"/>
          <w:szCs w:val="28"/>
          <w:lang w:val="en-US"/>
        </w:rPr>
        <w:tab/>
        <w:t>–</w:t>
      </w:r>
      <w:r w:rsidRPr="00DD7459">
        <w:rPr>
          <w:rFonts w:ascii="Times New Roman" w:hAnsi="Times New Roman" w:cs="Times New Roman"/>
          <w:sz w:val="28"/>
          <w:szCs w:val="28"/>
          <w:lang w:val="en-US"/>
        </w:rPr>
        <w:tab/>
        <w:t>European Union Advanced Power Reactor</w:t>
      </w:r>
    </w:p>
    <w:p w14:paraId="4EE4627C" w14:textId="77777777" w:rsidR="00CD019C" w:rsidRPr="00DD7459" w:rsidRDefault="00CD019C" w:rsidP="00CD019C">
      <w:pPr>
        <w:rPr>
          <w:rFonts w:ascii="Times New Roman" w:hAnsi="Times New Roman" w:cs="Times New Roman"/>
          <w:color w:val="0D0D0D" w:themeColor="text1" w:themeTint="F2"/>
          <w:sz w:val="28"/>
          <w:szCs w:val="28"/>
          <w:lang w:val="en-US"/>
        </w:rPr>
      </w:pPr>
      <w:r w:rsidRPr="00DD7459">
        <w:rPr>
          <w:rFonts w:ascii="Times New Roman" w:hAnsi="Times New Roman" w:cs="Times New Roman"/>
          <w:color w:val="0D0D0D" w:themeColor="text1" w:themeTint="F2"/>
          <w:sz w:val="28"/>
          <w:szCs w:val="28"/>
          <w:lang w:val="en"/>
        </w:rPr>
        <w:t xml:space="preserve">INES </w:t>
      </w:r>
      <w:r w:rsidRPr="00DD7459">
        <w:rPr>
          <w:rFonts w:ascii="Times New Roman" w:hAnsi="Times New Roman" w:cs="Times New Roman"/>
          <w:color w:val="0D0D0D" w:themeColor="text1" w:themeTint="F2"/>
          <w:sz w:val="28"/>
          <w:szCs w:val="28"/>
          <w:lang w:val="en-US"/>
        </w:rPr>
        <w:tab/>
      </w:r>
      <w:r w:rsidRPr="00DD7459">
        <w:rPr>
          <w:rFonts w:ascii="Times New Roman" w:hAnsi="Times New Roman" w:cs="Times New Roman"/>
          <w:color w:val="0D0D0D" w:themeColor="text1" w:themeTint="F2"/>
          <w:sz w:val="28"/>
          <w:szCs w:val="28"/>
          <w:lang w:val="en-US"/>
        </w:rPr>
        <w:tab/>
      </w:r>
      <w:r w:rsidRPr="00DD7459">
        <w:rPr>
          <w:rFonts w:ascii="Times New Roman" w:hAnsi="Times New Roman" w:cs="Times New Roman"/>
          <w:color w:val="0D0D0D" w:themeColor="text1" w:themeTint="F2"/>
          <w:sz w:val="28"/>
          <w:szCs w:val="28"/>
          <w:lang w:val="en-US"/>
        </w:rPr>
        <w:tab/>
      </w:r>
      <w:r w:rsidRPr="00DD7459">
        <w:rPr>
          <w:rFonts w:ascii="Times New Roman" w:hAnsi="Times New Roman" w:cs="Times New Roman"/>
          <w:sz w:val="28"/>
          <w:szCs w:val="28"/>
          <w:lang w:val="en-US"/>
        </w:rPr>
        <w:t>–</w:t>
      </w:r>
      <w:r w:rsidRPr="00DD7459">
        <w:rPr>
          <w:rFonts w:ascii="Times New Roman" w:hAnsi="Times New Roman" w:cs="Times New Roman"/>
          <w:sz w:val="28"/>
          <w:szCs w:val="28"/>
          <w:lang w:val="en-US"/>
        </w:rPr>
        <w:tab/>
      </w:r>
      <w:r w:rsidRPr="00DD7459">
        <w:rPr>
          <w:rFonts w:ascii="Times New Roman" w:hAnsi="Times New Roman" w:cs="Times New Roman"/>
          <w:color w:val="0D0D0D" w:themeColor="text1" w:themeTint="F2"/>
          <w:sz w:val="28"/>
          <w:szCs w:val="28"/>
          <w:lang w:val="en-US"/>
        </w:rPr>
        <w:t>International Nuclear Event Scale</w:t>
      </w:r>
    </w:p>
    <w:p w14:paraId="2AA30704" w14:textId="77777777" w:rsidR="00CD019C" w:rsidRPr="00DD7459" w:rsidRDefault="00CD019C" w:rsidP="00CD019C">
      <w:pPr>
        <w:rPr>
          <w:rFonts w:ascii="Times New Roman" w:hAnsi="Times New Roman" w:cs="Times New Roman"/>
          <w:color w:val="0D0D0D" w:themeColor="text1" w:themeTint="F2"/>
          <w:sz w:val="28"/>
          <w:szCs w:val="28"/>
          <w:lang w:val="en-US"/>
        </w:rPr>
      </w:pPr>
      <w:r w:rsidRPr="00DD7459">
        <w:rPr>
          <w:rFonts w:ascii="Times New Roman" w:hAnsi="Times New Roman" w:cs="Times New Roman"/>
          <w:color w:val="0D0D0D" w:themeColor="text1" w:themeTint="F2"/>
          <w:sz w:val="28"/>
          <w:szCs w:val="28"/>
        </w:rPr>
        <w:t>АЗ</w:t>
      </w:r>
      <w:r w:rsidRPr="00DD7459">
        <w:rPr>
          <w:rFonts w:ascii="Times New Roman" w:hAnsi="Times New Roman" w:cs="Times New Roman"/>
          <w:color w:val="0D0D0D" w:themeColor="text1" w:themeTint="F2"/>
          <w:sz w:val="28"/>
          <w:szCs w:val="28"/>
          <w:lang w:val="en-US"/>
        </w:rPr>
        <w:t xml:space="preserve"> </w:t>
      </w:r>
      <w:r w:rsidRPr="00DD7459">
        <w:rPr>
          <w:rFonts w:ascii="Times New Roman" w:hAnsi="Times New Roman" w:cs="Times New Roman"/>
          <w:color w:val="0D0D0D" w:themeColor="text1" w:themeTint="F2"/>
          <w:sz w:val="28"/>
          <w:szCs w:val="28"/>
          <w:lang w:val="en-US"/>
        </w:rPr>
        <w:tab/>
      </w:r>
      <w:r w:rsidRPr="00DD7459">
        <w:rPr>
          <w:rFonts w:ascii="Times New Roman" w:hAnsi="Times New Roman" w:cs="Times New Roman"/>
          <w:color w:val="0D0D0D" w:themeColor="text1" w:themeTint="F2"/>
          <w:sz w:val="28"/>
          <w:szCs w:val="28"/>
          <w:lang w:val="en-US"/>
        </w:rPr>
        <w:tab/>
      </w:r>
      <w:r w:rsidRPr="00DD7459">
        <w:rPr>
          <w:rFonts w:ascii="Times New Roman" w:hAnsi="Times New Roman" w:cs="Times New Roman"/>
          <w:color w:val="0D0D0D" w:themeColor="text1" w:themeTint="F2"/>
          <w:sz w:val="28"/>
          <w:szCs w:val="28"/>
          <w:lang w:val="en-US"/>
        </w:rPr>
        <w:tab/>
        <w:t>–</w:t>
      </w:r>
      <w:r w:rsidRPr="00DD7459">
        <w:rPr>
          <w:rFonts w:ascii="Times New Roman" w:hAnsi="Times New Roman" w:cs="Times New Roman"/>
          <w:color w:val="0D0D0D" w:themeColor="text1" w:themeTint="F2"/>
          <w:sz w:val="28"/>
          <w:szCs w:val="28"/>
          <w:lang w:val="en-US"/>
        </w:rPr>
        <w:tab/>
      </w:r>
      <w:r w:rsidRPr="00DD7459">
        <w:rPr>
          <w:rFonts w:ascii="Times New Roman" w:hAnsi="Times New Roman" w:cs="Times New Roman"/>
          <w:color w:val="0D0D0D" w:themeColor="text1" w:themeTint="F2"/>
          <w:sz w:val="28"/>
          <w:szCs w:val="28"/>
        </w:rPr>
        <w:t>Активная</w:t>
      </w:r>
      <w:r w:rsidRPr="00DD7459">
        <w:rPr>
          <w:rFonts w:ascii="Times New Roman" w:hAnsi="Times New Roman" w:cs="Times New Roman"/>
          <w:color w:val="0D0D0D" w:themeColor="text1" w:themeTint="F2"/>
          <w:sz w:val="28"/>
          <w:szCs w:val="28"/>
          <w:lang w:val="en-US"/>
        </w:rPr>
        <w:t xml:space="preserve"> </w:t>
      </w:r>
      <w:r w:rsidRPr="00DD7459">
        <w:rPr>
          <w:rFonts w:ascii="Times New Roman" w:hAnsi="Times New Roman" w:cs="Times New Roman"/>
          <w:color w:val="0D0D0D" w:themeColor="text1" w:themeTint="F2"/>
          <w:sz w:val="28"/>
          <w:szCs w:val="28"/>
        </w:rPr>
        <w:t>зона</w:t>
      </w:r>
    </w:p>
    <w:p w14:paraId="4B50E15F" w14:textId="77777777" w:rsidR="00CD019C" w:rsidRPr="00DD7459" w:rsidRDefault="00CD019C" w:rsidP="00CD019C">
      <w:pP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АЭС </w:t>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color w:val="0D0D0D" w:themeColor="text1" w:themeTint="F2"/>
          <w:sz w:val="28"/>
          <w:szCs w:val="28"/>
        </w:rPr>
        <w:tab/>
        <w:t>–</w:t>
      </w:r>
      <w:r w:rsidRPr="00DD7459">
        <w:rPr>
          <w:rFonts w:ascii="Times New Roman" w:hAnsi="Times New Roman" w:cs="Times New Roman"/>
          <w:color w:val="0D0D0D" w:themeColor="text1" w:themeTint="F2"/>
          <w:sz w:val="28"/>
          <w:szCs w:val="28"/>
        </w:rPr>
        <w:tab/>
        <w:t>Атомная электростанция</w:t>
      </w:r>
    </w:p>
    <w:p w14:paraId="78E2C6D6" w14:textId="77777777" w:rsidR="00CD019C" w:rsidRPr="00DD7459" w:rsidRDefault="00CD019C" w:rsidP="00CD019C">
      <w:pPr>
        <w:rPr>
          <w:rFonts w:ascii="Times New Roman" w:hAnsi="Times New Roman" w:cs="Times New Roman"/>
          <w:sz w:val="28"/>
          <w:szCs w:val="28"/>
        </w:rPr>
      </w:pPr>
      <w:r w:rsidRPr="00DD7459">
        <w:rPr>
          <w:rFonts w:ascii="Times New Roman" w:hAnsi="Times New Roman" w:cs="Times New Roman"/>
          <w:sz w:val="28"/>
          <w:szCs w:val="28"/>
        </w:rPr>
        <w:t xml:space="preserve">ВВЭР </w:t>
      </w:r>
      <w:r w:rsidRPr="00DD7459">
        <w:rPr>
          <w:rFonts w:ascii="Times New Roman" w:hAnsi="Times New Roman" w:cs="Times New Roman"/>
          <w:sz w:val="28"/>
          <w:szCs w:val="28"/>
        </w:rPr>
        <w:tab/>
      </w:r>
      <w:r w:rsidRPr="00DD7459">
        <w:rPr>
          <w:rFonts w:ascii="Times New Roman" w:hAnsi="Times New Roman" w:cs="Times New Roman"/>
          <w:sz w:val="28"/>
          <w:szCs w:val="28"/>
        </w:rPr>
        <w:tab/>
        <w:t>–</w:t>
      </w:r>
      <w:r w:rsidRPr="00DD7459">
        <w:rPr>
          <w:rFonts w:ascii="Times New Roman" w:hAnsi="Times New Roman" w:cs="Times New Roman"/>
          <w:sz w:val="28"/>
          <w:szCs w:val="28"/>
        </w:rPr>
        <w:tab/>
        <w:t>Водо-водяной энергетический реактор</w:t>
      </w:r>
    </w:p>
    <w:p w14:paraId="2EF2EAF7" w14:textId="77777777" w:rsidR="00CD019C" w:rsidRPr="00DD7459" w:rsidRDefault="00CD019C" w:rsidP="00CD019C">
      <w:pPr>
        <w:spacing w:after="0" w:line="240" w:lineRule="auto"/>
        <w:ind w:left="1416" w:hanging="1416"/>
        <w:rPr>
          <w:rFonts w:ascii="Times New Roman" w:hAnsi="Times New Roman" w:cs="Times New Roman"/>
          <w:sz w:val="28"/>
          <w:szCs w:val="28"/>
        </w:rPr>
      </w:pPr>
      <w:r w:rsidRPr="00DD7459">
        <w:rPr>
          <w:rFonts w:ascii="Times New Roman" w:hAnsi="Times New Roman" w:cs="Times New Roman"/>
          <w:sz w:val="28"/>
          <w:szCs w:val="28"/>
        </w:rPr>
        <w:t>ВДРФ</w:t>
      </w:r>
      <w:r w:rsidRPr="00DD7459">
        <w:rPr>
          <w:rFonts w:ascii="Times New Roman" w:hAnsi="Times New Roman" w:cs="Times New Roman"/>
          <w:sz w:val="28"/>
          <w:szCs w:val="28"/>
        </w:rPr>
        <w:tab/>
      </w:r>
      <w:r w:rsidRPr="00DD7459">
        <w:rPr>
          <w:rFonts w:ascii="Times New Roman" w:hAnsi="Times New Roman" w:cs="Times New Roman"/>
          <w:sz w:val="28"/>
          <w:szCs w:val="28"/>
        </w:rPr>
        <w:tab/>
        <w:t>–</w:t>
      </w:r>
      <w:r w:rsidRPr="00DD7459">
        <w:rPr>
          <w:rFonts w:ascii="Times New Roman" w:hAnsi="Times New Roman" w:cs="Times New Roman"/>
          <w:sz w:val="28"/>
          <w:szCs w:val="28"/>
        </w:rPr>
        <w:tab/>
        <w:t>Волнодисперсионная рентгеновская флуоресцентная</w:t>
      </w:r>
    </w:p>
    <w:p w14:paraId="382CDCDF" w14:textId="77777777" w:rsidR="00CD019C" w:rsidRPr="00DD7459" w:rsidRDefault="00CD019C" w:rsidP="00CD019C">
      <w:pPr>
        <w:spacing w:line="240" w:lineRule="auto"/>
        <w:ind w:left="2124" w:firstLine="708"/>
        <w:rPr>
          <w:rFonts w:ascii="Times New Roman" w:hAnsi="Times New Roman" w:cs="Times New Roman"/>
          <w:sz w:val="28"/>
          <w:szCs w:val="28"/>
        </w:rPr>
      </w:pPr>
      <w:r w:rsidRPr="00DD7459">
        <w:rPr>
          <w:rFonts w:ascii="Times New Roman" w:hAnsi="Times New Roman" w:cs="Times New Roman"/>
          <w:sz w:val="28"/>
          <w:szCs w:val="28"/>
        </w:rPr>
        <w:t xml:space="preserve">спектрометрия                  </w:t>
      </w:r>
    </w:p>
    <w:p w14:paraId="2C223A5E" w14:textId="77777777" w:rsidR="00CD019C" w:rsidRPr="00DD7459" w:rsidRDefault="00CD019C" w:rsidP="00CD019C">
      <w:pPr>
        <w:rPr>
          <w:rFonts w:ascii="Times New Roman" w:hAnsi="Times New Roman" w:cs="Times New Roman"/>
          <w:sz w:val="28"/>
          <w:szCs w:val="28"/>
          <w:lang w:val="kk-KZ"/>
        </w:rPr>
      </w:pPr>
      <w:r w:rsidRPr="00DD7459">
        <w:rPr>
          <w:rFonts w:ascii="Times New Roman" w:hAnsi="Times New Roman" w:cs="Times New Roman"/>
          <w:sz w:val="28"/>
          <w:szCs w:val="28"/>
          <w:lang w:val="kk-KZ"/>
        </w:rPr>
        <w:t xml:space="preserve">ЖМ </w:t>
      </w:r>
      <w:r w:rsidRPr="00DD7459">
        <w:rPr>
          <w:rFonts w:ascii="Times New Roman" w:hAnsi="Times New Roman" w:cs="Times New Roman"/>
          <w:sz w:val="28"/>
          <w:szCs w:val="28"/>
          <w:lang w:val="kk-KZ"/>
        </w:rPr>
        <w:tab/>
      </w:r>
      <w:r w:rsidRPr="00DD7459">
        <w:rPr>
          <w:rFonts w:ascii="Times New Roman" w:hAnsi="Times New Roman" w:cs="Times New Roman"/>
          <w:sz w:val="28"/>
          <w:szCs w:val="28"/>
          <w:lang w:val="kk-KZ"/>
        </w:rPr>
        <w:tab/>
      </w:r>
      <w:r w:rsidRPr="00DD7459">
        <w:rPr>
          <w:rFonts w:ascii="Times New Roman" w:hAnsi="Times New Roman" w:cs="Times New Roman"/>
          <w:sz w:val="28"/>
          <w:szCs w:val="28"/>
          <w:lang w:val="kk-KZ"/>
        </w:rPr>
        <w:tab/>
        <w:t>–</w:t>
      </w:r>
      <w:r w:rsidRPr="00DD7459">
        <w:rPr>
          <w:rFonts w:ascii="Times New Roman" w:hAnsi="Times New Roman" w:cs="Times New Roman"/>
          <w:sz w:val="28"/>
          <w:szCs w:val="28"/>
          <w:lang w:val="kk-KZ"/>
        </w:rPr>
        <w:tab/>
        <w:t>Жертвенный материал</w:t>
      </w:r>
    </w:p>
    <w:p w14:paraId="123B661A" w14:textId="2C72CF76" w:rsidR="00363948" w:rsidRPr="00DD7459" w:rsidRDefault="00363948" w:rsidP="00363948">
      <w:pPr>
        <w:rPr>
          <w:rFonts w:ascii="Times New Roman" w:hAnsi="Times New Roman" w:cs="Times New Roman"/>
          <w:sz w:val="28"/>
          <w:szCs w:val="28"/>
          <w:lang w:val="kk-KZ"/>
        </w:rPr>
      </w:pPr>
      <w:r w:rsidRPr="00DD7459">
        <w:rPr>
          <w:rFonts w:ascii="Times New Roman" w:hAnsi="Times New Roman" w:cs="Times New Roman"/>
          <w:sz w:val="28"/>
          <w:szCs w:val="28"/>
          <w:lang w:val="kk-KZ"/>
        </w:rPr>
        <w:t>ИИС</w:t>
      </w:r>
      <w:r w:rsidRPr="00DD7459">
        <w:rPr>
          <w:rFonts w:ascii="Times New Roman" w:hAnsi="Times New Roman" w:cs="Times New Roman"/>
          <w:sz w:val="28"/>
          <w:szCs w:val="28"/>
          <w:lang w:val="kk-KZ"/>
        </w:rPr>
        <w:tab/>
      </w:r>
      <w:r w:rsidRPr="00DD7459">
        <w:rPr>
          <w:rFonts w:ascii="Times New Roman" w:hAnsi="Times New Roman" w:cs="Times New Roman"/>
          <w:sz w:val="28"/>
          <w:szCs w:val="28"/>
          <w:lang w:val="kk-KZ"/>
        </w:rPr>
        <w:tab/>
      </w:r>
      <w:r w:rsidRPr="00DD7459">
        <w:rPr>
          <w:rFonts w:ascii="Times New Roman" w:hAnsi="Times New Roman" w:cs="Times New Roman"/>
          <w:sz w:val="28"/>
          <w:szCs w:val="28"/>
          <w:lang w:val="kk-KZ"/>
        </w:rPr>
        <w:tab/>
        <w:t>–</w:t>
      </w:r>
      <w:r w:rsidRPr="00DD7459">
        <w:rPr>
          <w:rFonts w:ascii="Times New Roman" w:hAnsi="Times New Roman" w:cs="Times New Roman"/>
          <w:sz w:val="28"/>
          <w:szCs w:val="28"/>
          <w:lang w:val="kk-KZ"/>
        </w:rPr>
        <w:tab/>
        <w:t>Информационно-измерительная система</w:t>
      </w:r>
    </w:p>
    <w:p w14:paraId="3825FC72" w14:textId="77777777" w:rsidR="00CD019C" w:rsidRPr="00DD7459" w:rsidRDefault="00CD019C" w:rsidP="00CD019C">
      <w:pPr>
        <w:spacing w:after="0"/>
        <w:rPr>
          <w:rFonts w:ascii="Times New Roman" w:hAnsi="Times New Roman" w:cs="Times New Roman"/>
          <w:sz w:val="28"/>
          <w:szCs w:val="28"/>
          <w:lang w:val="kk-KZ"/>
        </w:rPr>
      </w:pPr>
      <w:r w:rsidRPr="00DD7459">
        <w:rPr>
          <w:rFonts w:ascii="Times New Roman" w:hAnsi="Times New Roman" w:cs="Times New Roman"/>
          <w:sz w:val="28"/>
          <w:szCs w:val="28"/>
          <w:lang w:val="kk-KZ"/>
        </w:rPr>
        <w:t xml:space="preserve">КОКСНВО </w:t>
      </w:r>
      <w:r w:rsidRPr="00DD7459">
        <w:rPr>
          <w:rFonts w:ascii="Times New Roman" w:hAnsi="Times New Roman" w:cs="Times New Roman"/>
          <w:sz w:val="28"/>
          <w:szCs w:val="28"/>
          <w:lang w:val="kk-KZ"/>
        </w:rPr>
        <w:tab/>
      </w:r>
      <w:r w:rsidRPr="00DD7459">
        <w:rPr>
          <w:rFonts w:ascii="Times New Roman" w:hAnsi="Times New Roman" w:cs="Times New Roman"/>
          <w:sz w:val="28"/>
          <w:szCs w:val="28"/>
        </w:rPr>
        <w:t>–</w:t>
      </w:r>
      <w:r w:rsidRPr="00DD7459">
        <w:rPr>
          <w:rFonts w:ascii="Times New Roman" w:hAnsi="Times New Roman" w:cs="Times New Roman"/>
          <w:sz w:val="28"/>
          <w:szCs w:val="28"/>
          <w:lang w:val="kk-KZ"/>
        </w:rPr>
        <w:tab/>
        <w:t>Комитет по обеспечению качества в сфере науки и</w:t>
      </w:r>
    </w:p>
    <w:p w14:paraId="24526227" w14:textId="77777777" w:rsidR="00CD019C" w:rsidRPr="00DD7459" w:rsidRDefault="00CD019C" w:rsidP="00CD019C">
      <w:pPr>
        <w:ind w:left="2124" w:firstLine="708"/>
        <w:rPr>
          <w:rFonts w:ascii="Times New Roman" w:hAnsi="Times New Roman" w:cs="Times New Roman"/>
          <w:sz w:val="28"/>
          <w:szCs w:val="28"/>
          <w:lang w:val="kk-KZ"/>
        </w:rPr>
      </w:pPr>
      <w:r w:rsidRPr="00DD7459">
        <w:rPr>
          <w:rFonts w:ascii="Times New Roman" w:hAnsi="Times New Roman" w:cs="Times New Roman"/>
          <w:sz w:val="28"/>
          <w:szCs w:val="28"/>
          <w:lang w:val="kk-KZ"/>
        </w:rPr>
        <w:t xml:space="preserve">высшего образования </w:t>
      </w:r>
    </w:p>
    <w:p w14:paraId="2E683166" w14:textId="77095F4F" w:rsidR="00363948" w:rsidRPr="00DD7459" w:rsidRDefault="00CD019C" w:rsidP="00CD019C">
      <w:pPr>
        <w:rPr>
          <w:rFonts w:ascii="Times New Roman" w:hAnsi="Times New Roman" w:cs="Times New Roman"/>
          <w:sz w:val="28"/>
          <w:szCs w:val="28"/>
        </w:rPr>
      </w:pPr>
      <w:r w:rsidRPr="00DD7459">
        <w:rPr>
          <w:rFonts w:ascii="Times New Roman" w:hAnsi="Times New Roman" w:cs="Times New Roman"/>
          <w:sz w:val="28"/>
          <w:szCs w:val="28"/>
        </w:rPr>
        <w:t xml:space="preserve">МАГАТЭ </w:t>
      </w:r>
      <w:r w:rsidRPr="00DD7459">
        <w:rPr>
          <w:rFonts w:ascii="Times New Roman" w:hAnsi="Times New Roman" w:cs="Times New Roman"/>
          <w:sz w:val="28"/>
          <w:szCs w:val="28"/>
        </w:rPr>
        <w:tab/>
      </w:r>
      <w:r w:rsidRPr="00DD7459">
        <w:rPr>
          <w:rFonts w:ascii="Times New Roman" w:hAnsi="Times New Roman" w:cs="Times New Roman"/>
          <w:sz w:val="28"/>
          <w:szCs w:val="28"/>
        </w:rPr>
        <w:tab/>
        <w:t>–</w:t>
      </w:r>
      <w:r w:rsidRPr="00DD7459">
        <w:rPr>
          <w:rFonts w:ascii="Times New Roman" w:hAnsi="Times New Roman" w:cs="Times New Roman"/>
          <w:sz w:val="28"/>
          <w:szCs w:val="28"/>
        </w:rPr>
        <w:tab/>
        <w:t>Международное агентство по атомной энергии</w:t>
      </w:r>
    </w:p>
    <w:p w14:paraId="2BF0BE8A" w14:textId="77777777" w:rsidR="00CD019C" w:rsidRPr="00DD7459" w:rsidRDefault="00CD019C" w:rsidP="00CD019C">
      <w:pPr>
        <w:rPr>
          <w:rFonts w:ascii="Times New Roman" w:hAnsi="Times New Roman" w:cs="Times New Roman"/>
          <w:sz w:val="28"/>
          <w:szCs w:val="28"/>
        </w:rPr>
      </w:pPr>
      <w:r w:rsidRPr="00DD7459">
        <w:rPr>
          <w:rFonts w:ascii="Times New Roman" w:hAnsi="Times New Roman" w:cs="Times New Roman"/>
          <w:sz w:val="28"/>
          <w:szCs w:val="28"/>
        </w:rPr>
        <w:t xml:space="preserve">МКЭ </w:t>
      </w:r>
      <w:r w:rsidRPr="00DD7459">
        <w:rPr>
          <w:rFonts w:ascii="Times New Roman" w:hAnsi="Times New Roman" w:cs="Times New Roman"/>
          <w:sz w:val="28"/>
          <w:szCs w:val="28"/>
        </w:rPr>
        <w:tab/>
      </w:r>
      <w:r w:rsidRPr="00DD7459">
        <w:rPr>
          <w:rFonts w:ascii="Times New Roman" w:hAnsi="Times New Roman" w:cs="Times New Roman"/>
          <w:sz w:val="28"/>
          <w:szCs w:val="28"/>
        </w:rPr>
        <w:tab/>
      </w:r>
      <w:r w:rsidRPr="00DD7459">
        <w:rPr>
          <w:rFonts w:ascii="Times New Roman" w:hAnsi="Times New Roman" w:cs="Times New Roman"/>
          <w:sz w:val="28"/>
          <w:szCs w:val="28"/>
        </w:rPr>
        <w:tab/>
        <w:t>–</w:t>
      </w:r>
      <w:r w:rsidRPr="00DD7459">
        <w:rPr>
          <w:rFonts w:ascii="Times New Roman" w:hAnsi="Times New Roman" w:cs="Times New Roman"/>
          <w:sz w:val="28"/>
          <w:szCs w:val="28"/>
        </w:rPr>
        <w:tab/>
        <w:t>Метод конечных элементов</w:t>
      </w:r>
    </w:p>
    <w:p w14:paraId="4DCA77F1" w14:textId="721AF786" w:rsidR="00CD019C" w:rsidRPr="00DD7459" w:rsidRDefault="00CD019C" w:rsidP="00CD019C">
      <w:pPr>
        <w:spacing w:after="0" w:line="240" w:lineRule="auto"/>
        <w:rPr>
          <w:rFonts w:ascii="Times New Roman" w:hAnsi="Times New Roman" w:cs="Times New Roman"/>
          <w:sz w:val="28"/>
          <w:szCs w:val="28"/>
        </w:rPr>
      </w:pPr>
      <w:r w:rsidRPr="00DD7459">
        <w:rPr>
          <w:rFonts w:ascii="Times New Roman" w:hAnsi="Times New Roman" w:cs="Times New Roman"/>
          <w:sz w:val="28"/>
          <w:szCs w:val="28"/>
        </w:rPr>
        <w:t xml:space="preserve">МНВО </w:t>
      </w:r>
      <w:r w:rsidR="0065717F" w:rsidRPr="00DD7459">
        <w:rPr>
          <w:rFonts w:ascii="Times New Roman" w:hAnsi="Times New Roman" w:cs="Times New Roman"/>
          <w:sz w:val="28"/>
          <w:szCs w:val="28"/>
        </w:rPr>
        <w:t>РК</w:t>
      </w:r>
      <w:r w:rsidRPr="00DD7459">
        <w:rPr>
          <w:rFonts w:ascii="Times New Roman" w:hAnsi="Times New Roman" w:cs="Times New Roman"/>
          <w:sz w:val="28"/>
          <w:szCs w:val="28"/>
        </w:rPr>
        <w:tab/>
      </w:r>
      <w:r w:rsidRPr="00DD7459">
        <w:rPr>
          <w:rFonts w:ascii="Times New Roman" w:hAnsi="Times New Roman" w:cs="Times New Roman"/>
          <w:sz w:val="28"/>
          <w:szCs w:val="28"/>
        </w:rPr>
        <w:tab/>
        <w:t>–</w:t>
      </w:r>
      <w:r w:rsidRPr="00DD7459">
        <w:rPr>
          <w:rFonts w:ascii="Times New Roman" w:hAnsi="Times New Roman" w:cs="Times New Roman"/>
          <w:sz w:val="28"/>
          <w:szCs w:val="28"/>
        </w:rPr>
        <w:tab/>
        <w:t>Министерство науки и высшего образования</w:t>
      </w:r>
    </w:p>
    <w:p w14:paraId="6B684126" w14:textId="77777777" w:rsidR="00CD019C" w:rsidRPr="00DD7459" w:rsidRDefault="00CD019C" w:rsidP="00CD019C">
      <w:pPr>
        <w:spacing w:line="240" w:lineRule="auto"/>
        <w:ind w:left="2124" w:firstLine="708"/>
        <w:rPr>
          <w:rFonts w:ascii="Times New Roman" w:hAnsi="Times New Roman" w:cs="Times New Roman"/>
          <w:sz w:val="28"/>
          <w:szCs w:val="28"/>
        </w:rPr>
      </w:pPr>
      <w:r w:rsidRPr="00DD7459">
        <w:rPr>
          <w:rFonts w:ascii="Times New Roman" w:hAnsi="Times New Roman" w:cs="Times New Roman"/>
          <w:sz w:val="28"/>
          <w:szCs w:val="28"/>
        </w:rPr>
        <w:t>Республики Казахстан</w:t>
      </w:r>
    </w:p>
    <w:p w14:paraId="222D45E6" w14:textId="77777777" w:rsidR="00363948" w:rsidRPr="00DD7459" w:rsidRDefault="00363948" w:rsidP="00363948">
      <w:pPr>
        <w:spacing w:line="240" w:lineRule="auto"/>
        <w:rPr>
          <w:rFonts w:ascii="Times New Roman" w:hAnsi="Times New Roman" w:cs="Times New Roman"/>
          <w:sz w:val="28"/>
          <w:szCs w:val="28"/>
        </w:rPr>
      </w:pPr>
      <w:r w:rsidRPr="00DD7459">
        <w:rPr>
          <w:rFonts w:ascii="Times New Roman" w:hAnsi="Times New Roman" w:cs="Times New Roman"/>
          <w:sz w:val="28"/>
          <w:szCs w:val="28"/>
        </w:rPr>
        <w:t>МЭ РК</w:t>
      </w:r>
      <w:r w:rsidRPr="00DD7459">
        <w:rPr>
          <w:rFonts w:ascii="Times New Roman" w:hAnsi="Times New Roman" w:cs="Times New Roman"/>
          <w:sz w:val="28"/>
          <w:szCs w:val="28"/>
        </w:rPr>
        <w:tab/>
      </w:r>
      <w:r w:rsidRPr="00DD7459">
        <w:rPr>
          <w:rFonts w:ascii="Times New Roman" w:hAnsi="Times New Roman" w:cs="Times New Roman"/>
          <w:sz w:val="28"/>
          <w:szCs w:val="28"/>
        </w:rPr>
        <w:tab/>
        <w:t>–</w:t>
      </w:r>
      <w:r w:rsidRPr="00DD7459">
        <w:rPr>
          <w:rFonts w:ascii="Times New Roman" w:hAnsi="Times New Roman" w:cs="Times New Roman"/>
          <w:sz w:val="28"/>
          <w:szCs w:val="28"/>
        </w:rPr>
        <w:tab/>
        <w:t>Министерство энергетики Республики Казахстан</w:t>
      </w:r>
    </w:p>
    <w:p w14:paraId="634CFDB3" w14:textId="3DDF4878" w:rsidR="00363948" w:rsidRPr="00DD7459" w:rsidRDefault="00363948" w:rsidP="00363948">
      <w:pPr>
        <w:spacing w:line="240" w:lineRule="auto"/>
        <w:rPr>
          <w:rFonts w:ascii="Times New Roman" w:hAnsi="Times New Roman" w:cs="Times New Roman"/>
          <w:sz w:val="28"/>
          <w:szCs w:val="28"/>
        </w:rPr>
      </w:pPr>
    </w:p>
    <w:p w14:paraId="753D40A7" w14:textId="49E63962" w:rsidR="00363948" w:rsidRPr="00DD7459" w:rsidRDefault="00363948" w:rsidP="00363948">
      <w:pPr>
        <w:pStyle w:val="Default"/>
        <w:spacing w:after="240"/>
        <w:rPr>
          <w:sz w:val="28"/>
          <w:szCs w:val="28"/>
        </w:rPr>
      </w:pPr>
      <w:r w:rsidRPr="00DD7459">
        <w:rPr>
          <w:sz w:val="28"/>
          <w:szCs w:val="28"/>
        </w:rPr>
        <w:t xml:space="preserve">НАО </w:t>
      </w:r>
      <w:r w:rsidRPr="00DD7459">
        <w:rPr>
          <w:sz w:val="28"/>
          <w:szCs w:val="28"/>
        </w:rPr>
        <w:tab/>
      </w:r>
      <w:r w:rsidRPr="00DD7459">
        <w:rPr>
          <w:sz w:val="28"/>
          <w:szCs w:val="28"/>
        </w:rPr>
        <w:tab/>
      </w:r>
      <w:r w:rsidRPr="00DD7459">
        <w:rPr>
          <w:sz w:val="28"/>
          <w:szCs w:val="28"/>
        </w:rPr>
        <w:tab/>
        <w:t>–</w:t>
      </w:r>
      <w:r w:rsidRPr="00DD7459">
        <w:rPr>
          <w:sz w:val="28"/>
          <w:szCs w:val="28"/>
        </w:rPr>
        <w:tab/>
        <w:t xml:space="preserve">Некоммерческое акционерное общество </w:t>
      </w:r>
    </w:p>
    <w:p w14:paraId="19983E87" w14:textId="77777777" w:rsidR="00CD019C" w:rsidRPr="00DD7459" w:rsidRDefault="00CD019C" w:rsidP="00CD019C">
      <w:pP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РБМК</w:t>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sz w:val="28"/>
          <w:szCs w:val="28"/>
        </w:rPr>
        <w:t>–</w:t>
      </w:r>
      <w:r w:rsidRPr="00DD7459">
        <w:rPr>
          <w:rFonts w:ascii="Times New Roman" w:hAnsi="Times New Roman" w:cs="Times New Roman"/>
          <w:color w:val="0D0D0D" w:themeColor="text1" w:themeTint="F2"/>
          <w:sz w:val="28"/>
          <w:szCs w:val="28"/>
        </w:rPr>
        <w:tab/>
        <w:t>Реактор большой мощности канальный</w:t>
      </w:r>
    </w:p>
    <w:p w14:paraId="00A36DEE" w14:textId="77777777" w:rsidR="00CD019C" w:rsidRPr="00DD7459" w:rsidRDefault="00CD019C" w:rsidP="00CD019C">
      <w:pPr>
        <w:spacing w:after="0" w:line="240" w:lineRule="auto"/>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РГП НЯЦ РК</w:t>
      </w:r>
      <w:r w:rsidRPr="00DD7459">
        <w:rPr>
          <w:rFonts w:ascii="Times New Roman" w:hAnsi="Times New Roman" w:cs="Times New Roman"/>
          <w:color w:val="0D0D0D" w:themeColor="text1" w:themeTint="F2"/>
          <w:sz w:val="28"/>
          <w:szCs w:val="28"/>
        </w:rPr>
        <w:tab/>
        <w:t xml:space="preserve">– </w:t>
      </w:r>
      <w:r w:rsidRPr="00DD7459">
        <w:rPr>
          <w:rFonts w:ascii="Times New Roman" w:hAnsi="Times New Roman" w:cs="Times New Roman"/>
          <w:color w:val="0D0D0D" w:themeColor="text1" w:themeTint="F2"/>
          <w:sz w:val="28"/>
          <w:szCs w:val="28"/>
        </w:rPr>
        <w:tab/>
        <w:t>Республиканское государственное предприятие</w:t>
      </w:r>
    </w:p>
    <w:p w14:paraId="18BCEF5F" w14:textId="77777777" w:rsidR="00CD019C" w:rsidRPr="00DD7459" w:rsidRDefault="00CD019C" w:rsidP="00CD019C">
      <w:pPr>
        <w:spacing w:line="240" w:lineRule="auto"/>
        <w:ind w:left="2832"/>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«Национальный ядерный центр Республики Казахстан»</w:t>
      </w:r>
    </w:p>
    <w:p w14:paraId="2337D3ED" w14:textId="77777777" w:rsidR="00CD019C" w:rsidRPr="00DD7459" w:rsidRDefault="00CD019C" w:rsidP="00CD019C">
      <w:pP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РФА </w:t>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sz w:val="28"/>
          <w:szCs w:val="28"/>
        </w:rPr>
        <w:t>–</w:t>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sz w:val="28"/>
          <w:szCs w:val="28"/>
        </w:rPr>
        <w:t>Рентгенофазовый анализ</w:t>
      </w:r>
    </w:p>
    <w:p w14:paraId="2FC9E3DB" w14:textId="77777777" w:rsidR="00CD019C" w:rsidRPr="00DD7459" w:rsidRDefault="00CD019C" w:rsidP="00CD019C">
      <w:pP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СЭМ</w:t>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color w:val="0D0D0D" w:themeColor="text1" w:themeTint="F2"/>
          <w:sz w:val="28"/>
          <w:szCs w:val="28"/>
        </w:rPr>
        <w:tab/>
      </w:r>
      <w:r w:rsidRPr="00DD7459">
        <w:rPr>
          <w:rFonts w:ascii="Times New Roman" w:hAnsi="Times New Roman" w:cs="Times New Roman"/>
          <w:color w:val="0D0D0D" w:themeColor="text1" w:themeTint="F2"/>
          <w:sz w:val="28"/>
          <w:szCs w:val="28"/>
        </w:rPr>
        <w:tab/>
        <w:t>–</w:t>
      </w:r>
      <w:r w:rsidRPr="00DD7459">
        <w:rPr>
          <w:rFonts w:ascii="Times New Roman" w:hAnsi="Times New Roman" w:cs="Times New Roman"/>
          <w:color w:val="0D0D0D" w:themeColor="text1" w:themeTint="F2"/>
          <w:sz w:val="28"/>
          <w:szCs w:val="28"/>
        </w:rPr>
        <w:tab/>
        <w:t>Сканирующая электронная микроскопия</w:t>
      </w:r>
    </w:p>
    <w:p w14:paraId="76A4375F" w14:textId="627D385A" w:rsidR="00141686" w:rsidRDefault="00CD019C">
      <w:pPr>
        <w:rPr>
          <w:rFonts w:ascii="Times New Roman" w:hAnsi="Times New Roman" w:cs="Times New Roman"/>
          <w:color w:val="000000"/>
          <w:sz w:val="28"/>
          <w:szCs w:val="28"/>
        </w:rPr>
      </w:pPr>
      <w:r w:rsidRPr="00DD7459">
        <w:rPr>
          <w:rFonts w:ascii="Times New Roman" w:hAnsi="Times New Roman" w:cs="Times New Roman"/>
          <w:color w:val="000000"/>
          <w:sz w:val="28"/>
          <w:szCs w:val="28"/>
        </w:rPr>
        <w:t>ЭДС</w:t>
      </w:r>
      <w:r w:rsidRPr="00DD7459">
        <w:rPr>
          <w:rFonts w:ascii="Times New Roman" w:hAnsi="Times New Roman" w:cs="Times New Roman"/>
          <w:color w:val="000000"/>
          <w:sz w:val="28"/>
          <w:szCs w:val="28"/>
        </w:rPr>
        <w:tab/>
      </w:r>
      <w:r w:rsidRPr="00DD7459">
        <w:rPr>
          <w:rFonts w:ascii="Times New Roman" w:hAnsi="Times New Roman" w:cs="Times New Roman"/>
          <w:color w:val="000000"/>
          <w:sz w:val="28"/>
          <w:szCs w:val="28"/>
        </w:rPr>
        <w:tab/>
      </w:r>
      <w:r w:rsidRPr="00DD7459">
        <w:rPr>
          <w:rFonts w:ascii="Times New Roman" w:hAnsi="Times New Roman" w:cs="Times New Roman"/>
          <w:color w:val="000000"/>
          <w:sz w:val="28"/>
          <w:szCs w:val="28"/>
        </w:rPr>
        <w:tab/>
        <w:t>–</w:t>
      </w:r>
      <w:r w:rsidRPr="00DD7459">
        <w:rPr>
          <w:rFonts w:ascii="Times New Roman" w:hAnsi="Times New Roman" w:cs="Times New Roman"/>
          <w:color w:val="000000"/>
          <w:sz w:val="28"/>
          <w:szCs w:val="28"/>
        </w:rPr>
        <w:tab/>
        <w:t>Энергодисперсионная рентгеновская спектроскопия</w:t>
      </w:r>
    </w:p>
    <w:p w14:paraId="78E7B427" w14:textId="77777777" w:rsidR="00141686" w:rsidRDefault="00141686">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0AD8A4A7" w14:textId="4BA27424" w:rsidR="00761C10" w:rsidRDefault="00761C10" w:rsidP="00761C10">
      <w:pPr>
        <w:pStyle w:val="2"/>
        <w:spacing w:before="0"/>
        <w:jc w:val="center"/>
        <w:rPr>
          <w:rFonts w:ascii="Times New Roman" w:hAnsi="Times New Roman" w:cs="Times New Roman"/>
          <w:b/>
          <w:bCs/>
          <w:color w:val="0D0D0D" w:themeColor="text1" w:themeTint="F2"/>
          <w:sz w:val="28"/>
          <w:szCs w:val="28"/>
        </w:rPr>
      </w:pPr>
      <w:bookmarkStart w:id="1" w:name="_Toc176282723"/>
      <w:bookmarkStart w:id="2" w:name="_Toc166764928"/>
      <w:r>
        <w:rPr>
          <w:rFonts w:ascii="Times New Roman" w:hAnsi="Times New Roman" w:cs="Times New Roman"/>
          <w:b/>
          <w:bCs/>
          <w:color w:val="0D0D0D" w:themeColor="text1" w:themeTint="F2"/>
          <w:sz w:val="28"/>
          <w:szCs w:val="28"/>
        </w:rPr>
        <w:lastRenderedPageBreak/>
        <w:t>ОПРЕДЕЛЕНИЯ</w:t>
      </w:r>
      <w:bookmarkEnd w:id="1"/>
    </w:p>
    <w:p w14:paraId="08360D7A" w14:textId="77777777" w:rsidR="00761C10" w:rsidRPr="00761C10" w:rsidRDefault="00761C10" w:rsidP="00761C10">
      <w:pPr>
        <w:spacing w:after="0"/>
        <w:rPr>
          <w:rFonts w:ascii="Times New Roman" w:hAnsi="Times New Roman" w:cs="Times New Roman"/>
          <w:sz w:val="28"/>
          <w:szCs w:val="28"/>
        </w:rPr>
      </w:pPr>
    </w:p>
    <w:p w14:paraId="5DA623C6" w14:textId="5CC93BF3" w:rsidR="008B5FAD" w:rsidRPr="008B5FAD" w:rsidRDefault="008B5FAD" w:rsidP="008B5FAD">
      <w:pPr>
        <w:spacing w:after="0" w:line="240" w:lineRule="auto"/>
        <w:ind w:firstLine="709"/>
        <w:jc w:val="both"/>
        <w:rPr>
          <w:rFonts w:ascii="Times New Roman" w:hAnsi="Times New Roman" w:cs="Times New Roman"/>
          <w:sz w:val="28"/>
          <w:szCs w:val="28"/>
        </w:rPr>
      </w:pPr>
      <w:r w:rsidRPr="008B5FAD">
        <w:rPr>
          <w:rFonts w:ascii="Times New Roman" w:hAnsi="Times New Roman" w:cs="Times New Roman"/>
          <w:sz w:val="28"/>
          <w:szCs w:val="28"/>
        </w:rPr>
        <w:t>В настоящей диссертации применяются следующие термины с соответствующими определениями:</w:t>
      </w:r>
    </w:p>
    <w:p w14:paraId="605E6260" w14:textId="132A6D0C"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Авария</w:t>
      </w:r>
      <w:r w:rsidRPr="00761C10">
        <w:rPr>
          <w:rFonts w:ascii="Times New Roman" w:hAnsi="Times New Roman" w:cs="Times New Roman"/>
          <w:sz w:val="28"/>
          <w:szCs w:val="28"/>
        </w:rPr>
        <w:t xml:space="preserve"> – любое непреднамеренное событие, включая ошибки вовремя</w:t>
      </w:r>
      <w:r>
        <w:rPr>
          <w:rFonts w:ascii="Times New Roman" w:hAnsi="Times New Roman" w:cs="Times New Roman"/>
          <w:sz w:val="28"/>
          <w:szCs w:val="28"/>
        </w:rPr>
        <w:t xml:space="preserve"> </w:t>
      </w:r>
      <w:r w:rsidRPr="00761C10">
        <w:rPr>
          <w:rFonts w:ascii="Times New Roman" w:hAnsi="Times New Roman" w:cs="Times New Roman"/>
          <w:sz w:val="28"/>
          <w:szCs w:val="28"/>
        </w:rPr>
        <w:t>эксплуатации, отказы оборудования и другие неполадки, реальные или</w:t>
      </w:r>
      <w:r>
        <w:rPr>
          <w:rFonts w:ascii="Times New Roman" w:hAnsi="Times New Roman" w:cs="Times New Roman"/>
          <w:sz w:val="28"/>
          <w:szCs w:val="28"/>
        </w:rPr>
        <w:t xml:space="preserve"> </w:t>
      </w:r>
      <w:r w:rsidRPr="00761C10">
        <w:rPr>
          <w:rFonts w:ascii="Times New Roman" w:hAnsi="Times New Roman" w:cs="Times New Roman"/>
          <w:sz w:val="28"/>
          <w:szCs w:val="28"/>
        </w:rPr>
        <w:t>потенциальные последствия, которого не могут игнорироваться с точки зрения</w:t>
      </w:r>
      <w:r>
        <w:rPr>
          <w:rFonts w:ascii="Times New Roman" w:hAnsi="Times New Roman" w:cs="Times New Roman"/>
          <w:sz w:val="28"/>
          <w:szCs w:val="28"/>
        </w:rPr>
        <w:t xml:space="preserve"> </w:t>
      </w:r>
      <w:r w:rsidRPr="00761C10">
        <w:rPr>
          <w:rFonts w:ascii="Times New Roman" w:hAnsi="Times New Roman" w:cs="Times New Roman"/>
          <w:sz w:val="28"/>
          <w:szCs w:val="28"/>
        </w:rPr>
        <w:t>защиты или безопасности;</w:t>
      </w:r>
    </w:p>
    <w:p w14:paraId="2DF9BFCD" w14:textId="615BDCDB"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Аварийные условия</w:t>
      </w:r>
      <w:r w:rsidRPr="00761C10">
        <w:rPr>
          <w:rFonts w:ascii="Times New Roman" w:hAnsi="Times New Roman" w:cs="Times New Roman"/>
          <w:sz w:val="28"/>
          <w:szCs w:val="28"/>
        </w:rPr>
        <w:t xml:space="preserve"> – отклонения от нормальной эксплуатации, более</w:t>
      </w:r>
      <w:r>
        <w:rPr>
          <w:rFonts w:ascii="Times New Roman" w:hAnsi="Times New Roman" w:cs="Times New Roman"/>
          <w:sz w:val="28"/>
          <w:szCs w:val="28"/>
        </w:rPr>
        <w:t xml:space="preserve"> </w:t>
      </w:r>
      <w:r w:rsidRPr="00761C10">
        <w:rPr>
          <w:rFonts w:ascii="Times New Roman" w:hAnsi="Times New Roman" w:cs="Times New Roman"/>
          <w:sz w:val="28"/>
          <w:szCs w:val="28"/>
        </w:rPr>
        <w:t>серьезные, чем ожидаемы</w:t>
      </w:r>
      <w:r>
        <w:rPr>
          <w:rFonts w:ascii="Times New Roman" w:hAnsi="Times New Roman" w:cs="Times New Roman"/>
          <w:sz w:val="28"/>
          <w:szCs w:val="28"/>
        </w:rPr>
        <w:t>;</w:t>
      </w:r>
    </w:p>
    <w:p w14:paraId="10438C17" w14:textId="09CE0E9C" w:rsidR="00A57555" w:rsidRDefault="00A57555" w:rsidP="008B5FAD">
      <w:pPr>
        <w:spacing w:after="0" w:line="240" w:lineRule="auto"/>
        <w:ind w:firstLine="709"/>
        <w:jc w:val="both"/>
        <w:rPr>
          <w:rFonts w:ascii="Times New Roman" w:hAnsi="Times New Roman" w:cs="Times New Roman"/>
          <w:sz w:val="28"/>
          <w:szCs w:val="28"/>
        </w:rPr>
      </w:pPr>
      <w:r w:rsidRPr="00A57555">
        <w:rPr>
          <w:rFonts w:ascii="Times New Roman" w:hAnsi="Times New Roman" w:cs="Times New Roman"/>
          <w:b/>
          <w:bCs/>
          <w:sz w:val="28"/>
          <w:szCs w:val="28"/>
        </w:rPr>
        <w:t>Аварийная защита</w:t>
      </w:r>
      <w:r w:rsidRPr="00A57555">
        <w:rPr>
          <w:rFonts w:ascii="Times New Roman" w:hAnsi="Times New Roman" w:cs="Times New Roman"/>
          <w:sz w:val="28"/>
          <w:szCs w:val="28"/>
        </w:rPr>
        <w:t> </w:t>
      </w:r>
      <w:r w:rsidRPr="00A57555">
        <w:rPr>
          <w:rFonts w:ascii="Times New Roman" w:hAnsi="Times New Roman" w:cs="Times New Roman"/>
          <w:b/>
          <w:bCs/>
          <w:sz w:val="28"/>
          <w:szCs w:val="28"/>
        </w:rPr>
        <w:t>ядерного реактора</w:t>
      </w:r>
      <w:r>
        <w:rPr>
          <w:rFonts w:ascii="Times New Roman" w:hAnsi="Times New Roman" w:cs="Times New Roman"/>
          <w:sz w:val="28"/>
          <w:szCs w:val="28"/>
        </w:rPr>
        <w:t xml:space="preserve"> </w:t>
      </w:r>
      <w:r w:rsidRPr="00A57555">
        <w:rPr>
          <w:rFonts w:ascii="Times New Roman" w:hAnsi="Times New Roman" w:cs="Times New Roman"/>
          <w:b/>
          <w:bCs/>
          <w:sz w:val="28"/>
          <w:szCs w:val="28"/>
        </w:rPr>
        <w:t xml:space="preserve">- </w:t>
      </w:r>
      <w:r w:rsidR="00514429" w:rsidRPr="00514429">
        <w:rPr>
          <w:rFonts w:ascii="Times New Roman" w:hAnsi="Times New Roman" w:cs="Times New Roman"/>
          <w:sz w:val="28"/>
          <w:szCs w:val="28"/>
        </w:rPr>
        <w:t>совокупность устройств, предназначенная для быстрого прекращения цепной ядерной реакции в активной зоне реактора</w:t>
      </w:r>
      <w:r w:rsidR="00514429">
        <w:rPr>
          <w:rFonts w:ascii="Times New Roman" w:hAnsi="Times New Roman" w:cs="Times New Roman"/>
          <w:b/>
          <w:bCs/>
          <w:sz w:val="28"/>
          <w:szCs w:val="28"/>
        </w:rPr>
        <w:t>;</w:t>
      </w:r>
    </w:p>
    <w:p w14:paraId="2A2AC403" w14:textId="1A33A932"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Анализ безопасности</w:t>
      </w:r>
      <w:r w:rsidRPr="00761C10">
        <w:rPr>
          <w:rFonts w:ascii="Times New Roman" w:hAnsi="Times New Roman" w:cs="Times New Roman"/>
          <w:sz w:val="28"/>
          <w:szCs w:val="28"/>
        </w:rPr>
        <w:t xml:space="preserve"> – оценка возможных опасностей и их последствий,</w:t>
      </w:r>
      <w:r>
        <w:rPr>
          <w:rFonts w:ascii="Times New Roman" w:hAnsi="Times New Roman" w:cs="Times New Roman"/>
          <w:sz w:val="28"/>
          <w:szCs w:val="28"/>
        </w:rPr>
        <w:t xml:space="preserve"> </w:t>
      </w:r>
      <w:r w:rsidRPr="00761C10">
        <w:rPr>
          <w:rFonts w:ascii="Times New Roman" w:hAnsi="Times New Roman" w:cs="Times New Roman"/>
          <w:sz w:val="28"/>
          <w:szCs w:val="28"/>
        </w:rPr>
        <w:t>связанных с осуществлением деятельности;</w:t>
      </w:r>
    </w:p>
    <w:p w14:paraId="23F2078C" w14:textId="3D002521"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Валидация модели</w:t>
      </w:r>
      <w:r w:rsidRPr="00761C10">
        <w:rPr>
          <w:rFonts w:ascii="Times New Roman" w:hAnsi="Times New Roman" w:cs="Times New Roman"/>
          <w:sz w:val="28"/>
          <w:szCs w:val="28"/>
        </w:rPr>
        <w:t xml:space="preserve"> – процесс определения адекватности модели с точки</w:t>
      </w:r>
      <w:r>
        <w:rPr>
          <w:rFonts w:ascii="Times New Roman" w:hAnsi="Times New Roman" w:cs="Times New Roman"/>
          <w:sz w:val="28"/>
          <w:szCs w:val="28"/>
        </w:rPr>
        <w:t xml:space="preserve"> </w:t>
      </w:r>
      <w:r w:rsidRPr="00761C10">
        <w:rPr>
          <w:rFonts w:ascii="Times New Roman" w:hAnsi="Times New Roman" w:cs="Times New Roman"/>
          <w:sz w:val="28"/>
          <w:szCs w:val="28"/>
        </w:rPr>
        <w:t>зрения ее соответствия реальной системе, которая моделируется, путем сверки</w:t>
      </w:r>
      <w:r>
        <w:rPr>
          <w:rFonts w:ascii="Times New Roman" w:hAnsi="Times New Roman" w:cs="Times New Roman"/>
          <w:sz w:val="28"/>
          <w:szCs w:val="28"/>
        </w:rPr>
        <w:t xml:space="preserve"> </w:t>
      </w:r>
      <w:r w:rsidRPr="00761C10">
        <w:rPr>
          <w:rFonts w:ascii="Times New Roman" w:hAnsi="Times New Roman" w:cs="Times New Roman"/>
          <w:sz w:val="28"/>
          <w:szCs w:val="28"/>
        </w:rPr>
        <w:t>основанных на данной модели прогнозов с данными наблюдений, полученными на</w:t>
      </w:r>
      <w:r>
        <w:rPr>
          <w:rFonts w:ascii="Times New Roman" w:hAnsi="Times New Roman" w:cs="Times New Roman"/>
          <w:sz w:val="28"/>
          <w:szCs w:val="28"/>
        </w:rPr>
        <w:t xml:space="preserve"> </w:t>
      </w:r>
      <w:r w:rsidRPr="00761C10">
        <w:rPr>
          <w:rFonts w:ascii="Times New Roman" w:hAnsi="Times New Roman" w:cs="Times New Roman"/>
          <w:sz w:val="28"/>
          <w:szCs w:val="28"/>
        </w:rPr>
        <w:t>реальной системе;</w:t>
      </w:r>
    </w:p>
    <w:p w14:paraId="2FD486F5" w14:textId="3B86C922" w:rsidR="00761C10" w:rsidRDefault="00761C10" w:rsidP="000818D3">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Верификация модели</w:t>
      </w:r>
      <w:r w:rsidRPr="00761C10">
        <w:rPr>
          <w:rFonts w:ascii="Times New Roman" w:hAnsi="Times New Roman" w:cs="Times New Roman"/>
          <w:sz w:val="28"/>
          <w:szCs w:val="28"/>
        </w:rPr>
        <w:t xml:space="preserve"> – процесс, имеющий целью определить, правильно ли</w:t>
      </w:r>
      <w:r w:rsidR="000818D3">
        <w:rPr>
          <w:rFonts w:ascii="Times New Roman" w:hAnsi="Times New Roman" w:cs="Times New Roman"/>
          <w:sz w:val="28"/>
          <w:szCs w:val="28"/>
        </w:rPr>
        <w:t xml:space="preserve"> </w:t>
      </w:r>
      <w:r w:rsidRPr="00761C10">
        <w:rPr>
          <w:rFonts w:ascii="Times New Roman" w:hAnsi="Times New Roman" w:cs="Times New Roman"/>
          <w:sz w:val="28"/>
          <w:szCs w:val="28"/>
        </w:rPr>
        <w:t>отображает данная вычислительная модель искомую концептуальную модель или</w:t>
      </w:r>
      <w:r>
        <w:rPr>
          <w:rFonts w:ascii="Times New Roman" w:hAnsi="Times New Roman" w:cs="Times New Roman"/>
          <w:sz w:val="28"/>
          <w:szCs w:val="28"/>
        </w:rPr>
        <w:t xml:space="preserve"> </w:t>
      </w:r>
      <w:r w:rsidRPr="00761C10">
        <w:rPr>
          <w:rFonts w:ascii="Times New Roman" w:hAnsi="Times New Roman" w:cs="Times New Roman"/>
          <w:sz w:val="28"/>
          <w:szCs w:val="28"/>
        </w:rPr>
        <w:t>математическую модель;</w:t>
      </w:r>
    </w:p>
    <w:p w14:paraId="14B76EF0" w14:textId="4A431691"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Запроектная авария</w:t>
      </w:r>
      <w:r w:rsidRPr="00761C10">
        <w:rPr>
          <w:rFonts w:ascii="Times New Roman" w:hAnsi="Times New Roman" w:cs="Times New Roman"/>
          <w:sz w:val="28"/>
          <w:szCs w:val="28"/>
        </w:rPr>
        <w:t xml:space="preserve"> – авария, вызванная неучитываемыми для проектных</w:t>
      </w:r>
      <w:r>
        <w:rPr>
          <w:rFonts w:ascii="Times New Roman" w:hAnsi="Times New Roman" w:cs="Times New Roman"/>
          <w:sz w:val="28"/>
          <w:szCs w:val="28"/>
        </w:rPr>
        <w:t xml:space="preserve"> </w:t>
      </w:r>
      <w:r w:rsidRPr="00761C10">
        <w:rPr>
          <w:rFonts w:ascii="Times New Roman" w:hAnsi="Times New Roman" w:cs="Times New Roman"/>
          <w:sz w:val="28"/>
          <w:szCs w:val="28"/>
        </w:rPr>
        <w:t>аварий исходными событиями или сопровождающаяся дополнительными по</w:t>
      </w:r>
      <w:r>
        <w:rPr>
          <w:rFonts w:ascii="Times New Roman" w:hAnsi="Times New Roman" w:cs="Times New Roman"/>
          <w:sz w:val="28"/>
          <w:szCs w:val="28"/>
        </w:rPr>
        <w:t xml:space="preserve"> </w:t>
      </w:r>
      <w:r w:rsidRPr="00761C10">
        <w:rPr>
          <w:rFonts w:ascii="Times New Roman" w:hAnsi="Times New Roman" w:cs="Times New Roman"/>
          <w:sz w:val="28"/>
          <w:szCs w:val="28"/>
        </w:rPr>
        <w:t>сравнению с проектными авариями отказами систем безопасности сверх</w:t>
      </w:r>
      <w:r>
        <w:rPr>
          <w:rFonts w:ascii="Times New Roman" w:hAnsi="Times New Roman" w:cs="Times New Roman"/>
          <w:sz w:val="28"/>
          <w:szCs w:val="28"/>
        </w:rPr>
        <w:t xml:space="preserve"> </w:t>
      </w:r>
      <w:r w:rsidRPr="00761C10">
        <w:rPr>
          <w:rFonts w:ascii="Times New Roman" w:hAnsi="Times New Roman" w:cs="Times New Roman"/>
          <w:sz w:val="28"/>
          <w:szCs w:val="28"/>
        </w:rPr>
        <w:t>единичного отказа, ошибочными решениями персонала, которые могут</w:t>
      </w:r>
      <w:r>
        <w:rPr>
          <w:rFonts w:ascii="Times New Roman" w:hAnsi="Times New Roman" w:cs="Times New Roman"/>
          <w:sz w:val="28"/>
          <w:szCs w:val="28"/>
        </w:rPr>
        <w:t xml:space="preserve"> </w:t>
      </w:r>
      <w:r w:rsidRPr="00761C10">
        <w:rPr>
          <w:rFonts w:ascii="Times New Roman" w:hAnsi="Times New Roman" w:cs="Times New Roman"/>
          <w:sz w:val="28"/>
          <w:szCs w:val="28"/>
        </w:rPr>
        <w:t>привести к тяжелым повреждениям или к расплавлению активной зоны;</w:t>
      </w:r>
    </w:p>
    <w:p w14:paraId="58CC210A" w14:textId="225D2ABA"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Калибровка</w:t>
      </w:r>
      <w:r w:rsidRPr="00761C10">
        <w:rPr>
          <w:rFonts w:ascii="Times New Roman" w:hAnsi="Times New Roman" w:cs="Times New Roman"/>
          <w:sz w:val="28"/>
          <w:szCs w:val="28"/>
        </w:rPr>
        <w:t xml:space="preserve"> – измерение или регулировка, проводимые на приборе,</w:t>
      </w:r>
      <w:r>
        <w:rPr>
          <w:rFonts w:ascii="Times New Roman" w:hAnsi="Times New Roman" w:cs="Times New Roman"/>
          <w:sz w:val="28"/>
          <w:szCs w:val="28"/>
        </w:rPr>
        <w:t xml:space="preserve"> </w:t>
      </w:r>
      <w:r w:rsidRPr="00761C10">
        <w:rPr>
          <w:rFonts w:ascii="Times New Roman" w:hAnsi="Times New Roman" w:cs="Times New Roman"/>
          <w:sz w:val="28"/>
          <w:szCs w:val="28"/>
        </w:rPr>
        <w:t>элементе или системе, с целью обеспечения того, чтобы их точность или</w:t>
      </w:r>
      <w:r>
        <w:rPr>
          <w:rFonts w:ascii="Times New Roman" w:hAnsi="Times New Roman" w:cs="Times New Roman"/>
          <w:sz w:val="28"/>
          <w:szCs w:val="28"/>
        </w:rPr>
        <w:t xml:space="preserve"> </w:t>
      </w:r>
      <w:r w:rsidRPr="00761C10">
        <w:rPr>
          <w:rFonts w:ascii="Times New Roman" w:hAnsi="Times New Roman" w:cs="Times New Roman"/>
          <w:sz w:val="28"/>
          <w:szCs w:val="28"/>
        </w:rPr>
        <w:t>срабатывание были приемлемыми;</w:t>
      </w:r>
    </w:p>
    <w:p w14:paraId="3D5663E1" w14:textId="3FDCC2D0" w:rsidR="008B5FAD" w:rsidRDefault="008B5FAD" w:rsidP="008B5FAD">
      <w:pPr>
        <w:spacing w:after="0" w:line="240" w:lineRule="auto"/>
        <w:ind w:firstLine="709"/>
        <w:jc w:val="both"/>
        <w:rPr>
          <w:rFonts w:ascii="Times New Roman" w:hAnsi="Times New Roman" w:cs="Times New Roman"/>
          <w:sz w:val="28"/>
          <w:szCs w:val="28"/>
        </w:rPr>
      </w:pPr>
      <w:r w:rsidRPr="008B5FAD">
        <w:rPr>
          <w:rFonts w:ascii="Times New Roman" w:hAnsi="Times New Roman" w:cs="Times New Roman"/>
          <w:b/>
          <w:bCs/>
          <w:sz w:val="28"/>
          <w:szCs w:val="28"/>
        </w:rPr>
        <w:t>Компьютерное моделирование</w:t>
      </w:r>
      <w:r w:rsidRPr="008B5FAD">
        <w:rPr>
          <w:rFonts w:ascii="Times New Roman" w:hAnsi="Times New Roman" w:cs="Times New Roman"/>
          <w:sz w:val="28"/>
          <w:szCs w:val="28"/>
        </w:rPr>
        <w:t xml:space="preserve"> </w:t>
      </w:r>
      <w:r w:rsidRPr="008B5FAD">
        <w:rPr>
          <w:rFonts w:ascii="Times New Roman" w:hAnsi="Times New Roman" w:cs="Times New Roman"/>
          <w:b/>
          <w:bCs/>
          <w:sz w:val="28"/>
          <w:szCs w:val="28"/>
        </w:rPr>
        <w:t>-</w:t>
      </w:r>
      <w:r w:rsidRPr="008B5FAD">
        <w:rPr>
          <w:rFonts w:ascii="Times New Roman" w:hAnsi="Times New Roman" w:cs="Times New Roman"/>
          <w:sz w:val="28"/>
          <w:szCs w:val="28"/>
        </w:rPr>
        <w:t xml:space="preserve"> процесс вычисления компьютерной модели (иначе численной модели) на одном или нескольких вычислительных узлах. Реализует представление объекта, системы, понятия в форме, отличной от реальной, но приближенной к алгоритмическому описанию.</w:t>
      </w:r>
    </w:p>
    <w:p w14:paraId="2EB939A7" w14:textId="043CB3DE" w:rsidR="00C75EF6" w:rsidRDefault="00C75EF6" w:rsidP="008B5FAD">
      <w:pPr>
        <w:spacing w:after="0" w:line="240" w:lineRule="auto"/>
        <w:ind w:firstLine="709"/>
        <w:jc w:val="both"/>
        <w:rPr>
          <w:rFonts w:ascii="Times New Roman" w:hAnsi="Times New Roman" w:cs="Times New Roman"/>
          <w:sz w:val="28"/>
          <w:szCs w:val="28"/>
        </w:rPr>
      </w:pPr>
      <w:r w:rsidRPr="00C75EF6">
        <w:rPr>
          <w:rFonts w:ascii="Times New Roman" w:hAnsi="Times New Roman" w:cs="Times New Roman"/>
          <w:b/>
          <w:bCs/>
          <w:sz w:val="28"/>
          <w:szCs w:val="28"/>
        </w:rPr>
        <w:t>Контейнмент</w:t>
      </w:r>
      <w:r>
        <w:rPr>
          <w:rFonts w:ascii="Times New Roman" w:hAnsi="Times New Roman" w:cs="Times New Roman"/>
          <w:sz w:val="28"/>
          <w:szCs w:val="28"/>
        </w:rPr>
        <w:t xml:space="preserve"> -</w:t>
      </w:r>
      <w:r w:rsidRPr="00C75EF6">
        <w:rPr>
          <w:rFonts w:ascii="Times New Roman" w:hAnsi="Times New Roman" w:cs="Times New Roman"/>
          <w:sz w:val="28"/>
          <w:szCs w:val="28"/>
        </w:rPr>
        <w:t xml:space="preserve"> пассивная система безопасности энергетических ядерных реакторов, главной функцией которой является предотвращение выхода радиоактивных веществ в окружающую среду при тяжёлых авариях</w:t>
      </w:r>
      <w:r w:rsidR="00F51A6D">
        <w:rPr>
          <w:rFonts w:ascii="Times New Roman" w:hAnsi="Times New Roman" w:cs="Times New Roman"/>
          <w:sz w:val="28"/>
          <w:szCs w:val="28"/>
        </w:rPr>
        <w:t>;</w:t>
      </w:r>
    </w:p>
    <w:p w14:paraId="42094865" w14:textId="3CB464C6" w:rsidR="00821484" w:rsidRDefault="00821484" w:rsidP="008B5FAD">
      <w:pPr>
        <w:spacing w:after="0" w:line="240" w:lineRule="auto"/>
        <w:ind w:firstLine="709"/>
        <w:jc w:val="both"/>
        <w:rPr>
          <w:rFonts w:ascii="Times New Roman" w:hAnsi="Times New Roman" w:cs="Times New Roman"/>
          <w:sz w:val="28"/>
          <w:szCs w:val="28"/>
        </w:rPr>
      </w:pPr>
      <w:r w:rsidRPr="00821484">
        <w:rPr>
          <w:rFonts w:ascii="Times New Roman" w:hAnsi="Times New Roman" w:cs="Times New Roman"/>
          <w:b/>
          <w:bCs/>
          <w:sz w:val="28"/>
          <w:szCs w:val="28"/>
        </w:rPr>
        <w:t>Кориум</w:t>
      </w:r>
      <w:r>
        <w:rPr>
          <w:rFonts w:ascii="Times New Roman" w:hAnsi="Times New Roman" w:cs="Times New Roman"/>
          <w:sz w:val="28"/>
          <w:szCs w:val="28"/>
        </w:rPr>
        <w:t xml:space="preserve"> - л</w:t>
      </w:r>
      <w:r w:rsidRPr="00821484">
        <w:rPr>
          <w:rFonts w:ascii="Times New Roman" w:hAnsi="Times New Roman" w:cs="Times New Roman"/>
          <w:sz w:val="28"/>
          <w:szCs w:val="28"/>
        </w:rPr>
        <w:t>авообразный сплав содержимого ядерного реактора, состоящий из смеси ядерного топлива с бетоном, металлическими частями и прочим, который образуется в результате расплавления активной зоны ядерного реактора</w:t>
      </w:r>
      <w:r>
        <w:rPr>
          <w:rFonts w:ascii="Times New Roman" w:hAnsi="Times New Roman" w:cs="Times New Roman"/>
          <w:sz w:val="28"/>
          <w:szCs w:val="28"/>
        </w:rPr>
        <w:t>;</w:t>
      </w:r>
    </w:p>
    <w:p w14:paraId="36B4AC48" w14:textId="67D0D9D7" w:rsidR="003343EA" w:rsidRDefault="003343EA" w:rsidP="008B5FAD">
      <w:pPr>
        <w:spacing w:after="0" w:line="240" w:lineRule="auto"/>
        <w:ind w:firstLine="709"/>
        <w:jc w:val="both"/>
        <w:rPr>
          <w:rFonts w:ascii="Times New Roman" w:hAnsi="Times New Roman" w:cs="Times New Roman"/>
          <w:sz w:val="28"/>
          <w:szCs w:val="28"/>
        </w:rPr>
      </w:pPr>
      <w:r w:rsidRPr="003343EA">
        <w:rPr>
          <w:rFonts w:ascii="Times New Roman" w:hAnsi="Times New Roman" w:cs="Times New Roman"/>
          <w:b/>
          <w:bCs/>
          <w:sz w:val="28"/>
          <w:szCs w:val="28"/>
        </w:rPr>
        <w:t>Методы исследования</w:t>
      </w:r>
      <w:r w:rsidRPr="003343EA">
        <w:rPr>
          <w:rFonts w:ascii="Times New Roman" w:hAnsi="Times New Roman" w:cs="Times New Roman"/>
          <w:sz w:val="28"/>
          <w:szCs w:val="28"/>
        </w:rPr>
        <w:t xml:space="preserve"> </w:t>
      </w:r>
      <w:r>
        <w:rPr>
          <w:rFonts w:ascii="Times New Roman" w:hAnsi="Times New Roman" w:cs="Times New Roman"/>
          <w:sz w:val="28"/>
          <w:szCs w:val="28"/>
        </w:rPr>
        <w:t>—</w:t>
      </w:r>
      <w:r w:rsidRPr="003343EA">
        <w:rPr>
          <w:rFonts w:ascii="Times New Roman" w:hAnsi="Times New Roman" w:cs="Times New Roman"/>
          <w:sz w:val="28"/>
          <w:szCs w:val="28"/>
        </w:rPr>
        <w:t>способы достижения цели исследовательской работы</w:t>
      </w:r>
      <w:r>
        <w:rPr>
          <w:rFonts w:ascii="Times New Roman" w:hAnsi="Times New Roman" w:cs="Times New Roman"/>
          <w:sz w:val="28"/>
          <w:szCs w:val="28"/>
        </w:rPr>
        <w:t>;</w:t>
      </w:r>
    </w:p>
    <w:p w14:paraId="312634BA" w14:textId="14C45083"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lastRenderedPageBreak/>
        <w:t>Модель</w:t>
      </w:r>
      <w:r w:rsidRPr="00761C10">
        <w:rPr>
          <w:rFonts w:ascii="Times New Roman" w:hAnsi="Times New Roman" w:cs="Times New Roman"/>
          <w:sz w:val="28"/>
          <w:szCs w:val="28"/>
        </w:rPr>
        <w:t xml:space="preserve"> – аналитическое представление или квантификация реальной</w:t>
      </w:r>
      <w:r>
        <w:rPr>
          <w:rFonts w:ascii="Times New Roman" w:hAnsi="Times New Roman" w:cs="Times New Roman"/>
          <w:sz w:val="28"/>
          <w:szCs w:val="28"/>
        </w:rPr>
        <w:t xml:space="preserve"> </w:t>
      </w:r>
      <w:r w:rsidRPr="00761C10">
        <w:rPr>
          <w:rFonts w:ascii="Times New Roman" w:hAnsi="Times New Roman" w:cs="Times New Roman"/>
          <w:sz w:val="28"/>
          <w:szCs w:val="28"/>
        </w:rPr>
        <w:t>системы и того, как в этой системе происходят различные явления, которые</w:t>
      </w:r>
      <w:r>
        <w:rPr>
          <w:rFonts w:ascii="Times New Roman" w:hAnsi="Times New Roman" w:cs="Times New Roman"/>
          <w:sz w:val="28"/>
          <w:szCs w:val="28"/>
        </w:rPr>
        <w:t xml:space="preserve"> </w:t>
      </w:r>
      <w:r w:rsidRPr="00761C10">
        <w:rPr>
          <w:rFonts w:ascii="Times New Roman" w:hAnsi="Times New Roman" w:cs="Times New Roman"/>
          <w:sz w:val="28"/>
          <w:szCs w:val="28"/>
        </w:rPr>
        <w:t>используются для прогнозирования или оценки поведения реальной системы в</w:t>
      </w:r>
      <w:r>
        <w:rPr>
          <w:rFonts w:ascii="Times New Roman" w:hAnsi="Times New Roman" w:cs="Times New Roman"/>
          <w:sz w:val="28"/>
          <w:szCs w:val="28"/>
        </w:rPr>
        <w:t xml:space="preserve"> </w:t>
      </w:r>
      <w:r w:rsidRPr="00761C10">
        <w:rPr>
          <w:rFonts w:ascii="Times New Roman" w:hAnsi="Times New Roman" w:cs="Times New Roman"/>
          <w:sz w:val="28"/>
          <w:szCs w:val="28"/>
        </w:rPr>
        <w:t>заданных (часто гипотетических) условиях;</w:t>
      </w:r>
    </w:p>
    <w:p w14:paraId="7B282568" w14:textId="32413CFE"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Нормальная эксплуатация</w:t>
      </w:r>
      <w:r w:rsidRPr="00761C10">
        <w:rPr>
          <w:rFonts w:ascii="Times New Roman" w:hAnsi="Times New Roman" w:cs="Times New Roman"/>
          <w:sz w:val="28"/>
          <w:szCs w:val="28"/>
        </w:rPr>
        <w:t xml:space="preserve"> </w:t>
      </w:r>
      <w:r w:rsidR="00514429">
        <w:rPr>
          <w:rFonts w:ascii="Times New Roman" w:hAnsi="Times New Roman" w:cs="Times New Roman"/>
          <w:sz w:val="28"/>
          <w:szCs w:val="28"/>
        </w:rPr>
        <w:t>-</w:t>
      </w:r>
      <w:r w:rsidRPr="00761C10">
        <w:rPr>
          <w:rFonts w:ascii="Times New Roman" w:hAnsi="Times New Roman" w:cs="Times New Roman"/>
          <w:sz w:val="28"/>
          <w:szCs w:val="28"/>
        </w:rPr>
        <w:t xml:space="preserve"> эксплуатация в установленных</w:t>
      </w:r>
      <w:r>
        <w:rPr>
          <w:rFonts w:ascii="Times New Roman" w:hAnsi="Times New Roman" w:cs="Times New Roman"/>
          <w:sz w:val="28"/>
          <w:szCs w:val="28"/>
        </w:rPr>
        <w:t xml:space="preserve"> </w:t>
      </w:r>
      <w:r w:rsidRPr="00761C10">
        <w:rPr>
          <w:rFonts w:ascii="Times New Roman" w:hAnsi="Times New Roman" w:cs="Times New Roman"/>
          <w:sz w:val="28"/>
          <w:szCs w:val="28"/>
        </w:rPr>
        <w:t>эксплуатационных пределах и условиях;</w:t>
      </w:r>
    </w:p>
    <w:p w14:paraId="4A75A7D6" w14:textId="3509840F" w:rsidR="003343EA" w:rsidRDefault="003343EA" w:rsidP="003343EA">
      <w:pPr>
        <w:spacing w:after="0" w:line="240" w:lineRule="auto"/>
        <w:ind w:firstLine="709"/>
        <w:jc w:val="both"/>
        <w:rPr>
          <w:rFonts w:ascii="Times New Roman" w:hAnsi="Times New Roman" w:cs="Times New Roman"/>
          <w:sz w:val="28"/>
          <w:szCs w:val="28"/>
        </w:rPr>
      </w:pPr>
      <w:r w:rsidRPr="003343EA">
        <w:rPr>
          <w:rFonts w:ascii="Times New Roman" w:hAnsi="Times New Roman" w:cs="Times New Roman"/>
          <w:b/>
          <w:bCs/>
          <w:sz w:val="28"/>
          <w:szCs w:val="28"/>
        </w:rPr>
        <w:t>Обоснование безопасности</w:t>
      </w:r>
      <w:r w:rsidRPr="003343EA">
        <w:rPr>
          <w:rFonts w:ascii="Times New Roman" w:hAnsi="Times New Roman" w:cs="Times New Roman"/>
          <w:sz w:val="28"/>
          <w:szCs w:val="28"/>
        </w:rPr>
        <w:t xml:space="preserve"> – набор аргументов и свидетельств в</w:t>
      </w:r>
      <w:r>
        <w:rPr>
          <w:rFonts w:ascii="Times New Roman" w:hAnsi="Times New Roman" w:cs="Times New Roman"/>
          <w:sz w:val="28"/>
          <w:szCs w:val="28"/>
        </w:rPr>
        <w:t xml:space="preserve"> </w:t>
      </w:r>
      <w:r w:rsidRPr="003343EA">
        <w:rPr>
          <w:rFonts w:ascii="Times New Roman" w:hAnsi="Times New Roman" w:cs="Times New Roman"/>
          <w:sz w:val="28"/>
          <w:szCs w:val="28"/>
        </w:rPr>
        <w:t>подтверждение безопасности установки или деятельности;</w:t>
      </w:r>
    </w:p>
    <w:p w14:paraId="5070CD02" w14:textId="692F6761" w:rsidR="003343EA" w:rsidRDefault="003343EA" w:rsidP="003343EA">
      <w:pPr>
        <w:spacing w:after="0" w:line="240" w:lineRule="auto"/>
        <w:ind w:firstLine="709"/>
        <w:jc w:val="both"/>
        <w:rPr>
          <w:rFonts w:ascii="Times New Roman" w:hAnsi="Times New Roman" w:cs="Times New Roman"/>
          <w:sz w:val="28"/>
          <w:szCs w:val="28"/>
        </w:rPr>
      </w:pPr>
      <w:r w:rsidRPr="003343EA">
        <w:rPr>
          <w:rFonts w:ascii="Times New Roman" w:hAnsi="Times New Roman" w:cs="Times New Roman"/>
          <w:b/>
          <w:bCs/>
          <w:sz w:val="28"/>
          <w:szCs w:val="28"/>
        </w:rPr>
        <w:t>Отказ</w:t>
      </w:r>
      <w:r w:rsidRPr="003343EA">
        <w:rPr>
          <w:rFonts w:ascii="Times New Roman" w:hAnsi="Times New Roman" w:cs="Times New Roman"/>
          <w:sz w:val="28"/>
          <w:szCs w:val="28"/>
        </w:rPr>
        <w:t xml:space="preserve"> – неспособность конструкции, системы или элемента функционировать</w:t>
      </w:r>
      <w:r>
        <w:rPr>
          <w:rFonts w:ascii="Times New Roman" w:hAnsi="Times New Roman" w:cs="Times New Roman"/>
          <w:sz w:val="28"/>
          <w:szCs w:val="28"/>
        </w:rPr>
        <w:t xml:space="preserve"> </w:t>
      </w:r>
      <w:r w:rsidRPr="003343EA">
        <w:rPr>
          <w:rFonts w:ascii="Times New Roman" w:hAnsi="Times New Roman" w:cs="Times New Roman"/>
          <w:sz w:val="28"/>
          <w:szCs w:val="28"/>
        </w:rPr>
        <w:t>в пределах критериев приемлемости;</w:t>
      </w:r>
    </w:p>
    <w:p w14:paraId="16984D3D" w14:textId="08EC1C8F" w:rsidR="00514429" w:rsidRDefault="00514429" w:rsidP="008B5FAD">
      <w:pPr>
        <w:spacing w:after="0" w:line="240" w:lineRule="auto"/>
        <w:ind w:firstLine="709"/>
        <w:jc w:val="both"/>
        <w:rPr>
          <w:rFonts w:ascii="Times New Roman" w:hAnsi="Times New Roman" w:cs="Times New Roman"/>
          <w:sz w:val="28"/>
          <w:szCs w:val="28"/>
        </w:rPr>
      </w:pPr>
      <w:r w:rsidRPr="00514429">
        <w:rPr>
          <w:rFonts w:ascii="Times New Roman" w:hAnsi="Times New Roman" w:cs="Times New Roman"/>
          <w:b/>
          <w:bCs/>
          <w:sz w:val="28"/>
          <w:szCs w:val="28"/>
        </w:rPr>
        <w:t>Пассивные системы безопасности</w:t>
      </w:r>
      <w:r>
        <w:rPr>
          <w:rFonts w:ascii="Times New Roman" w:hAnsi="Times New Roman" w:cs="Times New Roman"/>
          <w:sz w:val="28"/>
          <w:szCs w:val="28"/>
        </w:rPr>
        <w:t xml:space="preserve"> – совокупность устройств,</w:t>
      </w:r>
      <w:r w:rsidRPr="00514429">
        <w:rPr>
          <w:rFonts w:ascii="Times New Roman" w:hAnsi="Times New Roman" w:cs="Times New Roman"/>
          <w:sz w:val="28"/>
          <w:szCs w:val="28"/>
        </w:rPr>
        <w:t xml:space="preserve"> предназначенн</w:t>
      </w:r>
      <w:r>
        <w:rPr>
          <w:rFonts w:ascii="Times New Roman" w:hAnsi="Times New Roman" w:cs="Times New Roman"/>
          <w:sz w:val="28"/>
          <w:szCs w:val="28"/>
        </w:rPr>
        <w:t>ые</w:t>
      </w:r>
      <w:r w:rsidRPr="00514429">
        <w:rPr>
          <w:rFonts w:ascii="Times New Roman" w:hAnsi="Times New Roman" w:cs="Times New Roman"/>
          <w:sz w:val="28"/>
          <w:szCs w:val="28"/>
        </w:rPr>
        <w:t xml:space="preserve"> для аварийной остановки реактора и поддержания его в подкритическом состоянии, аварийного отвода тепла от реактора, а также для удержания радиоактивных веществ в установленных границах</w:t>
      </w:r>
      <w:r>
        <w:rPr>
          <w:rFonts w:ascii="Times New Roman" w:hAnsi="Times New Roman" w:cs="Times New Roman"/>
          <w:sz w:val="28"/>
          <w:szCs w:val="28"/>
        </w:rPr>
        <w:t>;</w:t>
      </w:r>
    </w:p>
    <w:p w14:paraId="6FDE7935" w14:textId="2E2D4057"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 xml:space="preserve">Событие </w:t>
      </w:r>
      <w:r w:rsidRPr="00761C10">
        <w:rPr>
          <w:rFonts w:ascii="Times New Roman" w:hAnsi="Times New Roman" w:cs="Times New Roman"/>
          <w:sz w:val="28"/>
          <w:szCs w:val="28"/>
        </w:rPr>
        <w:t>– любое происшествие, не вызванное преднамеренными</w:t>
      </w:r>
      <w:r>
        <w:rPr>
          <w:rFonts w:ascii="Times New Roman" w:hAnsi="Times New Roman" w:cs="Times New Roman"/>
          <w:sz w:val="28"/>
          <w:szCs w:val="28"/>
        </w:rPr>
        <w:t xml:space="preserve"> </w:t>
      </w:r>
      <w:r w:rsidRPr="00761C10">
        <w:rPr>
          <w:rFonts w:ascii="Times New Roman" w:hAnsi="Times New Roman" w:cs="Times New Roman"/>
          <w:sz w:val="28"/>
          <w:szCs w:val="28"/>
        </w:rPr>
        <w:t>действиями оператора, включая ошибки во время эксплуатации, отказы</w:t>
      </w:r>
      <w:r>
        <w:rPr>
          <w:rFonts w:ascii="Times New Roman" w:hAnsi="Times New Roman" w:cs="Times New Roman"/>
          <w:sz w:val="28"/>
          <w:szCs w:val="28"/>
        </w:rPr>
        <w:t xml:space="preserve"> </w:t>
      </w:r>
      <w:r w:rsidRPr="00761C10">
        <w:rPr>
          <w:rFonts w:ascii="Times New Roman" w:hAnsi="Times New Roman" w:cs="Times New Roman"/>
          <w:sz w:val="28"/>
          <w:szCs w:val="28"/>
        </w:rPr>
        <w:t>оборудования или другие неполадки, а также преднамеренное действие со</w:t>
      </w:r>
      <w:r>
        <w:rPr>
          <w:rFonts w:ascii="Times New Roman" w:hAnsi="Times New Roman" w:cs="Times New Roman"/>
          <w:sz w:val="28"/>
          <w:szCs w:val="28"/>
        </w:rPr>
        <w:t xml:space="preserve"> </w:t>
      </w:r>
      <w:r w:rsidRPr="00761C10">
        <w:rPr>
          <w:rFonts w:ascii="Times New Roman" w:hAnsi="Times New Roman" w:cs="Times New Roman"/>
          <w:sz w:val="28"/>
          <w:szCs w:val="28"/>
        </w:rPr>
        <w:t>стороны других лиц, реальные или потенциальные последствия, которых не</w:t>
      </w:r>
      <w:r>
        <w:rPr>
          <w:rFonts w:ascii="Times New Roman" w:hAnsi="Times New Roman" w:cs="Times New Roman"/>
          <w:sz w:val="28"/>
          <w:szCs w:val="28"/>
        </w:rPr>
        <w:t xml:space="preserve"> </w:t>
      </w:r>
      <w:r w:rsidRPr="00761C10">
        <w:rPr>
          <w:rFonts w:ascii="Times New Roman" w:hAnsi="Times New Roman" w:cs="Times New Roman"/>
          <w:sz w:val="28"/>
          <w:szCs w:val="28"/>
        </w:rPr>
        <w:t>могут игнорироваться с точки зрения защиты или безопасности;</w:t>
      </w:r>
    </w:p>
    <w:p w14:paraId="32C85790" w14:textId="2EECDFB1" w:rsidR="00761C10" w:rsidRDefault="00761C10" w:rsidP="003343EA">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Сценарий</w:t>
      </w:r>
      <w:r w:rsidRPr="00761C10">
        <w:rPr>
          <w:rFonts w:ascii="Times New Roman" w:hAnsi="Times New Roman" w:cs="Times New Roman"/>
          <w:sz w:val="28"/>
          <w:szCs w:val="28"/>
        </w:rPr>
        <w:t xml:space="preserve"> – постулируемый или принятый набор условий и/или событий.</w:t>
      </w:r>
      <w:r>
        <w:rPr>
          <w:rFonts w:ascii="Times New Roman" w:hAnsi="Times New Roman" w:cs="Times New Roman"/>
          <w:sz w:val="28"/>
          <w:szCs w:val="28"/>
        </w:rPr>
        <w:t xml:space="preserve"> </w:t>
      </w:r>
      <w:r w:rsidRPr="00761C10">
        <w:rPr>
          <w:rFonts w:ascii="Times New Roman" w:hAnsi="Times New Roman" w:cs="Times New Roman"/>
          <w:sz w:val="28"/>
          <w:szCs w:val="28"/>
        </w:rPr>
        <w:t>Сценарий может представлять собой условия на данный момент времени или</w:t>
      </w:r>
      <w:r w:rsidR="003343EA">
        <w:rPr>
          <w:rFonts w:ascii="Times New Roman" w:hAnsi="Times New Roman" w:cs="Times New Roman"/>
          <w:sz w:val="28"/>
          <w:szCs w:val="28"/>
        </w:rPr>
        <w:t xml:space="preserve"> </w:t>
      </w:r>
      <w:r w:rsidRPr="00761C10">
        <w:rPr>
          <w:rFonts w:ascii="Times New Roman" w:hAnsi="Times New Roman" w:cs="Times New Roman"/>
          <w:sz w:val="28"/>
          <w:szCs w:val="28"/>
        </w:rPr>
        <w:t>одно событие, или же изменения во времени условий и/или событий;</w:t>
      </w:r>
    </w:p>
    <w:p w14:paraId="6853EA1F" w14:textId="33936B96"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Проектная авария</w:t>
      </w:r>
      <w:r w:rsidRPr="00761C10">
        <w:rPr>
          <w:rFonts w:ascii="Times New Roman" w:hAnsi="Times New Roman" w:cs="Times New Roman"/>
          <w:sz w:val="28"/>
          <w:szCs w:val="28"/>
        </w:rPr>
        <w:t xml:space="preserve"> – аварийные условия, с учетом которых проектируется</w:t>
      </w:r>
      <w:r>
        <w:rPr>
          <w:rFonts w:ascii="Times New Roman" w:hAnsi="Times New Roman" w:cs="Times New Roman"/>
          <w:sz w:val="28"/>
          <w:szCs w:val="28"/>
        </w:rPr>
        <w:t xml:space="preserve"> </w:t>
      </w:r>
      <w:r w:rsidRPr="00761C10">
        <w:rPr>
          <w:rFonts w:ascii="Times New Roman" w:hAnsi="Times New Roman" w:cs="Times New Roman"/>
          <w:sz w:val="28"/>
          <w:szCs w:val="28"/>
        </w:rPr>
        <w:t>установка в соответствии с установленными проектными критериями и при</w:t>
      </w:r>
      <w:r>
        <w:rPr>
          <w:rFonts w:ascii="Times New Roman" w:hAnsi="Times New Roman" w:cs="Times New Roman"/>
          <w:sz w:val="28"/>
          <w:szCs w:val="28"/>
        </w:rPr>
        <w:t xml:space="preserve"> </w:t>
      </w:r>
      <w:r w:rsidRPr="00761C10">
        <w:rPr>
          <w:rFonts w:ascii="Times New Roman" w:hAnsi="Times New Roman" w:cs="Times New Roman"/>
          <w:sz w:val="28"/>
          <w:szCs w:val="28"/>
        </w:rPr>
        <w:t>которых повреждение топлива и выбросы радиоактивного материала находятся</w:t>
      </w:r>
      <w:r>
        <w:rPr>
          <w:rFonts w:ascii="Times New Roman" w:hAnsi="Times New Roman" w:cs="Times New Roman"/>
          <w:sz w:val="28"/>
          <w:szCs w:val="28"/>
        </w:rPr>
        <w:t xml:space="preserve"> </w:t>
      </w:r>
      <w:r w:rsidRPr="00761C10">
        <w:rPr>
          <w:rFonts w:ascii="Times New Roman" w:hAnsi="Times New Roman" w:cs="Times New Roman"/>
          <w:sz w:val="28"/>
          <w:szCs w:val="28"/>
        </w:rPr>
        <w:t>в разрешенных (санкционированных) пределах;</w:t>
      </w:r>
    </w:p>
    <w:p w14:paraId="5C7054B8" w14:textId="0168446C"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 xml:space="preserve">Тяжелая авария </w:t>
      </w:r>
      <w:r w:rsidRPr="00761C10">
        <w:rPr>
          <w:rFonts w:ascii="Times New Roman" w:hAnsi="Times New Roman" w:cs="Times New Roman"/>
          <w:sz w:val="28"/>
          <w:szCs w:val="28"/>
        </w:rPr>
        <w:t>– аварийные состояния, более тяжелые, чем проектная</w:t>
      </w:r>
      <w:r>
        <w:rPr>
          <w:rFonts w:ascii="Times New Roman" w:hAnsi="Times New Roman" w:cs="Times New Roman"/>
          <w:sz w:val="28"/>
          <w:szCs w:val="28"/>
        </w:rPr>
        <w:t xml:space="preserve"> </w:t>
      </w:r>
      <w:r w:rsidRPr="00761C10">
        <w:rPr>
          <w:rFonts w:ascii="Times New Roman" w:hAnsi="Times New Roman" w:cs="Times New Roman"/>
          <w:sz w:val="28"/>
          <w:szCs w:val="28"/>
        </w:rPr>
        <w:t>авария, которые вызывают значительные повреждения активной зоны;</w:t>
      </w:r>
    </w:p>
    <w:p w14:paraId="0D7A8A5B" w14:textId="5A3D1714"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Теплоноситель</w:t>
      </w:r>
      <w:r w:rsidRPr="00761C10">
        <w:rPr>
          <w:rFonts w:ascii="Times New Roman" w:hAnsi="Times New Roman" w:cs="Times New Roman"/>
          <w:sz w:val="28"/>
          <w:szCs w:val="28"/>
        </w:rPr>
        <w:t xml:space="preserve"> – специальная среда (в зависимости от типа реактора –</w:t>
      </w:r>
      <w:r>
        <w:rPr>
          <w:rFonts w:ascii="Times New Roman" w:hAnsi="Times New Roman" w:cs="Times New Roman"/>
          <w:sz w:val="28"/>
          <w:szCs w:val="28"/>
        </w:rPr>
        <w:t xml:space="preserve"> </w:t>
      </w:r>
      <w:r w:rsidRPr="00761C10">
        <w:rPr>
          <w:rFonts w:ascii="Times New Roman" w:hAnsi="Times New Roman" w:cs="Times New Roman"/>
          <w:sz w:val="28"/>
          <w:szCs w:val="28"/>
        </w:rPr>
        <w:t>вода (обычная или тяжелая), газ (СО, гелий), жидкий металл), циркулирующая</w:t>
      </w:r>
      <w:r>
        <w:rPr>
          <w:rFonts w:ascii="Times New Roman" w:hAnsi="Times New Roman" w:cs="Times New Roman"/>
          <w:sz w:val="28"/>
          <w:szCs w:val="28"/>
        </w:rPr>
        <w:t xml:space="preserve"> </w:t>
      </w:r>
      <w:r w:rsidRPr="00761C10">
        <w:rPr>
          <w:rFonts w:ascii="Times New Roman" w:hAnsi="Times New Roman" w:cs="Times New Roman"/>
          <w:sz w:val="28"/>
          <w:szCs w:val="28"/>
        </w:rPr>
        <w:t>через активную зону и предназначенная для съема теплоты с тепловыделяющих</w:t>
      </w:r>
      <w:r>
        <w:rPr>
          <w:rFonts w:ascii="Times New Roman" w:hAnsi="Times New Roman" w:cs="Times New Roman"/>
          <w:sz w:val="28"/>
          <w:szCs w:val="28"/>
        </w:rPr>
        <w:t xml:space="preserve"> </w:t>
      </w:r>
      <w:r w:rsidRPr="00761C10">
        <w:rPr>
          <w:rFonts w:ascii="Times New Roman" w:hAnsi="Times New Roman" w:cs="Times New Roman"/>
          <w:sz w:val="28"/>
          <w:szCs w:val="28"/>
        </w:rPr>
        <w:t>элементов;</w:t>
      </w:r>
    </w:p>
    <w:p w14:paraId="23BC1D70" w14:textId="7430F44A" w:rsidR="003343EA" w:rsidRPr="003343EA" w:rsidRDefault="003343EA" w:rsidP="003343EA">
      <w:pPr>
        <w:spacing w:after="0" w:line="240" w:lineRule="auto"/>
        <w:ind w:firstLine="709"/>
        <w:jc w:val="both"/>
        <w:rPr>
          <w:rFonts w:ascii="Times New Roman" w:hAnsi="Times New Roman" w:cs="Times New Roman"/>
          <w:sz w:val="28"/>
          <w:szCs w:val="28"/>
        </w:rPr>
      </w:pPr>
      <w:r w:rsidRPr="003343EA">
        <w:rPr>
          <w:rFonts w:ascii="Times New Roman" w:hAnsi="Times New Roman" w:cs="Times New Roman"/>
          <w:b/>
          <w:bCs/>
          <w:sz w:val="28"/>
          <w:szCs w:val="28"/>
        </w:rPr>
        <w:t>Управление тяжелыми авариями</w:t>
      </w:r>
      <w:r>
        <w:rPr>
          <w:rFonts w:ascii="Times New Roman" w:hAnsi="Times New Roman" w:cs="Times New Roman"/>
          <w:sz w:val="28"/>
          <w:szCs w:val="28"/>
        </w:rPr>
        <w:t xml:space="preserve"> </w:t>
      </w:r>
      <w:r w:rsidR="0070386A">
        <w:rPr>
          <w:rFonts w:ascii="Times New Roman" w:hAnsi="Times New Roman" w:cs="Times New Roman"/>
          <w:sz w:val="28"/>
          <w:szCs w:val="28"/>
        </w:rPr>
        <w:t>–</w:t>
      </w:r>
      <w:r>
        <w:rPr>
          <w:rFonts w:ascii="Times New Roman" w:hAnsi="Times New Roman" w:cs="Times New Roman"/>
          <w:sz w:val="28"/>
          <w:szCs w:val="28"/>
        </w:rPr>
        <w:t xml:space="preserve"> </w:t>
      </w:r>
      <w:r w:rsidR="0070386A">
        <w:rPr>
          <w:rFonts w:ascii="Times New Roman" w:hAnsi="Times New Roman" w:cs="Times New Roman"/>
          <w:sz w:val="28"/>
          <w:szCs w:val="28"/>
        </w:rPr>
        <w:t>комплекс мер и с</w:t>
      </w:r>
      <w:r w:rsidR="0070386A" w:rsidRPr="0070386A">
        <w:rPr>
          <w:rFonts w:ascii="Times New Roman" w:hAnsi="Times New Roman" w:cs="Times New Roman"/>
          <w:sz w:val="28"/>
          <w:szCs w:val="28"/>
        </w:rPr>
        <w:t>истем безопасности атомных электростанций, предназначенн</w:t>
      </w:r>
      <w:r w:rsidR="0070386A">
        <w:rPr>
          <w:rFonts w:ascii="Times New Roman" w:hAnsi="Times New Roman" w:cs="Times New Roman"/>
          <w:sz w:val="28"/>
          <w:szCs w:val="28"/>
        </w:rPr>
        <w:t>ых</w:t>
      </w:r>
      <w:r w:rsidR="0070386A" w:rsidRPr="0070386A">
        <w:rPr>
          <w:rFonts w:ascii="Times New Roman" w:hAnsi="Times New Roman" w:cs="Times New Roman"/>
          <w:sz w:val="28"/>
          <w:szCs w:val="28"/>
        </w:rPr>
        <w:t xml:space="preserve"> для смягчения тяжести различных аномальных эксплуатационных состояний</w:t>
      </w:r>
      <w:r w:rsidR="0070386A">
        <w:rPr>
          <w:rFonts w:ascii="Times New Roman" w:hAnsi="Times New Roman" w:cs="Times New Roman"/>
          <w:sz w:val="28"/>
          <w:szCs w:val="28"/>
        </w:rPr>
        <w:t>;</w:t>
      </w:r>
    </w:p>
    <w:p w14:paraId="6D7F3499" w14:textId="25205F99" w:rsidR="00761C10" w:rsidRPr="00761C10" w:rsidRDefault="00761C10" w:rsidP="008B5FAD">
      <w:pPr>
        <w:spacing w:after="0" w:line="240" w:lineRule="auto"/>
        <w:ind w:firstLine="709"/>
        <w:jc w:val="both"/>
        <w:rPr>
          <w:rFonts w:ascii="Times New Roman" w:hAnsi="Times New Roman" w:cs="Times New Roman"/>
          <w:color w:val="0D0D0D" w:themeColor="text1" w:themeTint="F2"/>
          <w:sz w:val="28"/>
          <w:szCs w:val="28"/>
        </w:rPr>
      </w:pPr>
      <w:r w:rsidRPr="00761C10">
        <w:rPr>
          <w:rFonts w:ascii="Times New Roman" w:hAnsi="Times New Roman" w:cs="Times New Roman"/>
          <w:b/>
          <w:bCs/>
          <w:color w:val="0D0D0D" w:themeColor="text1" w:themeTint="F2"/>
          <w:sz w:val="28"/>
          <w:szCs w:val="28"/>
        </w:rPr>
        <w:t>Физическое моделирование</w:t>
      </w:r>
      <w:r w:rsidRPr="00761C10">
        <w:rPr>
          <w:rFonts w:ascii="Times New Roman" w:hAnsi="Times New Roman" w:cs="Times New Roman"/>
          <w:color w:val="0D0D0D" w:themeColor="text1" w:themeTint="F2"/>
          <w:sz w:val="28"/>
          <w:szCs w:val="28"/>
        </w:rPr>
        <w:t> </w:t>
      </w:r>
      <w:r w:rsidR="003343EA">
        <w:rPr>
          <w:rFonts w:ascii="Times New Roman" w:hAnsi="Times New Roman" w:cs="Times New Roman"/>
          <w:color w:val="0D0D0D" w:themeColor="text1" w:themeTint="F2"/>
          <w:sz w:val="28"/>
          <w:szCs w:val="28"/>
        </w:rPr>
        <w:t>-</w:t>
      </w:r>
      <w:r w:rsidRPr="00761C10">
        <w:rPr>
          <w:rFonts w:ascii="Times New Roman" w:hAnsi="Times New Roman" w:cs="Times New Roman"/>
          <w:color w:val="0D0D0D" w:themeColor="text1" w:themeTint="F2"/>
          <w:sz w:val="28"/>
          <w:szCs w:val="28"/>
        </w:rPr>
        <w:t xml:space="preserve"> метод экспериментального изучения различных физических объектов или явлений, основанный на использовании модели, имеющей ту же физическую природу, что и изучаемый объект;</w:t>
      </w:r>
    </w:p>
    <w:p w14:paraId="6656E8DA" w14:textId="4F0E35BC"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Ядерная безопасность</w:t>
      </w:r>
      <w:r w:rsidRPr="00761C10">
        <w:rPr>
          <w:rFonts w:ascii="Times New Roman" w:hAnsi="Times New Roman" w:cs="Times New Roman"/>
          <w:sz w:val="28"/>
          <w:szCs w:val="28"/>
        </w:rPr>
        <w:t xml:space="preserve"> – достижение надлежащих условий эксплуатации,</w:t>
      </w:r>
      <w:r>
        <w:rPr>
          <w:rFonts w:ascii="Times New Roman" w:hAnsi="Times New Roman" w:cs="Times New Roman"/>
          <w:sz w:val="28"/>
          <w:szCs w:val="28"/>
        </w:rPr>
        <w:t xml:space="preserve"> </w:t>
      </w:r>
      <w:r w:rsidRPr="00761C10">
        <w:rPr>
          <w:rFonts w:ascii="Times New Roman" w:hAnsi="Times New Roman" w:cs="Times New Roman"/>
          <w:sz w:val="28"/>
          <w:szCs w:val="28"/>
        </w:rPr>
        <w:t>предотвращение аварий или смягчение последствий аварии, благодаря чему</w:t>
      </w:r>
      <w:r>
        <w:rPr>
          <w:rFonts w:ascii="Times New Roman" w:hAnsi="Times New Roman" w:cs="Times New Roman"/>
          <w:sz w:val="28"/>
          <w:szCs w:val="28"/>
        </w:rPr>
        <w:t xml:space="preserve"> </w:t>
      </w:r>
      <w:r w:rsidRPr="00761C10">
        <w:rPr>
          <w:rFonts w:ascii="Times New Roman" w:hAnsi="Times New Roman" w:cs="Times New Roman"/>
          <w:sz w:val="28"/>
          <w:szCs w:val="28"/>
        </w:rPr>
        <w:t>обеспечивается защита работников, населения и окружающей среды от</w:t>
      </w:r>
      <w:r>
        <w:rPr>
          <w:rFonts w:ascii="Times New Roman" w:hAnsi="Times New Roman" w:cs="Times New Roman"/>
          <w:sz w:val="28"/>
          <w:szCs w:val="28"/>
        </w:rPr>
        <w:t xml:space="preserve"> </w:t>
      </w:r>
      <w:r w:rsidRPr="00761C10">
        <w:rPr>
          <w:rFonts w:ascii="Times New Roman" w:hAnsi="Times New Roman" w:cs="Times New Roman"/>
          <w:sz w:val="28"/>
          <w:szCs w:val="28"/>
        </w:rPr>
        <w:t>чрезмерной радиационной опасности;</w:t>
      </w:r>
    </w:p>
    <w:p w14:paraId="7D966F6B" w14:textId="3573E04C" w:rsidR="00F51A6D" w:rsidRDefault="00F51A6D" w:rsidP="008B5FAD">
      <w:pPr>
        <w:spacing w:after="0" w:line="240" w:lineRule="auto"/>
        <w:ind w:firstLine="709"/>
        <w:jc w:val="both"/>
        <w:rPr>
          <w:rFonts w:ascii="Times New Roman" w:hAnsi="Times New Roman" w:cs="Times New Roman"/>
          <w:sz w:val="28"/>
          <w:szCs w:val="28"/>
        </w:rPr>
      </w:pPr>
      <w:r w:rsidRPr="00F51A6D">
        <w:rPr>
          <w:rFonts w:ascii="Times New Roman" w:hAnsi="Times New Roman" w:cs="Times New Roman"/>
          <w:b/>
          <w:bCs/>
          <w:sz w:val="28"/>
          <w:szCs w:val="28"/>
        </w:rPr>
        <w:lastRenderedPageBreak/>
        <w:t>Ядерный (атомный) реактор</w:t>
      </w:r>
      <w:r w:rsidRPr="00F51A6D">
        <w:rPr>
          <w:rFonts w:ascii="Times New Roman" w:hAnsi="Times New Roman" w:cs="Times New Roman"/>
          <w:sz w:val="28"/>
          <w:szCs w:val="28"/>
        </w:rPr>
        <w:t xml:space="preserve"> </w:t>
      </w:r>
      <w:r>
        <w:rPr>
          <w:rFonts w:ascii="Times New Roman" w:hAnsi="Times New Roman" w:cs="Times New Roman"/>
          <w:sz w:val="28"/>
          <w:szCs w:val="28"/>
        </w:rPr>
        <w:t>-</w:t>
      </w:r>
      <w:r w:rsidRPr="00F51A6D">
        <w:rPr>
          <w:rFonts w:ascii="Times New Roman" w:hAnsi="Times New Roman" w:cs="Times New Roman"/>
          <w:sz w:val="28"/>
          <w:szCs w:val="28"/>
        </w:rPr>
        <w:t xml:space="preserve"> устройство, предназначенное для организации управляемой, самоподдерживающейся цепной реакции деления, сопровождающейся выделением энергии</w:t>
      </w:r>
      <w:r>
        <w:rPr>
          <w:rFonts w:ascii="Times New Roman" w:hAnsi="Times New Roman" w:cs="Times New Roman"/>
          <w:sz w:val="28"/>
          <w:szCs w:val="28"/>
        </w:rPr>
        <w:t>;</w:t>
      </w:r>
    </w:p>
    <w:p w14:paraId="2AE95298" w14:textId="222C5F1C" w:rsidR="00761C10" w:rsidRDefault="00761C10" w:rsidP="008B5FAD">
      <w:pPr>
        <w:spacing w:after="0" w:line="240" w:lineRule="auto"/>
        <w:ind w:firstLine="709"/>
        <w:jc w:val="both"/>
        <w:rPr>
          <w:rFonts w:ascii="Times New Roman" w:hAnsi="Times New Roman" w:cs="Times New Roman"/>
          <w:sz w:val="28"/>
          <w:szCs w:val="28"/>
        </w:rPr>
      </w:pPr>
      <w:r w:rsidRPr="00761C10">
        <w:rPr>
          <w:rFonts w:ascii="Times New Roman" w:hAnsi="Times New Roman" w:cs="Times New Roman"/>
          <w:b/>
          <w:bCs/>
          <w:sz w:val="28"/>
          <w:szCs w:val="28"/>
        </w:rPr>
        <w:t>Ядерная энергетическая установка</w:t>
      </w:r>
      <w:r w:rsidRPr="00761C10">
        <w:rPr>
          <w:rFonts w:ascii="Times New Roman" w:hAnsi="Times New Roman" w:cs="Times New Roman"/>
          <w:sz w:val="28"/>
          <w:szCs w:val="28"/>
        </w:rPr>
        <w:t xml:space="preserve"> – совокупность устройств для</w:t>
      </w:r>
      <w:r>
        <w:rPr>
          <w:rFonts w:ascii="Times New Roman" w:hAnsi="Times New Roman" w:cs="Times New Roman"/>
          <w:sz w:val="28"/>
          <w:szCs w:val="28"/>
        </w:rPr>
        <w:t xml:space="preserve"> </w:t>
      </w:r>
      <w:r w:rsidRPr="00761C10">
        <w:rPr>
          <w:rFonts w:ascii="Times New Roman" w:hAnsi="Times New Roman" w:cs="Times New Roman"/>
          <w:sz w:val="28"/>
          <w:szCs w:val="28"/>
        </w:rPr>
        <w:t>получения тепловой, электрической или механической энергии в ходе</w:t>
      </w:r>
      <w:r>
        <w:rPr>
          <w:rFonts w:ascii="Times New Roman" w:hAnsi="Times New Roman" w:cs="Times New Roman"/>
          <w:sz w:val="28"/>
          <w:szCs w:val="28"/>
        </w:rPr>
        <w:t xml:space="preserve"> </w:t>
      </w:r>
      <w:r w:rsidRPr="00761C10">
        <w:rPr>
          <w:rFonts w:ascii="Times New Roman" w:hAnsi="Times New Roman" w:cs="Times New Roman"/>
          <w:sz w:val="28"/>
          <w:szCs w:val="28"/>
        </w:rPr>
        <w:t>управляемой ядерной реакции, осуществляемой в ядерном реакторе;</w:t>
      </w:r>
    </w:p>
    <w:p w14:paraId="74399873" w14:textId="383F785B" w:rsidR="003343EA" w:rsidRDefault="003343EA" w:rsidP="003343EA">
      <w:pPr>
        <w:spacing w:after="0" w:line="240" w:lineRule="auto"/>
        <w:ind w:firstLine="709"/>
        <w:jc w:val="both"/>
        <w:rPr>
          <w:rFonts w:ascii="Times New Roman" w:hAnsi="Times New Roman" w:cs="Times New Roman"/>
          <w:sz w:val="28"/>
          <w:szCs w:val="28"/>
        </w:rPr>
      </w:pPr>
      <w:r w:rsidRPr="003343EA">
        <w:rPr>
          <w:rFonts w:ascii="Times New Roman" w:hAnsi="Times New Roman" w:cs="Times New Roman"/>
          <w:b/>
          <w:bCs/>
          <w:sz w:val="28"/>
          <w:szCs w:val="28"/>
        </w:rPr>
        <w:t>Ядерное топливо</w:t>
      </w:r>
      <w:r w:rsidRPr="003343EA">
        <w:rPr>
          <w:rFonts w:ascii="Times New Roman" w:hAnsi="Times New Roman" w:cs="Times New Roman"/>
          <w:sz w:val="28"/>
          <w:szCs w:val="28"/>
        </w:rPr>
        <w:t xml:space="preserve"> – способный к делению ядерный материал в виде</w:t>
      </w:r>
      <w:r>
        <w:rPr>
          <w:rFonts w:ascii="Times New Roman" w:hAnsi="Times New Roman" w:cs="Times New Roman"/>
          <w:sz w:val="28"/>
          <w:szCs w:val="28"/>
        </w:rPr>
        <w:t xml:space="preserve"> </w:t>
      </w:r>
      <w:r w:rsidRPr="003343EA">
        <w:rPr>
          <w:rFonts w:ascii="Times New Roman" w:hAnsi="Times New Roman" w:cs="Times New Roman"/>
          <w:sz w:val="28"/>
          <w:szCs w:val="28"/>
        </w:rPr>
        <w:t>специально изготовленных элементов, предназначенных для загрузки в</w:t>
      </w:r>
      <w:r>
        <w:rPr>
          <w:rFonts w:ascii="Times New Roman" w:hAnsi="Times New Roman" w:cs="Times New Roman"/>
          <w:sz w:val="28"/>
          <w:szCs w:val="28"/>
        </w:rPr>
        <w:t xml:space="preserve"> </w:t>
      </w:r>
      <w:r w:rsidRPr="003343EA">
        <w:rPr>
          <w:rFonts w:ascii="Times New Roman" w:hAnsi="Times New Roman" w:cs="Times New Roman"/>
          <w:sz w:val="28"/>
          <w:szCs w:val="28"/>
        </w:rPr>
        <w:t>активную зону реактора гражданской атомной электростанции или</w:t>
      </w:r>
      <w:r>
        <w:rPr>
          <w:rFonts w:ascii="Times New Roman" w:hAnsi="Times New Roman" w:cs="Times New Roman"/>
          <w:sz w:val="28"/>
          <w:szCs w:val="28"/>
        </w:rPr>
        <w:t xml:space="preserve"> </w:t>
      </w:r>
      <w:r w:rsidRPr="003343EA">
        <w:rPr>
          <w:rFonts w:ascii="Times New Roman" w:hAnsi="Times New Roman" w:cs="Times New Roman"/>
          <w:sz w:val="28"/>
          <w:szCs w:val="28"/>
        </w:rPr>
        <w:t>исследовательского реактора.</w:t>
      </w:r>
    </w:p>
    <w:p w14:paraId="2E519DDA" w14:textId="77777777" w:rsidR="00761C10" w:rsidRDefault="00761C10" w:rsidP="00761C10">
      <w:pPr>
        <w:spacing w:after="0" w:line="240" w:lineRule="auto"/>
        <w:jc w:val="both"/>
        <w:rPr>
          <w:rFonts w:ascii="Times New Roman" w:hAnsi="Times New Roman" w:cs="Times New Roman"/>
          <w:sz w:val="28"/>
          <w:szCs w:val="28"/>
        </w:rPr>
      </w:pPr>
    </w:p>
    <w:p w14:paraId="1C328C14" w14:textId="77777777" w:rsidR="00761C10" w:rsidRPr="00761C10" w:rsidRDefault="00761C10" w:rsidP="00761C10">
      <w:pPr>
        <w:spacing w:after="0" w:line="240" w:lineRule="auto"/>
        <w:jc w:val="both"/>
        <w:rPr>
          <w:rFonts w:ascii="Times New Roman" w:hAnsi="Times New Roman" w:cs="Times New Roman"/>
          <w:sz w:val="28"/>
          <w:szCs w:val="28"/>
        </w:rPr>
      </w:pPr>
    </w:p>
    <w:p w14:paraId="110DF3CE" w14:textId="5F4EDF61" w:rsidR="00761C10" w:rsidRPr="00761C10" w:rsidRDefault="00761C10" w:rsidP="00761C10">
      <w:pPr>
        <w:jc w:val="both"/>
        <w:rPr>
          <w:rFonts w:ascii="Times New Roman" w:hAnsi="Times New Roman" w:cs="Times New Roman"/>
          <w:sz w:val="28"/>
          <w:szCs w:val="28"/>
        </w:rPr>
      </w:pPr>
      <w:r w:rsidRPr="00761C10">
        <w:br w:type="page"/>
      </w:r>
    </w:p>
    <w:p w14:paraId="1957C1F4" w14:textId="772613F5" w:rsidR="00A2680D" w:rsidRPr="00DD7459" w:rsidRDefault="00A2680D" w:rsidP="00116102">
      <w:pPr>
        <w:pStyle w:val="2"/>
        <w:jc w:val="center"/>
        <w:rPr>
          <w:rFonts w:ascii="Times New Roman" w:hAnsi="Times New Roman" w:cs="Times New Roman"/>
          <w:b/>
          <w:bCs/>
          <w:color w:val="0D0D0D" w:themeColor="text1" w:themeTint="F2"/>
          <w:sz w:val="28"/>
          <w:szCs w:val="28"/>
        </w:rPr>
      </w:pPr>
      <w:bookmarkStart w:id="3" w:name="_Toc176282724"/>
      <w:r w:rsidRPr="00DD7459">
        <w:rPr>
          <w:rFonts w:ascii="Times New Roman" w:hAnsi="Times New Roman" w:cs="Times New Roman"/>
          <w:b/>
          <w:bCs/>
          <w:color w:val="0D0D0D" w:themeColor="text1" w:themeTint="F2"/>
          <w:sz w:val="28"/>
          <w:szCs w:val="28"/>
        </w:rPr>
        <w:lastRenderedPageBreak/>
        <w:t>ВВЕДЕНИЕ</w:t>
      </w:r>
      <w:bookmarkEnd w:id="2"/>
      <w:bookmarkEnd w:id="3"/>
    </w:p>
    <w:p w14:paraId="56B85D38" w14:textId="77777777" w:rsidR="00A2680D" w:rsidRPr="00DD7459" w:rsidRDefault="00A2680D" w:rsidP="00A2680D">
      <w:pPr>
        <w:spacing w:after="0" w:line="240" w:lineRule="auto"/>
        <w:jc w:val="center"/>
        <w:rPr>
          <w:rFonts w:ascii="Times New Roman" w:hAnsi="Times New Roman" w:cs="Times New Roman"/>
          <w:sz w:val="28"/>
          <w:szCs w:val="28"/>
        </w:rPr>
      </w:pPr>
    </w:p>
    <w:p w14:paraId="79DD144B" w14:textId="77777777" w:rsidR="00A2680D" w:rsidRPr="00DD7459" w:rsidRDefault="00A2680D" w:rsidP="00A2680D">
      <w:pPr>
        <w:spacing w:after="0" w:line="240" w:lineRule="auto"/>
        <w:ind w:firstLine="709"/>
        <w:jc w:val="both"/>
        <w:rPr>
          <w:rFonts w:ascii="Times New Roman" w:hAnsi="Times New Roman" w:cs="Times New Roman"/>
          <w:b/>
          <w:bCs/>
          <w:sz w:val="28"/>
          <w:szCs w:val="28"/>
        </w:rPr>
      </w:pPr>
      <w:r w:rsidRPr="00DD7459">
        <w:rPr>
          <w:rFonts w:ascii="Times New Roman" w:hAnsi="Times New Roman" w:cs="Times New Roman"/>
          <w:b/>
          <w:bCs/>
          <w:sz w:val="28"/>
          <w:szCs w:val="28"/>
        </w:rPr>
        <w:t>Актуальность темы исследования</w:t>
      </w:r>
    </w:p>
    <w:p w14:paraId="272F6B80" w14:textId="3427F1FF" w:rsidR="00790D08"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История атомной энергетики показывает, что </w:t>
      </w:r>
      <w:r w:rsidR="00790D08">
        <w:rPr>
          <w:rFonts w:ascii="Times New Roman" w:hAnsi="Times New Roman" w:cs="Times New Roman"/>
          <w:sz w:val="28"/>
          <w:szCs w:val="28"/>
        </w:rPr>
        <w:t>в</w:t>
      </w:r>
      <w:r w:rsidR="00790D08" w:rsidRPr="00790D08">
        <w:rPr>
          <w:rFonts w:ascii="Times New Roman" w:hAnsi="Times New Roman" w:cs="Times New Roman"/>
          <w:sz w:val="28"/>
          <w:szCs w:val="28"/>
        </w:rPr>
        <w:t xml:space="preserve"> случае потери охлаждения активной зоны реактора во время тяжелой аварии на </w:t>
      </w:r>
      <w:r w:rsidR="00E12796">
        <w:rPr>
          <w:rFonts w:ascii="Times New Roman" w:hAnsi="Times New Roman" w:cs="Times New Roman"/>
          <w:sz w:val="28"/>
          <w:szCs w:val="28"/>
        </w:rPr>
        <w:t>атомной станции</w:t>
      </w:r>
      <w:r w:rsidR="00790D08" w:rsidRPr="00790D08">
        <w:rPr>
          <w:rFonts w:ascii="Times New Roman" w:hAnsi="Times New Roman" w:cs="Times New Roman"/>
          <w:sz w:val="28"/>
          <w:szCs w:val="28"/>
        </w:rPr>
        <w:t xml:space="preserve"> происходит ее расплавление с образованием расплава конструкционных материалов известного как кориум. При дальнейшем развитии аварии происходит разрушение корпуса реактора и выход кориума в подреакторное пространство. </w:t>
      </w:r>
    </w:p>
    <w:p w14:paraId="45FC596C" w14:textId="521F605B" w:rsidR="00790D08" w:rsidRPr="0095330A" w:rsidRDefault="00790D08" w:rsidP="00790D08">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95330A">
        <w:rPr>
          <w:rFonts w:ascii="Times New Roman" w:hAnsi="Times New Roman" w:cs="Times New Roman"/>
          <w:color w:val="0D0D0D" w:themeColor="text1" w:themeTint="F2"/>
          <w:sz w:val="28"/>
          <w:szCs w:val="28"/>
        </w:rPr>
        <w:t xml:space="preserve">Последствиями таких аварий может быть значительное радиоактивное загрязнение окружающей среды. </w:t>
      </w:r>
      <w:r w:rsidR="006F238B">
        <w:rPr>
          <w:rFonts w:ascii="Times New Roman" w:hAnsi="Times New Roman" w:cs="Times New Roman"/>
          <w:color w:val="0D0D0D" w:themeColor="text1" w:themeTint="F2"/>
          <w:sz w:val="28"/>
          <w:szCs w:val="28"/>
        </w:rPr>
        <w:t>В тоже время, п</w:t>
      </w:r>
      <w:r w:rsidRPr="0095330A">
        <w:rPr>
          <w:rFonts w:ascii="Times New Roman" w:hAnsi="Times New Roman" w:cs="Times New Roman"/>
          <w:color w:val="0D0D0D" w:themeColor="text1" w:themeTint="F2"/>
          <w:sz w:val="28"/>
          <w:szCs w:val="28"/>
        </w:rPr>
        <w:t>ричинами таких отклонений</w:t>
      </w:r>
      <w:r>
        <w:rPr>
          <w:rFonts w:ascii="Times New Roman" w:hAnsi="Times New Roman" w:cs="Times New Roman"/>
          <w:color w:val="0D0D0D" w:themeColor="text1" w:themeTint="F2"/>
          <w:sz w:val="28"/>
          <w:szCs w:val="28"/>
        </w:rPr>
        <w:t>, которые приводят к развитию аварийной ситуации на атомной станции,</w:t>
      </w:r>
      <w:r w:rsidRPr="0095330A">
        <w:rPr>
          <w:rFonts w:ascii="Times New Roman" w:hAnsi="Times New Roman" w:cs="Times New Roman"/>
          <w:color w:val="0D0D0D" w:themeColor="text1" w:themeTint="F2"/>
          <w:sz w:val="28"/>
          <w:szCs w:val="28"/>
        </w:rPr>
        <w:t xml:space="preserve"> могут быть не только человеческий фактор или несовершенство конструкции АЭС, но и природные катаклизмы, приводящие к отказу работоспособности различного оборудования. </w:t>
      </w:r>
    </w:p>
    <w:p w14:paraId="05AD6660" w14:textId="20408B04" w:rsidR="00790D08" w:rsidRPr="0095330A" w:rsidRDefault="00790D08" w:rsidP="00790D08">
      <w:pPr>
        <w:pStyle w:val="a3"/>
        <w:spacing w:after="0"/>
        <w:ind w:left="0"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Таким образом, на сегодняшний день</w:t>
      </w:r>
      <w:r w:rsidRPr="0095330A">
        <w:rPr>
          <w:rFonts w:ascii="Times New Roman" w:hAnsi="Times New Roman" w:cs="Times New Roman"/>
          <w:color w:val="0D0D0D" w:themeColor="text1" w:themeTint="F2"/>
          <w:sz w:val="28"/>
          <w:szCs w:val="28"/>
        </w:rPr>
        <w:t xml:space="preserve"> актуальными являются не только вопросы, связанные с безопасной эксплуатацией атомных станций и предотвращени</w:t>
      </w:r>
      <w:r w:rsidR="006F238B">
        <w:rPr>
          <w:rFonts w:ascii="Times New Roman" w:hAnsi="Times New Roman" w:cs="Times New Roman"/>
          <w:color w:val="0D0D0D" w:themeColor="text1" w:themeTint="F2"/>
          <w:sz w:val="28"/>
          <w:szCs w:val="28"/>
        </w:rPr>
        <w:t>ем</w:t>
      </w:r>
      <w:r w:rsidRPr="0095330A">
        <w:rPr>
          <w:rFonts w:ascii="Times New Roman" w:hAnsi="Times New Roman" w:cs="Times New Roman"/>
          <w:color w:val="0D0D0D" w:themeColor="text1" w:themeTint="F2"/>
          <w:sz w:val="28"/>
          <w:szCs w:val="28"/>
        </w:rPr>
        <w:t xml:space="preserve"> аварийных ситуаций, но и снижени</w:t>
      </w:r>
      <w:r>
        <w:rPr>
          <w:rFonts w:ascii="Times New Roman" w:hAnsi="Times New Roman" w:cs="Times New Roman"/>
          <w:color w:val="0D0D0D" w:themeColor="text1" w:themeTint="F2"/>
          <w:sz w:val="28"/>
          <w:szCs w:val="28"/>
        </w:rPr>
        <w:t>ем</w:t>
      </w:r>
      <w:r w:rsidRPr="0095330A">
        <w:rPr>
          <w:rFonts w:ascii="Times New Roman" w:hAnsi="Times New Roman" w:cs="Times New Roman"/>
          <w:color w:val="0D0D0D" w:themeColor="text1" w:themeTint="F2"/>
          <w:sz w:val="28"/>
          <w:szCs w:val="28"/>
        </w:rPr>
        <w:t xml:space="preserve"> последствий тяжелых аварий в случае их возникновения</w:t>
      </w:r>
      <w:r>
        <w:rPr>
          <w:rFonts w:ascii="Times New Roman" w:hAnsi="Times New Roman" w:cs="Times New Roman"/>
          <w:color w:val="0D0D0D" w:themeColor="text1" w:themeTint="F2"/>
          <w:sz w:val="28"/>
          <w:szCs w:val="28"/>
        </w:rPr>
        <w:t>. В связи с этим, п</w:t>
      </w:r>
      <w:r w:rsidRPr="0095330A">
        <w:rPr>
          <w:rFonts w:ascii="Times New Roman" w:hAnsi="Times New Roman" w:cs="Times New Roman"/>
          <w:color w:val="0D0D0D" w:themeColor="text1" w:themeTint="F2"/>
          <w:sz w:val="28"/>
          <w:szCs w:val="28"/>
        </w:rPr>
        <w:t>о мере накопления знаний о развитии тяжел</w:t>
      </w:r>
      <w:r>
        <w:rPr>
          <w:rFonts w:ascii="Times New Roman" w:hAnsi="Times New Roman" w:cs="Times New Roman"/>
          <w:color w:val="0D0D0D" w:themeColor="text1" w:themeTint="F2"/>
          <w:sz w:val="28"/>
          <w:szCs w:val="28"/>
        </w:rPr>
        <w:t>ых</w:t>
      </w:r>
      <w:r w:rsidRPr="0095330A">
        <w:rPr>
          <w:rFonts w:ascii="Times New Roman" w:hAnsi="Times New Roman" w:cs="Times New Roman"/>
          <w:color w:val="0D0D0D" w:themeColor="text1" w:themeTint="F2"/>
          <w:sz w:val="28"/>
          <w:szCs w:val="28"/>
        </w:rPr>
        <w:t xml:space="preserve"> авари</w:t>
      </w:r>
      <w:r>
        <w:rPr>
          <w:rFonts w:ascii="Times New Roman" w:hAnsi="Times New Roman" w:cs="Times New Roman"/>
          <w:color w:val="0D0D0D" w:themeColor="text1" w:themeTint="F2"/>
          <w:sz w:val="28"/>
          <w:szCs w:val="28"/>
        </w:rPr>
        <w:t>й</w:t>
      </w:r>
      <w:r w:rsidRPr="0095330A">
        <w:rPr>
          <w:rFonts w:ascii="Times New Roman" w:hAnsi="Times New Roman" w:cs="Times New Roman"/>
          <w:color w:val="0D0D0D" w:themeColor="text1" w:themeTint="F2"/>
          <w:sz w:val="28"/>
          <w:szCs w:val="28"/>
        </w:rPr>
        <w:t xml:space="preserve">, а также для исключения или существенного ослабления наиболее опасных последствий ее протекания </w:t>
      </w:r>
      <w:r w:rsidR="00886BB3">
        <w:rPr>
          <w:rFonts w:ascii="Times New Roman" w:hAnsi="Times New Roman" w:cs="Times New Roman"/>
          <w:color w:val="0D0D0D" w:themeColor="text1" w:themeTint="F2"/>
          <w:sz w:val="28"/>
          <w:szCs w:val="28"/>
        </w:rPr>
        <w:t xml:space="preserve">были </w:t>
      </w:r>
      <w:r w:rsidRPr="0095330A">
        <w:rPr>
          <w:rFonts w:ascii="Times New Roman" w:hAnsi="Times New Roman" w:cs="Times New Roman"/>
          <w:color w:val="0D0D0D" w:themeColor="text1" w:themeTint="F2"/>
          <w:sz w:val="28"/>
          <w:szCs w:val="28"/>
        </w:rPr>
        <w:t>принят</w:t>
      </w:r>
      <w:r w:rsidR="00886BB3">
        <w:rPr>
          <w:rFonts w:ascii="Times New Roman" w:hAnsi="Times New Roman" w:cs="Times New Roman"/>
          <w:color w:val="0D0D0D" w:themeColor="text1" w:themeTint="F2"/>
          <w:sz w:val="28"/>
          <w:szCs w:val="28"/>
        </w:rPr>
        <w:t>ы</w:t>
      </w:r>
      <w:r w:rsidRPr="0095330A">
        <w:rPr>
          <w:rFonts w:ascii="Times New Roman" w:hAnsi="Times New Roman" w:cs="Times New Roman"/>
          <w:color w:val="0D0D0D" w:themeColor="text1" w:themeTint="F2"/>
          <w:sz w:val="28"/>
          <w:szCs w:val="28"/>
        </w:rPr>
        <w:t xml:space="preserve"> дополнительны</w:t>
      </w:r>
      <w:r w:rsidR="00886BB3">
        <w:rPr>
          <w:rFonts w:ascii="Times New Roman" w:hAnsi="Times New Roman" w:cs="Times New Roman"/>
          <w:color w:val="0D0D0D" w:themeColor="text1" w:themeTint="F2"/>
          <w:sz w:val="28"/>
          <w:szCs w:val="28"/>
        </w:rPr>
        <w:t>е</w:t>
      </w:r>
      <w:r w:rsidRPr="0095330A">
        <w:rPr>
          <w:rFonts w:ascii="Times New Roman" w:hAnsi="Times New Roman" w:cs="Times New Roman"/>
          <w:color w:val="0D0D0D" w:themeColor="text1" w:themeTint="F2"/>
          <w:sz w:val="28"/>
          <w:szCs w:val="28"/>
        </w:rPr>
        <w:t xml:space="preserve"> технически</w:t>
      </w:r>
      <w:r w:rsidR="00886BB3">
        <w:rPr>
          <w:rFonts w:ascii="Times New Roman" w:hAnsi="Times New Roman" w:cs="Times New Roman"/>
          <w:color w:val="0D0D0D" w:themeColor="text1" w:themeTint="F2"/>
          <w:sz w:val="28"/>
          <w:szCs w:val="28"/>
        </w:rPr>
        <w:t>е</w:t>
      </w:r>
      <w:r w:rsidRPr="0095330A">
        <w:rPr>
          <w:rFonts w:ascii="Times New Roman" w:hAnsi="Times New Roman" w:cs="Times New Roman"/>
          <w:color w:val="0D0D0D" w:themeColor="text1" w:themeTint="F2"/>
          <w:sz w:val="28"/>
          <w:szCs w:val="28"/>
        </w:rPr>
        <w:t xml:space="preserve"> средств</w:t>
      </w:r>
      <w:r w:rsidR="00886BB3">
        <w:rPr>
          <w:rFonts w:ascii="Times New Roman" w:hAnsi="Times New Roman" w:cs="Times New Roman"/>
          <w:color w:val="0D0D0D" w:themeColor="text1" w:themeTint="F2"/>
          <w:sz w:val="28"/>
          <w:szCs w:val="28"/>
        </w:rPr>
        <w:t>а</w:t>
      </w:r>
      <w:r w:rsidRPr="0095330A">
        <w:rPr>
          <w:rFonts w:ascii="Times New Roman" w:hAnsi="Times New Roman" w:cs="Times New Roman"/>
          <w:color w:val="0D0D0D" w:themeColor="text1" w:themeTint="F2"/>
          <w:sz w:val="28"/>
          <w:szCs w:val="28"/>
        </w:rPr>
        <w:t xml:space="preserve"> управления тяжелой аварией, обеспечивающи</w:t>
      </w:r>
      <w:r w:rsidR="00886BB3">
        <w:rPr>
          <w:rFonts w:ascii="Times New Roman" w:hAnsi="Times New Roman" w:cs="Times New Roman"/>
          <w:color w:val="0D0D0D" w:themeColor="text1" w:themeTint="F2"/>
          <w:sz w:val="28"/>
          <w:szCs w:val="28"/>
        </w:rPr>
        <w:t>е</w:t>
      </w:r>
      <w:r w:rsidRPr="0095330A">
        <w:rPr>
          <w:rFonts w:ascii="Times New Roman" w:hAnsi="Times New Roman" w:cs="Times New Roman"/>
          <w:color w:val="0D0D0D" w:themeColor="text1" w:themeTint="F2"/>
          <w:sz w:val="28"/>
          <w:szCs w:val="28"/>
        </w:rPr>
        <w:t xml:space="preserve"> сохранение герметичности контейнмента станции.</w:t>
      </w:r>
    </w:p>
    <w:p w14:paraId="4CB784DF" w14:textId="12794C90" w:rsidR="00790D08" w:rsidRPr="00790D08" w:rsidRDefault="00790D08" w:rsidP="00A2680D">
      <w:pPr>
        <w:spacing w:after="0" w:line="240" w:lineRule="auto"/>
        <w:ind w:firstLine="709"/>
        <w:jc w:val="both"/>
        <w:rPr>
          <w:rFonts w:ascii="Times New Roman" w:hAnsi="Times New Roman" w:cs="Times New Roman"/>
          <w:sz w:val="28"/>
          <w:szCs w:val="28"/>
        </w:rPr>
      </w:pPr>
      <w:r w:rsidRPr="00790D08">
        <w:rPr>
          <w:rFonts w:ascii="Times New Roman" w:hAnsi="Times New Roman" w:cs="Times New Roman"/>
          <w:sz w:val="28"/>
          <w:szCs w:val="28"/>
        </w:rPr>
        <w:t>Одним из способов управления конечной стадией тяжелой аварией с расплавлением активной зоны является концепция удержания и охлаждения кориума вне корпуса реактора в устройствах локализации расплава</w:t>
      </w:r>
      <w:r>
        <w:rPr>
          <w:rFonts w:ascii="Times New Roman" w:hAnsi="Times New Roman" w:cs="Times New Roman"/>
          <w:sz w:val="28"/>
          <w:szCs w:val="28"/>
        </w:rPr>
        <w:t xml:space="preserve"> (УЛР)</w:t>
      </w:r>
      <w:r w:rsidRPr="00790D08">
        <w:rPr>
          <w:rFonts w:ascii="Times New Roman" w:hAnsi="Times New Roman" w:cs="Times New Roman"/>
          <w:sz w:val="28"/>
          <w:szCs w:val="28"/>
        </w:rPr>
        <w:t xml:space="preserve"> или просто ловушках расплава.</w:t>
      </w:r>
    </w:p>
    <w:p w14:paraId="0D82162A" w14:textId="4BF4F58D" w:rsidR="00790D08" w:rsidRDefault="00790D08" w:rsidP="00A2680D">
      <w:pPr>
        <w:spacing w:after="0" w:line="240" w:lineRule="auto"/>
        <w:ind w:firstLine="709"/>
        <w:jc w:val="both"/>
        <w:rPr>
          <w:rFonts w:ascii="Times New Roman" w:hAnsi="Times New Roman" w:cs="Times New Roman"/>
          <w:sz w:val="28"/>
          <w:szCs w:val="28"/>
        </w:rPr>
      </w:pPr>
      <w:r w:rsidRPr="00790D08">
        <w:rPr>
          <w:rFonts w:ascii="Times New Roman" w:hAnsi="Times New Roman" w:cs="Times New Roman"/>
          <w:sz w:val="28"/>
          <w:szCs w:val="28"/>
        </w:rPr>
        <w:t>Среди известных ловушек расплава легководных ядерных реакторов наиболее технически проработан и широко используемый на практике является ловушка расплава тигельного типа реактора ВВЭР. Такая ловушка расплава устанавливается на все атомные станции с реакторами ВВЭР начиная со времени строительства Тяньваньской АЭС в Китае.</w:t>
      </w:r>
    </w:p>
    <w:p w14:paraId="469A1D9C" w14:textId="36DB3E57" w:rsidR="00790D08" w:rsidRDefault="00790D08" w:rsidP="00A2680D">
      <w:pPr>
        <w:spacing w:after="0" w:line="240" w:lineRule="auto"/>
        <w:ind w:firstLine="709"/>
        <w:jc w:val="both"/>
        <w:rPr>
          <w:rFonts w:ascii="Times New Roman" w:hAnsi="Times New Roman" w:cs="Times New Roman"/>
          <w:sz w:val="28"/>
          <w:szCs w:val="28"/>
        </w:rPr>
      </w:pPr>
      <w:r w:rsidRPr="00790D08">
        <w:rPr>
          <w:rFonts w:ascii="Times New Roman" w:hAnsi="Times New Roman" w:cs="Times New Roman"/>
          <w:sz w:val="28"/>
          <w:szCs w:val="28"/>
        </w:rPr>
        <w:t>Концепция локализации кориума в ловушке расплава реактора ВВЭР заключается в разбавлении кориума жертвенными материалами, отводом тепла через водоохлаждаемый корпус ловушки и подаче воды на поверхность кориума. Разбавление кориума применяется для его охлаждения и уменьшении плотности его оксидной части, расположенной в нижней области ловушки. Это необходимо для осуществления так называемого процесса гравитационной инверсии слоев кориума с целью недопущения паро-металлических реакций, уменьшения объёмного энерговыделения в кориуме и увеличения поверхности теплообмена с корпусом ловушки. Охлаждающая вода подается на поверхность кориума после всплытия его оксидной части.</w:t>
      </w:r>
    </w:p>
    <w:p w14:paraId="51907725" w14:textId="77777777" w:rsidR="00790D08" w:rsidRPr="00DD7459" w:rsidRDefault="00790D08" w:rsidP="00790D08">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Работоспособность концепции внекорпусного удержания кориума в УЛР подтверждается на основе проведенного комплекса расчетно-</w:t>
      </w:r>
      <w:r w:rsidRPr="00DD7459">
        <w:rPr>
          <w:rFonts w:ascii="Times New Roman" w:hAnsi="Times New Roman" w:cs="Times New Roman"/>
          <w:sz w:val="28"/>
          <w:szCs w:val="28"/>
        </w:rPr>
        <w:lastRenderedPageBreak/>
        <w:t>экспериментальных работ, однако в настоящее время существует спрос на различные исследования, направленные на дальнейшее повышение эффективности и безопасности их эксплуатации.</w:t>
      </w:r>
    </w:p>
    <w:p w14:paraId="4CC35DC0" w14:textId="3FBE1270" w:rsidR="00790D08" w:rsidRPr="00DD7459" w:rsidRDefault="00790D08" w:rsidP="00790D08">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790D08">
        <w:rPr>
          <w:rFonts w:ascii="Times New Roman" w:hAnsi="Times New Roman" w:cs="Times New Roman"/>
          <w:sz w:val="28"/>
          <w:szCs w:val="28"/>
        </w:rPr>
        <w:t>Можно заметить, что при локализации кориума в ловушке расплава присутствует промежуток времени, когда охлаждение поверхности кориума не организовано. В связи с этим, для повышения эффективности локализации кориума в ловушке расплава можно организовать охлаждение его поверхности до начала поступления воды в ловушку для осуществления непрерывного теплоотвода от кориума.</w:t>
      </w:r>
    </w:p>
    <w:p w14:paraId="4DDE9E54" w14:textId="77777777" w:rsidR="00683B0C" w:rsidRPr="00DD7459" w:rsidRDefault="00683B0C" w:rsidP="00683B0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Одним из наиболее перспективных способов организации такого охлаждения является использование эффекта кипения металлов. Выбор металлов, в первую очередь, обусловлен их теплофизическими свойствами.  Идея основывается на использовании эффекта кипения металлов на поверхности кориума аналогично охлаждению</w:t>
      </w:r>
      <w:r>
        <w:rPr>
          <w:rFonts w:ascii="Times New Roman" w:hAnsi="Times New Roman" w:cs="Times New Roman"/>
          <w:sz w:val="28"/>
          <w:szCs w:val="28"/>
        </w:rPr>
        <w:t xml:space="preserve"> водой</w:t>
      </w:r>
      <w:r w:rsidRPr="00DD7459">
        <w:rPr>
          <w:rFonts w:ascii="Times New Roman" w:hAnsi="Times New Roman" w:cs="Times New Roman"/>
          <w:sz w:val="28"/>
          <w:szCs w:val="28"/>
        </w:rPr>
        <w:t xml:space="preserve">. Таким образом, для понимания всех аспектов такого взаимодействия целесообразным было проведение расчетно-аналитических и экспериментальных исследований.   </w:t>
      </w:r>
    </w:p>
    <w:p w14:paraId="1034BF7E" w14:textId="55AF1CA9" w:rsidR="00CC5E7A" w:rsidRPr="00DD7459" w:rsidRDefault="00A2680D" w:rsidP="00CC5E7A">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b/>
          <w:bCs/>
          <w:sz w:val="28"/>
          <w:szCs w:val="28"/>
        </w:rPr>
        <w:t>Целью настоящей диссертационной работы</w:t>
      </w:r>
      <w:r w:rsidRPr="00DD7459">
        <w:rPr>
          <w:rFonts w:ascii="Times New Roman" w:hAnsi="Times New Roman" w:cs="Times New Roman"/>
          <w:sz w:val="28"/>
          <w:szCs w:val="28"/>
        </w:rPr>
        <w:t xml:space="preserve"> является </w:t>
      </w:r>
      <w:r w:rsidR="00CC5E7A" w:rsidRPr="00DD7459">
        <w:rPr>
          <w:rFonts w:ascii="Times New Roman" w:hAnsi="Times New Roman" w:cs="Times New Roman"/>
          <w:sz w:val="28"/>
          <w:szCs w:val="28"/>
        </w:rPr>
        <w:t>исследование взаимодействия кориума легководного реактора с металлами</w:t>
      </w:r>
      <w:r w:rsidR="00821484">
        <w:rPr>
          <w:rFonts w:ascii="Times New Roman" w:hAnsi="Times New Roman" w:cs="Times New Roman"/>
          <w:sz w:val="28"/>
          <w:szCs w:val="28"/>
        </w:rPr>
        <w:t>-охладителями</w:t>
      </w:r>
      <w:r w:rsidR="00CC5E7A" w:rsidRPr="00DD7459">
        <w:rPr>
          <w:rFonts w:ascii="Times New Roman" w:hAnsi="Times New Roman" w:cs="Times New Roman"/>
          <w:sz w:val="28"/>
          <w:szCs w:val="28"/>
        </w:rPr>
        <w:t xml:space="preserve"> в условиях моделирования тяжелой аварии с расплавлением активной зоны для подтверждения возможности их использования в качестве охладителей. </w:t>
      </w:r>
    </w:p>
    <w:p w14:paraId="44E6BDB6" w14:textId="52A2F002"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достижения поставленной цели решались следующие </w:t>
      </w:r>
      <w:r w:rsidRPr="00DD7459">
        <w:rPr>
          <w:rFonts w:ascii="Times New Roman" w:hAnsi="Times New Roman" w:cs="Times New Roman"/>
          <w:b/>
          <w:bCs/>
          <w:sz w:val="28"/>
          <w:szCs w:val="28"/>
        </w:rPr>
        <w:t>задачи</w:t>
      </w:r>
      <w:r w:rsidRPr="00DD7459">
        <w:rPr>
          <w:rFonts w:ascii="Times New Roman" w:hAnsi="Times New Roman" w:cs="Times New Roman"/>
          <w:sz w:val="28"/>
          <w:szCs w:val="28"/>
        </w:rPr>
        <w:t>:</w:t>
      </w:r>
    </w:p>
    <w:p w14:paraId="743DABE1" w14:textId="77777777" w:rsidR="00CC5E7A" w:rsidRPr="00DD7459" w:rsidRDefault="00CC5E7A" w:rsidP="00CC5E7A">
      <w:pPr>
        <w:pStyle w:val="a3"/>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D7459">
        <w:rPr>
          <w:rFonts w:ascii="Times New Roman" w:hAnsi="Times New Roman" w:cs="Times New Roman"/>
          <w:sz w:val="28"/>
          <w:szCs w:val="28"/>
        </w:rPr>
        <w:t>Провести анализ физико-химических свойств известных металлов с последующим расчетно-аналитическим обоснованием использования эффекта кипения металлов для охлаждения поверхности кориума в ловушке расплава;</w:t>
      </w:r>
    </w:p>
    <w:p w14:paraId="320DCF39" w14:textId="77777777" w:rsidR="005F4D14" w:rsidRPr="00DD7459" w:rsidRDefault="005F4D14" w:rsidP="005F4D14">
      <w:pPr>
        <w:pStyle w:val="a3"/>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Разработать методику проведения экспериментов по исследованию взаимодействия металлов с кориумом в условиях моделирования </w:t>
      </w:r>
      <w:r>
        <w:rPr>
          <w:rFonts w:ascii="Times New Roman" w:hAnsi="Times New Roman" w:cs="Times New Roman"/>
          <w:sz w:val="28"/>
          <w:szCs w:val="28"/>
        </w:rPr>
        <w:t xml:space="preserve">процессов </w:t>
      </w:r>
      <w:r w:rsidRPr="00DD7459">
        <w:rPr>
          <w:rFonts w:ascii="Times New Roman" w:hAnsi="Times New Roman" w:cs="Times New Roman"/>
          <w:sz w:val="28"/>
          <w:szCs w:val="28"/>
        </w:rPr>
        <w:t>тяжелой аварии на стенде ВЧГ-135;</w:t>
      </w:r>
    </w:p>
    <w:p w14:paraId="689D50A7" w14:textId="10FDEA51" w:rsidR="009A6DA3" w:rsidRPr="00DD7459" w:rsidRDefault="00CC5E7A" w:rsidP="009A6DA3">
      <w:pPr>
        <w:pStyle w:val="a3"/>
        <w:numPr>
          <w:ilvl w:val="0"/>
          <w:numId w:val="7"/>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Установить особенности взаимодействия металлов</w:t>
      </w:r>
      <w:r w:rsidR="009A6DA3" w:rsidRPr="00DD7459">
        <w:rPr>
          <w:rFonts w:ascii="Times New Roman" w:hAnsi="Times New Roman" w:cs="Times New Roman"/>
          <w:sz w:val="28"/>
          <w:szCs w:val="28"/>
        </w:rPr>
        <w:t>-охладителей</w:t>
      </w:r>
      <w:r w:rsidRPr="00DD7459">
        <w:rPr>
          <w:rFonts w:ascii="Times New Roman" w:hAnsi="Times New Roman" w:cs="Times New Roman"/>
          <w:sz w:val="28"/>
          <w:szCs w:val="28"/>
        </w:rPr>
        <w:t xml:space="preserve"> с кориумом в условиях сброса фрагментов твердого металла в расплав и влияние металлов на структурно-фазовое состояние кориума после проведения экспериментов. </w:t>
      </w:r>
    </w:p>
    <w:p w14:paraId="23096AD7" w14:textId="77777777" w:rsidR="00A2680D" w:rsidRPr="00DD7459" w:rsidRDefault="00A2680D" w:rsidP="00A2680D">
      <w:pPr>
        <w:tabs>
          <w:tab w:val="left" w:pos="993"/>
        </w:tabs>
        <w:autoSpaceDE w:val="0"/>
        <w:autoSpaceDN w:val="0"/>
        <w:adjustRightInd w:val="0"/>
        <w:spacing w:after="0" w:line="240" w:lineRule="auto"/>
        <w:ind w:firstLine="709"/>
        <w:jc w:val="both"/>
        <w:rPr>
          <w:rFonts w:ascii="Times New Roman" w:hAnsi="Times New Roman" w:cs="Times New Roman"/>
          <w:b/>
          <w:bCs/>
          <w:sz w:val="28"/>
          <w:szCs w:val="28"/>
        </w:rPr>
      </w:pPr>
      <w:r w:rsidRPr="00DD7459">
        <w:rPr>
          <w:rFonts w:ascii="Times New Roman" w:hAnsi="Times New Roman" w:cs="Times New Roman"/>
          <w:b/>
          <w:bCs/>
          <w:sz w:val="28"/>
          <w:szCs w:val="28"/>
        </w:rPr>
        <w:t>Основные положения, выносимые на защиту</w:t>
      </w:r>
    </w:p>
    <w:p w14:paraId="463FC982" w14:textId="77777777" w:rsidR="005F4D14" w:rsidRDefault="005F4D14" w:rsidP="005F4D14">
      <w:pPr>
        <w:pStyle w:val="a3"/>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Тепловые расчеты</w:t>
      </w:r>
      <w:r w:rsidRPr="008766E9">
        <w:rPr>
          <w:rFonts w:ascii="Times New Roman" w:hAnsi="Times New Roman" w:cs="Times New Roman"/>
          <w:sz w:val="28"/>
          <w:szCs w:val="28"/>
          <w:lang w:val="kk-KZ"/>
        </w:rPr>
        <w:t xml:space="preserve"> эффекта кипения металлов-охладителей для организации непрерывного теплоотвода с поверхности кориума.</w:t>
      </w:r>
    </w:p>
    <w:p w14:paraId="18225F2A" w14:textId="02D6A011" w:rsidR="005F4D14" w:rsidRPr="008766E9" w:rsidRDefault="005F4D14" w:rsidP="005F4D14">
      <w:pPr>
        <w:tabs>
          <w:tab w:val="left" w:pos="993"/>
        </w:tabs>
        <w:spacing w:after="0" w:line="240" w:lineRule="auto"/>
        <w:ind w:firstLine="709"/>
        <w:jc w:val="both"/>
        <w:rPr>
          <w:rFonts w:ascii="Times New Roman" w:hAnsi="Times New Roman" w:cs="Times New Roman"/>
          <w:sz w:val="28"/>
          <w:szCs w:val="28"/>
          <w:lang w:val="kk-KZ"/>
        </w:rPr>
      </w:pPr>
      <w:r w:rsidRPr="008766E9">
        <w:rPr>
          <w:rFonts w:ascii="Times New Roman" w:hAnsi="Times New Roman" w:cs="Times New Roman"/>
          <w:sz w:val="28"/>
          <w:szCs w:val="28"/>
          <w:lang w:val="kk-KZ"/>
        </w:rPr>
        <w:t>Моделирование показало, что при подаче металл</w:t>
      </w:r>
      <w:r>
        <w:rPr>
          <w:rFonts w:ascii="Times New Roman" w:hAnsi="Times New Roman" w:cs="Times New Roman"/>
          <w:sz w:val="28"/>
          <w:szCs w:val="28"/>
          <w:lang w:val="kk-KZ"/>
        </w:rPr>
        <w:t>а</w:t>
      </w:r>
      <w:r w:rsidRPr="008766E9">
        <w:rPr>
          <w:rFonts w:ascii="Times New Roman" w:hAnsi="Times New Roman" w:cs="Times New Roman"/>
          <w:sz w:val="28"/>
          <w:szCs w:val="28"/>
          <w:lang w:val="kk-KZ"/>
        </w:rPr>
        <w:t>-охладител</w:t>
      </w:r>
      <w:r>
        <w:rPr>
          <w:rFonts w:ascii="Times New Roman" w:hAnsi="Times New Roman" w:cs="Times New Roman"/>
          <w:sz w:val="28"/>
          <w:szCs w:val="28"/>
          <w:lang w:val="kk-KZ"/>
        </w:rPr>
        <w:t>я</w:t>
      </w:r>
      <w:r w:rsidRPr="008766E9">
        <w:rPr>
          <w:rFonts w:ascii="Times New Roman" w:hAnsi="Times New Roman" w:cs="Times New Roman"/>
          <w:sz w:val="28"/>
          <w:szCs w:val="28"/>
          <w:lang w:val="kk-KZ"/>
        </w:rPr>
        <w:t xml:space="preserve"> (цинк, сурьма и марганец) на поверхность кориума происходит их быстрое плавление за </w:t>
      </w:r>
      <w:r w:rsidRPr="00B24945">
        <w:rPr>
          <w:rFonts w:ascii="Times New Roman" w:hAnsi="Times New Roman" w:cs="Times New Roman"/>
          <w:sz w:val="28"/>
          <w:szCs w:val="28"/>
          <w:lang w:val="kk-KZ"/>
        </w:rPr>
        <w:t xml:space="preserve">счет </w:t>
      </w:r>
      <w:r>
        <w:rPr>
          <w:rFonts w:ascii="Times New Roman" w:hAnsi="Times New Roman" w:cs="Times New Roman"/>
          <w:sz w:val="28"/>
          <w:szCs w:val="28"/>
          <w:lang w:val="kk-KZ"/>
        </w:rPr>
        <w:t>интенсивного теплообмена</w:t>
      </w:r>
      <w:r w:rsidRPr="008766E9">
        <w:rPr>
          <w:rFonts w:ascii="Times New Roman" w:hAnsi="Times New Roman" w:cs="Times New Roman"/>
          <w:sz w:val="28"/>
          <w:szCs w:val="28"/>
          <w:lang w:val="kk-KZ"/>
        </w:rPr>
        <w:t xml:space="preserve">. Время полного плавления </w:t>
      </w:r>
      <w:r>
        <w:rPr>
          <w:rFonts w:ascii="Times New Roman" w:hAnsi="Times New Roman" w:cs="Times New Roman"/>
          <w:sz w:val="28"/>
          <w:szCs w:val="28"/>
          <w:lang w:val="kk-KZ"/>
        </w:rPr>
        <w:t xml:space="preserve">определяется значением </w:t>
      </w:r>
      <w:r w:rsidRPr="008766E9">
        <w:rPr>
          <w:rFonts w:ascii="Times New Roman" w:hAnsi="Times New Roman" w:cs="Times New Roman"/>
          <w:sz w:val="28"/>
          <w:szCs w:val="28"/>
          <w:lang w:val="kk-KZ"/>
        </w:rPr>
        <w:t xml:space="preserve"> температуры плавления </w:t>
      </w:r>
      <w:r>
        <w:rPr>
          <w:rFonts w:ascii="Times New Roman" w:hAnsi="Times New Roman" w:cs="Times New Roman"/>
          <w:sz w:val="28"/>
          <w:szCs w:val="28"/>
          <w:lang w:val="kk-KZ"/>
        </w:rPr>
        <w:t xml:space="preserve">конкретного </w:t>
      </w:r>
      <w:r w:rsidRPr="008766E9">
        <w:rPr>
          <w:rFonts w:ascii="Times New Roman" w:hAnsi="Times New Roman" w:cs="Times New Roman"/>
          <w:sz w:val="28"/>
          <w:szCs w:val="28"/>
          <w:lang w:val="kk-KZ"/>
        </w:rPr>
        <w:t>металла-охладителя</w:t>
      </w:r>
      <w:r>
        <w:rPr>
          <w:rFonts w:ascii="Times New Roman" w:hAnsi="Times New Roman" w:cs="Times New Roman"/>
          <w:sz w:val="28"/>
          <w:szCs w:val="28"/>
        </w:rPr>
        <w:t>:</w:t>
      </w:r>
      <w:r w:rsidRPr="008766E9">
        <w:rPr>
          <w:rFonts w:ascii="Times New Roman" w:hAnsi="Times New Roman" w:cs="Times New Roman"/>
          <w:sz w:val="28"/>
          <w:szCs w:val="28"/>
          <w:lang w:val="kk-KZ"/>
        </w:rPr>
        <w:t xml:space="preserve"> цинк (~ 1,6 с)</w:t>
      </w:r>
      <w:r>
        <w:rPr>
          <w:rFonts w:ascii="Times New Roman" w:hAnsi="Times New Roman" w:cs="Times New Roman"/>
          <w:sz w:val="28"/>
          <w:szCs w:val="28"/>
          <w:lang w:val="kk-KZ"/>
        </w:rPr>
        <w:t>,</w:t>
      </w:r>
      <w:r w:rsidRPr="008766E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сурьма </w:t>
      </w:r>
      <w:r w:rsidRPr="008766E9">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Pr="008766E9">
        <w:rPr>
          <w:rFonts w:ascii="Times New Roman" w:hAnsi="Times New Roman" w:cs="Times New Roman"/>
          <w:sz w:val="28"/>
          <w:szCs w:val="28"/>
          <w:lang w:val="kk-KZ"/>
        </w:rPr>
        <w:t>,</w:t>
      </w:r>
      <w:r>
        <w:rPr>
          <w:rFonts w:ascii="Times New Roman" w:hAnsi="Times New Roman" w:cs="Times New Roman"/>
          <w:sz w:val="28"/>
          <w:szCs w:val="28"/>
          <w:lang w:val="kk-KZ"/>
        </w:rPr>
        <w:t>4</w:t>
      </w:r>
      <w:r w:rsidRPr="008766E9">
        <w:rPr>
          <w:rFonts w:ascii="Times New Roman" w:hAnsi="Times New Roman" w:cs="Times New Roman"/>
          <w:sz w:val="28"/>
          <w:szCs w:val="28"/>
          <w:lang w:val="kk-KZ"/>
        </w:rPr>
        <w:t xml:space="preserve"> с</w:t>
      </w:r>
      <w:r>
        <w:rPr>
          <w:rFonts w:ascii="Times New Roman" w:hAnsi="Times New Roman" w:cs="Times New Roman"/>
          <w:sz w:val="28"/>
          <w:szCs w:val="28"/>
          <w:lang w:val="kk-KZ"/>
        </w:rPr>
        <w:t>)</w:t>
      </w:r>
      <w:r w:rsidRPr="008766E9">
        <w:rPr>
          <w:rFonts w:ascii="Times New Roman" w:hAnsi="Times New Roman" w:cs="Times New Roman"/>
          <w:sz w:val="28"/>
          <w:szCs w:val="28"/>
          <w:lang w:val="kk-KZ"/>
        </w:rPr>
        <w:t xml:space="preserve"> марганца (~ 5,5 с). </w:t>
      </w:r>
      <w:r>
        <w:rPr>
          <w:rFonts w:ascii="Times New Roman" w:hAnsi="Times New Roman" w:cs="Times New Roman"/>
          <w:sz w:val="28"/>
          <w:szCs w:val="28"/>
          <w:lang w:val="kk-KZ"/>
        </w:rPr>
        <w:t>При этом в процессе цинк выкипает полностью</w:t>
      </w:r>
      <w:r w:rsidRPr="008766E9">
        <w:rPr>
          <w:rFonts w:ascii="Times New Roman" w:hAnsi="Times New Roman" w:cs="Times New Roman"/>
          <w:sz w:val="28"/>
          <w:szCs w:val="28"/>
          <w:lang w:val="kk-KZ"/>
        </w:rPr>
        <w:t>, в то время как кипение сурьмы носит частичный характер (в некоторых областях расчетной модели значения температуры сурьмы ниже температуры кипения Ткип = 1908 К). Марганец не достигает температуры кипения, устанавливая тепловое равновесие с кориумом со средним значением температур ~ 1750 К.</w:t>
      </w:r>
    </w:p>
    <w:p w14:paraId="343A5CE0" w14:textId="77777777" w:rsidR="00F54D54" w:rsidRDefault="00F54D54" w:rsidP="00F54D54">
      <w:pPr>
        <w:pStyle w:val="a3"/>
        <w:numPr>
          <w:ilvl w:val="0"/>
          <w:numId w:val="6"/>
        </w:numPr>
        <w:tabs>
          <w:tab w:val="left" w:pos="993"/>
        </w:tabs>
        <w:spacing w:after="0" w:line="240" w:lineRule="auto"/>
        <w:ind w:left="0" w:firstLine="709"/>
        <w:jc w:val="both"/>
        <w:rPr>
          <w:rFonts w:ascii="Times New Roman" w:hAnsi="Times New Roman" w:cs="Times New Roman"/>
          <w:sz w:val="28"/>
          <w:szCs w:val="28"/>
        </w:rPr>
      </w:pPr>
      <w:r w:rsidRPr="00F54D54">
        <w:rPr>
          <w:rFonts w:ascii="Times New Roman" w:hAnsi="Times New Roman" w:cs="Times New Roman"/>
          <w:sz w:val="28"/>
          <w:szCs w:val="28"/>
        </w:rPr>
        <w:lastRenderedPageBreak/>
        <w:t xml:space="preserve">Разработанная и апробированная методика проведения экспериментов в условиях сброса исследуемых металлов-охладителей в тигель с расплавом кориума на стенде ВЧГ-135. </w:t>
      </w:r>
    </w:p>
    <w:p w14:paraId="20FB875F" w14:textId="77777777" w:rsidR="005F4D14" w:rsidRPr="005F4D14" w:rsidRDefault="005F4D14" w:rsidP="005F4D14">
      <w:pPr>
        <w:tabs>
          <w:tab w:val="left" w:pos="993"/>
        </w:tabs>
        <w:spacing w:after="0" w:line="240" w:lineRule="auto"/>
        <w:ind w:firstLine="709"/>
        <w:jc w:val="both"/>
        <w:rPr>
          <w:rFonts w:ascii="Times New Roman" w:hAnsi="Times New Roman" w:cs="Times New Roman"/>
          <w:sz w:val="28"/>
          <w:szCs w:val="28"/>
        </w:rPr>
      </w:pPr>
      <w:r w:rsidRPr="005F4D14">
        <w:rPr>
          <w:rFonts w:ascii="Times New Roman" w:hAnsi="Times New Roman" w:cs="Times New Roman"/>
          <w:sz w:val="28"/>
          <w:szCs w:val="28"/>
        </w:rPr>
        <w:t xml:space="preserve">Получение расплава кориума на стенде ВЧГ-135 осуществляется методом индукционного нагрева подготовленной шихты в графитовом тигле. После получения требуемой температуры кориума равной ~ 2250 °С, происходит сброс исследуемого металла-охладителя на расплав кориума из специального устройства путем открытия заслонки с помощью электромагнитного привода. Температура металла- охладителя на момент его сброса достигает ~ 400 °C. </w:t>
      </w:r>
      <w:r w:rsidRPr="005F4D14" w:rsidDel="00B24945">
        <w:rPr>
          <w:rFonts w:ascii="Times New Roman" w:hAnsi="Times New Roman" w:cs="Times New Roman"/>
          <w:sz w:val="28"/>
          <w:szCs w:val="28"/>
        </w:rPr>
        <w:t xml:space="preserve"> </w:t>
      </w:r>
    </w:p>
    <w:p w14:paraId="67238406" w14:textId="77777777" w:rsidR="00F54D54" w:rsidRDefault="00F54D54" w:rsidP="00F54D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F54D54">
        <w:rPr>
          <w:rFonts w:ascii="Times New Roman" w:hAnsi="Times New Roman" w:cs="Times New Roman"/>
          <w:sz w:val="28"/>
          <w:szCs w:val="28"/>
        </w:rPr>
        <w:t xml:space="preserve">Влияние металлов - охладителей на структурно-фазовый состав кориума при высокотемпературном взаимодействии. </w:t>
      </w:r>
    </w:p>
    <w:p w14:paraId="0FC69401" w14:textId="09180484" w:rsidR="005F4D14" w:rsidRPr="00F54D54" w:rsidRDefault="005F4D14" w:rsidP="005F4D14">
      <w:pPr>
        <w:spacing w:after="0" w:line="240" w:lineRule="auto"/>
        <w:ind w:firstLine="709"/>
        <w:jc w:val="both"/>
        <w:rPr>
          <w:rFonts w:ascii="Times New Roman" w:hAnsi="Times New Roman" w:cs="Times New Roman"/>
          <w:sz w:val="28"/>
          <w:szCs w:val="28"/>
        </w:rPr>
      </w:pPr>
      <w:r w:rsidRPr="00F54D54">
        <w:rPr>
          <w:rFonts w:ascii="Times New Roman" w:hAnsi="Times New Roman" w:cs="Times New Roman"/>
          <w:sz w:val="28"/>
          <w:szCs w:val="28"/>
        </w:rPr>
        <w:t>Взаимодействие цинка с расплавом кориума при температуре ~ 2250 °С приводит к интенсивному кипению металла-охладителя и полному испарению из тигля. Кипению сурьмы подвергается не более 20 % ее общей массы</w:t>
      </w:r>
      <w:r>
        <w:rPr>
          <w:rFonts w:ascii="Times New Roman" w:hAnsi="Times New Roman" w:cs="Times New Roman"/>
          <w:sz w:val="28"/>
          <w:szCs w:val="28"/>
        </w:rPr>
        <w:t xml:space="preserve"> сброшенного металла</w:t>
      </w:r>
      <w:r w:rsidRPr="00F54D54">
        <w:rPr>
          <w:rFonts w:ascii="Times New Roman" w:hAnsi="Times New Roman" w:cs="Times New Roman"/>
          <w:sz w:val="28"/>
          <w:szCs w:val="28"/>
        </w:rPr>
        <w:t>, в то время как остальная часть взаимодействует с кориумом с образованием фазового состава на основе ряда твердых растворов уран-циркония типа (</w:t>
      </w:r>
      <w:proofErr w:type="spellStart"/>
      <w:r w:rsidRPr="00F54D54">
        <w:rPr>
          <w:rFonts w:ascii="Times New Roman" w:hAnsi="Times New Roman" w:cs="Times New Roman"/>
          <w:sz w:val="28"/>
          <w:szCs w:val="28"/>
        </w:rPr>
        <w:t>Zr,U</w:t>
      </w:r>
      <w:proofErr w:type="spellEnd"/>
      <w:r w:rsidRPr="00F54D54">
        <w:rPr>
          <w:rFonts w:ascii="Times New Roman" w:hAnsi="Times New Roman" w:cs="Times New Roman"/>
          <w:sz w:val="28"/>
          <w:szCs w:val="28"/>
        </w:rPr>
        <w:t>)O</w:t>
      </w:r>
      <w:r w:rsidRPr="00F54D54">
        <w:rPr>
          <w:rFonts w:ascii="Times New Roman" w:hAnsi="Times New Roman" w:cs="Times New Roman"/>
          <w:sz w:val="28"/>
          <w:szCs w:val="28"/>
          <w:vertAlign w:val="subscript"/>
        </w:rPr>
        <w:t>2-х</w:t>
      </w:r>
      <w:r w:rsidRPr="00F54D54">
        <w:rPr>
          <w:rFonts w:ascii="Times New Roman" w:hAnsi="Times New Roman" w:cs="Times New Roman"/>
          <w:sz w:val="28"/>
          <w:szCs w:val="28"/>
        </w:rPr>
        <w:t>, а также небольшого количества фаз, принадлежащим α-цирконию, стабилизированному кислородом, и фазе соединения Zr-</w:t>
      </w:r>
      <w:proofErr w:type="spellStart"/>
      <w:r w:rsidRPr="00F54D54">
        <w:rPr>
          <w:rFonts w:ascii="Times New Roman" w:hAnsi="Times New Roman" w:cs="Times New Roman"/>
          <w:sz w:val="28"/>
          <w:szCs w:val="28"/>
        </w:rPr>
        <w:t>Sb</w:t>
      </w:r>
      <w:proofErr w:type="spellEnd"/>
      <w:r w:rsidRPr="00F54D54">
        <w:rPr>
          <w:rFonts w:ascii="Times New Roman" w:hAnsi="Times New Roman" w:cs="Times New Roman"/>
          <w:sz w:val="28"/>
          <w:szCs w:val="28"/>
        </w:rPr>
        <w:t xml:space="preserve">-O. Марганец не достигает точки кипения и </w:t>
      </w:r>
      <w:r>
        <w:rPr>
          <w:rFonts w:ascii="Times New Roman" w:hAnsi="Times New Roman" w:cs="Times New Roman"/>
          <w:sz w:val="28"/>
          <w:szCs w:val="28"/>
        </w:rPr>
        <w:t xml:space="preserve">вносит изменения </w:t>
      </w:r>
      <w:r w:rsidRPr="00365037">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365037">
        <w:rPr>
          <w:rFonts w:ascii="Times New Roman" w:hAnsi="Times New Roman" w:cs="Times New Roman"/>
          <w:sz w:val="28"/>
          <w:szCs w:val="28"/>
        </w:rPr>
        <w:t>состав кориума,</w:t>
      </w:r>
      <w:r w:rsidRPr="00F54D54">
        <w:rPr>
          <w:rFonts w:ascii="Times New Roman" w:hAnsi="Times New Roman" w:cs="Times New Roman"/>
          <w:sz w:val="28"/>
          <w:szCs w:val="28"/>
        </w:rPr>
        <w:t xml:space="preserve"> </w:t>
      </w:r>
      <w:r>
        <w:rPr>
          <w:rFonts w:ascii="Times New Roman" w:hAnsi="Times New Roman" w:cs="Times New Roman"/>
          <w:sz w:val="28"/>
          <w:szCs w:val="28"/>
        </w:rPr>
        <w:t xml:space="preserve">при этом </w:t>
      </w:r>
      <w:r w:rsidRPr="00F54D54">
        <w:rPr>
          <w:rFonts w:ascii="Times New Roman" w:hAnsi="Times New Roman" w:cs="Times New Roman"/>
          <w:sz w:val="28"/>
          <w:szCs w:val="28"/>
        </w:rPr>
        <w:t>образуя большой ряд твердых растворов уран-циркониевого типа, соединений циркония-марганца и кислорода (Zr-</w:t>
      </w:r>
      <w:proofErr w:type="spellStart"/>
      <w:r w:rsidRPr="00F54D54">
        <w:rPr>
          <w:rFonts w:ascii="Times New Roman" w:hAnsi="Times New Roman" w:cs="Times New Roman"/>
          <w:sz w:val="28"/>
          <w:szCs w:val="28"/>
        </w:rPr>
        <w:t>Mn</w:t>
      </w:r>
      <w:proofErr w:type="spellEnd"/>
      <w:r w:rsidRPr="00F54D54">
        <w:rPr>
          <w:rFonts w:ascii="Times New Roman" w:hAnsi="Times New Roman" w:cs="Times New Roman"/>
          <w:sz w:val="28"/>
          <w:szCs w:val="28"/>
        </w:rPr>
        <w:t>-O, Zr</w:t>
      </w:r>
      <w:r w:rsidRPr="00F54D54">
        <w:rPr>
          <w:rFonts w:ascii="Times New Roman" w:hAnsi="Times New Roman" w:cs="Times New Roman"/>
          <w:sz w:val="28"/>
          <w:szCs w:val="28"/>
          <w:vertAlign w:val="subscript"/>
        </w:rPr>
        <w:t>2</w:t>
      </w:r>
      <w:r w:rsidRPr="00F54D54">
        <w:rPr>
          <w:rFonts w:ascii="Times New Roman" w:hAnsi="Times New Roman" w:cs="Times New Roman"/>
          <w:sz w:val="28"/>
          <w:szCs w:val="28"/>
        </w:rPr>
        <w:t>Mn, Zr</w:t>
      </w:r>
      <w:r w:rsidRPr="00F54D54">
        <w:rPr>
          <w:rFonts w:ascii="Times New Roman" w:hAnsi="Times New Roman" w:cs="Times New Roman"/>
          <w:sz w:val="28"/>
          <w:szCs w:val="28"/>
          <w:vertAlign w:val="subscript"/>
        </w:rPr>
        <w:t>3</w:t>
      </w:r>
      <w:r w:rsidRPr="00F54D54">
        <w:rPr>
          <w:rFonts w:ascii="Times New Roman" w:hAnsi="Times New Roman" w:cs="Times New Roman"/>
          <w:sz w:val="28"/>
          <w:szCs w:val="28"/>
        </w:rPr>
        <w:t>O),</w:t>
      </w:r>
      <w:r>
        <w:rPr>
          <w:rFonts w:ascii="Times New Roman" w:hAnsi="Times New Roman" w:cs="Times New Roman"/>
          <w:sz w:val="28"/>
          <w:szCs w:val="28"/>
        </w:rPr>
        <w:t xml:space="preserve"> а также фиксируется взаимодействие с материалом плавильного объема.</w:t>
      </w:r>
    </w:p>
    <w:p w14:paraId="7EDCDAF9" w14:textId="77777777" w:rsidR="00A2680D" w:rsidRPr="00DD7459" w:rsidRDefault="00A2680D" w:rsidP="00A2680D">
      <w:pPr>
        <w:spacing w:after="0" w:line="240" w:lineRule="auto"/>
        <w:ind w:left="709"/>
        <w:jc w:val="both"/>
        <w:rPr>
          <w:rFonts w:ascii="Times New Roman" w:hAnsi="Times New Roman" w:cs="Times New Roman"/>
          <w:sz w:val="28"/>
          <w:szCs w:val="28"/>
        </w:rPr>
      </w:pPr>
      <w:r w:rsidRPr="00DD7459">
        <w:rPr>
          <w:rFonts w:ascii="Times New Roman" w:hAnsi="Times New Roman" w:cs="Times New Roman"/>
          <w:b/>
          <w:bCs/>
          <w:sz w:val="28"/>
          <w:szCs w:val="28"/>
        </w:rPr>
        <w:t xml:space="preserve">Научная новизна </w:t>
      </w:r>
      <w:r w:rsidRPr="00DD7459">
        <w:rPr>
          <w:rFonts w:ascii="Times New Roman" w:hAnsi="Times New Roman" w:cs="Times New Roman"/>
          <w:sz w:val="28"/>
          <w:szCs w:val="28"/>
        </w:rPr>
        <w:t>работы заключается в том, что в ней впервые:</w:t>
      </w:r>
    </w:p>
    <w:p w14:paraId="127A121C" w14:textId="77777777" w:rsidR="00B943DE" w:rsidRPr="00DD7459" w:rsidRDefault="00B943DE" w:rsidP="00B943DE">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Впервые было предложено использовать кипение металлов для охлаждения поверхности расплава кориума для организации непрерывного теплоотвода в весь период локализации кориума в ловушке расплава. Были </w:t>
      </w:r>
      <w:r>
        <w:rPr>
          <w:rFonts w:ascii="Times New Roman" w:hAnsi="Times New Roman" w:cs="Times New Roman"/>
          <w:sz w:val="28"/>
          <w:szCs w:val="28"/>
        </w:rPr>
        <w:t xml:space="preserve">сформулированы </w:t>
      </w:r>
      <w:r w:rsidRPr="00DD7459">
        <w:rPr>
          <w:rFonts w:ascii="Times New Roman" w:hAnsi="Times New Roman" w:cs="Times New Roman"/>
          <w:sz w:val="28"/>
          <w:szCs w:val="28"/>
        </w:rPr>
        <w:t>требования и определены металлы, которые могут быть использованы для охлаждения кориума в ловушке расплава;</w:t>
      </w:r>
    </w:p>
    <w:p w14:paraId="419DEB0A" w14:textId="77777777"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Разработана и апробирована в серии экспериментов методика проведения испытаний материалов с низкой температурой плавления относительно температуры существования расплава кориума;</w:t>
      </w:r>
    </w:p>
    <w:p w14:paraId="624EBA91" w14:textId="7CE1994B"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Установлен</w:t>
      </w:r>
      <w:r w:rsidR="007E7648">
        <w:rPr>
          <w:rFonts w:ascii="Times New Roman" w:hAnsi="Times New Roman" w:cs="Times New Roman"/>
          <w:sz w:val="28"/>
          <w:szCs w:val="28"/>
        </w:rPr>
        <w:t xml:space="preserve">о </w:t>
      </w:r>
      <w:r w:rsidRPr="00DD7459">
        <w:rPr>
          <w:rFonts w:ascii="Times New Roman" w:hAnsi="Times New Roman" w:cs="Times New Roman"/>
          <w:sz w:val="28"/>
          <w:szCs w:val="28"/>
        </w:rPr>
        <w:t>влияние исследуемых металлов на структурно-фазовое состояние кориума в результате проведения экспериментов в условиях моделирования тяжелой аварии с расплавлением активной зоны.</w:t>
      </w:r>
    </w:p>
    <w:p w14:paraId="01584803" w14:textId="77777777"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b/>
          <w:bCs/>
          <w:sz w:val="28"/>
          <w:szCs w:val="28"/>
        </w:rPr>
        <w:t>Объектом исследования</w:t>
      </w:r>
      <w:r w:rsidRPr="00DD7459">
        <w:rPr>
          <w:rFonts w:ascii="Times New Roman" w:hAnsi="Times New Roman" w:cs="Times New Roman"/>
          <w:sz w:val="28"/>
          <w:szCs w:val="28"/>
        </w:rPr>
        <w:t xml:space="preserve"> являются кандидатные металлы, которые могут быть использованы для охлаждения кориума в ловушке расплава.</w:t>
      </w:r>
    </w:p>
    <w:p w14:paraId="32CF4DD1" w14:textId="77777777"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b/>
          <w:bCs/>
          <w:sz w:val="28"/>
          <w:szCs w:val="28"/>
        </w:rPr>
        <w:t>Предметом исследования</w:t>
      </w:r>
      <w:r w:rsidRPr="00DD7459">
        <w:rPr>
          <w:rFonts w:ascii="Times New Roman" w:hAnsi="Times New Roman" w:cs="Times New Roman"/>
          <w:sz w:val="28"/>
          <w:szCs w:val="28"/>
        </w:rPr>
        <w:t xml:space="preserve"> являются методические подходы к обеспечению качественного проведения экспериментов и влияние исследуемых металлов на структурно-фазовое состояние кориума в результате высокотемпературного взаимодействия в условиях моделирования тяжелой аварии.</w:t>
      </w:r>
    </w:p>
    <w:p w14:paraId="166EA682" w14:textId="77777777" w:rsidR="00B943DE" w:rsidRDefault="00B943DE" w:rsidP="00A2680D">
      <w:pPr>
        <w:spacing w:after="0" w:line="240" w:lineRule="auto"/>
        <w:ind w:firstLine="709"/>
        <w:jc w:val="both"/>
        <w:rPr>
          <w:rFonts w:ascii="Times New Roman" w:hAnsi="Times New Roman" w:cs="Times New Roman"/>
          <w:b/>
          <w:bCs/>
          <w:sz w:val="28"/>
          <w:szCs w:val="28"/>
        </w:rPr>
      </w:pPr>
    </w:p>
    <w:p w14:paraId="55E923A4" w14:textId="7BE8360E" w:rsidR="00A2680D" w:rsidRPr="00DD7459" w:rsidRDefault="00A2680D" w:rsidP="00A2680D">
      <w:pPr>
        <w:spacing w:after="0" w:line="240" w:lineRule="auto"/>
        <w:ind w:firstLine="709"/>
        <w:jc w:val="both"/>
        <w:rPr>
          <w:rFonts w:ascii="Times New Roman" w:hAnsi="Times New Roman" w:cs="Times New Roman"/>
          <w:b/>
          <w:bCs/>
          <w:sz w:val="28"/>
          <w:szCs w:val="28"/>
        </w:rPr>
      </w:pPr>
      <w:r w:rsidRPr="00DD7459">
        <w:rPr>
          <w:rFonts w:ascii="Times New Roman" w:hAnsi="Times New Roman" w:cs="Times New Roman"/>
          <w:b/>
          <w:bCs/>
          <w:sz w:val="28"/>
          <w:szCs w:val="28"/>
        </w:rPr>
        <w:lastRenderedPageBreak/>
        <w:t xml:space="preserve">Методы исследования </w:t>
      </w:r>
    </w:p>
    <w:p w14:paraId="6C093250" w14:textId="77777777"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Для достижения поставленной цели и задач настоящей диссертационной работы использовались различные методы исследований в том числе как физического и компьютерного моделирования, так и методов исследований структуры и состава материалов.</w:t>
      </w:r>
    </w:p>
    <w:p w14:paraId="619BDCD2" w14:textId="77777777" w:rsidR="00B943DE" w:rsidRPr="00DD7459" w:rsidRDefault="00B943DE" w:rsidP="00B943DE">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Использование выбранных методов основано на применении программного обеспечения </w:t>
      </w:r>
      <w:r w:rsidRPr="00DD7459">
        <w:rPr>
          <w:rFonts w:ascii="Times New Roman" w:hAnsi="Times New Roman" w:cs="Times New Roman"/>
          <w:sz w:val="28"/>
          <w:szCs w:val="28"/>
          <w:lang w:val="en-US"/>
        </w:rPr>
        <w:t>ANSYS</w:t>
      </w:r>
      <w:r w:rsidRPr="00DD7459">
        <w:rPr>
          <w:rFonts w:ascii="Times New Roman" w:hAnsi="Times New Roman" w:cs="Times New Roman"/>
          <w:sz w:val="28"/>
          <w:szCs w:val="28"/>
        </w:rPr>
        <w:t xml:space="preserve">, экспериментального стенда ВЧГ-135 и </w:t>
      </w:r>
      <w:r>
        <w:rPr>
          <w:rFonts w:ascii="Times New Roman" w:hAnsi="Times New Roman" w:cs="Times New Roman"/>
          <w:sz w:val="28"/>
          <w:szCs w:val="28"/>
        </w:rPr>
        <w:t>парка</w:t>
      </w:r>
      <w:r w:rsidRPr="00DD7459">
        <w:rPr>
          <w:rFonts w:ascii="Times New Roman" w:hAnsi="Times New Roman" w:cs="Times New Roman"/>
          <w:sz w:val="28"/>
          <w:szCs w:val="28"/>
        </w:rPr>
        <w:t xml:space="preserve"> оборудования для проведения материаловедческих исследований.  </w:t>
      </w:r>
    </w:p>
    <w:p w14:paraId="13C14EB1" w14:textId="77777777"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Компьютерное моделирование представляло собой ряд численных экспериментов по исследованию взаимодействия металлов с кориумом в условиях тяжелой аварии. Помимо этого, компьютерное моделирование использовалось для обоснования работоспособности разработанной методики проведения экспериментов по сбросу фрагментов металла в жидкий кориум на при моделировании тяжелой аварии на стенде ВЧГ-135.</w:t>
      </w:r>
    </w:p>
    <w:p w14:paraId="36EA5A29" w14:textId="77777777" w:rsidR="00B943DE" w:rsidRPr="00DD7459" w:rsidRDefault="00B943DE" w:rsidP="00B943DE">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Использование современных материаловедческих методов исследования материалов, полученных в результате физического моделирования взаимодействия металлов с кориумом, позволило провести комплексный анализ изучаемого взаимодействия и сделать соответствующие выводы. </w:t>
      </w:r>
    </w:p>
    <w:p w14:paraId="381121E3" w14:textId="77777777"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b/>
          <w:bCs/>
          <w:sz w:val="28"/>
          <w:szCs w:val="28"/>
        </w:rPr>
        <w:t>Практическая значимость</w:t>
      </w:r>
      <w:r w:rsidRPr="00DD7459">
        <w:rPr>
          <w:rFonts w:ascii="Times New Roman" w:hAnsi="Times New Roman" w:cs="Times New Roman"/>
          <w:sz w:val="28"/>
          <w:szCs w:val="28"/>
        </w:rPr>
        <w:t xml:space="preserve"> работы заключается в том, что:</w:t>
      </w:r>
    </w:p>
    <w:p w14:paraId="55AE525E" w14:textId="7BC6EBDB" w:rsidR="008F5D8B" w:rsidRPr="00DD7459" w:rsidRDefault="008F5D8B" w:rsidP="008F5D8B">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w:t>
      </w:r>
      <w:r>
        <w:rPr>
          <w:rFonts w:ascii="Times New Roman" w:hAnsi="Times New Roman" w:cs="Times New Roman"/>
          <w:sz w:val="28"/>
          <w:szCs w:val="28"/>
        </w:rPr>
        <w:t xml:space="preserve"> Разработанная методика физического моделирования обеспечивает своевременный контакт </w:t>
      </w:r>
      <w:r w:rsidRPr="00DD7459">
        <w:rPr>
          <w:rFonts w:ascii="Times New Roman" w:hAnsi="Times New Roman" w:cs="Times New Roman"/>
          <w:sz w:val="28"/>
          <w:szCs w:val="28"/>
        </w:rPr>
        <w:t>металл</w:t>
      </w:r>
      <w:r>
        <w:rPr>
          <w:rFonts w:ascii="Times New Roman" w:hAnsi="Times New Roman" w:cs="Times New Roman"/>
          <w:sz w:val="28"/>
          <w:szCs w:val="28"/>
        </w:rPr>
        <w:t>а</w:t>
      </w:r>
      <w:r w:rsidRPr="00DD7459">
        <w:rPr>
          <w:rFonts w:ascii="Times New Roman" w:hAnsi="Times New Roman" w:cs="Times New Roman"/>
          <w:sz w:val="28"/>
          <w:szCs w:val="28"/>
        </w:rPr>
        <w:t>-охладител</w:t>
      </w:r>
      <w:r>
        <w:rPr>
          <w:rFonts w:ascii="Times New Roman" w:hAnsi="Times New Roman" w:cs="Times New Roman"/>
          <w:sz w:val="28"/>
          <w:szCs w:val="28"/>
        </w:rPr>
        <w:t xml:space="preserve">я с кориумом и позволяет провести исследование процессов, протекающих при тяжелой аварии с имитацией работы предлагаемого способа охлаждения расплава. </w:t>
      </w:r>
    </w:p>
    <w:p w14:paraId="1E02A0DD" w14:textId="77777777" w:rsidR="008F5D8B" w:rsidRPr="00DD7459" w:rsidRDefault="008F5D8B" w:rsidP="008F5D8B">
      <w:pPr>
        <w:spacing w:after="0" w:line="240" w:lineRule="auto"/>
        <w:ind w:firstLine="709"/>
        <w:jc w:val="both"/>
        <w:rPr>
          <w:rFonts w:ascii="Times New Roman" w:hAnsi="Times New Roman" w:cs="Times New Roman"/>
          <w:sz w:val="28"/>
          <w:szCs w:val="28"/>
        </w:rPr>
      </w:pPr>
      <w:bookmarkStart w:id="4" w:name="_Hlk166851428"/>
      <w:r>
        <w:rPr>
          <w:rFonts w:ascii="Times New Roman" w:hAnsi="Times New Roman" w:cs="Times New Roman"/>
          <w:sz w:val="28"/>
          <w:szCs w:val="28"/>
        </w:rPr>
        <w:t>Предложенная в данной работе методика проведения эксперимента на высокотемпературном стенде ВЧГ-135 может найти применение для решения схожих задач на аналогичных экспериментальных установках</w:t>
      </w:r>
      <w:r w:rsidRPr="00DD7459">
        <w:rPr>
          <w:rFonts w:ascii="Times New Roman" w:hAnsi="Times New Roman" w:cs="Times New Roman"/>
          <w:sz w:val="28"/>
          <w:szCs w:val="28"/>
        </w:rPr>
        <w:t>.</w:t>
      </w:r>
    </w:p>
    <w:bookmarkEnd w:id="4"/>
    <w:p w14:paraId="551B760A" w14:textId="77777777" w:rsidR="008F5D8B" w:rsidRPr="00DD7459" w:rsidRDefault="008F5D8B" w:rsidP="008F5D8B">
      <w:pPr>
        <w:pStyle w:val="Default"/>
        <w:ind w:firstLine="709"/>
        <w:jc w:val="both"/>
        <w:rPr>
          <w:sz w:val="28"/>
          <w:szCs w:val="28"/>
        </w:rPr>
      </w:pPr>
      <w:r w:rsidRPr="00DD7459">
        <w:rPr>
          <w:sz w:val="28"/>
          <w:szCs w:val="28"/>
        </w:rPr>
        <w:t xml:space="preserve">- </w:t>
      </w:r>
      <w:bookmarkStart w:id="5" w:name="_Hlk166851444"/>
      <w:r w:rsidRPr="00DD7459">
        <w:rPr>
          <w:sz w:val="28"/>
          <w:szCs w:val="28"/>
        </w:rPr>
        <w:t xml:space="preserve">Полученные экспериментальные данные взаимодействия </w:t>
      </w:r>
      <w:r>
        <w:rPr>
          <w:sz w:val="28"/>
          <w:szCs w:val="28"/>
        </w:rPr>
        <w:t xml:space="preserve">легкоплавких </w:t>
      </w:r>
      <w:r w:rsidRPr="00DD7459">
        <w:rPr>
          <w:sz w:val="28"/>
          <w:szCs w:val="28"/>
        </w:rPr>
        <w:t xml:space="preserve">металлов с кориумом в условиях тяжелой аварии могут быть использованы специалистами в области атомной энергии при разработке </w:t>
      </w:r>
      <w:r>
        <w:rPr>
          <w:sz w:val="28"/>
          <w:szCs w:val="28"/>
        </w:rPr>
        <w:t xml:space="preserve">систем локализации аварии </w:t>
      </w:r>
      <w:r w:rsidRPr="00DD7459">
        <w:rPr>
          <w:sz w:val="28"/>
          <w:szCs w:val="28"/>
        </w:rPr>
        <w:t>перспективных реакторных установок.</w:t>
      </w:r>
    </w:p>
    <w:bookmarkEnd w:id="5"/>
    <w:p w14:paraId="3B061E30" w14:textId="77777777" w:rsidR="00A2680D" w:rsidRPr="00DD7459" w:rsidRDefault="00A2680D" w:rsidP="00A2680D">
      <w:pPr>
        <w:pStyle w:val="Default"/>
        <w:ind w:firstLine="709"/>
        <w:jc w:val="both"/>
        <w:rPr>
          <w:sz w:val="28"/>
          <w:szCs w:val="28"/>
        </w:rPr>
      </w:pPr>
      <w:r w:rsidRPr="00DD7459">
        <w:rPr>
          <w:b/>
          <w:bCs/>
          <w:sz w:val="28"/>
          <w:szCs w:val="28"/>
        </w:rPr>
        <w:t>Личный вклад автора</w:t>
      </w:r>
      <w:r w:rsidRPr="00DD7459">
        <w:rPr>
          <w:sz w:val="28"/>
          <w:szCs w:val="28"/>
        </w:rPr>
        <w:t xml:space="preserve"> заключается в постановке и формулировке задач диссертационного исследования, проведении аналитического обзора литературных данных, проведении расчетных исследований и анализе полученных результатов. </w:t>
      </w:r>
    </w:p>
    <w:p w14:paraId="74C0F339" w14:textId="77777777" w:rsidR="00A2680D" w:rsidRPr="00DD7459" w:rsidRDefault="00A2680D" w:rsidP="00A2680D">
      <w:pPr>
        <w:pStyle w:val="Default"/>
        <w:ind w:firstLine="709"/>
        <w:jc w:val="both"/>
        <w:rPr>
          <w:sz w:val="28"/>
          <w:szCs w:val="28"/>
        </w:rPr>
      </w:pPr>
      <w:r w:rsidRPr="00DD7459">
        <w:rPr>
          <w:sz w:val="28"/>
          <w:szCs w:val="28"/>
        </w:rPr>
        <w:t>Автор принимал непосредственное участие в формировании методических подходов к обеспечению качественного проведения исследований, проведении экспериментов на стенде ВЧГ-135 и последующих материаловедческих исследований.</w:t>
      </w:r>
    </w:p>
    <w:p w14:paraId="293FBF1B" w14:textId="77777777" w:rsidR="00A2680D" w:rsidRPr="00DD7459" w:rsidRDefault="00A2680D" w:rsidP="00A2680D">
      <w:pPr>
        <w:pStyle w:val="Default"/>
        <w:ind w:firstLine="709"/>
        <w:jc w:val="both"/>
        <w:rPr>
          <w:sz w:val="28"/>
          <w:szCs w:val="28"/>
        </w:rPr>
      </w:pPr>
      <w:r w:rsidRPr="00DD7459">
        <w:rPr>
          <w:sz w:val="28"/>
          <w:szCs w:val="28"/>
        </w:rPr>
        <w:t xml:space="preserve">Все работы проводились в тесном сотрудничестве с ведущими учеными и специалистами Республиканского государственного предприятия «Национальный ядерный центр Республики Казахстан» (РГП НЯЦ РК). Анализ результатов, полученных в ходе проведения диссертационного исследования, а также формулировка основных выводов по диссертационной </w:t>
      </w:r>
      <w:r w:rsidRPr="00DD7459">
        <w:rPr>
          <w:sz w:val="28"/>
          <w:szCs w:val="28"/>
        </w:rPr>
        <w:lastRenderedPageBreak/>
        <w:t>работе, которые обобщают результаты исследования и проведенных расчетных и экспериментальных работ, выполнены совместно с научными консультантами.</w:t>
      </w:r>
    </w:p>
    <w:p w14:paraId="0D9329C8" w14:textId="77777777" w:rsidR="00A2680D" w:rsidRPr="00DD7459" w:rsidRDefault="00A2680D" w:rsidP="00A2680D">
      <w:pPr>
        <w:spacing w:after="0" w:line="240" w:lineRule="auto"/>
        <w:ind w:firstLine="709"/>
        <w:jc w:val="both"/>
        <w:rPr>
          <w:rFonts w:ascii="Times New Roman" w:hAnsi="Times New Roman" w:cs="Times New Roman"/>
          <w:b/>
          <w:bCs/>
          <w:sz w:val="28"/>
          <w:szCs w:val="28"/>
        </w:rPr>
      </w:pPr>
      <w:r w:rsidRPr="00DD7459">
        <w:rPr>
          <w:rFonts w:ascii="Times New Roman" w:hAnsi="Times New Roman" w:cs="Times New Roman"/>
          <w:b/>
          <w:bCs/>
          <w:sz w:val="28"/>
          <w:szCs w:val="28"/>
        </w:rPr>
        <w:t>Связь темы с планами научно-исследовательских программ</w:t>
      </w:r>
    </w:p>
    <w:p w14:paraId="61B68F42" w14:textId="77777777"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Результаты, представленные в данной диссертационной работе, получены в рамках выполнения проекта грантового финансирования Комитета науки МНВО РК на тему «Разработка и исследование способа охлаждения кориума в подреакторной ловушке расплава активной зоны АЭС при тяжелой аварии» за 2022-2024 гг. (AP14870512).</w:t>
      </w:r>
    </w:p>
    <w:p w14:paraId="33A2BA42" w14:textId="77777777"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b/>
          <w:bCs/>
          <w:sz w:val="28"/>
          <w:szCs w:val="28"/>
        </w:rPr>
        <w:t>Степень обоснованности и достоверности результатов</w:t>
      </w:r>
      <w:r w:rsidRPr="00DD7459">
        <w:rPr>
          <w:rFonts w:ascii="Times New Roman" w:hAnsi="Times New Roman" w:cs="Times New Roman"/>
          <w:sz w:val="28"/>
          <w:szCs w:val="28"/>
        </w:rPr>
        <w:t xml:space="preserve"> обеспечивается корректностью и системностью проведенных аналитических и расчетно-экспериментальных исследований. Основные результаты получены с помощью прямых, хорошо апробированных экспериментальных методов исследования.</w:t>
      </w:r>
    </w:p>
    <w:p w14:paraId="44B2CC32" w14:textId="62F694ED" w:rsidR="00A2680D" w:rsidRPr="00DD7459" w:rsidRDefault="00A2680D" w:rsidP="00FA11D1">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Основные результаты диссертационного исследования опубликованы в изданиях, рекомендованных КОКСНВО МНВО РК для публикации результатов научной деятельности, в рецензируемых зарубежных научных журналах, включенных в базы данных Scopus и Web of Science, а также сборниках трудов международных и отечественных научных конференций.</w:t>
      </w:r>
    </w:p>
    <w:p w14:paraId="1A50713C" w14:textId="77777777" w:rsidR="00A2680D" w:rsidRPr="00DD7459" w:rsidRDefault="00A2680D" w:rsidP="00A2680D">
      <w:pPr>
        <w:spacing w:after="0" w:line="240" w:lineRule="auto"/>
        <w:ind w:firstLine="709"/>
        <w:jc w:val="both"/>
        <w:rPr>
          <w:rFonts w:ascii="Times New Roman" w:hAnsi="Times New Roman" w:cs="Times New Roman"/>
          <w:b/>
          <w:bCs/>
          <w:sz w:val="28"/>
          <w:szCs w:val="28"/>
        </w:rPr>
      </w:pPr>
      <w:r w:rsidRPr="00DD7459">
        <w:rPr>
          <w:rFonts w:ascii="Times New Roman" w:hAnsi="Times New Roman" w:cs="Times New Roman"/>
          <w:b/>
          <w:bCs/>
          <w:sz w:val="28"/>
          <w:szCs w:val="28"/>
        </w:rPr>
        <w:t>Апробация результатов диссертационной работы</w:t>
      </w:r>
    </w:p>
    <w:p w14:paraId="1B14C0D3" w14:textId="03096E8A"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Основные положения и результаты диссертационной работы были представлены на </w:t>
      </w:r>
      <w:r w:rsidR="00A34075" w:rsidRPr="00985A93">
        <w:rPr>
          <w:rFonts w:ascii="Times New Roman" w:hAnsi="Times New Roman" w:cs="Times New Roman"/>
          <w:sz w:val="28"/>
          <w:szCs w:val="28"/>
        </w:rPr>
        <w:t>9</w:t>
      </w:r>
      <w:r w:rsidRPr="00DD7459">
        <w:rPr>
          <w:rFonts w:ascii="Times New Roman" w:hAnsi="Times New Roman" w:cs="Times New Roman"/>
          <w:sz w:val="28"/>
          <w:szCs w:val="28"/>
        </w:rPr>
        <w:t xml:space="preserve"> международных и отечественных научных конференциях:</w:t>
      </w:r>
    </w:p>
    <w:p w14:paraId="063610B5" w14:textId="6EFD1576"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1.</w:t>
      </w:r>
      <w:r w:rsidRPr="00DD7459">
        <w:rPr>
          <w:rFonts w:ascii="Times New Roman" w:hAnsi="Times New Roman" w:cs="Times New Roman"/>
          <w:sz w:val="28"/>
          <w:szCs w:val="28"/>
        </w:rPr>
        <w:tab/>
      </w:r>
      <w:r w:rsidRPr="00DD7459">
        <w:rPr>
          <w:rFonts w:ascii="Times New Roman" w:hAnsi="Times New Roman" w:cs="Times New Roman"/>
          <w:sz w:val="28"/>
          <w:szCs w:val="28"/>
          <w:lang w:val="en-US"/>
        </w:rPr>
        <w:t>IV</w:t>
      </w:r>
      <w:r w:rsidRPr="00DD7459">
        <w:rPr>
          <w:rFonts w:ascii="Times New Roman" w:hAnsi="Times New Roman" w:cs="Times New Roman"/>
          <w:sz w:val="28"/>
          <w:szCs w:val="28"/>
        </w:rPr>
        <w:t xml:space="preserve"> Международн</w:t>
      </w:r>
      <w:r w:rsidR="0078705C" w:rsidRPr="00DD7459">
        <w:rPr>
          <w:rFonts w:ascii="Times New Roman" w:hAnsi="Times New Roman" w:cs="Times New Roman"/>
          <w:sz w:val="28"/>
          <w:szCs w:val="28"/>
        </w:rPr>
        <w:t>ый</w:t>
      </w:r>
      <w:r w:rsidRPr="00DD7459">
        <w:rPr>
          <w:rFonts w:ascii="Times New Roman" w:hAnsi="Times New Roman" w:cs="Times New Roman"/>
          <w:sz w:val="28"/>
          <w:szCs w:val="28"/>
        </w:rPr>
        <w:t xml:space="preserve"> научн</w:t>
      </w:r>
      <w:r w:rsidR="0078705C" w:rsidRPr="00DD7459">
        <w:rPr>
          <w:rFonts w:ascii="Times New Roman" w:hAnsi="Times New Roman" w:cs="Times New Roman"/>
          <w:sz w:val="28"/>
          <w:szCs w:val="28"/>
        </w:rPr>
        <w:t>ый</w:t>
      </w:r>
      <w:r w:rsidRPr="00DD7459">
        <w:rPr>
          <w:rFonts w:ascii="Times New Roman" w:hAnsi="Times New Roman" w:cs="Times New Roman"/>
          <w:sz w:val="28"/>
          <w:szCs w:val="28"/>
        </w:rPr>
        <w:t xml:space="preserve"> форум «Ядерная наука и технологии»</w:t>
      </w:r>
      <w:r w:rsidR="0078705C" w:rsidRPr="00DD7459">
        <w:rPr>
          <w:rFonts w:ascii="Times New Roman" w:hAnsi="Times New Roman" w:cs="Times New Roman"/>
          <w:sz w:val="28"/>
          <w:szCs w:val="28"/>
        </w:rPr>
        <w:t xml:space="preserve"> (г</w:t>
      </w:r>
      <w:r w:rsidR="00FA11D1">
        <w:rPr>
          <w:rFonts w:ascii="Times New Roman" w:hAnsi="Times New Roman" w:cs="Times New Roman"/>
          <w:sz w:val="28"/>
          <w:szCs w:val="28"/>
        </w:rPr>
        <w:t>.</w:t>
      </w:r>
      <w:r w:rsidR="0078705C" w:rsidRPr="00DD7459">
        <w:rPr>
          <w:rFonts w:ascii="Times New Roman" w:hAnsi="Times New Roman" w:cs="Times New Roman"/>
          <w:sz w:val="28"/>
          <w:szCs w:val="28"/>
        </w:rPr>
        <w:t xml:space="preserve"> </w:t>
      </w:r>
      <w:r w:rsidRPr="00DD7459">
        <w:rPr>
          <w:rFonts w:ascii="Times New Roman" w:hAnsi="Times New Roman" w:cs="Times New Roman"/>
          <w:sz w:val="28"/>
          <w:szCs w:val="28"/>
        </w:rPr>
        <w:t>Алматы</w:t>
      </w:r>
      <w:r w:rsidR="0078705C" w:rsidRPr="00DD7459">
        <w:rPr>
          <w:rFonts w:ascii="Times New Roman" w:hAnsi="Times New Roman" w:cs="Times New Roman"/>
          <w:sz w:val="28"/>
          <w:szCs w:val="28"/>
        </w:rPr>
        <w:t>, Республика Казахстан, 26 — 30 сентября 2022 года);</w:t>
      </w:r>
    </w:p>
    <w:p w14:paraId="632BB01E" w14:textId="3CBE228D"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2.</w:t>
      </w:r>
      <w:r w:rsidRPr="00DD7459">
        <w:rPr>
          <w:rFonts w:ascii="Times New Roman" w:hAnsi="Times New Roman" w:cs="Times New Roman"/>
          <w:sz w:val="28"/>
          <w:szCs w:val="28"/>
        </w:rPr>
        <w:tab/>
        <w:t>Международн</w:t>
      </w:r>
      <w:r w:rsidR="0078705C" w:rsidRPr="00DD7459">
        <w:rPr>
          <w:rFonts w:ascii="Times New Roman" w:hAnsi="Times New Roman" w:cs="Times New Roman"/>
          <w:sz w:val="28"/>
          <w:szCs w:val="28"/>
        </w:rPr>
        <w:t>ая</w:t>
      </w:r>
      <w:r w:rsidRPr="00DD7459">
        <w:rPr>
          <w:rFonts w:ascii="Times New Roman" w:hAnsi="Times New Roman" w:cs="Times New Roman"/>
          <w:sz w:val="28"/>
          <w:szCs w:val="28"/>
        </w:rPr>
        <w:t xml:space="preserve"> научно-практической конференци</w:t>
      </w:r>
      <w:r w:rsidR="0078705C" w:rsidRPr="00DD7459">
        <w:rPr>
          <w:rFonts w:ascii="Times New Roman" w:hAnsi="Times New Roman" w:cs="Times New Roman"/>
          <w:sz w:val="28"/>
          <w:szCs w:val="28"/>
        </w:rPr>
        <w:t>я</w:t>
      </w:r>
      <w:r w:rsidRPr="00DD7459">
        <w:rPr>
          <w:rFonts w:ascii="Times New Roman" w:hAnsi="Times New Roman" w:cs="Times New Roman"/>
          <w:sz w:val="28"/>
          <w:szCs w:val="28"/>
        </w:rPr>
        <w:t xml:space="preserve"> «Увалиевские чтения-2022</w:t>
      </w:r>
      <w:r w:rsidR="0078705C" w:rsidRPr="00DD7459">
        <w:rPr>
          <w:rFonts w:ascii="Times New Roman" w:hAnsi="Times New Roman" w:cs="Times New Roman"/>
          <w:sz w:val="28"/>
          <w:szCs w:val="28"/>
        </w:rPr>
        <w:t xml:space="preserve">. </w:t>
      </w:r>
      <w:r w:rsidRPr="00DD7459">
        <w:rPr>
          <w:rFonts w:ascii="Times New Roman" w:hAnsi="Times New Roman" w:cs="Times New Roman"/>
          <w:sz w:val="28"/>
          <w:szCs w:val="28"/>
        </w:rPr>
        <w:t>Актуальные проблемы науки и образования в условиях современных вызовов»</w:t>
      </w:r>
      <w:r w:rsidR="0078705C" w:rsidRPr="00DD7459">
        <w:rPr>
          <w:rFonts w:ascii="Times New Roman" w:hAnsi="Times New Roman" w:cs="Times New Roman"/>
          <w:sz w:val="28"/>
          <w:szCs w:val="28"/>
        </w:rPr>
        <w:t xml:space="preserve"> (</w:t>
      </w:r>
      <w:r w:rsidR="00FA11D1">
        <w:rPr>
          <w:rFonts w:ascii="Times New Roman" w:hAnsi="Times New Roman" w:cs="Times New Roman"/>
          <w:sz w:val="28"/>
          <w:szCs w:val="28"/>
        </w:rPr>
        <w:t xml:space="preserve">г. </w:t>
      </w:r>
      <w:r w:rsidR="0078705C" w:rsidRPr="00DD7459">
        <w:rPr>
          <w:rFonts w:ascii="Times New Roman" w:hAnsi="Times New Roman" w:cs="Times New Roman"/>
          <w:sz w:val="28"/>
          <w:szCs w:val="28"/>
        </w:rPr>
        <w:t>Усть-Каменогорск, Республика Казахстан, 16-17 сентября 2022 года);</w:t>
      </w:r>
    </w:p>
    <w:p w14:paraId="1E1049DD" w14:textId="59441744"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3.</w:t>
      </w:r>
      <w:r w:rsidRPr="00DD7459">
        <w:rPr>
          <w:rFonts w:ascii="Times New Roman" w:hAnsi="Times New Roman" w:cs="Times New Roman"/>
          <w:sz w:val="28"/>
          <w:szCs w:val="28"/>
        </w:rPr>
        <w:tab/>
        <w:t>Международн</w:t>
      </w:r>
      <w:r w:rsidR="0078705C" w:rsidRPr="00DD7459">
        <w:rPr>
          <w:rFonts w:ascii="Times New Roman" w:hAnsi="Times New Roman" w:cs="Times New Roman"/>
          <w:sz w:val="28"/>
          <w:szCs w:val="28"/>
        </w:rPr>
        <w:t>ая</w:t>
      </w:r>
      <w:r w:rsidRPr="00DD7459">
        <w:rPr>
          <w:rFonts w:ascii="Times New Roman" w:hAnsi="Times New Roman" w:cs="Times New Roman"/>
          <w:sz w:val="28"/>
          <w:szCs w:val="28"/>
        </w:rPr>
        <w:t xml:space="preserve"> научн</w:t>
      </w:r>
      <w:r w:rsidR="0078705C" w:rsidRPr="00DD7459">
        <w:rPr>
          <w:rFonts w:ascii="Times New Roman" w:hAnsi="Times New Roman" w:cs="Times New Roman"/>
          <w:sz w:val="28"/>
          <w:szCs w:val="28"/>
        </w:rPr>
        <w:t>ая</w:t>
      </w:r>
      <w:r w:rsidRPr="00DD7459">
        <w:rPr>
          <w:rFonts w:ascii="Times New Roman" w:hAnsi="Times New Roman" w:cs="Times New Roman"/>
          <w:sz w:val="28"/>
          <w:szCs w:val="28"/>
        </w:rPr>
        <w:t xml:space="preserve"> конференци</w:t>
      </w:r>
      <w:r w:rsidR="0078705C" w:rsidRPr="00DD7459">
        <w:rPr>
          <w:rFonts w:ascii="Times New Roman" w:hAnsi="Times New Roman" w:cs="Times New Roman"/>
          <w:sz w:val="28"/>
          <w:szCs w:val="28"/>
        </w:rPr>
        <w:t>я</w:t>
      </w:r>
      <w:r w:rsidRPr="00DD7459">
        <w:rPr>
          <w:rFonts w:ascii="Times New Roman" w:hAnsi="Times New Roman" w:cs="Times New Roman"/>
          <w:sz w:val="28"/>
          <w:szCs w:val="28"/>
        </w:rPr>
        <w:t xml:space="preserve"> «Абдильдинские чтения: актуальные проблемы современной физики»</w:t>
      </w:r>
      <w:r w:rsidR="0078705C" w:rsidRPr="00DD7459">
        <w:rPr>
          <w:rFonts w:ascii="Times New Roman" w:hAnsi="Times New Roman" w:cs="Times New Roman"/>
          <w:sz w:val="28"/>
          <w:szCs w:val="28"/>
        </w:rPr>
        <w:t xml:space="preserve"> (</w:t>
      </w:r>
      <w:r w:rsidR="00572651" w:rsidRPr="00DD7459">
        <w:rPr>
          <w:rFonts w:ascii="Times New Roman" w:hAnsi="Times New Roman" w:cs="Times New Roman"/>
          <w:sz w:val="28"/>
          <w:szCs w:val="28"/>
        </w:rPr>
        <w:t>г. Алматы, Республика Казахстан, 12-15 Апреля 20</w:t>
      </w:r>
      <w:r w:rsidR="00FA11D1">
        <w:rPr>
          <w:rFonts w:ascii="Times New Roman" w:hAnsi="Times New Roman" w:cs="Times New Roman"/>
          <w:sz w:val="28"/>
          <w:szCs w:val="28"/>
        </w:rPr>
        <w:t>23</w:t>
      </w:r>
      <w:r w:rsidR="00572651" w:rsidRPr="00DD7459">
        <w:rPr>
          <w:rFonts w:ascii="Times New Roman" w:hAnsi="Times New Roman" w:cs="Times New Roman"/>
          <w:sz w:val="28"/>
          <w:szCs w:val="28"/>
        </w:rPr>
        <w:t xml:space="preserve"> года</w:t>
      </w:r>
      <w:r w:rsidR="0078705C" w:rsidRPr="00DD7459">
        <w:rPr>
          <w:rFonts w:ascii="Times New Roman" w:hAnsi="Times New Roman" w:cs="Times New Roman"/>
          <w:sz w:val="28"/>
          <w:szCs w:val="28"/>
        </w:rPr>
        <w:t>);</w:t>
      </w:r>
    </w:p>
    <w:p w14:paraId="71EE6A64" w14:textId="620124A4"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4.</w:t>
      </w:r>
      <w:r w:rsidRPr="00DD7459">
        <w:rPr>
          <w:rFonts w:ascii="Times New Roman" w:hAnsi="Times New Roman" w:cs="Times New Roman"/>
          <w:sz w:val="28"/>
          <w:szCs w:val="28"/>
          <w:lang w:val="en-US"/>
        </w:rPr>
        <w:tab/>
        <w:t>XX International Conference of students, graduate students and young scientists «Prospects of fundamental sciences development»</w:t>
      </w:r>
      <w:r w:rsidR="00572651" w:rsidRPr="00DD7459">
        <w:rPr>
          <w:rFonts w:ascii="Times New Roman" w:hAnsi="Times New Roman" w:cs="Times New Roman"/>
          <w:sz w:val="28"/>
          <w:szCs w:val="28"/>
          <w:lang w:val="en-US"/>
        </w:rPr>
        <w:t xml:space="preserve"> (Tomsk, the Russian Federation, April 25–28, 2023);</w:t>
      </w:r>
    </w:p>
    <w:p w14:paraId="627466A0" w14:textId="0B4BCC11"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5.</w:t>
      </w:r>
      <w:r w:rsidRPr="00DD7459">
        <w:rPr>
          <w:rFonts w:ascii="Times New Roman" w:hAnsi="Times New Roman" w:cs="Times New Roman"/>
          <w:sz w:val="28"/>
          <w:szCs w:val="28"/>
        </w:rPr>
        <w:tab/>
      </w:r>
      <w:r w:rsidRPr="00DD7459">
        <w:rPr>
          <w:rFonts w:ascii="Times New Roman" w:hAnsi="Times New Roman" w:cs="Times New Roman"/>
          <w:sz w:val="28"/>
          <w:szCs w:val="28"/>
          <w:lang w:val="en-US"/>
        </w:rPr>
        <w:t>XX</w:t>
      </w:r>
      <w:r w:rsidRPr="00DD7459">
        <w:rPr>
          <w:rFonts w:ascii="Times New Roman" w:hAnsi="Times New Roman" w:cs="Times New Roman"/>
          <w:sz w:val="28"/>
          <w:szCs w:val="28"/>
        </w:rPr>
        <w:t xml:space="preserve"> Международной конференции «Семипалатинский испытательный полигон: наследие и перспективы развития научно-технического потенциала»</w:t>
      </w:r>
      <w:r w:rsidR="00572651" w:rsidRPr="00DD7459">
        <w:rPr>
          <w:rFonts w:ascii="Times New Roman" w:hAnsi="Times New Roman" w:cs="Times New Roman"/>
          <w:sz w:val="28"/>
          <w:szCs w:val="28"/>
        </w:rPr>
        <w:t xml:space="preserve"> (город </w:t>
      </w:r>
      <w:r w:rsidRPr="00DD7459">
        <w:rPr>
          <w:rFonts w:ascii="Times New Roman" w:hAnsi="Times New Roman" w:cs="Times New Roman"/>
          <w:sz w:val="28"/>
          <w:szCs w:val="28"/>
        </w:rPr>
        <w:t>Курчатов</w:t>
      </w:r>
      <w:r w:rsidR="00572651" w:rsidRPr="00DD7459">
        <w:rPr>
          <w:rFonts w:ascii="Times New Roman" w:hAnsi="Times New Roman" w:cs="Times New Roman"/>
          <w:sz w:val="28"/>
          <w:szCs w:val="28"/>
        </w:rPr>
        <w:t>, Республика Казахстан, 12 - 14 сентября 2023 года);</w:t>
      </w:r>
    </w:p>
    <w:p w14:paraId="4A705A89" w14:textId="5D4A8B88"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6.</w:t>
      </w:r>
      <w:r w:rsidRPr="00DD7459">
        <w:rPr>
          <w:rFonts w:ascii="Times New Roman" w:hAnsi="Times New Roman" w:cs="Times New Roman"/>
          <w:sz w:val="28"/>
          <w:szCs w:val="28"/>
          <w:lang w:val="en-US"/>
        </w:rPr>
        <w:tab/>
        <w:t>International Conference “Fundamental and Applied Problems of Modern Physics”</w:t>
      </w:r>
      <w:r w:rsidR="00572651"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lang w:val="en-US"/>
        </w:rPr>
        <w:t>Tashkent</w:t>
      </w:r>
      <w:r w:rsidR="00572651" w:rsidRPr="00DD7459">
        <w:rPr>
          <w:rFonts w:ascii="Times New Roman" w:hAnsi="Times New Roman" w:cs="Times New Roman"/>
          <w:sz w:val="28"/>
          <w:szCs w:val="28"/>
          <w:lang w:val="en-US"/>
        </w:rPr>
        <w:t>, the Republic of Uzbekistan, October 19-21, 2023);</w:t>
      </w:r>
    </w:p>
    <w:p w14:paraId="5BA8493C" w14:textId="17C4B46D" w:rsidR="00962107" w:rsidRPr="00DD7459" w:rsidRDefault="00962107" w:rsidP="00A2680D">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7. Международная научно-практическая конференция «Современное состояние и перспективы развития атомной промышленности в Республике Казахстан» </w:t>
      </w:r>
      <w:r w:rsidR="00063CC4" w:rsidRPr="00DD7459">
        <w:rPr>
          <w:rFonts w:ascii="Times New Roman" w:hAnsi="Times New Roman" w:cs="Times New Roman"/>
          <w:sz w:val="28"/>
          <w:szCs w:val="28"/>
        </w:rPr>
        <w:t>(город Алматы, Республика Казахстан, 27-28 ноября 2023 года);</w:t>
      </w:r>
    </w:p>
    <w:p w14:paraId="0DCEC1CF" w14:textId="55492E07" w:rsidR="00063CC4" w:rsidRPr="00DD7459" w:rsidRDefault="008174FA" w:rsidP="00063CC4">
      <w:pPr>
        <w:tabs>
          <w:tab w:val="left" w:pos="1560"/>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78705C" w:rsidRPr="00DD7459">
        <w:rPr>
          <w:rFonts w:ascii="Times New Roman" w:hAnsi="Times New Roman" w:cs="Times New Roman"/>
          <w:sz w:val="28"/>
          <w:szCs w:val="28"/>
          <w:lang w:val="en-US"/>
        </w:rPr>
        <w:t>.</w:t>
      </w:r>
      <w:r w:rsidR="00063CC4" w:rsidRPr="00DD7459">
        <w:rPr>
          <w:rFonts w:ascii="Times New Roman" w:hAnsi="Times New Roman" w:cs="Times New Roman"/>
          <w:sz w:val="28"/>
          <w:szCs w:val="28"/>
          <w:lang w:val="en-US"/>
        </w:rPr>
        <w:t xml:space="preserve"> IX International Congress on Energy Fluxes and Radiation Effects (Tomsk, the Russian Federation, September 15-21, 2024);  </w:t>
      </w:r>
    </w:p>
    <w:p w14:paraId="534E0393" w14:textId="65936E64" w:rsidR="00A2680D" w:rsidRPr="00DD7459" w:rsidRDefault="006E72AE" w:rsidP="00A2680D">
      <w:pPr>
        <w:tabs>
          <w:tab w:val="left" w:pos="993"/>
        </w:tabs>
        <w:spacing w:after="0" w:line="240" w:lineRule="auto"/>
        <w:ind w:firstLine="709"/>
        <w:jc w:val="both"/>
        <w:rPr>
          <w:rFonts w:ascii="Times New Roman" w:hAnsi="Times New Roman" w:cs="Times New Roman"/>
          <w:sz w:val="28"/>
          <w:szCs w:val="28"/>
        </w:rPr>
      </w:pPr>
      <w:r w:rsidRPr="00AA0B49">
        <w:rPr>
          <w:rFonts w:ascii="Times New Roman" w:hAnsi="Times New Roman" w:cs="Times New Roman"/>
          <w:sz w:val="28"/>
          <w:szCs w:val="28"/>
        </w:rPr>
        <w:lastRenderedPageBreak/>
        <w:t>9</w:t>
      </w:r>
      <w:r w:rsidR="00A2680D" w:rsidRPr="00DD7459">
        <w:rPr>
          <w:rFonts w:ascii="Times New Roman" w:hAnsi="Times New Roman" w:cs="Times New Roman"/>
          <w:sz w:val="28"/>
          <w:szCs w:val="28"/>
        </w:rPr>
        <w:t xml:space="preserve">. </w:t>
      </w:r>
      <w:r w:rsidR="0078705C" w:rsidRPr="00DD7459">
        <w:rPr>
          <w:rFonts w:ascii="Times New Roman" w:hAnsi="Times New Roman" w:cs="Times New Roman"/>
          <w:sz w:val="28"/>
          <w:szCs w:val="28"/>
        </w:rPr>
        <w:t>ХХIII конференция-конкурс НИОКР молодых ученых и специалистов РГП НЯЦ РК</w:t>
      </w:r>
      <w:r w:rsidR="00063CC4" w:rsidRPr="00DD7459">
        <w:rPr>
          <w:rFonts w:ascii="Times New Roman" w:hAnsi="Times New Roman" w:cs="Times New Roman"/>
          <w:sz w:val="28"/>
          <w:szCs w:val="28"/>
        </w:rPr>
        <w:t xml:space="preserve"> (город Курчатов, Республика Казахстан, 16 - 18 октября 2024 года).</w:t>
      </w:r>
    </w:p>
    <w:p w14:paraId="72EBF504" w14:textId="77777777" w:rsidR="00A2680D" w:rsidRPr="00DD7459" w:rsidRDefault="00A2680D" w:rsidP="00A2680D">
      <w:pPr>
        <w:tabs>
          <w:tab w:val="left" w:pos="993"/>
        </w:tabs>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sz w:val="28"/>
          <w:szCs w:val="28"/>
          <w:lang w:val="kk-KZ"/>
        </w:rPr>
        <w:t>Также основные результаты диссертационной работы докладывались и обсуждались на научных семинарах кафедры «Техническая физика и теплоэнергетика» НАО «Университет имени Шакарима г. Семей», на заседаниях научно-технического совета филиала ИАЭ РГП НЯЦ РК и РГП НЯЦ РК, а также на онлайн-семинарах PhD-докторантов.</w:t>
      </w:r>
    </w:p>
    <w:p w14:paraId="612399C1" w14:textId="77777777" w:rsidR="00A2680D" w:rsidRPr="00FB051F" w:rsidRDefault="00A2680D" w:rsidP="00A2680D">
      <w:pPr>
        <w:spacing w:after="0" w:line="240" w:lineRule="auto"/>
        <w:ind w:firstLine="709"/>
        <w:jc w:val="both"/>
        <w:rPr>
          <w:rFonts w:ascii="Times New Roman" w:hAnsi="Times New Roman" w:cs="Times New Roman"/>
          <w:b/>
          <w:bCs/>
          <w:sz w:val="28"/>
          <w:szCs w:val="28"/>
        </w:rPr>
      </w:pPr>
      <w:r w:rsidRPr="00FB051F">
        <w:rPr>
          <w:rFonts w:ascii="Times New Roman" w:hAnsi="Times New Roman" w:cs="Times New Roman"/>
          <w:b/>
          <w:bCs/>
          <w:sz w:val="28"/>
          <w:szCs w:val="28"/>
        </w:rPr>
        <w:t>Публикации</w:t>
      </w:r>
    </w:p>
    <w:p w14:paraId="2DCE7255" w14:textId="2DE2714E" w:rsidR="00A2680D" w:rsidRPr="00DD7459" w:rsidRDefault="00A2680D" w:rsidP="00A2680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По результатам изложенных в диссертации исследований опубликовано 1</w:t>
      </w:r>
      <w:r w:rsidR="00A63579">
        <w:rPr>
          <w:rFonts w:ascii="Times New Roman" w:hAnsi="Times New Roman" w:cs="Times New Roman"/>
          <w:sz w:val="28"/>
          <w:szCs w:val="28"/>
        </w:rPr>
        <w:t>2</w:t>
      </w:r>
      <w:r w:rsidRPr="00DD7459">
        <w:rPr>
          <w:rFonts w:ascii="Times New Roman" w:hAnsi="Times New Roman" w:cs="Times New Roman"/>
          <w:sz w:val="28"/>
          <w:szCs w:val="28"/>
        </w:rPr>
        <w:t xml:space="preserve"> печатных работ, из них в рецензируемых научных изданиях РК, </w:t>
      </w:r>
      <w:bookmarkStart w:id="6" w:name="_Hlk166852069"/>
      <w:r w:rsidRPr="00DD7459">
        <w:rPr>
          <w:rFonts w:ascii="Times New Roman" w:hAnsi="Times New Roman" w:cs="Times New Roman"/>
          <w:sz w:val="28"/>
          <w:szCs w:val="28"/>
        </w:rPr>
        <w:t xml:space="preserve">рекомендованных КОКСНВО </w:t>
      </w:r>
      <w:bookmarkEnd w:id="6"/>
      <w:r w:rsidRPr="00DD7459">
        <w:rPr>
          <w:rFonts w:ascii="Times New Roman" w:hAnsi="Times New Roman" w:cs="Times New Roman"/>
          <w:sz w:val="28"/>
          <w:szCs w:val="28"/>
        </w:rPr>
        <w:t xml:space="preserve">– </w:t>
      </w:r>
      <w:r w:rsidR="002B61C1">
        <w:rPr>
          <w:rFonts w:ascii="Times New Roman" w:hAnsi="Times New Roman" w:cs="Times New Roman"/>
          <w:sz w:val="28"/>
          <w:szCs w:val="28"/>
        </w:rPr>
        <w:t>1</w:t>
      </w:r>
      <w:r w:rsidRPr="00DD7459">
        <w:rPr>
          <w:rFonts w:ascii="Times New Roman" w:hAnsi="Times New Roman" w:cs="Times New Roman"/>
          <w:sz w:val="28"/>
          <w:szCs w:val="28"/>
        </w:rPr>
        <w:t xml:space="preserve">, в журналах, индексируемых в базе </w:t>
      </w:r>
      <w:r w:rsidRPr="00DD7459">
        <w:rPr>
          <w:rFonts w:ascii="Times New Roman" w:hAnsi="Times New Roman" w:cs="Times New Roman"/>
          <w:sz w:val="28"/>
          <w:szCs w:val="28"/>
          <w:lang w:val="en-US"/>
        </w:rPr>
        <w:t>Scopus</w:t>
      </w:r>
      <w:r w:rsidRPr="00DD7459">
        <w:rPr>
          <w:rFonts w:ascii="Times New Roman" w:hAnsi="Times New Roman" w:cs="Times New Roman"/>
          <w:sz w:val="28"/>
          <w:szCs w:val="28"/>
        </w:rPr>
        <w:t xml:space="preserve"> и/или  </w:t>
      </w:r>
      <w:r w:rsidRPr="00DD7459">
        <w:rPr>
          <w:rFonts w:ascii="Times New Roman" w:hAnsi="Times New Roman" w:cs="Times New Roman"/>
          <w:sz w:val="28"/>
          <w:szCs w:val="28"/>
          <w:lang w:val="en-US"/>
        </w:rPr>
        <w:t>Web</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of</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Science</w:t>
      </w:r>
      <w:r w:rsidRPr="00DD7459">
        <w:rPr>
          <w:rFonts w:ascii="Times New Roman" w:hAnsi="Times New Roman" w:cs="Times New Roman"/>
          <w:sz w:val="28"/>
          <w:szCs w:val="28"/>
        </w:rPr>
        <w:t xml:space="preserve"> – </w:t>
      </w:r>
      <w:r w:rsidR="003D2158">
        <w:rPr>
          <w:rFonts w:ascii="Times New Roman" w:hAnsi="Times New Roman" w:cs="Times New Roman"/>
          <w:sz w:val="28"/>
          <w:szCs w:val="28"/>
        </w:rPr>
        <w:t>3</w:t>
      </w:r>
      <w:r w:rsidRPr="00DD7459">
        <w:rPr>
          <w:rFonts w:ascii="Times New Roman" w:hAnsi="Times New Roman" w:cs="Times New Roman"/>
          <w:sz w:val="28"/>
          <w:szCs w:val="28"/>
        </w:rPr>
        <w:t xml:space="preserve">, в сборниках трудов международных конференций – </w:t>
      </w:r>
      <w:r w:rsidR="008E39C9" w:rsidRPr="008E39C9">
        <w:rPr>
          <w:rFonts w:ascii="Times New Roman" w:hAnsi="Times New Roman" w:cs="Times New Roman"/>
          <w:sz w:val="28"/>
          <w:szCs w:val="28"/>
        </w:rPr>
        <w:t>7</w:t>
      </w:r>
      <w:r w:rsidR="00A63579">
        <w:rPr>
          <w:rFonts w:ascii="Times New Roman" w:hAnsi="Times New Roman" w:cs="Times New Roman"/>
          <w:sz w:val="28"/>
          <w:szCs w:val="28"/>
        </w:rPr>
        <w:t>, а также патента на полезную модель – 1.</w:t>
      </w:r>
    </w:p>
    <w:p w14:paraId="6404EBF6" w14:textId="77777777" w:rsidR="00A2680D" w:rsidRPr="00DD7459" w:rsidRDefault="00A2680D" w:rsidP="00A2680D">
      <w:pPr>
        <w:spacing w:after="0" w:line="240" w:lineRule="auto"/>
        <w:ind w:firstLine="709"/>
        <w:jc w:val="both"/>
        <w:rPr>
          <w:rFonts w:ascii="Times New Roman" w:hAnsi="Times New Roman" w:cs="Times New Roman"/>
          <w:b/>
          <w:bCs/>
          <w:sz w:val="28"/>
          <w:szCs w:val="28"/>
        </w:rPr>
      </w:pPr>
      <w:r w:rsidRPr="00DD7459">
        <w:rPr>
          <w:rFonts w:ascii="Times New Roman" w:hAnsi="Times New Roman" w:cs="Times New Roman"/>
          <w:b/>
          <w:bCs/>
          <w:sz w:val="28"/>
          <w:szCs w:val="28"/>
        </w:rPr>
        <w:t>Структура и объем диссертации</w:t>
      </w:r>
    </w:p>
    <w:p w14:paraId="2BDD2857" w14:textId="39635D4F" w:rsidR="00B1030B" w:rsidRPr="00DD7459" w:rsidRDefault="00A2680D" w:rsidP="00A2680D">
      <w:pPr>
        <w:spacing w:after="0" w:line="240" w:lineRule="auto"/>
        <w:ind w:firstLine="709"/>
        <w:jc w:val="both"/>
        <w:rPr>
          <w:rFonts w:ascii="Times New Roman" w:hAnsi="Times New Roman" w:cs="Times New Roman"/>
          <w:sz w:val="28"/>
          <w:szCs w:val="28"/>
          <w:highlight w:val="yellow"/>
        </w:rPr>
      </w:pPr>
      <w:r w:rsidRPr="00DD7459">
        <w:rPr>
          <w:rFonts w:ascii="Times New Roman" w:hAnsi="Times New Roman" w:cs="Times New Roman"/>
          <w:sz w:val="28"/>
          <w:szCs w:val="28"/>
        </w:rPr>
        <w:t xml:space="preserve">Работа состоит из введения, пяти глав, заключения и списка использованных источников. Диссертация изложена на </w:t>
      </w:r>
      <w:r w:rsidR="00803AFE" w:rsidRPr="00803AFE">
        <w:rPr>
          <w:rFonts w:ascii="Times New Roman" w:hAnsi="Times New Roman" w:cs="Times New Roman"/>
          <w:sz w:val="28"/>
          <w:szCs w:val="28"/>
        </w:rPr>
        <w:t>10</w:t>
      </w:r>
      <w:r w:rsidR="003807A1" w:rsidRPr="003807A1">
        <w:rPr>
          <w:rFonts w:ascii="Times New Roman" w:hAnsi="Times New Roman" w:cs="Times New Roman"/>
          <w:sz w:val="28"/>
          <w:szCs w:val="28"/>
        </w:rPr>
        <w:t>6</w:t>
      </w:r>
      <w:r w:rsidRPr="00803AFE">
        <w:rPr>
          <w:rFonts w:ascii="Times New Roman" w:hAnsi="Times New Roman" w:cs="Times New Roman"/>
          <w:sz w:val="28"/>
          <w:szCs w:val="28"/>
        </w:rPr>
        <w:t xml:space="preserve"> </w:t>
      </w:r>
      <w:r w:rsidR="00803AFE">
        <w:rPr>
          <w:rFonts w:ascii="Times New Roman" w:hAnsi="Times New Roman" w:cs="Times New Roman"/>
          <w:sz w:val="28"/>
          <w:szCs w:val="28"/>
        </w:rPr>
        <w:t>страниц</w:t>
      </w:r>
      <w:r w:rsidR="006F133C">
        <w:rPr>
          <w:rFonts w:ascii="Times New Roman" w:hAnsi="Times New Roman" w:cs="Times New Roman"/>
          <w:sz w:val="28"/>
          <w:szCs w:val="28"/>
        </w:rPr>
        <w:t>ах</w:t>
      </w:r>
      <w:r w:rsidRPr="00803AFE">
        <w:rPr>
          <w:rFonts w:ascii="Times New Roman" w:hAnsi="Times New Roman" w:cs="Times New Roman"/>
          <w:sz w:val="28"/>
          <w:szCs w:val="28"/>
        </w:rPr>
        <w:t>, содержит 5</w:t>
      </w:r>
      <w:r w:rsidR="00803AFE" w:rsidRPr="00803AFE">
        <w:rPr>
          <w:rFonts w:ascii="Times New Roman" w:hAnsi="Times New Roman" w:cs="Times New Roman"/>
          <w:sz w:val="28"/>
          <w:szCs w:val="28"/>
        </w:rPr>
        <w:t>3</w:t>
      </w:r>
      <w:r w:rsidRPr="00803AFE">
        <w:rPr>
          <w:rFonts w:ascii="Times New Roman" w:hAnsi="Times New Roman" w:cs="Times New Roman"/>
          <w:sz w:val="28"/>
          <w:szCs w:val="28"/>
        </w:rPr>
        <w:t xml:space="preserve"> рисунк</w:t>
      </w:r>
      <w:r w:rsidR="00803AFE" w:rsidRPr="00803AFE">
        <w:rPr>
          <w:rFonts w:ascii="Times New Roman" w:hAnsi="Times New Roman" w:cs="Times New Roman"/>
          <w:sz w:val="28"/>
          <w:szCs w:val="28"/>
        </w:rPr>
        <w:t>а</w:t>
      </w:r>
      <w:r w:rsidRPr="00803AFE">
        <w:rPr>
          <w:rFonts w:ascii="Times New Roman" w:hAnsi="Times New Roman" w:cs="Times New Roman"/>
          <w:sz w:val="28"/>
          <w:szCs w:val="28"/>
        </w:rPr>
        <w:t>, 12 таблиц и список использованных источников из 1</w:t>
      </w:r>
      <w:r w:rsidR="004B3E73">
        <w:rPr>
          <w:rFonts w:ascii="Times New Roman" w:hAnsi="Times New Roman" w:cs="Times New Roman"/>
          <w:sz w:val="28"/>
          <w:szCs w:val="28"/>
        </w:rPr>
        <w:t>4</w:t>
      </w:r>
      <w:r w:rsidR="00E06117">
        <w:rPr>
          <w:rFonts w:ascii="Times New Roman" w:hAnsi="Times New Roman" w:cs="Times New Roman"/>
          <w:sz w:val="28"/>
          <w:szCs w:val="28"/>
        </w:rPr>
        <w:t>5</w:t>
      </w:r>
      <w:r w:rsidR="004B3E73">
        <w:rPr>
          <w:rFonts w:ascii="Times New Roman" w:hAnsi="Times New Roman" w:cs="Times New Roman"/>
          <w:sz w:val="28"/>
          <w:szCs w:val="28"/>
        </w:rPr>
        <w:t xml:space="preserve"> </w:t>
      </w:r>
      <w:r w:rsidRPr="00803AFE">
        <w:rPr>
          <w:rFonts w:ascii="Times New Roman" w:hAnsi="Times New Roman" w:cs="Times New Roman"/>
          <w:sz w:val="28"/>
          <w:szCs w:val="28"/>
        </w:rPr>
        <w:t>наименований.</w:t>
      </w:r>
    </w:p>
    <w:p w14:paraId="02D45702" w14:textId="77777777" w:rsidR="00B1030B" w:rsidRPr="00DD7459" w:rsidRDefault="00B1030B">
      <w:pPr>
        <w:rPr>
          <w:rFonts w:ascii="Times New Roman" w:hAnsi="Times New Roman" w:cs="Times New Roman"/>
          <w:sz w:val="28"/>
          <w:szCs w:val="28"/>
          <w:highlight w:val="yellow"/>
        </w:rPr>
      </w:pPr>
      <w:r w:rsidRPr="00DD7459">
        <w:rPr>
          <w:rFonts w:ascii="Times New Roman" w:hAnsi="Times New Roman" w:cs="Times New Roman"/>
          <w:sz w:val="28"/>
          <w:szCs w:val="28"/>
          <w:highlight w:val="yellow"/>
        </w:rPr>
        <w:br w:type="page"/>
      </w:r>
    </w:p>
    <w:p w14:paraId="61C9B344" w14:textId="77777777" w:rsidR="005276BF" w:rsidRPr="00DD7459" w:rsidRDefault="005276BF" w:rsidP="001224A7">
      <w:pPr>
        <w:pStyle w:val="2"/>
        <w:ind w:firstLine="709"/>
        <w:jc w:val="both"/>
        <w:rPr>
          <w:rFonts w:ascii="Times New Roman" w:hAnsi="Times New Roman" w:cs="Times New Roman"/>
          <w:b/>
          <w:bCs/>
          <w:color w:val="0D0D0D" w:themeColor="text1" w:themeTint="F2"/>
          <w:sz w:val="28"/>
          <w:szCs w:val="28"/>
        </w:rPr>
      </w:pPr>
      <w:bookmarkStart w:id="7" w:name="_Hlk174019319"/>
      <w:bookmarkStart w:id="8" w:name="_Toc176282725"/>
      <w:bookmarkEnd w:id="7"/>
      <w:r w:rsidRPr="00DD7459">
        <w:rPr>
          <w:rFonts w:ascii="Times New Roman" w:hAnsi="Times New Roman" w:cs="Times New Roman"/>
          <w:b/>
          <w:bCs/>
          <w:color w:val="0D0D0D" w:themeColor="text1" w:themeTint="F2"/>
          <w:sz w:val="28"/>
          <w:szCs w:val="28"/>
        </w:rPr>
        <w:lastRenderedPageBreak/>
        <w:t>ГЛАВА 1. СОВРЕМЕННЫЕ ПОДХОДЫ К ОБОСНОВАНИЮ БЕЗОПАСНОСТИ И УПРАВЛЕНИЮ ТЯЖЕЛОЙ АВАРИЕЙ НА АТОМНЫХ СТАНЦИЯХ С ЛЕГКОВОДНЫМИ РЕАКТОРАМИ</w:t>
      </w:r>
      <w:bookmarkEnd w:id="8"/>
    </w:p>
    <w:p w14:paraId="11EF25C7" w14:textId="77777777" w:rsidR="005276BF" w:rsidRPr="00DD7459" w:rsidRDefault="005276BF" w:rsidP="005276BF">
      <w:pPr>
        <w:tabs>
          <w:tab w:val="left" w:pos="993"/>
        </w:tabs>
        <w:spacing w:after="0"/>
        <w:jc w:val="both"/>
        <w:rPr>
          <w:rFonts w:ascii="Times New Roman" w:hAnsi="Times New Roman" w:cs="Times New Roman"/>
          <w:color w:val="0D0D0D" w:themeColor="text1" w:themeTint="F2"/>
          <w:sz w:val="28"/>
          <w:szCs w:val="28"/>
        </w:rPr>
      </w:pPr>
    </w:p>
    <w:p w14:paraId="1E88F041" w14:textId="13918AE9" w:rsidR="005276BF" w:rsidRPr="00DD7459" w:rsidRDefault="005276BF" w:rsidP="009E2648">
      <w:pPr>
        <w:tabs>
          <w:tab w:val="left" w:pos="993"/>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Настоящая глава содержит результаты проведенного анализа научно-технической литературы, посвященных современным концепциям обеспечения безопасности атомных станций с легководными реакторами и способам управления тяжелой аварией с расплавлением активной зоны в случае ее возникновения. </w:t>
      </w:r>
      <w:r w:rsidR="009E2648" w:rsidRPr="009E2648">
        <w:rPr>
          <w:rFonts w:ascii="Times New Roman" w:hAnsi="Times New Roman" w:cs="Times New Roman"/>
          <w:color w:val="0D0D0D" w:themeColor="text1" w:themeTint="F2"/>
          <w:sz w:val="28"/>
          <w:szCs w:val="28"/>
        </w:rPr>
        <w:t xml:space="preserve">Особое внимание было сосредоточено на концепции удержания </w:t>
      </w:r>
      <w:r w:rsidR="009E2648">
        <w:rPr>
          <w:rFonts w:ascii="Times New Roman" w:hAnsi="Times New Roman" w:cs="Times New Roman"/>
          <w:color w:val="0D0D0D" w:themeColor="text1" w:themeTint="F2"/>
          <w:sz w:val="28"/>
          <w:szCs w:val="28"/>
        </w:rPr>
        <w:t>кориума легководного реактора</w:t>
      </w:r>
      <w:r w:rsidR="009E2648" w:rsidRPr="009E2648">
        <w:rPr>
          <w:rFonts w:ascii="Times New Roman" w:hAnsi="Times New Roman" w:cs="Times New Roman"/>
          <w:color w:val="0D0D0D" w:themeColor="text1" w:themeTint="F2"/>
          <w:sz w:val="28"/>
          <w:szCs w:val="28"/>
        </w:rPr>
        <w:t xml:space="preserve"> вне корпуса</w:t>
      </w:r>
      <w:r w:rsidR="009E2648">
        <w:rPr>
          <w:rFonts w:ascii="Times New Roman" w:hAnsi="Times New Roman" w:cs="Times New Roman"/>
          <w:color w:val="0D0D0D" w:themeColor="text1" w:themeTint="F2"/>
          <w:sz w:val="28"/>
          <w:szCs w:val="28"/>
        </w:rPr>
        <w:t xml:space="preserve"> реактора при его разрушении</w:t>
      </w:r>
      <w:r w:rsidR="009E2648" w:rsidRPr="009E2648">
        <w:rPr>
          <w:rFonts w:ascii="Times New Roman" w:hAnsi="Times New Roman" w:cs="Times New Roman"/>
          <w:color w:val="0D0D0D" w:themeColor="text1" w:themeTint="F2"/>
          <w:sz w:val="28"/>
          <w:szCs w:val="28"/>
        </w:rPr>
        <w:t xml:space="preserve"> в устройстве локализации, </w:t>
      </w:r>
      <w:r w:rsidR="009E2648">
        <w:rPr>
          <w:rFonts w:ascii="Times New Roman" w:hAnsi="Times New Roman" w:cs="Times New Roman"/>
          <w:color w:val="0D0D0D" w:themeColor="text1" w:themeTint="F2"/>
          <w:sz w:val="28"/>
          <w:szCs w:val="28"/>
        </w:rPr>
        <w:t>устанавливаемым</w:t>
      </w:r>
      <w:r w:rsidR="009E2648" w:rsidRPr="009E2648">
        <w:rPr>
          <w:rFonts w:ascii="Times New Roman" w:hAnsi="Times New Roman" w:cs="Times New Roman"/>
          <w:color w:val="0D0D0D" w:themeColor="text1" w:themeTint="F2"/>
          <w:sz w:val="28"/>
          <w:szCs w:val="28"/>
        </w:rPr>
        <w:t xml:space="preserve"> </w:t>
      </w:r>
      <w:r w:rsidR="009E2648">
        <w:rPr>
          <w:rFonts w:ascii="Times New Roman" w:hAnsi="Times New Roman" w:cs="Times New Roman"/>
          <w:color w:val="0D0D0D" w:themeColor="text1" w:themeTint="F2"/>
          <w:sz w:val="28"/>
          <w:szCs w:val="28"/>
        </w:rPr>
        <w:t>на</w:t>
      </w:r>
      <w:r w:rsidR="009E2648" w:rsidRPr="009E2648">
        <w:rPr>
          <w:rFonts w:ascii="Times New Roman" w:hAnsi="Times New Roman" w:cs="Times New Roman"/>
          <w:color w:val="0D0D0D" w:themeColor="text1" w:themeTint="F2"/>
          <w:sz w:val="28"/>
          <w:szCs w:val="28"/>
        </w:rPr>
        <w:t xml:space="preserve"> современных атомных электростанциях.</w:t>
      </w:r>
      <w:r w:rsidR="009E2648">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На основе анализа литературных данных определены современные концепции обоснования безопасности эксплуатации легководных реакторных установок и сделаны выводы об их особенностях.</w:t>
      </w:r>
    </w:p>
    <w:p w14:paraId="0675A07E" w14:textId="77777777" w:rsidR="005276BF" w:rsidRPr="00DD7459" w:rsidRDefault="005276BF" w:rsidP="005276BF">
      <w:pPr>
        <w:rPr>
          <w:rFonts w:ascii="Times New Roman" w:hAnsi="Times New Roman" w:cs="Times New Roman"/>
          <w:color w:val="0D0D0D" w:themeColor="text1" w:themeTint="F2"/>
          <w:sz w:val="28"/>
          <w:szCs w:val="28"/>
        </w:rPr>
      </w:pPr>
    </w:p>
    <w:p w14:paraId="699AC20F" w14:textId="77777777" w:rsidR="005276BF" w:rsidRPr="00DD7459" w:rsidRDefault="005276BF" w:rsidP="00582DC4">
      <w:pPr>
        <w:pStyle w:val="a3"/>
        <w:numPr>
          <w:ilvl w:val="1"/>
          <w:numId w:val="9"/>
        </w:numPr>
        <w:spacing w:after="0" w:line="259" w:lineRule="auto"/>
        <w:ind w:left="0" w:firstLine="709"/>
        <w:jc w:val="both"/>
        <w:outlineLvl w:val="1"/>
        <w:rPr>
          <w:rFonts w:ascii="Times New Roman" w:hAnsi="Times New Roman" w:cs="Times New Roman"/>
          <w:b/>
          <w:bCs/>
          <w:color w:val="0D0D0D" w:themeColor="text1" w:themeTint="F2"/>
          <w:sz w:val="28"/>
          <w:szCs w:val="28"/>
        </w:rPr>
      </w:pPr>
      <w:bookmarkStart w:id="9" w:name="_Toc176282726"/>
      <w:r w:rsidRPr="00DD7459">
        <w:rPr>
          <w:rFonts w:ascii="Times New Roman" w:hAnsi="Times New Roman" w:cs="Times New Roman"/>
          <w:b/>
          <w:bCs/>
          <w:color w:val="0D0D0D" w:themeColor="text1" w:themeTint="F2"/>
          <w:sz w:val="28"/>
          <w:szCs w:val="28"/>
        </w:rPr>
        <w:t>Анализ способов управления тяжелыми авариями на атомных станциях с легководными реакторами</w:t>
      </w:r>
      <w:bookmarkEnd w:id="9"/>
    </w:p>
    <w:p w14:paraId="7113B3CE"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Известно, что все объекты промышленного комплекса, используемые человеком, характеризуются наличием риска возникновения технологических аварий, включая аварии с серьезными экологическими и экономическими последствиями. К таким объектам также относится атомная энергетика, основу которого составляет парк действующих АЭС [1].</w:t>
      </w:r>
    </w:p>
    <w:p w14:paraId="1BE5D76E"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В целях единообразия оценки чрезвычайных случаев, связанных с аварийными радиационными выбросами в окружающую среду на атомных станциях и других объектах атомной промышленности, МАГАТЭ разработала Международную шкалу ядерных и радиологических событий (англ. </w:t>
      </w:r>
      <w:r w:rsidRPr="00DD7459">
        <w:rPr>
          <w:rFonts w:ascii="Times New Roman" w:hAnsi="Times New Roman" w:cs="Times New Roman"/>
          <w:color w:val="0D0D0D" w:themeColor="text1" w:themeTint="F2"/>
          <w:sz w:val="28"/>
          <w:szCs w:val="28"/>
          <w:lang w:val="en"/>
        </w:rPr>
        <w:t>INES</w:t>
      </w:r>
      <w:r w:rsidRPr="00DD7459">
        <w:rPr>
          <w:rFonts w:ascii="Times New Roman" w:hAnsi="Times New Roman" w:cs="Times New Roman"/>
          <w:color w:val="0D0D0D" w:themeColor="text1" w:themeTint="F2"/>
          <w:sz w:val="28"/>
          <w:szCs w:val="28"/>
        </w:rPr>
        <w:t>, сокр. </w:t>
      </w:r>
      <w:r w:rsidRPr="00DD7459">
        <w:rPr>
          <w:rFonts w:ascii="Times New Roman" w:hAnsi="Times New Roman" w:cs="Times New Roman"/>
          <w:b/>
          <w:bCs/>
          <w:color w:val="0D0D0D" w:themeColor="text1" w:themeTint="F2"/>
          <w:sz w:val="28"/>
          <w:szCs w:val="28"/>
        </w:rPr>
        <w:t>I</w:t>
      </w:r>
      <w:r w:rsidRPr="00DD7459">
        <w:rPr>
          <w:rFonts w:ascii="Times New Roman" w:hAnsi="Times New Roman" w:cs="Times New Roman"/>
          <w:color w:val="0D0D0D" w:themeColor="text1" w:themeTint="F2"/>
          <w:sz w:val="28"/>
          <w:szCs w:val="28"/>
        </w:rPr>
        <w:t>nternational </w:t>
      </w:r>
      <w:r w:rsidRPr="00DD7459">
        <w:rPr>
          <w:rFonts w:ascii="Times New Roman" w:hAnsi="Times New Roman" w:cs="Times New Roman"/>
          <w:b/>
          <w:bCs/>
          <w:color w:val="0D0D0D" w:themeColor="text1" w:themeTint="F2"/>
          <w:sz w:val="28"/>
          <w:szCs w:val="28"/>
        </w:rPr>
        <w:t>N</w:t>
      </w:r>
      <w:r w:rsidRPr="00DD7459">
        <w:rPr>
          <w:rFonts w:ascii="Times New Roman" w:hAnsi="Times New Roman" w:cs="Times New Roman"/>
          <w:color w:val="0D0D0D" w:themeColor="text1" w:themeTint="F2"/>
          <w:sz w:val="28"/>
          <w:szCs w:val="28"/>
        </w:rPr>
        <w:t>uclear </w:t>
      </w:r>
      <w:r w:rsidRPr="00DD7459">
        <w:rPr>
          <w:rFonts w:ascii="Times New Roman" w:hAnsi="Times New Roman" w:cs="Times New Roman"/>
          <w:b/>
          <w:bCs/>
          <w:color w:val="0D0D0D" w:themeColor="text1" w:themeTint="F2"/>
          <w:sz w:val="28"/>
          <w:szCs w:val="28"/>
        </w:rPr>
        <w:t>E</w:t>
      </w:r>
      <w:r w:rsidRPr="00DD7459">
        <w:rPr>
          <w:rFonts w:ascii="Times New Roman" w:hAnsi="Times New Roman" w:cs="Times New Roman"/>
          <w:color w:val="0D0D0D" w:themeColor="text1" w:themeTint="F2"/>
          <w:sz w:val="28"/>
          <w:szCs w:val="28"/>
        </w:rPr>
        <w:t>vent </w:t>
      </w:r>
      <w:proofErr w:type="spellStart"/>
      <w:r w:rsidRPr="00DD7459">
        <w:rPr>
          <w:rFonts w:ascii="Times New Roman" w:hAnsi="Times New Roman" w:cs="Times New Roman"/>
          <w:b/>
          <w:bCs/>
          <w:color w:val="0D0D0D" w:themeColor="text1" w:themeTint="F2"/>
          <w:sz w:val="28"/>
          <w:szCs w:val="28"/>
        </w:rPr>
        <w:t>S</w:t>
      </w:r>
      <w:r w:rsidRPr="00DD7459">
        <w:rPr>
          <w:rFonts w:ascii="Times New Roman" w:hAnsi="Times New Roman" w:cs="Times New Roman"/>
          <w:color w:val="0D0D0D" w:themeColor="text1" w:themeTint="F2"/>
          <w:sz w:val="28"/>
          <w:szCs w:val="28"/>
        </w:rPr>
        <w:t>cale</w:t>
      </w:r>
      <w:proofErr w:type="spellEnd"/>
      <w:r w:rsidRPr="00DD7459">
        <w:rPr>
          <w:rFonts w:ascii="Times New Roman" w:hAnsi="Times New Roman" w:cs="Times New Roman"/>
          <w:color w:val="0D0D0D" w:themeColor="text1" w:themeTint="F2"/>
          <w:sz w:val="28"/>
          <w:szCs w:val="28"/>
        </w:rPr>
        <w:t>) [2].</w:t>
      </w:r>
    </w:p>
    <w:p w14:paraId="4C594CDE" w14:textId="796CD254" w:rsidR="009E2648" w:rsidRDefault="009E2648" w:rsidP="009E2648">
      <w:pPr>
        <w:spacing w:after="0"/>
        <w:ind w:firstLine="709"/>
        <w:jc w:val="both"/>
        <w:rPr>
          <w:rFonts w:ascii="Times New Roman" w:hAnsi="Times New Roman" w:cs="Times New Roman"/>
          <w:color w:val="0D0D0D" w:themeColor="text1" w:themeTint="F2"/>
          <w:sz w:val="28"/>
          <w:szCs w:val="28"/>
        </w:rPr>
      </w:pPr>
      <w:r w:rsidRPr="009E2648">
        <w:rPr>
          <w:rFonts w:ascii="Times New Roman" w:hAnsi="Times New Roman" w:cs="Times New Roman"/>
          <w:color w:val="0D0D0D" w:themeColor="text1" w:themeTint="F2"/>
          <w:sz w:val="28"/>
          <w:szCs w:val="28"/>
        </w:rPr>
        <w:t xml:space="preserve">В настоящее время все события в атомной отрасли классифицируются по семи уровням. Уровни 1-3 рассматриваются как </w:t>
      </w:r>
      <w:r>
        <w:rPr>
          <w:rFonts w:ascii="Times New Roman" w:hAnsi="Times New Roman" w:cs="Times New Roman"/>
          <w:color w:val="0D0D0D" w:themeColor="text1" w:themeTint="F2"/>
          <w:sz w:val="28"/>
          <w:szCs w:val="28"/>
        </w:rPr>
        <w:t>«</w:t>
      </w:r>
      <w:r w:rsidRPr="009E2648">
        <w:rPr>
          <w:rFonts w:ascii="Times New Roman" w:hAnsi="Times New Roman" w:cs="Times New Roman"/>
          <w:color w:val="0D0D0D" w:themeColor="text1" w:themeTint="F2"/>
          <w:sz w:val="28"/>
          <w:szCs w:val="28"/>
        </w:rPr>
        <w:t>инциденты</w:t>
      </w:r>
      <w:r>
        <w:rPr>
          <w:rFonts w:ascii="Times New Roman" w:hAnsi="Times New Roman" w:cs="Times New Roman"/>
          <w:color w:val="0D0D0D" w:themeColor="text1" w:themeTint="F2"/>
          <w:sz w:val="28"/>
          <w:szCs w:val="28"/>
        </w:rPr>
        <w:t>»</w:t>
      </w:r>
      <w:r w:rsidRPr="009E2648">
        <w:rPr>
          <w:rFonts w:ascii="Times New Roman" w:hAnsi="Times New Roman" w:cs="Times New Roman"/>
          <w:color w:val="0D0D0D" w:themeColor="text1" w:themeTint="F2"/>
          <w:sz w:val="28"/>
          <w:szCs w:val="28"/>
        </w:rPr>
        <w:t xml:space="preserve">, в то время как уровни 4-7 относятся к </w:t>
      </w:r>
      <w:r>
        <w:rPr>
          <w:rFonts w:ascii="Times New Roman" w:hAnsi="Times New Roman" w:cs="Times New Roman"/>
          <w:color w:val="0D0D0D" w:themeColor="text1" w:themeTint="F2"/>
          <w:sz w:val="28"/>
          <w:szCs w:val="28"/>
        </w:rPr>
        <w:t>«</w:t>
      </w:r>
      <w:r w:rsidRPr="009E2648">
        <w:rPr>
          <w:rFonts w:ascii="Times New Roman" w:hAnsi="Times New Roman" w:cs="Times New Roman"/>
          <w:color w:val="0D0D0D" w:themeColor="text1" w:themeTint="F2"/>
          <w:sz w:val="28"/>
          <w:szCs w:val="28"/>
        </w:rPr>
        <w:t>авариям</w:t>
      </w:r>
      <w:r>
        <w:rPr>
          <w:rFonts w:ascii="Times New Roman" w:hAnsi="Times New Roman" w:cs="Times New Roman"/>
          <w:color w:val="0D0D0D" w:themeColor="text1" w:themeTint="F2"/>
          <w:sz w:val="28"/>
          <w:szCs w:val="28"/>
        </w:rPr>
        <w:t>»</w:t>
      </w:r>
      <w:r w:rsidRPr="009E2648">
        <w:rPr>
          <w:rFonts w:ascii="Times New Roman" w:hAnsi="Times New Roman" w:cs="Times New Roman"/>
          <w:color w:val="0D0D0D" w:themeColor="text1" w:themeTint="F2"/>
          <w:sz w:val="28"/>
          <w:szCs w:val="28"/>
        </w:rPr>
        <w:t>. Кроме того, незначительные события, не влияющие на безопасность, классифицируются как «отклонения» и получают уровень 0 по шкале INES.</w:t>
      </w:r>
    </w:p>
    <w:p w14:paraId="4BFEE40C" w14:textId="799AB27A"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На сегодняшний день только две аварии на атомных станциях с легководными реакторами оценены по максимальному 7-му уровню (аварии на АЭС в Чернобыле и Фукусиме), а также две по 5-ому уровню (аварии на АЭС Три-Майл-Айленд и на экспериментальном ядерном реакторе армии США SL-1) [3]. </w:t>
      </w:r>
      <w:r w:rsidR="003A7551">
        <w:rPr>
          <w:rFonts w:ascii="Times New Roman" w:hAnsi="Times New Roman" w:cs="Times New Roman"/>
          <w:color w:val="0D0D0D" w:themeColor="text1" w:themeTint="F2"/>
          <w:sz w:val="28"/>
          <w:szCs w:val="28"/>
        </w:rPr>
        <w:t xml:space="preserve"> </w:t>
      </w:r>
    </w:p>
    <w:p w14:paraId="0C7F7242" w14:textId="55203E8F" w:rsidR="005276BF" w:rsidRPr="006C58EB" w:rsidRDefault="005276BF" w:rsidP="006C58EB">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shd w:val="clear" w:color="auto" w:fill="FFFFFF"/>
        </w:rPr>
        <w:t xml:space="preserve">Хотя вероятность тяжелых аварий весьма мала, однако аварии на атомных станциях в Чернобыле и Три-Майл-Айленде показали, что она не нулевая [4-5]. </w:t>
      </w:r>
      <w:r w:rsidRPr="00DD7459">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shd w:val="clear" w:color="auto" w:fill="FFFFFF"/>
        </w:rPr>
        <w:t xml:space="preserve">В особенности это стало очевидно после Фукусимовской аварии </w:t>
      </w:r>
      <w:r w:rsidRPr="00DD7459">
        <w:rPr>
          <w:rFonts w:ascii="Times New Roman" w:hAnsi="Times New Roman" w:cs="Times New Roman"/>
          <w:color w:val="0D0D0D" w:themeColor="text1" w:themeTint="F2"/>
          <w:sz w:val="28"/>
          <w:szCs w:val="28"/>
          <w:shd w:val="clear" w:color="auto" w:fill="FFFFFF"/>
        </w:rPr>
        <w:lastRenderedPageBreak/>
        <w:t xml:space="preserve">в Японии [6]. </w:t>
      </w:r>
      <w:r w:rsidR="006C58EB" w:rsidRPr="0095330A">
        <w:rPr>
          <w:rFonts w:ascii="Times New Roman" w:hAnsi="Times New Roman" w:cs="Times New Roman"/>
          <w:color w:val="0D0D0D" w:themeColor="text1" w:themeTint="F2"/>
          <w:sz w:val="28"/>
          <w:szCs w:val="28"/>
        </w:rPr>
        <w:t xml:space="preserve">Кратко рассмотрим наиболее яркие примеры тяжелых аварий на таких атомных станциях как Три-Майл-Айленд, Чернобыльской и </w:t>
      </w:r>
      <w:r w:rsidR="006C58EB">
        <w:rPr>
          <w:rFonts w:ascii="Times New Roman" w:hAnsi="Times New Roman" w:cs="Times New Roman"/>
          <w:color w:val="0D0D0D" w:themeColor="text1" w:themeTint="F2"/>
          <w:sz w:val="28"/>
          <w:szCs w:val="28"/>
        </w:rPr>
        <w:t>Фукусима:</w:t>
      </w:r>
    </w:p>
    <w:p w14:paraId="21877CA8" w14:textId="28DF8692" w:rsidR="008944DE" w:rsidRDefault="006C58EB" w:rsidP="008944DE">
      <w:pPr>
        <w:tabs>
          <w:tab w:val="left" w:pos="709"/>
          <w:tab w:val="left" w:pos="1985"/>
          <w:tab w:val="left" w:pos="2268"/>
        </w:tabs>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Pr>
          <w:rFonts w:ascii="Times New Roman" w:hAnsi="Times New Roman" w:cs="Times New Roman"/>
          <w:color w:val="0D0D0D" w:themeColor="text1" w:themeTint="F2"/>
          <w:sz w:val="28"/>
          <w:szCs w:val="28"/>
        </w:rPr>
        <w:t xml:space="preserve">1. </w:t>
      </w:r>
      <w:r w:rsidRPr="0095330A">
        <w:rPr>
          <w:rFonts w:ascii="Times New Roman" w:hAnsi="Times New Roman" w:cs="Times New Roman"/>
          <w:color w:val="0D0D0D" w:themeColor="text1" w:themeTint="F2"/>
          <w:sz w:val="28"/>
          <w:szCs w:val="28"/>
          <w:shd w:val="clear" w:color="auto" w:fill="FFFFFF"/>
        </w:rPr>
        <w:t>Авария на АЭС «Три-Майл Айленд», расположенной в штате Пенсильвания США, произошла ранним утром 28 марта 1979 года на втором энергоблоке станции. В результате своевременно не обнаруженной утечки теплоносителя первого контура произошла потеря охлаждения активной зоны реактора. Это привело к неконтролируемому разогреву активной зоны и ее разрушению. В результате аварии произошло расплавление части активной зоны реактора и значительному радиоактивному загрязнению помещений станции, однако за пределами станции радиационные последствия для населения и окружающей среды оказались несущественными</w:t>
      </w:r>
      <w:r>
        <w:rPr>
          <w:rFonts w:ascii="Times New Roman" w:hAnsi="Times New Roman" w:cs="Times New Roman"/>
          <w:color w:val="0D0D0D" w:themeColor="text1" w:themeTint="F2"/>
          <w:sz w:val="28"/>
          <w:szCs w:val="28"/>
          <w:shd w:val="clear" w:color="auto" w:fill="FFFFFF"/>
        </w:rPr>
        <w:t>.</w:t>
      </w:r>
    </w:p>
    <w:p w14:paraId="0A7938E4" w14:textId="6F132824" w:rsidR="006C58EB" w:rsidRPr="0095330A" w:rsidRDefault="006C58EB" w:rsidP="006C58EB">
      <w:pPr>
        <w:tabs>
          <w:tab w:val="left" w:pos="709"/>
          <w:tab w:val="left" w:pos="1985"/>
          <w:tab w:val="left" w:pos="2268"/>
        </w:tabs>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Pr>
          <w:rFonts w:ascii="Times New Roman" w:hAnsi="Times New Roman" w:cs="Times New Roman"/>
          <w:color w:val="0D0D0D" w:themeColor="text1" w:themeTint="F2"/>
          <w:sz w:val="28"/>
          <w:szCs w:val="28"/>
          <w:shd w:val="clear" w:color="auto" w:fill="FFFFFF"/>
        </w:rPr>
        <w:t xml:space="preserve">2. </w:t>
      </w:r>
      <w:r w:rsidR="008944DE">
        <w:rPr>
          <w:rFonts w:ascii="Times New Roman" w:hAnsi="Times New Roman" w:cs="Times New Roman"/>
          <w:color w:val="0D0D0D" w:themeColor="text1" w:themeTint="F2"/>
          <w:sz w:val="28"/>
          <w:szCs w:val="28"/>
          <w:shd w:val="clear" w:color="auto" w:fill="FFFFFF"/>
        </w:rPr>
        <w:t>В</w:t>
      </w:r>
      <w:r w:rsidRPr="0095330A">
        <w:rPr>
          <w:rFonts w:ascii="Times New Roman" w:hAnsi="Times New Roman" w:cs="Times New Roman"/>
          <w:color w:val="0D0D0D" w:themeColor="text1" w:themeTint="F2"/>
          <w:sz w:val="28"/>
          <w:szCs w:val="28"/>
          <w:shd w:val="clear" w:color="auto" w:fill="FFFFFF"/>
        </w:rPr>
        <w:t xml:space="preserve"> ночь на 26 апреля 1986 года</w:t>
      </w:r>
      <w:r w:rsidR="008944DE">
        <w:rPr>
          <w:rFonts w:ascii="Times New Roman" w:hAnsi="Times New Roman" w:cs="Times New Roman"/>
          <w:color w:val="0D0D0D" w:themeColor="text1" w:themeTint="F2"/>
          <w:sz w:val="28"/>
          <w:szCs w:val="28"/>
          <w:shd w:val="clear" w:color="auto" w:fill="FFFFFF"/>
        </w:rPr>
        <w:t xml:space="preserve"> произошла крупнейшая авария в истории атомной энергетики</w:t>
      </w:r>
      <w:r w:rsidRPr="0095330A">
        <w:rPr>
          <w:rFonts w:ascii="Times New Roman" w:hAnsi="Times New Roman" w:cs="Times New Roman"/>
          <w:color w:val="0D0D0D" w:themeColor="text1" w:themeTint="F2"/>
          <w:sz w:val="28"/>
          <w:szCs w:val="28"/>
          <w:shd w:val="clear" w:color="auto" w:fill="FFFFFF"/>
        </w:rPr>
        <w:t xml:space="preserve"> на 4 энергоблоке Чернобыльской АЭС, расположенной на территории современной Украины</w:t>
      </w:r>
      <w:r w:rsidR="008944DE">
        <w:rPr>
          <w:rFonts w:ascii="Times New Roman" w:hAnsi="Times New Roman" w:cs="Times New Roman"/>
          <w:color w:val="0D0D0D" w:themeColor="text1" w:themeTint="F2"/>
          <w:sz w:val="28"/>
          <w:szCs w:val="28"/>
          <w:shd w:val="clear" w:color="auto" w:fill="FFFFFF"/>
        </w:rPr>
        <w:t xml:space="preserve">. </w:t>
      </w:r>
      <w:r w:rsidRPr="0095330A">
        <w:rPr>
          <w:rFonts w:ascii="Times New Roman" w:hAnsi="Times New Roman" w:cs="Times New Roman"/>
          <w:color w:val="0D0D0D" w:themeColor="text1" w:themeTint="F2"/>
          <w:sz w:val="28"/>
          <w:szCs w:val="28"/>
          <w:shd w:val="clear" w:color="auto" w:fill="FFFFFF"/>
        </w:rPr>
        <w:t xml:space="preserve"> </w:t>
      </w:r>
      <w:r w:rsidR="008944DE" w:rsidRPr="008944DE">
        <w:rPr>
          <w:rFonts w:ascii="Times New Roman" w:hAnsi="Times New Roman" w:cs="Times New Roman"/>
          <w:color w:val="0D0D0D" w:themeColor="text1" w:themeTint="F2"/>
          <w:sz w:val="28"/>
          <w:szCs w:val="28"/>
          <w:shd w:val="clear" w:color="auto" w:fill="FFFFFF"/>
        </w:rPr>
        <w:t>Чернобыльская авария оказала катастрофическое воздействие, как с точки зрения общего экономического и экологического ущерба, так и по числу погибших и пострадавших от её последствий.</w:t>
      </w:r>
    </w:p>
    <w:p w14:paraId="0387860C" w14:textId="211FA336" w:rsidR="00AB76C4" w:rsidRPr="00AB76C4" w:rsidRDefault="00AB76C4" w:rsidP="00926713">
      <w:pPr>
        <w:tabs>
          <w:tab w:val="left" w:pos="709"/>
          <w:tab w:val="left" w:pos="1985"/>
          <w:tab w:val="left" w:pos="2268"/>
        </w:tabs>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В результате мощного взрыва была разрушена активная зона, крышка реактора и крыша энергоблока. Отсутствие охлаждения остатков активной зоны привел к ее расплавлению с образованием радиоактивной </w:t>
      </w:r>
      <w:r w:rsidR="00926713">
        <w:rPr>
          <w:rFonts w:ascii="Times New Roman" w:hAnsi="Times New Roman" w:cs="Times New Roman"/>
          <w:color w:val="0D0D0D" w:themeColor="text1" w:themeTint="F2"/>
          <w:sz w:val="28"/>
          <w:szCs w:val="28"/>
        </w:rPr>
        <w:t xml:space="preserve">смеси металлов, стали, бетона и топлива, позже названную кориумом. Впоследствии кориум растекся по подреакторным помещениям. </w:t>
      </w:r>
    </w:p>
    <w:p w14:paraId="6FB1C010" w14:textId="389692B9" w:rsidR="006C58EB" w:rsidRPr="0095330A" w:rsidRDefault="006C58EB" w:rsidP="006C58EB">
      <w:pPr>
        <w:tabs>
          <w:tab w:val="left" w:pos="709"/>
          <w:tab w:val="left" w:pos="1985"/>
          <w:tab w:val="left" w:pos="2268"/>
        </w:tabs>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95330A">
        <w:rPr>
          <w:rFonts w:ascii="Times New Roman" w:hAnsi="Times New Roman" w:cs="Times New Roman"/>
          <w:color w:val="0D0D0D" w:themeColor="text1" w:themeTint="F2"/>
          <w:sz w:val="28"/>
          <w:szCs w:val="28"/>
        </w:rPr>
        <w:t xml:space="preserve">Расследование причин аварии пришло к выводу, что основной причиной произошедшей аварии является </w:t>
      </w:r>
      <w:r w:rsidRPr="0095330A">
        <w:rPr>
          <w:rFonts w:ascii="Times New Roman" w:hAnsi="Times New Roman" w:cs="Times New Roman"/>
          <w:color w:val="0D0D0D" w:themeColor="text1" w:themeTint="F2"/>
          <w:sz w:val="28"/>
          <w:szCs w:val="28"/>
          <w:shd w:val="clear" w:color="auto" w:fill="FFFFFF"/>
        </w:rPr>
        <w:t xml:space="preserve">несоблюдение персонала станции регламента эксплуатации реакторной установки, наряду с </w:t>
      </w:r>
      <w:r w:rsidRPr="0095330A">
        <w:rPr>
          <w:rFonts w:ascii="Times New Roman" w:hAnsi="Times New Roman" w:cs="Times New Roman"/>
          <w:color w:val="0D0D0D" w:themeColor="text1" w:themeTint="F2"/>
          <w:sz w:val="28"/>
          <w:szCs w:val="28"/>
        </w:rPr>
        <w:t>несовершенством конструкции реактора РБМК-1000</w:t>
      </w:r>
      <w:r>
        <w:rPr>
          <w:rFonts w:ascii="Times New Roman" w:hAnsi="Times New Roman" w:cs="Times New Roman"/>
          <w:color w:val="0D0D0D" w:themeColor="text1" w:themeTint="F2"/>
          <w:sz w:val="28"/>
          <w:szCs w:val="28"/>
        </w:rPr>
        <w:t>.</w:t>
      </w:r>
    </w:p>
    <w:p w14:paraId="470EDFC8" w14:textId="7AB1DD0B" w:rsidR="006C58EB" w:rsidRPr="006C58EB" w:rsidRDefault="006C58EB"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3.</w:t>
      </w:r>
      <w:r>
        <w:rPr>
          <w:rFonts w:ascii="Times New Roman" w:hAnsi="Times New Roman" w:cs="Times New Roman"/>
          <w:color w:val="0D0D0D" w:themeColor="text1" w:themeTint="F2"/>
          <w:sz w:val="28"/>
          <w:szCs w:val="24"/>
        </w:rPr>
        <w:t xml:space="preserve"> </w:t>
      </w:r>
      <w:r w:rsidRPr="0095330A">
        <w:rPr>
          <w:rFonts w:ascii="Times New Roman" w:hAnsi="Times New Roman" w:cs="Times New Roman"/>
          <w:color w:val="0D0D0D" w:themeColor="text1" w:themeTint="F2"/>
          <w:sz w:val="28"/>
        </w:rPr>
        <w:t xml:space="preserve">11 марта 2011 года у побережья Японии произошло сильнейшее в ее современной истории землетрясенье, которое привело к образованию цунами.  Обрушение гигантской волны на станцию Фукусима-1 привело к полному обесточиванию внешних источников энергии станции и затоплению помещений, в котором находились резервные источники питания. </w:t>
      </w:r>
      <w:r w:rsidR="00926713">
        <w:rPr>
          <w:rFonts w:ascii="Times New Roman" w:hAnsi="Times New Roman" w:cs="Times New Roman"/>
          <w:color w:val="0D0D0D" w:themeColor="text1" w:themeTint="F2"/>
          <w:sz w:val="28"/>
          <w:szCs w:val="28"/>
        </w:rPr>
        <w:t xml:space="preserve">Невозможность </w:t>
      </w:r>
      <w:r w:rsidRPr="0095330A">
        <w:rPr>
          <w:rFonts w:ascii="Times New Roman" w:hAnsi="Times New Roman" w:cs="Times New Roman"/>
          <w:color w:val="0D0D0D" w:themeColor="text1" w:themeTint="F2"/>
          <w:sz w:val="28"/>
          <w:szCs w:val="28"/>
        </w:rPr>
        <w:t>охлаждения</w:t>
      </w:r>
      <w:r w:rsidR="00926713">
        <w:rPr>
          <w:rFonts w:ascii="Times New Roman" w:hAnsi="Times New Roman" w:cs="Times New Roman"/>
          <w:color w:val="0D0D0D" w:themeColor="text1" w:themeTint="F2"/>
          <w:sz w:val="28"/>
          <w:szCs w:val="28"/>
        </w:rPr>
        <w:t xml:space="preserve"> активной зоны</w:t>
      </w:r>
      <w:r w:rsidRPr="0095330A">
        <w:rPr>
          <w:rFonts w:ascii="Times New Roman" w:hAnsi="Times New Roman" w:cs="Times New Roman"/>
          <w:color w:val="0D0D0D" w:themeColor="text1" w:themeTint="F2"/>
          <w:sz w:val="28"/>
          <w:szCs w:val="28"/>
        </w:rPr>
        <w:t xml:space="preserve"> привел к </w:t>
      </w:r>
      <w:r w:rsidR="00926713">
        <w:rPr>
          <w:rFonts w:ascii="Times New Roman" w:hAnsi="Times New Roman" w:cs="Times New Roman"/>
          <w:color w:val="0D0D0D" w:themeColor="text1" w:themeTint="F2"/>
          <w:sz w:val="28"/>
          <w:szCs w:val="28"/>
        </w:rPr>
        <w:t xml:space="preserve">ее </w:t>
      </w:r>
      <w:r w:rsidRPr="0095330A">
        <w:rPr>
          <w:rFonts w:ascii="Times New Roman" w:hAnsi="Times New Roman" w:cs="Times New Roman"/>
          <w:color w:val="0D0D0D" w:themeColor="text1" w:themeTint="F2"/>
          <w:sz w:val="28"/>
          <w:szCs w:val="28"/>
        </w:rPr>
        <w:t>расплавлению</w:t>
      </w:r>
      <w:r w:rsidRPr="0095330A">
        <w:rPr>
          <w:rFonts w:ascii="Times New Roman" w:hAnsi="Times New Roman" w:cs="Times New Roman"/>
          <w:color w:val="0D0D0D" w:themeColor="text1" w:themeTint="F2"/>
          <w:sz w:val="28"/>
        </w:rPr>
        <w:t xml:space="preserve"> </w:t>
      </w:r>
      <w:r w:rsidRPr="0095330A">
        <w:rPr>
          <w:rFonts w:ascii="Times New Roman" w:hAnsi="Times New Roman" w:cs="Times New Roman"/>
          <w:color w:val="0D0D0D" w:themeColor="text1" w:themeTint="F2"/>
          <w:sz w:val="28"/>
          <w:szCs w:val="28"/>
        </w:rPr>
        <w:t>на 1, 2 и 3-ем энергоблоках, накоплени</w:t>
      </w:r>
      <w:r>
        <w:rPr>
          <w:rFonts w:ascii="Times New Roman" w:hAnsi="Times New Roman" w:cs="Times New Roman"/>
          <w:color w:val="0D0D0D" w:themeColor="text1" w:themeTint="F2"/>
          <w:sz w:val="28"/>
          <w:szCs w:val="28"/>
        </w:rPr>
        <w:t>ю</w:t>
      </w:r>
      <w:r w:rsidRPr="0095330A">
        <w:rPr>
          <w:rFonts w:ascii="Times New Roman" w:hAnsi="Times New Roman" w:cs="Times New Roman"/>
          <w:color w:val="0D0D0D" w:themeColor="text1" w:themeTint="F2"/>
          <w:sz w:val="28"/>
          <w:szCs w:val="28"/>
        </w:rPr>
        <w:t xml:space="preserve"> водорода в результате пароциркониевой реакции и взрыву гремучей смеси. </w:t>
      </w:r>
      <w:r w:rsidRPr="0095330A">
        <w:rPr>
          <w:rFonts w:ascii="Times New Roman" w:hAnsi="Times New Roman" w:cs="Times New Roman"/>
          <w:color w:val="0D0D0D" w:themeColor="text1" w:themeTint="F2"/>
          <w:sz w:val="28"/>
        </w:rPr>
        <w:t xml:space="preserve">В результате частичного разрушения реакторного здания произошло радиоактивное загрязнение окружающей среды. </w:t>
      </w:r>
    </w:p>
    <w:p w14:paraId="797DEE13" w14:textId="6EB4E056" w:rsidR="006C58EB" w:rsidRPr="006C58EB" w:rsidRDefault="006C58EB"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95330A">
        <w:rPr>
          <w:rFonts w:ascii="Times New Roman" w:hAnsi="Times New Roman" w:cs="Times New Roman"/>
          <w:color w:val="0D0D0D" w:themeColor="text1" w:themeTint="F2"/>
          <w:sz w:val="28"/>
          <w:szCs w:val="28"/>
        </w:rPr>
        <w:t xml:space="preserve">Как мы видим, причиной аварий в Чернобыле и </w:t>
      </w:r>
      <w:r w:rsidRPr="0095330A">
        <w:rPr>
          <w:rFonts w:ascii="Times New Roman" w:hAnsi="Times New Roman" w:cs="Times New Roman"/>
          <w:color w:val="0D0D0D" w:themeColor="text1" w:themeTint="F2"/>
          <w:sz w:val="28"/>
          <w:szCs w:val="28"/>
          <w:shd w:val="clear" w:color="auto" w:fill="FFFFFF"/>
        </w:rPr>
        <w:t>Три-Майл Айленде</w:t>
      </w:r>
      <w:r w:rsidRPr="0095330A">
        <w:rPr>
          <w:rFonts w:ascii="Times New Roman" w:hAnsi="Times New Roman" w:cs="Times New Roman"/>
          <w:color w:val="0D0D0D" w:themeColor="text1" w:themeTint="F2"/>
          <w:sz w:val="28"/>
          <w:szCs w:val="28"/>
        </w:rPr>
        <w:t xml:space="preserve"> являются отклонения </w:t>
      </w:r>
      <w:r w:rsidRPr="0095330A">
        <w:rPr>
          <w:rFonts w:ascii="Times New Roman" w:hAnsi="Times New Roman" w:cs="Times New Roman"/>
          <w:color w:val="0D0D0D" w:themeColor="text1" w:themeTint="F2"/>
          <w:sz w:val="28"/>
          <w:szCs w:val="24"/>
        </w:rPr>
        <w:t>от нормальных условий эксплуатации реакторных установок, вызванных человеческим фактором. Пример аварии в Фукусиме резко контрастирует с ними двумя поскольку она показывает неожиданность и силу природного катаклизма, который может привести к серьезным последствиям при эксплуатации атомной электростанции</w:t>
      </w:r>
    </w:p>
    <w:p w14:paraId="1C14F845" w14:textId="77777777" w:rsidR="006C58EB" w:rsidRPr="0095330A" w:rsidRDefault="006C58EB" w:rsidP="006C58EB">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95330A">
        <w:rPr>
          <w:rFonts w:ascii="Times New Roman" w:hAnsi="Times New Roman" w:cs="Times New Roman"/>
          <w:color w:val="0D0D0D" w:themeColor="text1" w:themeTint="F2"/>
          <w:sz w:val="28"/>
          <w:szCs w:val="28"/>
        </w:rPr>
        <w:lastRenderedPageBreak/>
        <w:t xml:space="preserve">Таким образом, можно сделать вывод что отклонения работы реакторной установки от штатных режимов может привести к тяжелой аварии с расплавлением активной зоны. Последствиями таких аварий может быть значительное радиоактивное загрязнение окружающей среды. Причинами таких отклонений могут быть не только человеческий фактор или несовершенство конструкции АЭС, но и природные катаклизмы, приводящие к отказу работоспособности различного оборудования. </w:t>
      </w:r>
    </w:p>
    <w:p w14:paraId="6B8523E3" w14:textId="77777777" w:rsidR="006C58EB" w:rsidRPr="0095330A" w:rsidRDefault="006C58EB" w:rsidP="006C58EB">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95330A">
        <w:rPr>
          <w:rFonts w:ascii="Times New Roman" w:hAnsi="Times New Roman" w:cs="Times New Roman"/>
          <w:color w:val="0D0D0D" w:themeColor="text1" w:themeTint="F2"/>
          <w:sz w:val="28"/>
          <w:szCs w:val="28"/>
        </w:rPr>
        <w:t>В связи с этим актуальными являются не только вопросы, связанные с безопасной эксплуатацией атомных станций и предотвращения аварийных ситуаций, но и снижении последствий тяжелых аварий в случае их возникновения.</w:t>
      </w:r>
    </w:p>
    <w:p w14:paraId="104F15E9" w14:textId="22A3E9C7"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После аварии на АЭС «</w:t>
      </w:r>
      <w:r w:rsidRPr="00DD7459">
        <w:rPr>
          <w:rFonts w:ascii="Times New Roman" w:hAnsi="Times New Roman" w:cs="Times New Roman"/>
          <w:color w:val="0D0D0D" w:themeColor="text1" w:themeTint="F2"/>
          <w:sz w:val="28"/>
          <w:szCs w:val="28"/>
          <w:shd w:val="clear" w:color="auto" w:fill="FFFFFF"/>
        </w:rPr>
        <w:t>Три-Майл Айленд</w:t>
      </w:r>
      <w:r w:rsidRPr="00DD7459">
        <w:rPr>
          <w:rFonts w:ascii="Times New Roman" w:hAnsi="Times New Roman" w:cs="Times New Roman"/>
          <w:color w:val="0D0D0D" w:themeColor="text1" w:themeTint="F2"/>
          <w:sz w:val="28"/>
          <w:szCs w:val="28"/>
        </w:rPr>
        <w:t>» подверглись критике базовые принципы оценки безопасности АЭС, спроектированных в 1970-е годы. Как правило, при анализе безопасности этих станций не уделялось внимания последствиям небольших отказов и ошибочных действий персонала, а вероятность расплавления активной зоны и вовсе не рассматривалась [7].</w:t>
      </w:r>
    </w:p>
    <w:p w14:paraId="45084D82" w14:textId="3094B55C"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В связи с этим требовалось принятие новых подходов и рекомендаций по уменьшению последствий тяжелых аварий с помощью ее управления на основе комплексного анализа безопасности атомной станции</w:t>
      </w:r>
      <w:r w:rsidR="003A7551">
        <w:rPr>
          <w:rFonts w:ascii="Times New Roman" w:hAnsi="Times New Roman" w:cs="Times New Roman"/>
          <w:color w:val="0D0D0D" w:themeColor="text1" w:themeTint="F2"/>
          <w:sz w:val="28"/>
          <w:szCs w:val="28"/>
        </w:rPr>
        <w:t xml:space="preserve">, который </w:t>
      </w:r>
      <w:r w:rsidRPr="00DD7459">
        <w:rPr>
          <w:rFonts w:ascii="Times New Roman" w:hAnsi="Times New Roman" w:cs="Times New Roman"/>
          <w:color w:val="0D0D0D" w:themeColor="text1" w:themeTint="F2"/>
          <w:sz w:val="28"/>
          <w:szCs w:val="28"/>
        </w:rPr>
        <w:t xml:space="preserve">является одним из основных </w:t>
      </w:r>
      <w:r w:rsidR="003A7551">
        <w:rPr>
          <w:rFonts w:ascii="Times New Roman" w:hAnsi="Times New Roman" w:cs="Times New Roman"/>
          <w:color w:val="0D0D0D" w:themeColor="text1" w:themeTint="F2"/>
          <w:sz w:val="28"/>
          <w:szCs w:val="28"/>
        </w:rPr>
        <w:t>в настоящее время.</w:t>
      </w:r>
    </w:p>
    <w:p w14:paraId="0DC73B02" w14:textId="77777777" w:rsidR="00EE3744" w:rsidRDefault="005276BF" w:rsidP="005276BF">
      <w:pPr>
        <w:pStyle w:val="a3"/>
        <w:ind w:left="0"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Комплекс мер по уменьшению последствий аварийной ситуации достигается посредством управления тяжелой аварией. </w:t>
      </w:r>
      <w:r w:rsidR="00EE3744" w:rsidRPr="00EE3744">
        <w:rPr>
          <w:rFonts w:ascii="Times New Roman" w:hAnsi="Times New Roman" w:cs="Times New Roman"/>
          <w:color w:val="0D0D0D" w:themeColor="text1" w:themeTint="F2"/>
          <w:sz w:val="28"/>
          <w:szCs w:val="28"/>
          <w:shd w:val="clear" w:color="auto" w:fill="FFFFFF"/>
        </w:rPr>
        <w:t>Управление тяжелыми авариями на атомных станциях с легководными реакторами направлено на сохранение целостности контейнмента и охватывает следующие аспекты [8]:</w:t>
      </w:r>
    </w:p>
    <w:p w14:paraId="07D86A3A" w14:textId="4FB48755" w:rsidR="005276BF" w:rsidRPr="00DD7459" w:rsidRDefault="005276BF" w:rsidP="005276BF">
      <w:pPr>
        <w:pStyle w:val="a3"/>
        <w:ind w:left="0"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 - исключение</w:t>
      </w:r>
      <w:r w:rsidR="00EE3744">
        <w:rPr>
          <w:rFonts w:ascii="Times New Roman" w:hAnsi="Times New Roman" w:cs="Times New Roman"/>
          <w:color w:val="0D0D0D" w:themeColor="text1" w:themeTint="F2"/>
          <w:sz w:val="28"/>
          <w:szCs w:val="28"/>
          <w:shd w:val="clear" w:color="auto" w:fill="FFFFFF"/>
        </w:rPr>
        <w:t xml:space="preserve"> возможности выхода расплава активной зоны </w:t>
      </w:r>
      <w:r w:rsidR="005C7B9A">
        <w:rPr>
          <w:rFonts w:ascii="Times New Roman" w:hAnsi="Times New Roman" w:cs="Times New Roman"/>
          <w:color w:val="0D0D0D" w:themeColor="text1" w:themeTint="F2"/>
          <w:sz w:val="28"/>
          <w:szCs w:val="28"/>
          <w:shd w:val="clear" w:color="auto" w:fill="FFFFFF"/>
        </w:rPr>
        <w:t xml:space="preserve">за пределы </w:t>
      </w:r>
      <w:r w:rsidRPr="00DD7459">
        <w:rPr>
          <w:rFonts w:ascii="Times New Roman" w:hAnsi="Times New Roman" w:cs="Times New Roman"/>
          <w:color w:val="0D0D0D" w:themeColor="text1" w:themeTint="F2"/>
          <w:sz w:val="28"/>
          <w:szCs w:val="28"/>
          <w:shd w:val="clear" w:color="auto" w:fill="FFFFFF"/>
        </w:rPr>
        <w:t>контейнмент</w:t>
      </w:r>
      <w:r w:rsidR="005C7B9A">
        <w:rPr>
          <w:rFonts w:ascii="Times New Roman" w:hAnsi="Times New Roman" w:cs="Times New Roman"/>
          <w:color w:val="0D0D0D" w:themeColor="text1" w:themeTint="F2"/>
          <w:sz w:val="28"/>
          <w:szCs w:val="28"/>
          <w:shd w:val="clear" w:color="auto" w:fill="FFFFFF"/>
        </w:rPr>
        <w:t>а</w:t>
      </w:r>
      <w:r w:rsidRPr="00DD7459">
        <w:rPr>
          <w:rFonts w:ascii="Times New Roman" w:hAnsi="Times New Roman" w:cs="Times New Roman"/>
          <w:color w:val="0D0D0D" w:themeColor="text1" w:themeTint="F2"/>
          <w:sz w:val="28"/>
          <w:szCs w:val="28"/>
          <w:shd w:val="clear" w:color="auto" w:fill="FFFFFF"/>
        </w:rPr>
        <w:t xml:space="preserve"> </w:t>
      </w:r>
      <w:r w:rsidR="005C7B9A">
        <w:rPr>
          <w:rFonts w:ascii="Times New Roman" w:hAnsi="Times New Roman" w:cs="Times New Roman"/>
          <w:color w:val="0D0D0D" w:themeColor="text1" w:themeTint="F2"/>
          <w:sz w:val="28"/>
          <w:szCs w:val="28"/>
          <w:shd w:val="clear" w:color="auto" w:fill="FFFFFF"/>
        </w:rPr>
        <w:t>атомной станции;</w:t>
      </w:r>
    </w:p>
    <w:p w14:paraId="146FD624" w14:textId="5700F50A" w:rsidR="005276BF" w:rsidRPr="00DD7459" w:rsidRDefault="005276BF" w:rsidP="005276BF">
      <w:pPr>
        <w:pStyle w:val="a3"/>
        <w:ind w:left="0"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обеспечение водородной безопасности,</w:t>
      </w:r>
      <w:r w:rsidR="005C7B9A">
        <w:rPr>
          <w:rFonts w:ascii="Times New Roman" w:hAnsi="Times New Roman" w:cs="Times New Roman"/>
          <w:color w:val="0D0D0D" w:themeColor="text1" w:themeTint="F2"/>
          <w:sz w:val="28"/>
          <w:szCs w:val="28"/>
          <w:shd w:val="clear" w:color="auto" w:fill="FFFFFF"/>
        </w:rPr>
        <w:t xml:space="preserve"> которое включает с себя</w:t>
      </w:r>
      <w:r w:rsidRPr="00DD7459">
        <w:rPr>
          <w:rFonts w:ascii="Times New Roman" w:hAnsi="Times New Roman" w:cs="Times New Roman"/>
          <w:color w:val="0D0D0D" w:themeColor="text1" w:themeTint="F2"/>
          <w:sz w:val="28"/>
          <w:szCs w:val="28"/>
          <w:shd w:val="clear" w:color="auto" w:fill="FFFFFF"/>
        </w:rPr>
        <w:t xml:space="preserve"> </w:t>
      </w:r>
      <w:r w:rsidR="005C7B9A">
        <w:rPr>
          <w:rFonts w:ascii="Times New Roman" w:hAnsi="Times New Roman" w:cs="Times New Roman"/>
          <w:color w:val="0D0D0D" w:themeColor="text1" w:themeTint="F2"/>
          <w:sz w:val="28"/>
          <w:szCs w:val="28"/>
          <w:shd w:val="clear" w:color="auto" w:fill="FFFFFF"/>
        </w:rPr>
        <w:t>накоплению критической концентрации водорода и его детонации</w:t>
      </w:r>
      <w:r w:rsidRPr="00DD7459">
        <w:rPr>
          <w:rFonts w:ascii="Times New Roman" w:hAnsi="Times New Roman" w:cs="Times New Roman"/>
          <w:color w:val="0D0D0D" w:themeColor="text1" w:themeTint="F2"/>
          <w:sz w:val="28"/>
          <w:szCs w:val="28"/>
          <w:shd w:val="clear" w:color="auto" w:fill="FFFFFF"/>
        </w:rPr>
        <w:t>;</w:t>
      </w:r>
    </w:p>
    <w:p w14:paraId="671D56BD" w14:textId="59C81123" w:rsidR="005276BF" w:rsidRPr="00DD7459" w:rsidRDefault="005276BF" w:rsidP="005276BF">
      <w:pPr>
        <w:pStyle w:val="a3"/>
        <w:ind w:left="0"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 </w:t>
      </w:r>
      <w:r w:rsidR="005C7B9A">
        <w:rPr>
          <w:rFonts w:ascii="Times New Roman" w:hAnsi="Times New Roman" w:cs="Times New Roman"/>
          <w:color w:val="0D0D0D" w:themeColor="text1" w:themeTint="F2"/>
          <w:sz w:val="28"/>
          <w:szCs w:val="28"/>
          <w:shd w:val="clear" w:color="auto" w:fill="FFFFFF"/>
        </w:rPr>
        <w:t xml:space="preserve">охлаждение расплава активной зоны и его </w:t>
      </w:r>
      <w:r w:rsidRPr="00DD7459">
        <w:rPr>
          <w:rFonts w:ascii="Times New Roman" w:hAnsi="Times New Roman" w:cs="Times New Roman"/>
          <w:color w:val="0D0D0D" w:themeColor="text1" w:themeTint="F2"/>
          <w:sz w:val="28"/>
          <w:szCs w:val="28"/>
          <w:shd w:val="clear" w:color="auto" w:fill="FFFFFF"/>
        </w:rPr>
        <w:t>локализация в пределах контейнмента.</w:t>
      </w:r>
    </w:p>
    <w:p w14:paraId="70C1CE76" w14:textId="03C00246" w:rsidR="005C7B9A" w:rsidRPr="00DD7459" w:rsidRDefault="005C7B9A" w:rsidP="005276BF">
      <w:pPr>
        <w:pStyle w:val="a3"/>
        <w:ind w:left="0" w:firstLine="709"/>
        <w:jc w:val="both"/>
        <w:rPr>
          <w:rFonts w:ascii="Times New Roman" w:hAnsi="Times New Roman" w:cs="Times New Roman"/>
          <w:color w:val="0D0D0D" w:themeColor="text1" w:themeTint="F2"/>
          <w:sz w:val="28"/>
          <w:szCs w:val="28"/>
          <w:shd w:val="clear" w:color="auto" w:fill="FFFFFF"/>
        </w:rPr>
      </w:pPr>
      <w:r w:rsidRPr="005C7B9A">
        <w:rPr>
          <w:rFonts w:ascii="Times New Roman" w:hAnsi="Times New Roman" w:cs="Times New Roman"/>
          <w:color w:val="0D0D0D" w:themeColor="text1" w:themeTint="F2"/>
          <w:sz w:val="28"/>
          <w:szCs w:val="28"/>
          <w:shd w:val="clear" w:color="auto" w:fill="FFFFFF"/>
        </w:rPr>
        <w:t xml:space="preserve">В настоящее время </w:t>
      </w:r>
      <w:r>
        <w:rPr>
          <w:rFonts w:ascii="Times New Roman" w:hAnsi="Times New Roman" w:cs="Times New Roman"/>
          <w:color w:val="0D0D0D" w:themeColor="text1" w:themeTint="F2"/>
          <w:sz w:val="28"/>
          <w:szCs w:val="28"/>
          <w:shd w:val="clear" w:color="auto" w:fill="FFFFFF"/>
        </w:rPr>
        <w:t>на атомных станциях с легководными реакторами используются</w:t>
      </w:r>
      <w:r w:rsidRPr="005C7B9A">
        <w:rPr>
          <w:rFonts w:ascii="Times New Roman" w:hAnsi="Times New Roman" w:cs="Times New Roman"/>
          <w:color w:val="0D0D0D" w:themeColor="text1" w:themeTint="F2"/>
          <w:sz w:val="28"/>
          <w:szCs w:val="28"/>
          <w:shd w:val="clear" w:color="auto" w:fill="FFFFFF"/>
        </w:rPr>
        <w:t xml:space="preserve"> два варианта локализации расплава активной зоны внутри контейнмента во время тяжелой аварии на АЭС: внутрикорпусное и внекорпусное удержание расплава. Рассмотрим более подробно оба подхода к управлению тяжелыми авариями и исследования, проведенные для обоснования их эффективности.</w:t>
      </w:r>
    </w:p>
    <w:p w14:paraId="61599D2F" w14:textId="77777777" w:rsidR="005276BF" w:rsidRPr="00DD7459" w:rsidRDefault="005276BF" w:rsidP="005276BF">
      <w:pPr>
        <w:pStyle w:val="a3"/>
        <w:ind w:left="0" w:firstLine="709"/>
        <w:jc w:val="both"/>
        <w:rPr>
          <w:rFonts w:ascii="Times New Roman" w:hAnsi="Times New Roman" w:cs="Times New Roman"/>
          <w:color w:val="0D0D0D" w:themeColor="text1" w:themeTint="F2"/>
          <w:sz w:val="28"/>
          <w:szCs w:val="28"/>
          <w:shd w:val="clear" w:color="auto" w:fill="FFFFFF"/>
        </w:rPr>
      </w:pPr>
    </w:p>
    <w:p w14:paraId="45EFF81A" w14:textId="77777777" w:rsidR="005276BF" w:rsidRPr="00DD7459" w:rsidRDefault="005276BF" w:rsidP="00EE5EC7">
      <w:pPr>
        <w:pStyle w:val="a3"/>
        <w:numPr>
          <w:ilvl w:val="2"/>
          <w:numId w:val="9"/>
        </w:numPr>
        <w:spacing w:line="259" w:lineRule="auto"/>
        <w:ind w:left="0" w:firstLine="709"/>
        <w:jc w:val="both"/>
        <w:outlineLvl w:val="1"/>
        <w:rPr>
          <w:rFonts w:ascii="Times New Roman" w:hAnsi="Times New Roman" w:cs="Times New Roman"/>
          <w:b/>
          <w:bCs/>
          <w:color w:val="0D0D0D" w:themeColor="text1" w:themeTint="F2"/>
          <w:sz w:val="28"/>
          <w:szCs w:val="28"/>
        </w:rPr>
      </w:pPr>
      <w:bookmarkStart w:id="10" w:name="_Toc176282727"/>
      <w:r w:rsidRPr="00DD7459">
        <w:rPr>
          <w:rFonts w:ascii="Times New Roman" w:hAnsi="Times New Roman" w:cs="Times New Roman"/>
          <w:b/>
          <w:bCs/>
          <w:color w:val="0D0D0D" w:themeColor="text1" w:themeTint="F2"/>
          <w:sz w:val="28"/>
          <w:szCs w:val="28"/>
        </w:rPr>
        <w:t>Исследования в обоснование концепции внутрикорпусного удержания материалов активной зоны легководного реактора</w:t>
      </w:r>
      <w:bookmarkEnd w:id="10"/>
      <w:r w:rsidRPr="00DD7459">
        <w:rPr>
          <w:rFonts w:ascii="Times New Roman" w:hAnsi="Times New Roman" w:cs="Times New Roman"/>
          <w:b/>
          <w:bCs/>
          <w:color w:val="0D0D0D" w:themeColor="text1" w:themeTint="F2"/>
          <w:sz w:val="28"/>
          <w:szCs w:val="28"/>
        </w:rPr>
        <w:t xml:space="preserve"> </w:t>
      </w:r>
    </w:p>
    <w:p w14:paraId="220DEA18"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Обоснование концепции внутрикорпусного удержания является важнейшей задачей при обеспечении безопасности для АЭС, необорудованных </w:t>
      </w:r>
      <w:proofErr w:type="spellStart"/>
      <w:r w:rsidRPr="00DD7459">
        <w:rPr>
          <w:rFonts w:ascii="Times New Roman" w:hAnsi="Times New Roman" w:cs="Times New Roman"/>
          <w:color w:val="0D0D0D" w:themeColor="text1" w:themeTint="F2"/>
          <w:sz w:val="28"/>
          <w:szCs w:val="28"/>
          <w:shd w:val="clear" w:color="auto" w:fill="FFFFFF"/>
        </w:rPr>
        <w:t>внекорпусными</w:t>
      </w:r>
      <w:proofErr w:type="spellEnd"/>
      <w:r w:rsidRPr="00DD7459">
        <w:rPr>
          <w:rFonts w:ascii="Times New Roman" w:hAnsi="Times New Roman" w:cs="Times New Roman"/>
          <w:color w:val="0D0D0D" w:themeColor="text1" w:themeTint="F2"/>
          <w:sz w:val="28"/>
          <w:szCs w:val="28"/>
          <w:shd w:val="clear" w:color="auto" w:fill="FFFFFF"/>
        </w:rPr>
        <w:t xml:space="preserve"> системами удержания расплава. Такое обоснование сопряжено с большим количеством неопределенностей по </w:t>
      </w:r>
      <w:r w:rsidRPr="00DD7459">
        <w:rPr>
          <w:rFonts w:ascii="Times New Roman" w:hAnsi="Times New Roman" w:cs="Times New Roman"/>
          <w:color w:val="0D0D0D" w:themeColor="text1" w:themeTint="F2"/>
          <w:sz w:val="28"/>
          <w:szCs w:val="28"/>
          <w:shd w:val="clear" w:color="auto" w:fill="FFFFFF"/>
        </w:rPr>
        <w:lastRenderedPageBreak/>
        <w:t>структуре бассейна расплава, динамике образования и его теплофизическим свойствам [9].</w:t>
      </w:r>
    </w:p>
    <w:p w14:paraId="0ADA5CBC" w14:textId="09395F0F" w:rsidR="005276BF" w:rsidRPr="00120515" w:rsidRDefault="00580584" w:rsidP="005C7B9A">
      <w:pPr>
        <w:pStyle w:val="a3"/>
        <w:spacing w:after="0"/>
        <w:ind w:left="0" w:firstLine="709"/>
        <w:jc w:val="both"/>
        <w:rPr>
          <w:rFonts w:ascii="Times New Roman" w:hAnsi="Times New Roman" w:cs="Times New Roman"/>
          <w:color w:val="0D0D0D" w:themeColor="text1" w:themeTint="F2"/>
          <w:sz w:val="28"/>
          <w:szCs w:val="28"/>
          <w:shd w:val="clear" w:color="auto" w:fill="FFFFFF"/>
        </w:rPr>
      </w:pPr>
      <w:r>
        <w:rPr>
          <w:rFonts w:ascii="Times New Roman" w:hAnsi="Times New Roman" w:cs="Times New Roman"/>
          <w:color w:val="0D0D0D" w:themeColor="text1" w:themeTint="F2"/>
          <w:sz w:val="28"/>
          <w:szCs w:val="28"/>
          <w:shd w:val="clear" w:color="auto" w:fill="FFFFFF"/>
        </w:rPr>
        <w:t xml:space="preserve">Свое начало данная концепция берет с разработки системы удержания и охлаждения кориума в случае расплавления активной зоны реактора </w:t>
      </w:r>
      <w:r w:rsidRPr="00DD7459">
        <w:rPr>
          <w:rFonts w:ascii="Times New Roman" w:hAnsi="Times New Roman" w:cs="Times New Roman"/>
          <w:color w:val="0D0D0D" w:themeColor="text1" w:themeTint="F2"/>
          <w:sz w:val="28"/>
          <w:szCs w:val="28"/>
          <w:shd w:val="clear" w:color="auto" w:fill="FFFFFF"/>
        </w:rPr>
        <w:t>ВВЭР-440 на АЭС «Ловииса»</w:t>
      </w:r>
      <w:r>
        <w:rPr>
          <w:rFonts w:ascii="Times New Roman" w:hAnsi="Times New Roman" w:cs="Times New Roman"/>
          <w:color w:val="0D0D0D" w:themeColor="text1" w:themeTint="F2"/>
          <w:sz w:val="28"/>
          <w:szCs w:val="28"/>
          <w:shd w:val="clear" w:color="auto" w:fill="FFFFFF"/>
        </w:rPr>
        <w:t xml:space="preserve"> в Финляндии</w:t>
      </w:r>
      <w:r w:rsidRPr="00DD7459">
        <w:rPr>
          <w:rFonts w:ascii="Times New Roman" w:hAnsi="Times New Roman" w:cs="Times New Roman"/>
          <w:color w:val="0D0D0D" w:themeColor="text1" w:themeTint="F2"/>
          <w:sz w:val="28"/>
          <w:szCs w:val="28"/>
          <w:shd w:val="clear" w:color="auto" w:fill="FFFFFF"/>
        </w:rPr>
        <w:t xml:space="preserve"> [10-12].</w:t>
      </w:r>
      <w:r w:rsidR="005C7B9A" w:rsidRPr="005C7B9A">
        <w:rPr>
          <w:rFonts w:ascii="Times New Roman" w:hAnsi="Times New Roman" w:cs="Times New Roman"/>
          <w:color w:val="0D0D0D" w:themeColor="text1" w:themeTint="F2"/>
          <w:sz w:val="28"/>
          <w:szCs w:val="28"/>
          <w:shd w:val="clear" w:color="auto" w:fill="FFFFFF"/>
        </w:rPr>
        <w:t xml:space="preserve"> </w:t>
      </w:r>
      <w:r w:rsidR="005C7B9A">
        <w:rPr>
          <w:rFonts w:ascii="Times New Roman" w:hAnsi="Times New Roman" w:cs="Times New Roman"/>
          <w:color w:val="0D0D0D" w:themeColor="text1" w:themeTint="F2"/>
          <w:sz w:val="28"/>
          <w:szCs w:val="28"/>
          <w:shd w:val="clear" w:color="auto" w:fill="FFFFFF"/>
        </w:rPr>
        <w:t>Основа к</w:t>
      </w:r>
      <w:r w:rsidR="005C7B9A" w:rsidRPr="005C7B9A">
        <w:rPr>
          <w:rFonts w:ascii="Times New Roman" w:hAnsi="Times New Roman" w:cs="Times New Roman"/>
          <w:color w:val="0D0D0D" w:themeColor="text1" w:themeTint="F2"/>
          <w:sz w:val="28"/>
          <w:szCs w:val="28"/>
          <w:shd w:val="clear" w:color="auto" w:fill="FFFFFF"/>
        </w:rPr>
        <w:t>онцепци</w:t>
      </w:r>
      <w:r w:rsidR="005C7B9A">
        <w:rPr>
          <w:rFonts w:ascii="Times New Roman" w:hAnsi="Times New Roman" w:cs="Times New Roman"/>
          <w:color w:val="0D0D0D" w:themeColor="text1" w:themeTint="F2"/>
          <w:sz w:val="28"/>
          <w:szCs w:val="28"/>
          <w:shd w:val="clear" w:color="auto" w:fill="FFFFFF"/>
        </w:rPr>
        <w:t>и</w:t>
      </w:r>
      <w:r w:rsidR="005C7B9A" w:rsidRPr="005C7B9A">
        <w:rPr>
          <w:rFonts w:ascii="Times New Roman" w:hAnsi="Times New Roman" w:cs="Times New Roman"/>
          <w:color w:val="0D0D0D" w:themeColor="text1" w:themeTint="F2"/>
          <w:sz w:val="28"/>
          <w:szCs w:val="28"/>
          <w:shd w:val="clear" w:color="auto" w:fill="FFFFFF"/>
        </w:rPr>
        <w:t xml:space="preserve"> </w:t>
      </w:r>
      <w:r w:rsidR="005C7B9A">
        <w:rPr>
          <w:rFonts w:ascii="Times New Roman" w:hAnsi="Times New Roman" w:cs="Times New Roman"/>
          <w:color w:val="0D0D0D" w:themeColor="text1" w:themeTint="F2"/>
          <w:sz w:val="28"/>
          <w:szCs w:val="28"/>
          <w:shd w:val="clear" w:color="auto" w:fill="FFFFFF"/>
        </w:rPr>
        <w:t>является</w:t>
      </w:r>
      <w:r w:rsidR="005C7B9A" w:rsidRPr="005C7B9A">
        <w:rPr>
          <w:rFonts w:ascii="Times New Roman" w:hAnsi="Times New Roman" w:cs="Times New Roman"/>
          <w:color w:val="0D0D0D" w:themeColor="text1" w:themeTint="F2"/>
          <w:sz w:val="28"/>
          <w:szCs w:val="28"/>
          <w:shd w:val="clear" w:color="auto" w:fill="FFFFFF"/>
        </w:rPr>
        <w:t xml:space="preserve"> предположени</w:t>
      </w:r>
      <w:r w:rsidR="005C7B9A">
        <w:rPr>
          <w:rFonts w:ascii="Times New Roman" w:hAnsi="Times New Roman" w:cs="Times New Roman"/>
          <w:color w:val="0D0D0D" w:themeColor="text1" w:themeTint="F2"/>
          <w:sz w:val="28"/>
          <w:szCs w:val="28"/>
          <w:shd w:val="clear" w:color="auto" w:fill="FFFFFF"/>
        </w:rPr>
        <w:t xml:space="preserve">е об </w:t>
      </w:r>
      <w:r w:rsidR="005C7B9A" w:rsidRPr="005C7B9A">
        <w:rPr>
          <w:rFonts w:ascii="Times New Roman" w:hAnsi="Times New Roman" w:cs="Times New Roman"/>
          <w:color w:val="0D0D0D" w:themeColor="text1" w:themeTint="F2"/>
          <w:sz w:val="28"/>
          <w:szCs w:val="28"/>
          <w:shd w:val="clear" w:color="auto" w:fill="FFFFFF"/>
        </w:rPr>
        <w:t>эффективном внешнем охлаждении корпуса реактора кипящей водой в режиме естественной циркуляции</w:t>
      </w:r>
      <w:r w:rsidR="005C7B9A">
        <w:rPr>
          <w:rFonts w:ascii="Times New Roman" w:hAnsi="Times New Roman" w:cs="Times New Roman"/>
          <w:color w:val="0D0D0D" w:themeColor="text1" w:themeTint="F2"/>
          <w:sz w:val="28"/>
          <w:szCs w:val="28"/>
          <w:shd w:val="clear" w:color="auto" w:fill="FFFFFF"/>
        </w:rPr>
        <w:t>, которое позволит</w:t>
      </w:r>
      <w:r w:rsidR="005C7B9A" w:rsidRPr="005C7B9A">
        <w:rPr>
          <w:rFonts w:ascii="Times New Roman" w:hAnsi="Times New Roman" w:cs="Times New Roman"/>
          <w:color w:val="0D0D0D" w:themeColor="text1" w:themeTint="F2"/>
          <w:sz w:val="28"/>
          <w:szCs w:val="28"/>
          <w:shd w:val="clear" w:color="auto" w:fill="FFFFFF"/>
        </w:rPr>
        <w:t xml:space="preserve"> сохранить его целостность</w:t>
      </w:r>
      <w:r w:rsidR="005276BF" w:rsidRPr="00DD7459">
        <w:rPr>
          <w:rFonts w:ascii="Times New Roman" w:hAnsi="Times New Roman" w:cs="Times New Roman"/>
          <w:color w:val="0D0D0D" w:themeColor="text1" w:themeTint="F2"/>
          <w:sz w:val="28"/>
          <w:szCs w:val="28"/>
          <w:shd w:val="clear" w:color="auto" w:fill="FFFFFF"/>
        </w:rPr>
        <w:t xml:space="preserve">. </w:t>
      </w:r>
      <w:r>
        <w:rPr>
          <w:rFonts w:ascii="Times New Roman" w:hAnsi="Times New Roman" w:cs="Times New Roman"/>
          <w:color w:val="0D0D0D" w:themeColor="text1" w:themeTint="F2"/>
          <w:sz w:val="28"/>
          <w:szCs w:val="28"/>
          <w:shd w:val="clear" w:color="auto" w:fill="FFFFFF"/>
        </w:rPr>
        <w:t xml:space="preserve">Проведенные исследования </w:t>
      </w:r>
      <w:r w:rsidRPr="00580584">
        <w:rPr>
          <w:rFonts w:ascii="Times New Roman" w:hAnsi="Times New Roman" w:cs="Times New Roman"/>
          <w:color w:val="0D0D0D" w:themeColor="text1" w:themeTint="F2"/>
          <w:sz w:val="28"/>
          <w:szCs w:val="28"/>
          <w:shd w:val="clear" w:color="auto" w:fill="FFFFFF"/>
        </w:rPr>
        <w:t>показали, что</w:t>
      </w:r>
      <w:r>
        <w:rPr>
          <w:rFonts w:ascii="Times New Roman" w:hAnsi="Times New Roman" w:cs="Times New Roman"/>
          <w:color w:val="0D0D0D" w:themeColor="text1" w:themeTint="F2"/>
          <w:sz w:val="28"/>
          <w:szCs w:val="28"/>
          <w:shd w:val="clear" w:color="auto" w:fill="FFFFFF"/>
        </w:rPr>
        <w:t xml:space="preserve"> </w:t>
      </w:r>
      <w:r w:rsidR="000D34A9">
        <w:rPr>
          <w:rFonts w:ascii="Times New Roman" w:hAnsi="Times New Roman" w:cs="Times New Roman"/>
          <w:color w:val="0D0D0D" w:themeColor="text1" w:themeTint="F2"/>
          <w:sz w:val="28"/>
          <w:szCs w:val="28"/>
          <w:shd w:val="clear" w:color="auto" w:fill="FFFFFF"/>
        </w:rPr>
        <w:t xml:space="preserve">при организации такого охлаждения будет иметься </w:t>
      </w:r>
      <w:r w:rsidR="000D34A9" w:rsidRPr="00DD7459">
        <w:rPr>
          <w:rFonts w:ascii="Times New Roman" w:hAnsi="Times New Roman" w:cs="Times New Roman"/>
          <w:color w:val="0D0D0D" w:themeColor="text1" w:themeTint="F2"/>
          <w:sz w:val="28"/>
          <w:szCs w:val="28"/>
          <w:shd w:val="clear" w:color="auto" w:fill="FFFFFF"/>
        </w:rPr>
        <w:t>необходимый запас до кризиса теплоотдачи</w:t>
      </w:r>
      <w:r w:rsidR="000D34A9">
        <w:rPr>
          <w:rFonts w:ascii="Times New Roman" w:hAnsi="Times New Roman" w:cs="Times New Roman"/>
          <w:color w:val="0D0D0D" w:themeColor="text1" w:themeTint="F2"/>
          <w:sz w:val="28"/>
          <w:szCs w:val="28"/>
          <w:shd w:val="clear" w:color="auto" w:fill="FFFFFF"/>
        </w:rPr>
        <w:t xml:space="preserve"> и следовательно </w:t>
      </w:r>
      <w:r w:rsidR="005276BF" w:rsidRPr="00DD7459">
        <w:rPr>
          <w:rFonts w:ascii="Times New Roman" w:hAnsi="Times New Roman" w:cs="Times New Roman"/>
          <w:color w:val="0D0D0D" w:themeColor="text1" w:themeTint="F2"/>
          <w:sz w:val="28"/>
          <w:szCs w:val="28"/>
          <w:shd w:val="clear" w:color="auto" w:fill="FFFFFF"/>
        </w:rPr>
        <w:t>тепловые потоки к кипящей воде не выходят за допустимые пределы</w:t>
      </w:r>
      <w:r w:rsidR="000D34A9">
        <w:rPr>
          <w:rFonts w:ascii="Times New Roman" w:hAnsi="Times New Roman" w:cs="Times New Roman"/>
          <w:color w:val="0D0D0D" w:themeColor="text1" w:themeTint="F2"/>
          <w:sz w:val="28"/>
          <w:szCs w:val="28"/>
          <w:shd w:val="clear" w:color="auto" w:fill="FFFFFF"/>
        </w:rPr>
        <w:t>.</w:t>
      </w:r>
    </w:p>
    <w:p w14:paraId="76244CBE" w14:textId="633FEE47" w:rsidR="005276BF" w:rsidRPr="00DD7459" w:rsidRDefault="000D34A9" w:rsidP="005276BF">
      <w:pPr>
        <w:pStyle w:val="a3"/>
        <w:spacing w:after="0"/>
        <w:ind w:left="0" w:firstLine="709"/>
        <w:jc w:val="both"/>
        <w:rPr>
          <w:rFonts w:ascii="Times New Roman" w:hAnsi="Times New Roman" w:cs="Times New Roman"/>
          <w:color w:val="0D0D0D" w:themeColor="text1" w:themeTint="F2"/>
          <w:sz w:val="28"/>
          <w:szCs w:val="28"/>
          <w:shd w:val="clear" w:color="auto" w:fill="FFFFFF"/>
        </w:rPr>
      </w:pPr>
      <w:r>
        <w:rPr>
          <w:rFonts w:ascii="Times New Roman" w:hAnsi="Times New Roman" w:cs="Times New Roman"/>
          <w:color w:val="0D0D0D" w:themeColor="text1" w:themeTint="F2"/>
          <w:sz w:val="28"/>
          <w:szCs w:val="28"/>
          <w:shd w:val="clear" w:color="auto" w:fill="FFFFFF"/>
        </w:rPr>
        <w:t>Реализация системы удержания и охлаждения кориума</w:t>
      </w:r>
      <w:r w:rsidR="00225CA5">
        <w:rPr>
          <w:rFonts w:ascii="Times New Roman" w:hAnsi="Times New Roman" w:cs="Times New Roman"/>
          <w:color w:val="0D0D0D" w:themeColor="text1" w:themeTint="F2"/>
          <w:sz w:val="28"/>
          <w:szCs w:val="28"/>
          <w:shd w:val="clear" w:color="auto" w:fill="FFFFFF"/>
        </w:rPr>
        <w:t xml:space="preserve"> в корпусе</w:t>
      </w:r>
      <w:r>
        <w:rPr>
          <w:rFonts w:ascii="Times New Roman" w:hAnsi="Times New Roman" w:cs="Times New Roman"/>
          <w:color w:val="0D0D0D" w:themeColor="text1" w:themeTint="F2"/>
          <w:sz w:val="28"/>
          <w:szCs w:val="28"/>
          <w:shd w:val="clear" w:color="auto" w:fill="FFFFFF"/>
        </w:rPr>
        <w:t xml:space="preserve"> реактора </w:t>
      </w:r>
      <w:r w:rsidRPr="00DD7459">
        <w:rPr>
          <w:rFonts w:ascii="Times New Roman" w:hAnsi="Times New Roman" w:cs="Times New Roman"/>
          <w:color w:val="0D0D0D" w:themeColor="text1" w:themeTint="F2"/>
          <w:sz w:val="28"/>
          <w:szCs w:val="28"/>
          <w:shd w:val="clear" w:color="auto" w:fill="FFFFFF"/>
        </w:rPr>
        <w:t xml:space="preserve">ВВЭР-440 </w:t>
      </w:r>
      <w:r>
        <w:rPr>
          <w:rFonts w:ascii="Times New Roman" w:hAnsi="Times New Roman" w:cs="Times New Roman"/>
          <w:color w:val="0D0D0D" w:themeColor="text1" w:themeTint="F2"/>
          <w:sz w:val="28"/>
          <w:szCs w:val="28"/>
          <w:shd w:val="clear" w:color="auto" w:fill="FFFFFF"/>
        </w:rPr>
        <w:t>в</w:t>
      </w:r>
      <w:r w:rsidR="005276BF" w:rsidRPr="00DD7459">
        <w:rPr>
          <w:rFonts w:ascii="Times New Roman" w:hAnsi="Times New Roman" w:cs="Times New Roman"/>
          <w:color w:val="0D0D0D" w:themeColor="text1" w:themeTint="F2"/>
          <w:sz w:val="28"/>
          <w:szCs w:val="28"/>
          <w:shd w:val="clear" w:color="auto" w:fill="FFFFFF"/>
        </w:rPr>
        <w:t xml:space="preserve">последствии </w:t>
      </w:r>
      <w:r>
        <w:rPr>
          <w:rFonts w:ascii="Times New Roman" w:hAnsi="Times New Roman" w:cs="Times New Roman"/>
          <w:color w:val="0D0D0D" w:themeColor="text1" w:themeTint="F2"/>
          <w:sz w:val="28"/>
          <w:szCs w:val="28"/>
          <w:shd w:val="clear" w:color="auto" w:fill="FFFFFF"/>
        </w:rPr>
        <w:t xml:space="preserve">была использована в качестве основы </w:t>
      </w:r>
      <w:r w:rsidR="00225CA5">
        <w:rPr>
          <w:rFonts w:ascii="Times New Roman" w:hAnsi="Times New Roman" w:cs="Times New Roman"/>
          <w:color w:val="0D0D0D" w:themeColor="text1" w:themeTint="F2"/>
          <w:sz w:val="28"/>
          <w:szCs w:val="28"/>
          <w:shd w:val="clear" w:color="auto" w:fill="FFFFFF"/>
        </w:rPr>
        <w:t xml:space="preserve">для </w:t>
      </w:r>
      <w:r w:rsidR="005276BF" w:rsidRPr="00DD7459">
        <w:rPr>
          <w:rFonts w:ascii="Times New Roman" w:hAnsi="Times New Roman" w:cs="Times New Roman"/>
          <w:color w:val="0D0D0D" w:themeColor="text1" w:themeTint="F2"/>
          <w:sz w:val="28"/>
          <w:szCs w:val="28"/>
          <w:shd w:val="clear" w:color="auto" w:fill="FFFFFF"/>
        </w:rPr>
        <w:t>прораб</w:t>
      </w:r>
      <w:r>
        <w:rPr>
          <w:rFonts w:ascii="Times New Roman" w:hAnsi="Times New Roman" w:cs="Times New Roman"/>
          <w:color w:val="0D0D0D" w:themeColor="text1" w:themeTint="F2"/>
          <w:sz w:val="28"/>
          <w:szCs w:val="28"/>
          <w:shd w:val="clear" w:color="auto" w:fill="FFFFFF"/>
        </w:rPr>
        <w:t>ки</w:t>
      </w:r>
      <w:r w:rsidR="005276BF" w:rsidRPr="00DD7459">
        <w:rPr>
          <w:rFonts w:ascii="Times New Roman" w:hAnsi="Times New Roman" w:cs="Times New Roman"/>
          <w:color w:val="0D0D0D" w:themeColor="text1" w:themeTint="F2"/>
          <w:sz w:val="28"/>
          <w:szCs w:val="28"/>
          <w:shd w:val="clear" w:color="auto" w:fill="FFFFFF"/>
        </w:rPr>
        <w:t xml:space="preserve"> и техническ</w:t>
      </w:r>
      <w:r>
        <w:rPr>
          <w:rFonts w:ascii="Times New Roman" w:hAnsi="Times New Roman" w:cs="Times New Roman"/>
          <w:color w:val="0D0D0D" w:themeColor="text1" w:themeTint="F2"/>
          <w:sz w:val="28"/>
          <w:szCs w:val="28"/>
          <w:shd w:val="clear" w:color="auto" w:fill="FFFFFF"/>
        </w:rPr>
        <w:t>ой</w:t>
      </w:r>
      <w:r w:rsidR="005276BF" w:rsidRPr="00DD7459">
        <w:rPr>
          <w:rFonts w:ascii="Times New Roman" w:hAnsi="Times New Roman" w:cs="Times New Roman"/>
          <w:color w:val="0D0D0D" w:themeColor="text1" w:themeTint="F2"/>
          <w:sz w:val="28"/>
          <w:szCs w:val="28"/>
          <w:shd w:val="clear" w:color="auto" w:fill="FFFFFF"/>
        </w:rPr>
        <w:t xml:space="preserve"> реализ</w:t>
      </w:r>
      <w:r>
        <w:rPr>
          <w:rFonts w:ascii="Times New Roman" w:hAnsi="Times New Roman" w:cs="Times New Roman"/>
          <w:color w:val="0D0D0D" w:themeColor="text1" w:themeTint="F2"/>
          <w:sz w:val="28"/>
          <w:szCs w:val="28"/>
          <w:shd w:val="clear" w:color="auto" w:fill="FFFFFF"/>
        </w:rPr>
        <w:t>ации аналогичных систем</w:t>
      </w:r>
      <w:r w:rsidR="005276BF" w:rsidRPr="00DD7459">
        <w:rPr>
          <w:rFonts w:ascii="Times New Roman" w:hAnsi="Times New Roman" w:cs="Times New Roman"/>
          <w:color w:val="0D0D0D" w:themeColor="text1" w:themeTint="F2"/>
          <w:sz w:val="28"/>
          <w:szCs w:val="28"/>
          <w:shd w:val="clear" w:color="auto" w:fill="FFFFFF"/>
        </w:rPr>
        <w:t xml:space="preserve"> </w:t>
      </w:r>
      <w:r>
        <w:rPr>
          <w:rFonts w:ascii="Times New Roman" w:hAnsi="Times New Roman" w:cs="Times New Roman"/>
          <w:color w:val="0D0D0D" w:themeColor="text1" w:themeTint="F2"/>
          <w:sz w:val="28"/>
          <w:szCs w:val="28"/>
          <w:shd w:val="clear" w:color="auto" w:fill="FFFFFF"/>
        </w:rPr>
        <w:t xml:space="preserve">для других водо-водяных реакторов </w:t>
      </w:r>
      <w:r w:rsidR="005276BF" w:rsidRPr="00DD7459">
        <w:rPr>
          <w:rFonts w:ascii="Times New Roman" w:hAnsi="Times New Roman" w:cs="Times New Roman"/>
          <w:color w:val="0D0D0D" w:themeColor="text1" w:themeTint="F2"/>
          <w:sz w:val="28"/>
          <w:szCs w:val="28"/>
          <w:shd w:val="clear" w:color="auto" w:fill="FFFFFF"/>
        </w:rPr>
        <w:t xml:space="preserve">[13-15]. </w:t>
      </w:r>
      <w:r>
        <w:rPr>
          <w:rFonts w:ascii="Times New Roman" w:hAnsi="Times New Roman" w:cs="Times New Roman"/>
          <w:color w:val="0D0D0D" w:themeColor="text1" w:themeTint="F2"/>
          <w:sz w:val="28"/>
          <w:szCs w:val="28"/>
          <w:shd w:val="clear" w:color="auto" w:fill="FFFFFF"/>
        </w:rPr>
        <w:t>Принципиальная схема</w:t>
      </w:r>
      <w:r w:rsidR="005276BF" w:rsidRPr="00DD7459">
        <w:rPr>
          <w:rFonts w:ascii="Times New Roman" w:hAnsi="Times New Roman" w:cs="Times New Roman"/>
          <w:color w:val="0D0D0D" w:themeColor="text1" w:themeTint="F2"/>
          <w:sz w:val="28"/>
          <w:szCs w:val="28"/>
          <w:shd w:val="clear" w:color="auto" w:fill="FFFFFF"/>
        </w:rPr>
        <w:t xml:space="preserve"> систем</w:t>
      </w:r>
      <w:r>
        <w:rPr>
          <w:rFonts w:ascii="Times New Roman" w:hAnsi="Times New Roman" w:cs="Times New Roman"/>
          <w:color w:val="0D0D0D" w:themeColor="text1" w:themeTint="F2"/>
          <w:sz w:val="28"/>
          <w:szCs w:val="28"/>
          <w:shd w:val="clear" w:color="auto" w:fill="FFFFFF"/>
        </w:rPr>
        <w:t>ы</w:t>
      </w:r>
      <w:r w:rsidR="005276BF" w:rsidRPr="00DD7459">
        <w:rPr>
          <w:rFonts w:ascii="Times New Roman" w:hAnsi="Times New Roman" w:cs="Times New Roman"/>
          <w:color w:val="0D0D0D" w:themeColor="text1" w:themeTint="F2"/>
          <w:sz w:val="28"/>
          <w:szCs w:val="28"/>
          <w:shd w:val="clear" w:color="auto" w:fill="FFFFFF"/>
        </w:rPr>
        <w:t xml:space="preserve"> удержания</w:t>
      </w:r>
      <w:r>
        <w:rPr>
          <w:rFonts w:ascii="Times New Roman" w:hAnsi="Times New Roman" w:cs="Times New Roman"/>
          <w:color w:val="0D0D0D" w:themeColor="text1" w:themeTint="F2"/>
          <w:sz w:val="28"/>
          <w:szCs w:val="28"/>
          <w:shd w:val="clear" w:color="auto" w:fill="FFFFFF"/>
        </w:rPr>
        <w:t xml:space="preserve"> кориума</w:t>
      </w:r>
      <w:r w:rsidR="005276BF" w:rsidRPr="00DD7459">
        <w:rPr>
          <w:rFonts w:ascii="Times New Roman" w:hAnsi="Times New Roman" w:cs="Times New Roman"/>
          <w:color w:val="0D0D0D" w:themeColor="text1" w:themeTint="F2"/>
          <w:sz w:val="28"/>
          <w:szCs w:val="28"/>
          <w:shd w:val="clear" w:color="auto" w:fill="FFFFFF"/>
        </w:rPr>
        <w:t xml:space="preserve"> </w:t>
      </w:r>
      <w:r>
        <w:rPr>
          <w:rFonts w:ascii="Times New Roman" w:hAnsi="Times New Roman" w:cs="Times New Roman"/>
          <w:color w:val="0D0D0D" w:themeColor="text1" w:themeTint="F2"/>
          <w:sz w:val="28"/>
          <w:szCs w:val="28"/>
          <w:shd w:val="clear" w:color="auto" w:fill="FFFFFF"/>
        </w:rPr>
        <w:t xml:space="preserve">и </w:t>
      </w:r>
      <w:r w:rsidR="005276BF" w:rsidRPr="00DD7459">
        <w:rPr>
          <w:rFonts w:ascii="Times New Roman" w:hAnsi="Times New Roman" w:cs="Times New Roman"/>
          <w:color w:val="0D0D0D" w:themeColor="text1" w:themeTint="F2"/>
          <w:sz w:val="28"/>
          <w:szCs w:val="28"/>
          <w:shd w:val="clear" w:color="auto" w:fill="FFFFFF"/>
        </w:rPr>
        <w:t>охлаждения корпуса реактора ВВЭР показана на рисунке 1 [16].</w:t>
      </w:r>
    </w:p>
    <w:p w14:paraId="69A11AEB"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shd w:val="clear" w:color="auto" w:fill="FFFFFF"/>
        </w:rPr>
      </w:pPr>
    </w:p>
    <w:p w14:paraId="649299FD" w14:textId="77777777" w:rsidR="005276BF" w:rsidRPr="00DD7459" w:rsidRDefault="005276BF" w:rsidP="005276BF">
      <w:pPr>
        <w:autoSpaceDE w:val="0"/>
        <w:autoSpaceDN w:val="0"/>
        <w:adjustRightInd w:val="0"/>
        <w:spacing w:after="0" w:line="240" w:lineRule="auto"/>
        <w:jc w:val="center"/>
        <w:rPr>
          <w:rFonts w:ascii="Times New Roman" w:hAnsi="Times New Roman" w:cs="Times New Roman"/>
          <w:color w:val="0D0D0D" w:themeColor="text1" w:themeTint="F2"/>
          <w:sz w:val="28"/>
          <w:szCs w:val="28"/>
        </w:rPr>
      </w:pPr>
      <w:r w:rsidRPr="00DD7459">
        <w:rPr>
          <w:rFonts w:ascii="Times New Roman" w:hAnsi="Times New Roman" w:cs="Times New Roman"/>
          <w:noProof/>
          <w:color w:val="0D0D0D" w:themeColor="text1" w:themeTint="F2"/>
          <w:sz w:val="28"/>
          <w:szCs w:val="28"/>
        </w:rPr>
        <w:drawing>
          <wp:inline distT="0" distB="0" distL="0" distR="0" wp14:anchorId="1ADF3BB1" wp14:editId="3516F84D">
            <wp:extent cx="5031637" cy="291645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5683" cy="2959373"/>
                    </a:xfrm>
                    <a:prstGeom prst="rect">
                      <a:avLst/>
                    </a:prstGeom>
                    <a:noFill/>
                    <a:ln>
                      <a:noFill/>
                    </a:ln>
                  </pic:spPr>
                </pic:pic>
              </a:graphicData>
            </a:graphic>
          </wp:inline>
        </w:drawing>
      </w:r>
    </w:p>
    <w:p w14:paraId="672A58F9" w14:textId="77777777" w:rsidR="005276BF" w:rsidRPr="000D34A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4"/>
          <w:szCs w:val="24"/>
        </w:rPr>
      </w:pPr>
    </w:p>
    <w:p w14:paraId="5EA42F08" w14:textId="77777777" w:rsidR="005276BF" w:rsidRPr="00DD7459" w:rsidRDefault="005276BF" w:rsidP="005276BF">
      <w:pPr>
        <w:autoSpaceDE w:val="0"/>
        <w:autoSpaceDN w:val="0"/>
        <w:adjustRightInd w:val="0"/>
        <w:spacing w:after="0" w:line="240" w:lineRule="auto"/>
        <w:ind w:firstLine="709"/>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Рисунок 1 - Система удержания расплава и охлаждения корпуса реактора [16]</w:t>
      </w:r>
    </w:p>
    <w:p w14:paraId="5BAD394B" w14:textId="77777777" w:rsidR="005276BF" w:rsidRPr="00DD7459" w:rsidRDefault="005276BF" w:rsidP="005276BF">
      <w:pPr>
        <w:autoSpaceDE w:val="0"/>
        <w:autoSpaceDN w:val="0"/>
        <w:adjustRightInd w:val="0"/>
        <w:spacing w:after="0" w:line="240" w:lineRule="auto"/>
        <w:ind w:firstLine="709"/>
        <w:jc w:val="center"/>
        <w:rPr>
          <w:rFonts w:ascii="Times New Roman" w:hAnsi="Times New Roman" w:cs="Times New Roman"/>
          <w:color w:val="0D0D0D" w:themeColor="text1" w:themeTint="F2"/>
          <w:sz w:val="28"/>
          <w:szCs w:val="28"/>
        </w:rPr>
      </w:pPr>
    </w:p>
    <w:p w14:paraId="676EEC6E" w14:textId="6DC57F74" w:rsidR="00074603" w:rsidRPr="001D0C2A" w:rsidRDefault="00074603" w:rsidP="00D40258">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Стоит отметить, что при разработке таких систем удержания кориума актуальными остаются вопросы целостности донной части корпуса реактора. Это связано с тем, что </w:t>
      </w:r>
      <w:r w:rsidR="00D40258">
        <w:rPr>
          <w:rFonts w:ascii="Times New Roman" w:hAnsi="Times New Roman" w:cs="Times New Roman"/>
          <w:color w:val="0D0D0D" w:themeColor="text1" w:themeTint="F2"/>
          <w:sz w:val="28"/>
          <w:szCs w:val="28"/>
        </w:rPr>
        <w:t xml:space="preserve">эта часть </w:t>
      </w:r>
      <w:r w:rsidR="00D40258" w:rsidRPr="00DD7459">
        <w:rPr>
          <w:rFonts w:ascii="Times New Roman" w:hAnsi="Times New Roman" w:cs="Times New Roman"/>
          <w:color w:val="0D0D0D" w:themeColor="text1" w:themeTint="F2"/>
          <w:sz w:val="28"/>
          <w:szCs w:val="28"/>
        </w:rPr>
        <w:t>подвергается наиболее сильным механическим и тепловым нагрузкам при тяжелой аварии</w:t>
      </w:r>
      <w:r w:rsidR="00D40258">
        <w:rPr>
          <w:rFonts w:ascii="Times New Roman" w:hAnsi="Times New Roman" w:cs="Times New Roman"/>
          <w:color w:val="0D0D0D" w:themeColor="text1" w:themeTint="F2"/>
          <w:sz w:val="28"/>
          <w:szCs w:val="28"/>
        </w:rPr>
        <w:t xml:space="preserve">, поскольку </w:t>
      </w:r>
      <w:r w:rsidR="00D40258" w:rsidRPr="00DD7459">
        <w:rPr>
          <w:rFonts w:ascii="Times New Roman" w:hAnsi="Times New Roman" w:cs="Times New Roman"/>
          <w:color w:val="0D0D0D" w:themeColor="text1" w:themeTint="F2"/>
          <w:sz w:val="28"/>
          <w:szCs w:val="28"/>
        </w:rPr>
        <w:t xml:space="preserve">именно </w:t>
      </w:r>
      <w:r w:rsidR="00D40258">
        <w:rPr>
          <w:rFonts w:ascii="Times New Roman" w:hAnsi="Times New Roman" w:cs="Times New Roman"/>
          <w:color w:val="0D0D0D" w:themeColor="text1" w:themeTint="F2"/>
          <w:sz w:val="28"/>
          <w:szCs w:val="28"/>
        </w:rPr>
        <w:t xml:space="preserve">в </w:t>
      </w:r>
      <w:r w:rsidR="00D40258" w:rsidRPr="00DD7459">
        <w:rPr>
          <w:rFonts w:ascii="Times New Roman" w:hAnsi="Times New Roman" w:cs="Times New Roman"/>
          <w:color w:val="0D0D0D" w:themeColor="text1" w:themeTint="F2"/>
          <w:sz w:val="28"/>
          <w:szCs w:val="28"/>
        </w:rPr>
        <w:t>нижней части корпуса</w:t>
      </w:r>
      <w:r w:rsidR="00D40258">
        <w:rPr>
          <w:rFonts w:ascii="Times New Roman" w:hAnsi="Times New Roman" w:cs="Times New Roman"/>
          <w:color w:val="0D0D0D" w:themeColor="text1" w:themeTint="F2"/>
          <w:sz w:val="28"/>
          <w:szCs w:val="28"/>
        </w:rPr>
        <w:t xml:space="preserve"> происходит формирование бассейна кориума </w:t>
      </w:r>
      <w:r w:rsidR="00D40258" w:rsidRPr="00D40258">
        <w:rPr>
          <w:rFonts w:ascii="Times New Roman" w:hAnsi="Times New Roman" w:cs="Times New Roman"/>
          <w:color w:val="0D0D0D" w:themeColor="text1" w:themeTint="F2"/>
          <w:sz w:val="28"/>
          <w:szCs w:val="28"/>
        </w:rPr>
        <w:t>[17]</w:t>
      </w:r>
      <w:r w:rsidR="00D40258">
        <w:rPr>
          <w:rFonts w:ascii="Times New Roman" w:hAnsi="Times New Roman" w:cs="Times New Roman"/>
          <w:color w:val="0D0D0D" w:themeColor="text1" w:themeTint="F2"/>
          <w:sz w:val="28"/>
          <w:szCs w:val="28"/>
        </w:rPr>
        <w:t>.</w:t>
      </w:r>
    </w:p>
    <w:p w14:paraId="6F7E898D" w14:textId="5698B148"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На основании результатов численных и</w:t>
      </w:r>
      <w:r w:rsidR="00A829FE" w:rsidRPr="00A829FE">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 xml:space="preserve">экспериментальных исследований [18-23] </w:t>
      </w:r>
      <w:r w:rsidR="00862137">
        <w:rPr>
          <w:rFonts w:ascii="Times New Roman" w:hAnsi="Times New Roman" w:cs="Times New Roman"/>
          <w:color w:val="0D0D0D" w:themeColor="text1" w:themeTint="F2"/>
          <w:sz w:val="28"/>
          <w:szCs w:val="28"/>
        </w:rPr>
        <w:t xml:space="preserve">были </w:t>
      </w:r>
      <w:r w:rsidRPr="00DD7459">
        <w:rPr>
          <w:rFonts w:ascii="Times New Roman" w:hAnsi="Times New Roman" w:cs="Times New Roman"/>
          <w:color w:val="0D0D0D" w:themeColor="text1" w:themeTint="F2"/>
          <w:sz w:val="28"/>
          <w:szCs w:val="28"/>
        </w:rPr>
        <w:t xml:space="preserve">сделаны выводы о том, что концепция </w:t>
      </w:r>
      <w:r w:rsidRPr="00DD7459">
        <w:rPr>
          <w:rFonts w:ascii="Times New Roman" w:hAnsi="Times New Roman" w:cs="Times New Roman"/>
          <w:color w:val="0D0D0D" w:themeColor="text1" w:themeTint="F2"/>
          <w:sz w:val="28"/>
          <w:szCs w:val="28"/>
        </w:rPr>
        <w:lastRenderedPageBreak/>
        <w:t xml:space="preserve">внутрикорпусного удержания может быть успешно реализована для реакторов средней мощности. </w:t>
      </w:r>
    </w:p>
    <w:p w14:paraId="34197A08" w14:textId="61DAB9E6" w:rsidR="00D40258" w:rsidRPr="00D40258" w:rsidRDefault="00D40258"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В связи с этим, основываясь на результатах проведенных исследований, было принято решение по </w:t>
      </w:r>
      <w:r w:rsidRPr="00DD7459">
        <w:rPr>
          <w:rFonts w:ascii="Times New Roman" w:hAnsi="Times New Roman" w:cs="Times New Roman"/>
          <w:color w:val="0D0D0D" w:themeColor="text1" w:themeTint="F2"/>
          <w:sz w:val="28"/>
          <w:szCs w:val="28"/>
        </w:rPr>
        <w:t xml:space="preserve">организации </w:t>
      </w:r>
      <w:r>
        <w:rPr>
          <w:rFonts w:ascii="Times New Roman" w:hAnsi="Times New Roman" w:cs="Times New Roman"/>
          <w:color w:val="0D0D0D" w:themeColor="text1" w:themeTint="F2"/>
          <w:sz w:val="28"/>
          <w:szCs w:val="28"/>
        </w:rPr>
        <w:t>внешнего водяного</w:t>
      </w:r>
      <w:r w:rsidRPr="00DD7459">
        <w:rPr>
          <w:rFonts w:ascii="Times New Roman" w:hAnsi="Times New Roman" w:cs="Times New Roman"/>
          <w:color w:val="0D0D0D" w:themeColor="text1" w:themeTint="F2"/>
          <w:sz w:val="28"/>
          <w:szCs w:val="28"/>
        </w:rPr>
        <w:t xml:space="preserve"> охлаждения корпуса</w:t>
      </w:r>
      <w:r>
        <w:rPr>
          <w:rFonts w:ascii="Times New Roman" w:hAnsi="Times New Roman" w:cs="Times New Roman"/>
          <w:color w:val="0D0D0D" w:themeColor="text1" w:themeTint="F2"/>
          <w:sz w:val="28"/>
          <w:szCs w:val="28"/>
        </w:rPr>
        <w:t xml:space="preserve"> реактора</w:t>
      </w:r>
      <w:r w:rsidRPr="00DD7459">
        <w:rPr>
          <w:rFonts w:ascii="Times New Roman" w:hAnsi="Times New Roman" w:cs="Times New Roman"/>
          <w:color w:val="0D0D0D" w:themeColor="text1" w:themeTint="F2"/>
          <w:sz w:val="28"/>
          <w:szCs w:val="28"/>
        </w:rPr>
        <w:t xml:space="preserve"> для сохранения</w:t>
      </w:r>
      <w:r>
        <w:rPr>
          <w:rFonts w:ascii="Times New Roman" w:hAnsi="Times New Roman" w:cs="Times New Roman"/>
          <w:color w:val="0D0D0D" w:themeColor="text1" w:themeTint="F2"/>
          <w:sz w:val="28"/>
          <w:szCs w:val="28"/>
        </w:rPr>
        <w:t xml:space="preserve"> его</w:t>
      </w:r>
      <w:r w:rsidRPr="00DD7459">
        <w:rPr>
          <w:rFonts w:ascii="Times New Roman" w:hAnsi="Times New Roman" w:cs="Times New Roman"/>
          <w:color w:val="0D0D0D" w:themeColor="text1" w:themeTint="F2"/>
          <w:sz w:val="28"/>
          <w:szCs w:val="28"/>
        </w:rPr>
        <w:t xml:space="preserve"> целостности </w:t>
      </w:r>
      <w:r>
        <w:rPr>
          <w:rFonts w:ascii="Times New Roman" w:hAnsi="Times New Roman" w:cs="Times New Roman"/>
          <w:color w:val="0D0D0D" w:themeColor="text1" w:themeTint="F2"/>
          <w:sz w:val="28"/>
          <w:szCs w:val="28"/>
        </w:rPr>
        <w:t xml:space="preserve">в случае тяжелой аварии на атомных станциях с </w:t>
      </w:r>
      <w:r w:rsidRPr="00DD7459">
        <w:rPr>
          <w:rFonts w:ascii="Times New Roman" w:hAnsi="Times New Roman" w:cs="Times New Roman"/>
          <w:color w:val="0D0D0D" w:themeColor="text1" w:themeTint="F2"/>
          <w:sz w:val="28"/>
          <w:szCs w:val="28"/>
        </w:rPr>
        <w:t>реакторами ВВЭР-440</w:t>
      </w:r>
      <w:r w:rsidRPr="00D40258">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 xml:space="preserve">не только в Финляндии, но и в ряде других стран </w:t>
      </w:r>
      <w:r w:rsidRPr="00D40258">
        <w:rPr>
          <w:rFonts w:ascii="Times New Roman" w:hAnsi="Times New Roman" w:cs="Times New Roman"/>
          <w:color w:val="0D0D0D" w:themeColor="text1" w:themeTint="F2"/>
          <w:sz w:val="28"/>
          <w:szCs w:val="28"/>
        </w:rPr>
        <w:t>[24]</w:t>
      </w:r>
      <w:r>
        <w:rPr>
          <w:rFonts w:ascii="Times New Roman" w:hAnsi="Times New Roman" w:cs="Times New Roman"/>
          <w:color w:val="0D0D0D" w:themeColor="text1" w:themeTint="F2"/>
          <w:sz w:val="28"/>
          <w:szCs w:val="28"/>
        </w:rPr>
        <w:t xml:space="preserve">. </w:t>
      </w:r>
    </w:p>
    <w:p w14:paraId="490CB8A8" w14:textId="2F677ED4" w:rsidR="008F714B" w:rsidRPr="008F714B" w:rsidRDefault="00A24F41" w:rsidP="008F714B">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По мнению некоторых с</w:t>
      </w:r>
      <w:r w:rsidR="008F714B">
        <w:rPr>
          <w:rFonts w:ascii="Times New Roman" w:hAnsi="Times New Roman" w:cs="Times New Roman"/>
          <w:color w:val="0D0D0D" w:themeColor="text1" w:themeTint="F2"/>
          <w:sz w:val="28"/>
          <w:szCs w:val="28"/>
        </w:rPr>
        <w:t>пециалист</w:t>
      </w:r>
      <w:r>
        <w:rPr>
          <w:rFonts w:ascii="Times New Roman" w:hAnsi="Times New Roman" w:cs="Times New Roman"/>
          <w:color w:val="0D0D0D" w:themeColor="text1" w:themeTint="F2"/>
          <w:sz w:val="28"/>
          <w:szCs w:val="28"/>
        </w:rPr>
        <w:t xml:space="preserve">ов, использование </w:t>
      </w:r>
      <w:r w:rsidR="005276BF" w:rsidRPr="00DD7459">
        <w:rPr>
          <w:rFonts w:ascii="Times New Roman" w:hAnsi="Times New Roman" w:cs="Times New Roman"/>
          <w:color w:val="0D0D0D" w:themeColor="text1" w:themeTint="F2"/>
          <w:sz w:val="28"/>
          <w:szCs w:val="28"/>
        </w:rPr>
        <w:t xml:space="preserve">внутрикорпусного удержания </w:t>
      </w:r>
      <w:r w:rsidR="008F714B">
        <w:rPr>
          <w:rFonts w:ascii="Times New Roman" w:hAnsi="Times New Roman" w:cs="Times New Roman"/>
          <w:color w:val="0D0D0D" w:themeColor="text1" w:themeTint="F2"/>
          <w:sz w:val="28"/>
          <w:szCs w:val="28"/>
        </w:rPr>
        <w:t>кориума в корпусе реактора</w:t>
      </w:r>
      <w:r>
        <w:rPr>
          <w:rFonts w:ascii="Times New Roman" w:hAnsi="Times New Roman" w:cs="Times New Roman"/>
          <w:color w:val="0D0D0D" w:themeColor="text1" w:themeTint="F2"/>
          <w:sz w:val="28"/>
          <w:szCs w:val="28"/>
        </w:rPr>
        <w:t xml:space="preserve"> при тяжелой аварии</w:t>
      </w:r>
      <w:r w:rsidR="005276BF" w:rsidRPr="00DD7459">
        <w:rPr>
          <w:rFonts w:ascii="Times New Roman" w:hAnsi="Times New Roman" w:cs="Times New Roman"/>
          <w:color w:val="0D0D0D" w:themeColor="text1" w:themeTint="F2"/>
          <w:sz w:val="28"/>
          <w:szCs w:val="28"/>
        </w:rPr>
        <w:t xml:space="preserve"> позволит рассматривать </w:t>
      </w:r>
      <w:r>
        <w:rPr>
          <w:rFonts w:ascii="Times New Roman" w:hAnsi="Times New Roman" w:cs="Times New Roman"/>
          <w:color w:val="0D0D0D" w:themeColor="text1" w:themeTint="F2"/>
          <w:sz w:val="28"/>
          <w:szCs w:val="28"/>
        </w:rPr>
        <w:t>ее как</w:t>
      </w:r>
      <w:r w:rsidR="008F714B">
        <w:rPr>
          <w:rFonts w:ascii="Times New Roman" w:hAnsi="Times New Roman" w:cs="Times New Roman"/>
          <w:color w:val="0D0D0D" w:themeColor="text1" w:themeTint="F2"/>
          <w:sz w:val="28"/>
          <w:szCs w:val="28"/>
        </w:rPr>
        <w:t xml:space="preserve"> </w:t>
      </w:r>
      <w:r w:rsidR="005276BF" w:rsidRPr="00DD7459">
        <w:rPr>
          <w:rFonts w:ascii="Times New Roman" w:hAnsi="Times New Roman" w:cs="Times New Roman"/>
          <w:color w:val="0D0D0D" w:themeColor="text1" w:themeTint="F2"/>
          <w:sz w:val="28"/>
          <w:szCs w:val="28"/>
        </w:rPr>
        <w:t>условно</w:t>
      </w:r>
      <w:r w:rsidR="008F714B">
        <w:rPr>
          <w:rFonts w:ascii="Times New Roman" w:hAnsi="Times New Roman" w:cs="Times New Roman"/>
          <w:color w:val="0D0D0D" w:themeColor="text1" w:themeTint="F2"/>
          <w:sz w:val="28"/>
          <w:szCs w:val="28"/>
        </w:rPr>
        <w:t xml:space="preserve"> </w:t>
      </w:r>
      <w:r w:rsidR="005276BF" w:rsidRPr="00DD7459">
        <w:rPr>
          <w:rFonts w:ascii="Times New Roman" w:hAnsi="Times New Roman" w:cs="Times New Roman"/>
          <w:color w:val="0D0D0D" w:themeColor="text1" w:themeTint="F2"/>
          <w:sz w:val="28"/>
          <w:szCs w:val="28"/>
        </w:rPr>
        <w:t xml:space="preserve">проектную. </w:t>
      </w:r>
      <w:r w:rsidR="008F714B">
        <w:rPr>
          <w:rFonts w:ascii="Times New Roman" w:hAnsi="Times New Roman" w:cs="Times New Roman"/>
          <w:color w:val="0D0D0D" w:themeColor="text1" w:themeTint="F2"/>
          <w:sz w:val="28"/>
          <w:szCs w:val="28"/>
        </w:rPr>
        <w:t xml:space="preserve">В связи с этим, </w:t>
      </w:r>
      <w:r>
        <w:rPr>
          <w:rFonts w:ascii="Times New Roman" w:hAnsi="Times New Roman" w:cs="Times New Roman"/>
          <w:color w:val="0D0D0D" w:themeColor="text1" w:themeTint="F2"/>
          <w:sz w:val="28"/>
          <w:szCs w:val="28"/>
        </w:rPr>
        <w:t xml:space="preserve">уже </w:t>
      </w:r>
      <w:r w:rsidR="008F714B" w:rsidRPr="00DD7459">
        <w:rPr>
          <w:rFonts w:ascii="Times New Roman" w:hAnsi="Times New Roman" w:cs="Times New Roman"/>
          <w:color w:val="0D0D0D" w:themeColor="text1" w:themeTint="F2"/>
          <w:sz w:val="28"/>
          <w:szCs w:val="28"/>
        </w:rPr>
        <w:t>на стадии проектирования</w:t>
      </w:r>
      <w:r w:rsidR="008F714B">
        <w:rPr>
          <w:rFonts w:ascii="Times New Roman" w:hAnsi="Times New Roman" w:cs="Times New Roman"/>
          <w:color w:val="0D0D0D" w:themeColor="text1" w:themeTint="F2"/>
          <w:sz w:val="28"/>
          <w:szCs w:val="28"/>
        </w:rPr>
        <w:t xml:space="preserve"> систем</w:t>
      </w:r>
      <w:r>
        <w:rPr>
          <w:rFonts w:ascii="Times New Roman" w:hAnsi="Times New Roman" w:cs="Times New Roman"/>
          <w:color w:val="0D0D0D" w:themeColor="text1" w:themeTint="F2"/>
          <w:sz w:val="28"/>
          <w:szCs w:val="28"/>
        </w:rPr>
        <w:t xml:space="preserve"> внутрикорпусного удержания можно будет</w:t>
      </w:r>
      <w:r w:rsidR="008F714B">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разработать</w:t>
      </w:r>
      <w:r w:rsidR="005276BF" w:rsidRPr="00DD7459">
        <w:rPr>
          <w:rFonts w:ascii="Times New Roman" w:hAnsi="Times New Roman" w:cs="Times New Roman"/>
          <w:color w:val="0D0D0D" w:themeColor="text1" w:themeTint="F2"/>
          <w:sz w:val="28"/>
          <w:szCs w:val="28"/>
        </w:rPr>
        <w:t xml:space="preserve"> комплекс </w:t>
      </w:r>
      <w:r>
        <w:rPr>
          <w:rFonts w:ascii="Times New Roman" w:hAnsi="Times New Roman" w:cs="Times New Roman"/>
          <w:color w:val="0D0D0D" w:themeColor="text1" w:themeTint="F2"/>
          <w:sz w:val="28"/>
          <w:szCs w:val="28"/>
        </w:rPr>
        <w:t>мер для</w:t>
      </w:r>
      <w:r w:rsidR="008F714B">
        <w:rPr>
          <w:rFonts w:ascii="Times New Roman" w:hAnsi="Times New Roman" w:cs="Times New Roman"/>
          <w:color w:val="0D0D0D" w:themeColor="text1" w:themeTint="F2"/>
          <w:sz w:val="28"/>
          <w:szCs w:val="28"/>
        </w:rPr>
        <w:t xml:space="preserve"> </w:t>
      </w:r>
      <w:r w:rsidR="00A829FE" w:rsidRPr="00DD7459">
        <w:rPr>
          <w:rFonts w:ascii="Times New Roman" w:hAnsi="Times New Roman" w:cs="Times New Roman"/>
          <w:color w:val="0D0D0D" w:themeColor="text1" w:themeTint="F2"/>
          <w:sz w:val="28"/>
          <w:szCs w:val="28"/>
        </w:rPr>
        <w:t>ликвидаци</w:t>
      </w:r>
      <w:r>
        <w:rPr>
          <w:rFonts w:ascii="Times New Roman" w:hAnsi="Times New Roman" w:cs="Times New Roman"/>
          <w:color w:val="0D0D0D" w:themeColor="text1" w:themeTint="F2"/>
          <w:sz w:val="28"/>
          <w:szCs w:val="28"/>
        </w:rPr>
        <w:t>и</w:t>
      </w:r>
      <w:r w:rsidR="005276BF" w:rsidRPr="00DD7459">
        <w:rPr>
          <w:rFonts w:ascii="Times New Roman" w:hAnsi="Times New Roman" w:cs="Times New Roman"/>
          <w:color w:val="0D0D0D" w:themeColor="text1" w:themeTint="F2"/>
          <w:sz w:val="28"/>
          <w:szCs w:val="28"/>
        </w:rPr>
        <w:t xml:space="preserve"> последствий</w:t>
      </w:r>
      <w:r w:rsidR="008F714B">
        <w:rPr>
          <w:rFonts w:ascii="Times New Roman" w:hAnsi="Times New Roman" w:cs="Times New Roman"/>
          <w:color w:val="0D0D0D" w:themeColor="text1" w:themeTint="F2"/>
          <w:sz w:val="28"/>
          <w:szCs w:val="28"/>
        </w:rPr>
        <w:t xml:space="preserve"> тяжелой аварии</w:t>
      </w:r>
      <w:r w:rsidR="005276BF" w:rsidRPr="00DD7459">
        <w:rPr>
          <w:rFonts w:ascii="Times New Roman" w:hAnsi="Times New Roman" w:cs="Times New Roman"/>
          <w:color w:val="0D0D0D" w:themeColor="text1" w:themeTint="F2"/>
          <w:sz w:val="28"/>
          <w:szCs w:val="28"/>
        </w:rPr>
        <w:t xml:space="preserve">. </w:t>
      </w:r>
      <w:r w:rsidR="008F714B">
        <w:rPr>
          <w:rFonts w:ascii="Times New Roman" w:hAnsi="Times New Roman" w:cs="Times New Roman"/>
          <w:color w:val="0D0D0D" w:themeColor="text1" w:themeTint="F2"/>
          <w:sz w:val="28"/>
          <w:szCs w:val="28"/>
        </w:rPr>
        <w:t xml:space="preserve">Такой подход позволит исключить выход радиоактивных материалов за пределы корпуса реактора и </w:t>
      </w:r>
      <w:r w:rsidR="008F714B" w:rsidRPr="00DD7459">
        <w:rPr>
          <w:rFonts w:ascii="Times New Roman" w:hAnsi="Times New Roman" w:cs="Times New Roman"/>
          <w:color w:val="0D0D0D" w:themeColor="text1" w:themeTint="F2"/>
          <w:sz w:val="28"/>
          <w:szCs w:val="28"/>
        </w:rPr>
        <w:t>свести к минимуму</w:t>
      </w:r>
      <w:r w:rsidR="008F714B">
        <w:rPr>
          <w:rFonts w:ascii="Times New Roman" w:hAnsi="Times New Roman" w:cs="Times New Roman"/>
          <w:color w:val="0D0D0D" w:themeColor="text1" w:themeTint="F2"/>
          <w:sz w:val="28"/>
          <w:szCs w:val="28"/>
        </w:rPr>
        <w:t xml:space="preserve"> риски для окружающей среды и населения </w:t>
      </w:r>
      <w:r w:rsidR="008F714B" w:rsidRPr="008F714B">
        <w:rPr>
          <w:rFonts w:ascii="Times New Roman" w:hAnsi="Times New Roman" w:cs="Times New Roman"/>
          <w:color w:val="0D0D0D" w:themeColor="text1" w:themeTint="F2"/>
          <w:sz w:val="28"/>
          <w:szCs w:val="28"/>
        </w:rPr>
        <w:t>[25].</w:t>
      </w:r>
    </w:p>
    <w:p w14:paraId="5CABB075" w14:textId="77777777" w:rsidR="005276BF" w:rsidRPr="001D0C2A" w:rsidRDefault="005276BF" w:rsidP="008F714B">
      <w:pPr>
        <w:autoSpaceDE w:val="0"/>
        <w:autoSpaceDN w:val="0"/>
        <w:adjustRightInd w:val="0"/>
        <w:spacing w:after="0" w:line="240" w:lineRule="auto"/>
        <w:jc w:val="both"/>
        <w:rPr>
          <w:rFonts w:ascii="Times New Roman" w:hAnsi="Times New Roman" w:cs="Times New Roman"/>
          <w:color w:val="0D0D0D" w:themeColor="text1" w:themeTint="F2"/>
          <w:sz w:val="28"/>
          <w:szCs w:val="28"/>
        </w:rPr>
      </w:pPr>
    </w:p>
    <w:p w14:paraId="419D600E" w14:textId="77777777" w:rsidR="005276BF" w:rsidRPr="00DD7459" w:rsidRDefault="005276BF" w:rsidP="00415360">
      <w:pPr>
        <w:pStyle w:val="a3"/>
        <w:numPr>
          <w:ilvl w:val="2"/>
          <w:numId w:val="9"/>
        </w:numPr>
        <w:spacing w:line="259" w:lineRule="auto"/>
        <w:ind w:left="0" w:firstLine="709"/>
        <w:jc w:val="both"/>
        <w:outlineLvl w:val="1"/>
        <w:rPr>
          <w:rFonts w:ascii="Times New Roman" w:hAnsi="Times New Roman" w:cs="Times New Roman"/>
          <w:b/>
          <w:bCs/>
          <w:color w:val="0D0D0D" w:themeColor="text1" w:themeTint="F2"/>
          <w:sz w:val="28"/>
          <w:szCs w:val="28"/>
        </w:rPr>
      </w:pPr>
      <w:bookmarkStart w:id="11" w:name="_Toc176282728"/>
      <w:r w:rsidRPr="00DD7459">
        <w:rPr>
          <w:rFonts w:ascii="Times New Roman" w:hAnsi="Times New Roman" w:cs="Times New Roman"/>
          <w:b/>
          <w:bCs/>
          <w:color w:val="0D0D0D" w:themeColor="text1" w:themeTint="F2"/>
          <w:sz w:val="28"/>
          <w:szCs w:val="28"/>
        </w:rPr>
        <w:t>Исследования в обоснование концепции внекорпусного удержания материалов активной зоны легководного реактора</w:t>
      </w:r>
      <w:bookmarkEnd w:id="11"/>
      <w:r w:rsidRPr="00DD7459">
        <w:rPr>
          <w:rFonts w:ascii="Times New Roman" w:hAnsi="Times New Roman" w:cs="Times New Roman"/>
          <w:b/>
          <w:bCs/>
          <w:color w:val="0D0D0D" w:themeColor="text1" w:themeTint="F2"/>
          <w:sz w:val="28"/>
          <w:szCs w:val="28"/>
        </w:rPr>
        <w:t xml:space="preserve"> </w:t>
      </w:r>
    </w:p>
    <w:p w14:paraId="4D7AD3F9" w14:textId="4BCC699B" w:rsidR="005276BF" w:rsidRPr="00DF02EA" w:rsidRDefault="00DF02EA" w:rsidP="00DF02EA">
      <w:pPr>
        <w:pStyle w:val="a3"/>
        <w:spacing w:after="0"/>
        <w:ind w:left="0"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Концепция удержания кориума внутри корпуса реактора является на первый взгляд перспективной ввиду своей простоты и реализации нескольких проектов на практике. В тоже время, </w:t>
      </w:r>
      <w:r w:rsidR="005276BF" w:rsidRPr="00DD7459">
        <w:rPr>
          <w:rFonts w:ascii="Times New Roman" w:hAnsi="Times New Roman" w:cs="Times New Roman"/>
          <w:color w:val="0D0D0D" w:themeColor="text1" w:themeTint="F2"/>
          <w:sz w:val="28"/>
          <w:szCs w:val="28"/>
          <w:shd w:val="clear" w:color="auto" w:fill="FFFFFF"/>
        </w:rPr>
        <w:t xml:space="preserve">она испытает определенные трудности при реализации на </w:t>
      </w:r>
      <w:r>
        <w:rPr>
          <w:rFonts w:ascii="Times New Roman" w:hAnsi="Times New Roman" w:cs="Times New Roman"/>
          <w:color w:val="0D0D0D" w:themeColor="text1" w:themeTint="F2"/>
          <w:sz w:val="28"/>
          <w:szCs w:val="28"/>
          <w:shd w:val="clear" w:color="auto" w:fill="FFFFFF"/>
        </w:rPr>
        <w:t>атомных станциях</w:t>
      </w:r>
      <w:r w:rsidR="00F13E6C">
        <w:rPr>
          <w:rFonts w:ascii="Times New Roman" w:hAnsi="Times New Roman" w:cs="Times New Roman"/>
          <w:color w:val="0D0D0D" w:themeColor="text1" w:themeTint="F2"/>
          <w:sz w:val="28"/>
          <w:szCs w:val="28"/>
          <w:shd w:val="clear" w:color="auto" w:fill="FFFFFF"/>
        </w:rPr>
        <w:t>, которые используют реакторные установки</w:t>
      </w:r>
      <w:r w:rsidR="005276BF" w:rsidRPr="00DD7459">
        <w:rPr>
          <w:rFonts w:ascii="Times New Roman" w:hAnsi="Times New Roman" w:cs="Times New Roman"/>
          <w:color w:val="0D0D0D" w:themeColor="text1" w:themeTint="F2"/>
          <w:sz w:val="28"/>
          <w:szCs w:val="28"/>
          <w:shd w:val="clear" w:color="auto" w:fill="FFFFFF"/>
        </w:rPr>
        <w:t xml:space="preserve"> большой мощности (</w:t>
      </w:r>
      <w:r w:rsidR="005276BF" w:rsidRPr="00DD7459">
        <w:rPr>
          <w:rFonts w:ascii="Times New Roman" w:hAnsi="Times New Roman" w:cs="Times New Roman"/>
          <w:color w:val="0D0D0D" w:themeColor="text1" w:themeTint="F2"/>
          <w:sz w:val="28"/>
          <w:szCs w:val="28"/>
          <w:shd w:val="clear" w:color="auto" w:fill="FFFFFF"/>
          <w:lang w:val="en-US"/>
        </w:rPr>
        <w:t>N</w:t>
      </w:r>
      <w:r w:rsidR="005276BF" w:rsidRPr="00DD7459">
        <w:rPr>
          <w:rFonts w:ascii="Times New Roman" w:hAnsi="Times New Roman" w:cs="Times New Roman"/>
          <w:color w:val="0D0D0D" w:themeColor="text1" w:themeTint="F2"/>
          <w:sz w:val="28"/>
          <w:szCs w:val="28"/>
          <w:shd w:val="clear" w:color="auto" w:fill="FFFFFF"/>
          <w:vertAlign w:val="subscript"/>
        </w:rPr>
        <w:t>эл</w:t>
      </w:r>
      <w:r w:rsidR="005276BF" w:rsidRPr="00DD7459">
        <w:rPr>
          <w:rFonts w:ascii="Times New Roman" w:hAnsi="Times New Roman" w:cs="Times New Roman"/>
          <w:color w:val="0D0D0D" w:themeColor="text1" w:themeTint="F2"/>
          <w:sz w:val="28"/>
          <w:szCs w:val="28"/>
          <w:shd w:val="clear" w:color="auto" w:fill="FFFFFF"/>
        </w:rPr>
        <w:t>&gt; 1000 МВт).</w:t>
      </w:r>
    </w:p>
    <w:p w14:paraId="7C22DDF5" w14:textId="4E876C7B"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Основная трудность в применение концепции удержания расплава в корпусе реактора с электрической мощностью свыше 1000 МВт связана с большой величиной остаточных энерговыделений. Расчетные оценки с точки зрения тепловых нагрузок показывали, что из-за больших остаточных энерговыделений в кориуме по сравнению с реакторами средних мощностей запас до кризиса теплоотдачи </w:t>
      </w:r>
      <w:r w:rsidR="00DF02EA" w:rsidRPr="00DD7459">
        <w:rPr>
          <w:rFonts w:ascii="Times New Roman" w:hAnsi="Times New Roman" w:cs="Times New Roman"/>
          <w:color w:val="0D0D0D" w:themeColor="text1" w:themeTint="F2"/>
          <w:sz w:val="28"/>
          <w:szCs w:val="28"/>
          <w:shd w:val="clear" w:color="auto" w:fill="FFFFFF"/>
        </w:rPr>
        <w:t xml:space="preserve">будет практически исчерпан </w:t>
      </w:r>
      <w:r w:rsidR="00DF02EA">
        <w:rPr>
          <w:rFonts w:ascii="Times New Roman" w:hAnsi="Times New Roman" w:cs="Times New Roman"/>
          <w:color w:val="0D0D0D" w:themeColor="text1" w:themeTint="F2"/>
          <w:sz w:val="28"/>
          <w:szCs w:val="28"/>
          <w:shd w:val="clear" w:color="auto" w:fill="FFFFFF"/>
        </w:rPr>
        <w:t xml:space="preserve">при </w:t>
      </w:r>
      <w:r w:rsidRPr="00DD7459">
        <w:rPr>
          <w:rFonts w:ascii="Times New Roman" w:hAnsi="Times New Roman" w:cs="Times New Roman"/>
          <w:color w:val="0D0D0D" w:themeColor="text1" w:themeTint="F2"/>
          <w:sz w:val="28"/>
          <w:szCs w:val="28"/>
          <w:shd w:val="clear" w:color="auto" w:fill="FFFFFF"/>
        </w:rPr>
        <w:t>внешне</w:t>
      </w:r>
      <w:r w:rsidR="00DF02EA">
        <w:rPr>
          <w:rFonts w:ascii="Times New Roman" w:hAnsi="Times New Roman" w:cs="Times New Roman"/>
          <w:color w:val="0D0D0D" w:themeColor="text1" w:themeTint="F2"/>
          <w:sz w:val="28"/>
          <w:szCs w:val="28"/>
          <w:shd w:val="clear" w:color="auto" w:fill="FFFFFF"/>
        </w:rPr>
        <w:t>м охлаждении</w:t>
      </w:r>
      <w:r w:rsidRPr="00DD7459">
        <w:rPr>
          <w:rFonts w:ascii="Times New Roman" w:hAnsi="Times New Roman" w:cs="Times New Roman"/>
          <w:color w:val="0D0D0D" w:themeColor="text1" w:themeTint="F2"/>
          <w:sz w:val="28"/>
          <w:szCs w:val="28"/>
          <w:shd w:val="clear" w:color="auto" w:fill="FFFFFF"/>
        </w:rPr>
        <w:t xml:space="preserve"> корпуса реактора [26]. </w:t>
      </w:r>
      <w:r w:rsidR="00DF02EA">
        <w:rPr>
          <w:rFonts w:ascii="Times New Roman" w:hAnsi="Times New Roman" w:cs="Times New Roman"/>
          <w:color w:val="0D0D0D" w:themeColor="text1" w:themeTint="F2"/>
          <w:sz w:val="28"/>
          <w:szCs w:val="28"/>
          <w:shd w:val="clear" w:color="auto" w:fill="FFFFFF"/>
        </w:rPr>
        <w:t>При таком раскладе, будет затруднительно</w:t>
      </w:r>
      <w:r w:rsidRPr="00DD7459">
        <w:rPr>
          <w:rFonts w:ascii="Times New Roman" w:hAnsi="Times New Roman" w:cs="Times New Roman"/>
          <w:color w:val="0D0D0D" w:themeColor="text1" w:themeTint="F2"/>
          <w:sz w:val="28"/>
          <w:szCs w:val="28"/>
          <w:shd w:val="clear" w:color="auto" w:fill="FFFFFF"/>
        </w:rPr>
        <w:t xml:space="preserve"> обеспечить </w:t>
      </w:r>
      <w:r w:rsidR="00DF02EA">
        <w:rPr>
          <w:rFonts w:ascii="Times New Roman" w:hAnsi="Times New Roman" w:cs="Times New Roman"/>
          <w:color w:val="0D0D0D" w:themeColor="text1" w:themeTint="F2"/>
          <w:sz w:val="28"/>
          <w:szCs w:val="28"/>
          <w:shd w:val="clear" w:color="auto" w:fill="FFFFFF"/>
        </w:rPr>
        <w:t>надежное и</w:t>
      </w:r>
      <w:r w:rsidRPr="00DD7459">
        <w:rPr>
          <w:rFonts w:ascii="Times New Roman" w:hAnsi="Times New Roman" w:cs="Times New Roman"/>
          <w:color w:val="0D0D0D" w:themeColor="text1" w:themeTint="F2"/>
          <w:sz w:val="28"/>
          <w:szCs w:val="28"/>
          <w:shd w:val="clear" w:color="auto" w:fill="FFFFFF"/>
        </w:rPr>
        <w:t xml:space="preserve"> эффективное</w:t>
      </w:r>
      <w:r w:rsidR="00DF02EA">
        <w:rPr>
          <w:rFonts w:ascii="Times New Roman" w:hAnsi="Times New Roman" w:cs="Times New Roman"/>
          <w:color w:val="0D0D0D" w:themeColor="text1" w:themeTint="F2"/>
          <w:sz w:val="28"/>
          <w:szCs w:val="28"/>
          <w:shd w:val="clear" w:color="auto" w:fill="FFFFFF"/>
        </w:rPr>
        <w:t xml:space="preserve"> внешнее водяное</w:t>
      </w:r>
      <w:r w:rsidRPr="00DD7459">
        <w:rPr>
          <w:rFonts w:ascii="Times New Roman" w:hAnsi="Times New Roman" w:cs="Times New Roman"/>
          <w:color w:val="0D0D0D" w:themeColor="text1" w:themeTint="F2"/>
          <w:sz w:val="28"/>
          <w:szCs w:val="28"/>
          <w:shd w:val="clear" w:color="auto" w:fill="FFFFFF"/>
        </w:rPr>
        <w:t xml:space="preserve"> охлаждение корпуса реактора.</w:t>
      </w:r>
    </w:p>
    <w:p w14:paraId="0A12AF66" w14:textId="733E576C" w:rsidR="00561CC5" w:rsidRDefault="00561CC5" w:rsidP="005276BF">
      <w:pPr>
        <w:pStyle w:val="a3"/>
        <w:spacing w:after="0"/>
        <w:ind w:left="0" w:firstLine="709"/>
        <w:jc w:val="both"/>
        <w:rPr>
          <w:rFonts w:ascii="Times New Roman" w:hAnsi="Times New Roman" w:cs="Times New Roman"/>
          <w:color w:val="0D0D0D" w:themeColor="text1" w:themeTint="F2"/>
          <w:sz w:val="28"/>
          <w:szCs w:val="28"/>
          <w:shd w:val="clear" w:color="auto" w:fill="FFFFFF"/>
        </w:rPr>
      </w:pPr>
      <w:r>
        <w:rPr>
          <w:rFonts w:ascii="Times New Roman" w:hAnsi="Times New Roman" w:cs="Times New Roman"/>
          <w:color w:val="0D0D0D" w:themeColor="text1" w:themeTint="F2"/>
          <w:sz w:val="28"/>
          <w:szCs w:val="28"/>
          <w:shd w:val="clear" w:color="auto" w:fill="FFFFFF"/>
        </w:rPr>
        <w:t xml:space="preserve">В связи с тем, что обязательным условием вышеназванной концепции является удержание расплава в пределах корпуса реактора, то, следовательно, на данный момент можно сделать вывод о ее </w:t>
      </w:r>
      <w:r w:rsidRPr="00DD7459">
        <w:rPr>
          <w:rFonts w:ascii="Times New Roman" w:hAnsi="Times New Roman" w:cs="Times New Roman"/>
          <w:color w:val="0D0D0D" w:themeColor="text1" w:themeTint="F2"/>
          <w:sz w:val="28"/>
          <w:szCs w:val="28"/>
        </w:rPr>
        <w:t>неприменимости</w:t>
      </w:r>
      <w:r>
        <w:rPr>
          <w:rFonts w:ascii="Times New Roman" w:hAnsi="Times New Roman" w:cs="Times New Roman"/>
          <w:color w:val="0D0D0D" w:themeColor="text1" w:themeTint="F2"/>
          <w:sz w:val="28"/>
          <w:szCs w:val="28"/>
        </w:rPr>
        <w:t xml:space="preserve"> при строительстве атомных станций с реакторами большой мощности.</w:t>
      </w:r>
    </w:p>
    <w:p w14:paraId="71DFE524" w14:textId="0CD96CF8"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 </w:t>
      </w:r>
      <w:r w:rsidR="00561CC5">
        <w:rPr>
          <w:rFonts w:ascii="Times New Roman" w:hAnsi="Times New Roman" w:cs="Times New Roman"/>
          <w:color w:val="0D0D0D" w:themeColor="text1" w:themeTint="F2"/>
          <w:sz w:val="28"/>
          <w:szCs w:val="28"/>
        </w:rPr>
        <w:t xml:space="preserve">таком случае была разработана альтернативная концепция управления тяжелой аварией с расплавлением активной зоны - </w:t>
      </w:r>
      <w:r w:rsidR="00561CC5" w:rsidRPr="00DD7459">
        <w:rPr>
          <w:rFonts w:ascii="Times New Roman" w:hAnsi="Times New Roman" w:cs="Times New Roman"/>
          <w:color w:val="0D0D0D" w:themeColor="text1" w:themeTint="F2"/>
          <w:sz w:val="28"/>
          <w:szCs w:val="28"/>
        </w:rPr>
        <w:t xml:space="preserve">концепция </w:t>
      </w:r>
      <w:r w:rsidR="00561CC5">
        <w:rPr>
          <w:rFonts w:ascii="Times New Roman" w:hAnsi="Times New Roman" w:cs="Times New Roman"/>
          <w:color w:val="0D0D0D" w:themeColor="text1" w:themeTint="F2"/>
          <w:sz w:val="28"/>
          <w:szCs w:val="28"/>
        </w:rPr>
        <w:t xml:space="preserve">внекорпусного </w:t>
      </w:r>
      <w:r w:rsidR="00561CC5" w:rsidRPr="00DD7459">
        <w:rPr>
          <w:rFonts w:ascii="Times New Roman" w:hAnsi="Times New Roman" w:cs="Times New Roman"/>
          <w:color w:val="0D0D0D" w:themeColor="text1" w:themeTint="F2"/>
          <w:sz w:val="28"/>
          <w:szCs w:val="28"/>
        </w:rPr>
        <w:t>удержания и охлаждения кориума</w:t>
      </w:r>
      <w:r w:rsidR="00561CC5">
        <w:rPr>
          <w:rFonts w:ascii="Times New Roman" w:hAnsi="Times New Roman" w:cs="Times New Roman"/>
          <w:color w:val="0D0D0D" w:themeColor="text1" w:themeTint="F2"/>
          <w:sz w:val="28"/>
          <w:szCs w:val="28"/>
        </w:rPr>
        <w:t>.</w:t>
      </w:r>
      <w:r w:rsidRPr="00DD7459">
        <w:rPr>
          <w:rFonts w:ascii="Times New Roman" w:hAnsi="Times New Roman" w:cs="Times New Roman"/>
          <w:color w:val="0D0D0D" w:themeColor="text1" w:themeTint="F2"/>
          <w:sz w:val="28"/>
          <w:szCs w:val="28"/>
        </w:rPr>
        <w:t xml:space="preserve"> </w:t>
      </w:r>
      <w:r w:rsidR="00252F50">
        <w:rPr>
          <w:rFonts w:ascii="Times New Roman" w:hAnsi="Times New Roman" w:cs="Times New Roman"/>
          <w:color w:val="0D0D0D" w:themeColor="text1" w:themeTint="F2"/>
          <w:sz w:val="28"/>
          <w:szCs w:val="28"/>
        </w:rPr>
        <w:t>Реализация такой концепции заключается в</w:t>
      </w:r>
      <w:r w:rsidRPr="00DD7459">
        <w:rPr>
          <w:rFonts w:ascii="Times New Roman" w:hAnsi="Times New Roman" w:cs="Times New Roman"/>
          <w:color w:val="0D0D0D" w:themeColor="text1" w:themeTint="F2"/>
          <w:sz w:val="28"/>
          <w:szCs w:val="28"/>
        </w:rPr>
        <w:t xml:space="preserve"> </w:t>
      </w:r>
      <w:r w:rsidR="00252F50">
        <w:rPr>
          <w:rFonts w:ascii="Times New Roman" w:hAnsi="Times New Roman" w:cs="Times New Roman"/>
          <w:color w:val="0D0D0D" w:themeColor="text1" w:themeTint="F2"/>
          <w:sz w:val="28"/>
          <w:szCs w:val="28"/>
        </w:rPr>
        <w:t>установке под корпусом реактора</w:t>
      </w:r>
      <w:r w:rsidRPr="00DD7459">
        <w:rPr>
          <w:rFonts w:ascii="Times New Roman" w:hAnsi="Times New Roman" w:cs="Times New Roman"/>
          <w:color w:val="0D0D0D" w:themeColor="text1" w:themeTint="F2"/>
          <w:sz w:val="28"/>
          <w:szCs w:val="28"/>
        </w:rPr>
        <w:t xml:space="preserve"> устройств локализации расплава (УЛР) или просто ловушек расплава с целью предотвращения повреждения герметичной оболочки контейнмента. </w:t>
      </w:r>
    </w:p>
    <w:p w14:paraId="511FE506" w14:textId="4E8C9EF1" w:rsidR="00E03F71"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lastRenderedPageBreak/>
        <w:t xml:space="preserve">На </w:t>
      </w:r>
      <w:r w:rsidR="00E03F71">
        <w:rPr>
          <w:rFonts w:ascii="Times New Roman" w:hAnsi="Times New Roman" w:cs="Times New Roman"/>
          <w:color w:val="0D0D0D" w:themeColor="text1" w:themeTint="F2"/>
          <w:sz w:val="28"/>
          <w:szCs w:val="28"/>
        </w:rPr>
        <w:t>ранней стадии</w:t>
      </w:r>
      <w:r w:rsidRPr="00DD7459">
        <w:rPr>
          <w:rFonts w:ascii="Times New Roman" w:hAnsi="Times New Roman" w:cs="Times New Roman"/>
          <w:color w:val="0D0D0D" w:themeColor="text1" w:themeTint="F2"/>
          <w:sz w:val="28"/>
          <w:szCs w:val="28"/>
        </w:rPr>
        <w:t xml:space="preserve"> развития концепции</w:t>
      </w:r>
      <w:r w:rsidR="00E03F71">
        <w:rPr>
          <w:rFonts w:ascii="Times New Roman" w:hAnsi="Times New Roman" w:cs="Times New Roman"/>
          <w:color w:val="0D0D0D" w:themeColor="text1" w:themeTint="F2"/>
          <w:sz w:val="28"/>
          <w:szCs w:val="28"/>
        </w:rPr>
        <w:t xml:space="preserve"> внекорпусного удержания были предложены различные варианты ее реализации. Так, один из вариантов концепции был предложен</w:t>
      </w:r>
      <w:r w:rsidRPr="00DD7459">
        <w:rPr>
          <w:rFonts w:ascii="Times New Roman" w:hAnsi="Times New Roman" w:cs="Times New Roman"/>
          <w:color w:val="0D0D0D" w:themeColor="text1" w:themeTint="F2"/>
          <w:sz w:val="28"/>
          <w:szCs w:val="28"/>
        </w:rPr>
        <w:t xml:space="preserve"> шведскими специалистами</w:t>
      </w:r>
      <w:r w:rsidR="00E03F71">
        <w:rPr>
          <w:rFonts w:ascii="Times New Roman" w:hAnsi="Times New Roman" w:cs="Times New Roman"/>
          <w:color w:val="0D0D0D" w:themeColor="text1" w:themeTint="F2"/>
          <w:sz w:val="28"/>
          <w:szCs w:val="28"/>
        </w:rPr>
        <w:t xml:space="preserve"> в котором </w:t>
      </w:r>
      <w:r w:rsidRPr="00DD7459">
        <w:rPr>
          <w:rFonts w:ascii="Times New Roman" w:hAnsi="Times New Roman" w:cs="Times New Roman"/>
          <w:color w:val="0D0D0D" w:themeColor="text1" w:themeTint="F2"/>
          <w:sz w:val="28"/>
          <w:szCs w:val="28"/>
        </w:rPr>
        <w:t>предлагалось</w:t>
      </w:r>
      <w:r w:rsidR="00E03F71">
        <w:rPr>
          <w:rFonts w:ascii="Times New Roman" w:hAnsi="Times New Roman" w:cs="Times New Roman"/>
          <w:color w:val="0D0D0D" w:themeColor="text1" w:themeTint="F2"/>
          <w:sz w:val="28"/>
          <w:szCs w:val="28"/>
        </w:rPr>
        <w:t xml:space="preserve"> создать водный бассейн </w:t>
      </w:r>
      <w:r w:rsidR="00E03F71" w:rsidRPr="00DD7459">
        <w:rPr>
          <w:rFonts w:ascii="Times New Roman" w:hAnsi="Times New Roman" w:cs="Times New Roman"/>
          <w:color w:val="0D0D0D" w:themeColor="text1" w:themeTint="F2"/>
          <w:sz w:val="28"/>
          <w:szCs w:val="28"/>
        </w:rPr>
        <w:t>на дне шахты реактора</w:t>
      </w:r>
      <w:r w:rsidR="00E03F71">
        <w:rPr>
          <w:rFonts w:ascii="Times New Roman" w:hAnsi="Times New Roman" w:cs="Times New Roman"/>
          <w:color w:val="0D0D0D" w:themeColor="text1" w:themeTint="F2"/>
          <w:sz w:val="28"/>
          <w:szCs w:val="28"/>
        </w:rPr>
        <w:t xml:space="preserve">, в котором кориум будет </w:t>
      </w:r>
      <w:r w:rsidR="00E03F71" w:rsidRPr="00DD7459">
        <w:rPr>
          <w:rFonts w:ascii="Times New Roman" w:hAnsi="Times New Roman" w:cs="Times New Roman"/>
          <w:color w:val="0D0D0D" w:themeColor="text1" w:themeTint="F2"/>
          <w:sz w:val="28"/>
          <w:szCs w:val="28"/>
        </w:rPr>
        <w:t>охлаждаться за счет испарения</w:t>
      </w:r>
      <w:r w:rsidR="00E03F71">
        <w:rPr>
          <w:rFonts w:ascii="Times New Roman" w:hAnsi="Times New Roman" w:cs="Times New Roman"/>
          <w:color w:val="0D0D0D" w:themeColor="text1" w:themeTint="F2"/>
          <w:sz w:val="28"/>
          <w:szCs w:val="28"/>
        </w:rPr>
        <w:t xml:space="preserve"> воды при тяжелой аварии с расплавлением активной зоны и разрушением корпуса реактора </w:t>
      </w:r>
      <w:r w:rsidR="00E03F71" w:rsidRPr="00E03F71">
        <w:rPr>
          <w:rFonts w:ascii="Times New Roman" w:hAnsi="Times New Roman" w:cs="Times New Roman"/>
          <w:color w:val="0D0D0D" w:themeColor="text1" w:themeTint="F2"/>
          <w:sz w:val="28"/>
          <w:szCs w:val="28"/>
        </w:rPr>
        <w:t>[27]</w:t>
      </w:r>
      <w:r w:rsidR="00E03F71">
        <w:rPr>
          <w:rFonts w:ascii="Times New Roman" w:hAnsi="Times New Roman" w:cs="Times New Roman"/>
          <w:color w:val="0D0D0D" w:themeColor="text1" w:themeTint="F2"/>
          <w:sz w:val="28"/>
          <w:szCs w:val="28"/>
        </w:rPr>
        <w:t xml:space="preserve">. В ходе дальнейших исследований пришлось отказаться </w:t>
      </w:r>
      <w:r w:rsidR="00E03F71" w:rsidRPr="00DD7459">
        <w:rPr>
          <w:rFonts w:ascii="Times New Roman" w:hAnsi="Times New Roman" w:cs="Times New Roman"/>
          <w:color w:val="0D0D0D" w:themeColor="text1" w:themeTint="F2"/>
          <w:sz w:val="28"/>
          <w:szCs w:val="28"/>
        </w:rPr>
        <w:t xml:space="preserve">от такого способа </w:t>
      </w:r>
      <w:r w:rsidR="00E03F71">
        <w:rPr>
          <w:rFonts w:ascii="Times New Roman" w:hAnsi="Times New Roman" w:cs="Times New Roman"/>
          <w:color w:val="0D0D0D" w:themeColor="text1" w:themeTint="F2"/>
          <w:sz w:val="28"/>
          <w:szCs w:val="28"/>
        </w:rPr>
        <w:t xml:space="preserve">локализации </w:t>
      </w:r>
      <w:r w:rsidR="00561CC5">
        <w:rPr>
          <w:rFonts w:ascii="Times New Roman" w:hAnsi="Times New Roman" w:cs="Times New Roman"/>
          <w:color w:val="0D0D0D" w:themeColor="text1" w:themeTint="F2"/>
          <w:sz w:val="28"/>
          <w:szCs w:val="28"/>
        </w:rPr>
        <w:t xml:space="preserve">с связи с вероятным </w:t>
      </w:r>
      <w:r w:rsidR="00E03F71">
        <w:rPr>
          <w:rFonts w:ascii="Times New Roman" w:hAnsi="Times New Roman" w:cs="Times New Roman"/>
          <w:color w:val="0D0D0D" w:themeColor="text1" w:themeTint="F2"/>
          <w:sz w:val="28"/>
          <w:szCs w:val="28"/>
        </w:rPr>
        <w:t>паров</w:t>
      </w:r>
      <w:r w:rsidR="00561CC5">
        <w:rPr>
          <w:rFonts w:ascii="Times New Roman" w:hAnsi="Times New Roman" w:cs="Times New Roman"/>
          <w:color w:val="0D0D0D" w:themeColor="text1" w:themeTint="F2"/>
          <w:sz w:val="28"/>
          <w:szCs w:val="28"/>
        </w:rPr>
        <w:t>ым</w:t>
      </w:r>
      <w:r w:rsidR="00E03F71">
        <w:rPr>
          <w:rFonts w:ascii="Times New Roman" w:hAnsi="Times New Roman" w:cs="Times New Roman"/>
          <w:color w:val="0D0D0D" w:themeColor="text1" w:themeTint="F2"/>
          <w:sz w:val="28"/>
          <w:szCs w:val="28"/>
        </w:rPr>
        <w:t xml:space="preserve"> взрыв</w:t>
      </w:r>
      <w:r w:rsidR="00561CC5">
        <w:rPr>
          <w:rFonts w:ascii="Times New Roman" w:hAnsi="Times New Roman" w:cs="Times New Roman"/>
          <w:color w:val="0D0D0D" w:themeColor="text1" w:themeTint="F2"/>
          <w:sz w:val="28"/>
          <w:szCs w:val="28"/>
        </w:rPr>
        <w:t>ом при падении кориума в водный бассейн</w:t>
      </w:r>
      <w:r w:rsidR="00E03F71">
        <w:rPr>
          <w:rFonts w:ascii="Times New Roman" w:hAnsi="Times New Roman" w:cs="Times New Roman"/>
          <w:color w:val="0D0D0D" w:themeColor="text1" w:themeTint="F2"/>
          <w:sz w:val="28"/>
          <w:szCs w:val="28"/>
        </w:rPr>
        <w:t xml:space="preserve"> и вследствие этого </w:t>
      </w:r>
      <w:r w:rsidR="00E03F71" w:rsidRPr="00DD7459">
        <w:rPr>
          <w:rFonts w:ascii="Times New Roman" w:hAnsi="Times New Roman" w:cs="Times New Roman"/>
          <w:color w:val="0D0D0D" w:themeColor="text1" w:themeTint="F2"/>
          <w:sz w:val="28"/>
          <w:szCs w:val="28"/>
        </w:rPr>
        <w:t>разрушени</w:t>
      </w:r>
      <w:r w:rsidR="00561CC5">
        <w:rPr>
          <w:rFonts w:ascii="Times New Roman" w:hAnsi="Times New Roman" w:cs="Times New Roman"/>
          <w:color w:val="0D0D0D" w:themeColor="text1" w:themeTint="F2"/>
          <w:sz w:val="28"/>
          <w:szCs w:val="28"/>
        </w:rPr>
        <w:t>ем</w:t>
      </w:r>
      <w:r w:rsidR="00E03F71" w:rsidRPr="00DD7459">
        <w:rPr>
          <w:rFonts w:ascii="Times New Roman" w:hAnsi="Times New Roman" w:cs="Times New Roman"/>
          <w:color w:val="0D0D0D" w:themeColor="text1" w:themeTint="F2"/>
          <w:sz w:val="28"/>
          <w:szCs w:val="28"/>
        </w:rPr>
        <w:t xml:space="preserve"> защитной оболочки контейнмента</w:t>
      </w:r>
      <w:r w:rsidR="00E03F71">
        <w:rPr>
          <w:rFonts w:ascii="Times New Roman" w:hAnsi="Times New Roman" w:cs="Times New Roman"/>
          <w:color w:val="0D0D0D" w:themeColor="text1" w:themeTint="F2"/>
          <w:sz w:val="28"/>
          <w:szCs w:val="28"/>
        </w:rPr>
        <w:t>.</w:t>
      </w:r>
    </w:p>
    <w:p w14:paraId="38EB5925"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Известны также следующие концепции удержания и охлаждения кориума вне корпуса реактора, которые не получили дальнейшего развития [28-31]:</w:t>
      </w:r>
    </w:p>
    <w:p w14:paraId="1E8E5BE8" w14:textId="6958234A" w:rsidR="00701548" w:rsidRDefault="00701548" w:rsidP="005276BF">
      <w:pPr>
        <w:pStyle w:val="a3"/>
        <w:numPr>
          <w:ilvl w:val="0"/>
          <w:numId w:val="11"/>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sidRPr="00701548">
        <w:rPr>
          <w:rFonts w:ascii="Times New Roman" w:hAnsi="Times New Roman" w:cs="Times New Roman"/>
          <w:color w:val="0D0D0D" w:themeColor="text1" w:themeTint="F2"/>
          <w:sz w:val="28"/>
          <w:szCs w:val="28"/>
        </w:rPr>
        <w:t>Ловушка, представ</w:t>
      </w:r>
      <w:r>
        <w:rPr>
          <w:rFonts w:ascii="Times New Roman" w:hAnsi="Times New Roman" w:cs="Times New Roman"/>
          <w:color w:val="0D0D0D" w:themeColor="text1" w:themeTint="F2"/>
          <w:sz w:val="28"/>
          <w:szCs w:val="28"/>
        </w:rPr>
        <w:t>ляющая</w:t>
      </w:r>
      <w:r w:rsidRPr="00701548">
        <w:rPr>
          <w:rFonts w:ascii="Times New Roman" w:hAnsi="Times New Roman" w:cs="Times New Roman"/>
          <w:color w:val="0D0D0D" w:themeColor="text1" w:themeTint="F2"/>
          <w:sz w:val="28"/>
          <w:szCs w:val="28"/>
        </w:rPr>
        <w:t xml:space="preserve"> собой многослойную среду из пористых керамических материалов различного диаметра. Локализация кориума осуществляется за счет формирования слоя кориума и отвода тепла от него с помощью свободной конвекции в пористой среде, заполненной водой. Керамические материалы окружают зону расположения кориума со всех сторон. Однако недостатком этой концепции является возможность затекания кориума в исходную пористую структуру</w:t>
      </w:r>
      <w:r>
        <w:rPr>
          <w:rFonts w:ascii="Times New Roman" w:hAnsi="Times New Roman" w:cs="Times New Roman"/>
          <w:color w:val="0D0D0D" w:themeColor="text1" w:themeTint="F2"/>
          <w:sz w:val="28"/>
          <w:szCs w:val="28"/>
        </w:rPr>
        <w:t>;</w:t>
      </w:r>
    </w:p>
    <w:p w14:paraId="48DD3423" w14:textId="677C0C7F" w:rsidR="00701548" w:rsidRDefault="00701548" w:rsidP="005276BF">
      <w:pPr>
        <w:pStyle w:val="a3"/>
        <w:numPr>
          <w:ilvl w:val="0"/>
          <w:numId w:val="11"/>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sidRPr="00701548">
        <w:rPr>
          <w:rFonts w:ascii="Times New Roman" w:hAnsi="Times New Roman" w:cs="Times New Roman"/>
          <w:color w:val="0D0D0D" w:themeColor="text1" w:themeTint="F2"/>
          <w:sz w:val="28"/>
          <w:szCs w:val="28"/>
        </w:rPr>
        <w:t>Ловушка, представляю</w:t>
      </w:r>
      <w:r>
        <w:rPr>
          <w:rFonts w:ascii="Times New Roman" w:hAnsi="Times New Roman" w:cs="Times New Roman"/>
          <w:color w:val="0D0D0D" w:themeColor="text1" w:themeTint="F2"/>
          <w:sz w:val="28"/>
          <w:szCs w:val="28"/>
        </w:rPr>
        <w:t>щая</w:t>
      </w:r>
      <w:r w:rsidRPr="00701548">
        <w:rPr>
          <w:rFonts w:ascii="Times New Roman" w:hAnsi="Times New Roman" w:cs="Times New Roman"/>
          <w:color w:val="0D0D0D" w:themeColor="text1" w:themeTint="F2"/>
          <w:sz w:val="28"/>
          <w:szCs w:val="28"/>
        </w:rPr>
        <w:t xml:space="preserve"> собой бетонную шахту, частично заполненную графитовыми блоками. В этой концепции предполагается, что кориум застывает на поверхности блоков в виде тонкого слоя. Теплоотвод осуществляется через графитовые блоки, которые омываются водой после заполнения бетонной шахты. Однако недостатком данной концепции является неравномерное распределение кориума по поверхности блоков и возможные эффекты химического взаимодействия кориума с графитом</w:t>
      </w:r>
      <w:r>
        <w:rPr>
          <w:rFonts w:ascii="Times New Roman" w:hAnsi="Times New Roman" w:cs="Times New Roman"/>
          <w:color w:val="0D0D0D" w:themeColor="text1" w:themeTint="F2"/>
          <w:sz w:val="28"/>
          <w:szCs w:val="28"/>
        </w:rPr>
        <w:t>;</w:t>
      </w:r>
    </w:p>
    <w:p w14:paraId="468A76F2" w14:textId="77777777" w:rsidR="00701548" w:rsidRDefault="00701548" w:rsidP="00701548">
      <w:pPr>
        <w:pStyle w:val="a3"/>
        <w:numPr>
          <w:ilvl w:val="0"/>
          <w:numId w:val="11"/>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sidRPr="00701548">
        <w:rPr>
          <w:rFonts w:ascii="Times New Roman" w:hAnsi="Times New Roman" w:cs="Times New Roman"/>
          <w:color w:val="0D0D0D" w:themeColor="text1" w:themeTint="F2"/>
          <w:sz w:val="28"/>
          <w:szCs w:val="28"/>
        </w:rPr>
        <w:t>Ловушка, представля</w:t>
      </w:r>
      <w:r>
        <w:rPr>
          <w:rFonts w:ascii="Times New Roman" w:hAnsi="Times New Roman" w:cs="Times New Roman"/>
          <w:color w:val="0D0D0D" w:themeColor="text1" w:themeTint="F2"/>
          <w:sz w:val="28"/>
          <w:szCs w:val="28"/>
        </w:rPr>
        <w:t>ющая</w:t>
      </w:r>
      <w:r w:rsidRPr="00701548">
        <w:rPr>
          <w:rFonts w:ascii="Times New Roman" w:hAnsi="Times New Roman" w:cs="Times New Roman"/>
          <w:color w:val="0D0D0D" w:themeColor="text1" w:themeTint="F2"/>
          <w:sz w:val="28"/>
          <w:szCs w:val="28"/>
        </w:rPr>
        <w:t xml:space="preserve"> собой вертикальную сборку керамических термостойких поддонов, расположенных в пористой среде из керамических шарообразных частиц. Охлаждение осуществляется благодаря естественной конвекции в пористой среде, обеспечиваемой большой поверхностью охлаждения за счет последовательного растекания кориума по поддонам. Проблемными факторами являются определение размера частиц для обеспечения проникновения расплава, предотвращение паровых взрывов, а также выбор подходящей керамики.</w:t>
      </w:r>
    </w:p>
    <w:p w14:paraId="681A8294" w14:textId="67A494F2" w:rsidR="00701548" w:rsidRPr="00701548" w:rsidRDefault="00701548" w:rsidP="00701548">
      <w:pPr>
        <w:pStyle w:val="a3"/>
        <w:numPr>
          <w:ilvl w:val="0"/>
          <w:numId w:val="11"/>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sidRPr="00701548">
        <w:rPr>
          <w:rFonts w:ascii="Times New Roman" w:hAnsi="Times New Roman" w:cs="Times New Roman"/>
          <w:color w:val="0D0D0D" w:themeColor="text1" w:themeTint="F2"/>
          <w:sz w:val="28"/>
          <w:szCs w:val="28"/>
        </w:rPr>
        <w:t>Ловушка, в которой теплоотвод от кориума осуществл</w:t>
      </w:r>
      <w:r>
        <w:rPr>
          <w:rFonts w:ascii="Times New Roman" w:hAnsi="Times New Roman" w:cs="Times New Roman"/>
          <w:color w:val="0D0D0D" w:themeColor="text1" w:themeTint="F2"/>
          <w:sz w:val="28"/>
          <w:szCs w:val="28"/>
        </w:rPr>
        <w:t>яется</w:t>
      </w:r>
      <w:r w:rsidRPr="00701548">
        <w:rPr>
          <w:rFonts w:ascii="Times New Roman" w:hAnsi="Times New Roman" w:cs="Times New Roman"/>
          <w:color w:val="0D0D0D" w:themeColor="text1" w:themeTint="F2"/>
          <w:sz w:val="28"/>
          <w:szCs w:val="28"/>
        </w:rPr>
        <w:t xml:space="preserve"> за счет подачи воды снизу через слой кориума. Вода поступает в ловушку через специальные каналы, расположенные в бетоне. Особенностью этого устройства является то, что подача воды начинается только после абляции слоя бетона до уровня верхнего среза каналов. Однако недостатком такой ловушки является неопределенность глубины слоя кориума, что создает сложности в обеспечении оптимального напора охлаждающей воды</w:t>
      </w:r>
    </w:p>
    <w:p w14:paraId="1E58560A" w14:textId="697E4D00" w:rsidR="005276BF" w:rsidRPr="00DD7459" w:rsidRDefault="005276BF" w:rsidP="00735263">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lastRenderedPageBreak/>
        <w:t>В европейских реакторах EPR и японско-французском реакторе ATMEA ловушка представляет собой подреакторное помещение большой площади (170 м</w:t>
      </w:r>
      <w:r w:rsidRPr="00DD7459">
        <w:rPr>
          <w:rFonts w:ascii="Times New Roman" w:hAnsi="Times New Roman" w:cs="Times New Roman"/>
          <w:color w:val="0D0D0D" w:themeColor="text1" w:themeTint="F2"/>
          <w:sz w:val="28"/>
          <w:szCs w:val="28"/>
          <w:vertAlign w:val="superscript"/>
        </w:rPr>
        <w:t>2</w:t>
      </w:r>
      <w:r w:rsidRPr="00DD7459">
        <w:rPr>
          <w:rFonts w:ascii="Times New Roman" w:hAnsi="Times New Roman" w:cs="Times New Roman"/>
          <w:color w:val="0D0D0D" w:themeColor="text1" w:themeTint="F2"/>
          <w:sz w:val="28"/>
          <w:szCs w:val="28"/>
        </w:rPr>
        <w:t xml:space="preserve">), оснащенное донной системой водоохлаждения и сплинкерной системой орошения растекшегося расплава водой. </w:t>
      </w:r>
      <w:r w:rsidR="00445914">
        <w:rPr>
          <w:rFonts w:ascii="Times New Roman" w:hAnsi="Times New Roman" w:cs="Times New Roman"/>
          <w:color w:val="0D0D0D" w:themeColor="text1" w:themeTint="F2"/>
          <w:sz w:val="28"/>
          <w:szCs w:val="28"/>
        </w:rPr>
        <w:t xml:space="preserve"> После разрушения корпуса реактора, р</w:t>
      </w:r>
      <w:r w:rsidRPr="00DD7459">
        <w:rPr>
          <w:rFonts w:ascii="Times New Roman" w:hAnsi="Times New Roman" w:cs="Times New Roman"/>
          <w:color w:val="0D0D0D" w:themeColor="text1" w:themeTint="F2"/>
          <w:sz w:val="28"/>
          <w:szCs w:val="28"/>
        </w:rPr>
        <w:t>асплав</w:t>
      </w:r>
      <w:r w:rsidR="00445914">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поступает в</w:t>
      </w:r>
      <w:r w:rsidR="000C45E1">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накопитель</w:t>
      </w:r>
      <w:r w:rsidR="00445914">
        <w:rPr>
          <w:rFonts w:ascii="Times New Roman" w:hAnsi="Times New Roman" w:cs="Times New Roman"/>
          <w:color w:val="0D0D0D" w:themeColor="text1" w:themeTint="F2"/>
          <w:sz w:val="28"/>
          <w:szCs w:val="28"/>
        </w:rPr>
        <w:t xml:space="preserve"> ловушки</w:t>
      </w:r>
      <w:r w:rsidR="000C45E1">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расположен</w:t>
      </w:r>
      <w:r w:rsidR="00701548">
        <w:rPr>
          <w:rFonts w:ascii="Times New Roman" w:hAnsi="Times New Roman" w:cs="Times New Roman"/>
          <w:color w:val="0D0D0D" w:themeColor="text1" w:themeTint="F2"/>
          <w:sz w:val="28"/>
          <w:szCs w:val="28"/>
        </w:rPr>
        <w:t>ный</w:t>
      </w:r>
      <w:r w:rsidRPr="00DD7459">
        <w:rPr>
          <w:rFonts w:ascii="Times New Roman" w:hAnsi="Times New Roman" w:cs="Times New Roman"/>
          <w:color w:val="0D0D0D" w:themeColor="text1" w:themeTint="F2"/>
          <w:sz w:val="28"/>
          <w:szCs w:val="28"/>
        </w:rPr>
        <w:t xml:space="preserve"> в шахте реактора. </w:t>
      </w:r>
      <w:r w:rsidRPr="00814C79">
        <w:rPr>
          <w:rFonts w:ascii="Times New Roman" w:hAnsi="Times New Roman" w:cs="Times New Roman"/>
          <w:color w:val="0D0D0D" w:themeColor="text1" w:themeTint="F2"/>
          <w:sz w:val="28"/>
          <w:szCs w:val="28"/>
        </w:rPr>
        <w:t>В накопителе</w:t>
      </w:r>
      <w:r w:rsidR="00735263">
        <w:rPr>
          <w:rFonts w:ascii="Times New Roman" w:hAnsi="Times New Roman" w:cs="Times New Roman"/>
          <w:color w:val="0D0D0D" w:themeColor="text1" w:themeTint="F2"/>
          <w:sz w:val="28"/>
          <w:szCs w:val="28"/>
        </w:rPr>
        <w:t xml:space="preserve"> ловушки размещаются</w:t>
      </w:r>
      <w:r w:rsidR="00735263" w:rsidRPr="00735263">
        <w:rPr>
          <w:rFonts w:ascii="Times New Roman" w:hAnsi="Times New Roman" w:cs="Times New Roman"/>
          <w:color w:val="0D0D0D" w:themeColor="text1" w:themeTint="F2"/>
          <w:sz w:val="28"/>
          <w:szCs w:val="28"/>
        </w:rPr>
        <w:t xml:space="preserve"> </w:t>
      </w:r>
      <w:r w:rsidR="00735263" w:rsidRPr="00814C79">
        <w:rPr>
          <w:rFonts w:ascii="Times New Roman" w:hAnsi="Times New Roman" w:cs="Times New Roman"/>
          <w:color w:val="0D0D0D" w:themeColor="text1" w:themeTint="F2"/>
          <w:sz w:val="28"/>
          <w:szCs w:val="28"/>
        </w:rPr>
        <w:t>жертвенны</w:t>
      </w:r>
      <w:r w:rsidR="00735263">
        <w:rPr>
          <w:rFonts w:ascii="Times New Roman" w:hAnsi="Times New Roman" w:cs="Times New Roman"/>
          <w:color w:val="0D0D0D" w:themeColor="text1" w:themeTint="F2"/>
          <w:sz w:val="28"/>
          <w:szCs w:val="28"/>
        </w:rPr>
        <w:t>е</w:t>
      </w:r>
      <w:r w:rsidR="00735263" w:rsidRPr="00814C79">
        <w:rPr>
          <w:rFonts w:ascii="Times New Roman" w:hAnsi="Times New Roman" w:cs="Times New Roman"/>
          <w:color w:val="0D0D0D" w:themeColor="text1" w:themeTint="F2"/>
          <w:sz w:val="28"/>
          <w:szCs w:val="28"/>
        </w:rPr>
        <w:t xml:space="preserve"> легкоплавки</w:t>
      </w:r>
      <w:r w:rsidR="00735263">
        <w:rPr>
          <w:rFonts w:ascii="Times New Roman" w:hAnsi="Times New Roman" w:cs="Times New Roman"/>
          <w:color w:val="0D0D0D" w:themeColor="text1" w:themeTint="F2"/>
          <w:sz w:val="28"/>
          <w:szCs w:val="28"/>
        </w:rPr>
        <w:t>е</w:t>
      </w:r>
      <w:r w:rsidR="00735263" w:rsidRPr="00814C79">
        <w:rPr>
          <w:rFonts w:ascii="Times New Roman" w:hAnsi="Times New Roman" w:cs="Times New Roman"/>
          <w:color w:val="0D0D0D" w:themeColor="text1" w:themeTint="F2"/>
          <w:sz w:val="28"/>
          <w:szCs w:val="28"/>
        </w:rPr>
        <w:t xml:space="preserve"> оксидны</w:t>
      </w:r>
      <w:r w:rsidR="00735263">
        <w:rPr>
          <w:rFonts w:ascii="Times New Roman" w:hAnsi="Times New Roman" w:cs="Times New Roman"/>
          <w:color w:val="0D0D0D" w:themeColor="text1" w:themeTint="F2"/>
          <w:sz w:val="28"/>
          <w:szCs w:val="28"/>
        </w:rPr>
        <w:t>е</w:t>
      </w:r>
      <w:r w:rsidR="00735263" w:rsidRPr="00814C79">
        <w:rPr>
          <w:rFonts w:ascii="Times New Roman" w:hAnsi="Times New Roman" w:cs="Times New Roman"/>
          <w:color w:val="0D0D0D" w:themeColor="text1" w:themeTint="F2"/>
          <w:sz w:val="28"/>
          <w:szCs w:val="28"/>
        </w:rPr>
        <w:t xml:space="preserve"> материал</w:t>
      </w:r>
      <w:r w:rsidR="00735263">
        <w:rPr>
          <w:rFonts w:ascii="Times New Roman" w:hAnsi="Times New Roman" w:cs="Times New Roman"/>
          <w:color w:val="0D0D0D" w:themeColor="text1" w:themeTint="F2"/>
          <w:sz w:val="28"/>
          <w:szCs w:val="28"/>
        </w:rPr>
        <w:t xml:space="preserve">ы, которые используются </w:t>
      </w:r>
      <w:r w:rsidR="00735263" w:rsidRPr="00814C79">
        <w:rPr>
          <w:rFonts w:ascii="Times New Roman" w:hAnsi="Times New Roman" w:cs="Times New Roman"/>
          <w:color w:val="0D0D0D" w:themeColor="text1" w:themeTint="F2"/>
          <w:sz w:val="28"/>
          <w:szCs w:val="28"/>
        </w:rPr>
        <w:t>для</w:t>
      </w:r>
      <w:r w:rsidR="00735263">
        <w:rPr>
          <w:rFonts w:ascii="Times New Roman" w:hAnsi="Times New Roman" w:cs="Times New Roman"/>
          <w:color w:val="0D0D0D" w:themeColor="text1" w:themeTint="F2"/>
          <w:sz w:val="28"/>
          <w:szCs w:val="28"/>
        </w:rPr>
        <w:t xml:space="preserve"> временного удержания кориума за счет своего расплавления и растворения, а также</w:t>
      </w:r>
      <w:r w:rsidR="000C45E1" w:rsidRPr="00814C79">
        <w:rPr>
          <w:rFonts w:ascii="Times New Roman" w:hAnsi="Times New Roman" w:cs="Times New Roman"/>
          <w:color w:val="0D0D0D" w:themeColor="text1" w:themeTint="F2"/>
          <w:sz w:val="28"/>
          <w:szCs w:val="28"/>
        </w:rPr>
        <w:t xml:space="preserve"> </w:t>
      </w:r>
      <w:r w:rsidRPr="00814C79">
        <w:rPr>
          <w:rFonts w:ascii="Times New Roman" w:hAnsi="Times New Roman" w:cs="Times New Roman"/>
          <w:color w:val="0D0D0D" w:themeColor="text1" w:themeTint="F2"/>
          <w:sz w:val="28"/>
          <w:szCs w:val="28"/>
        </w:rPr>
        <w:t>изменени</w:t>
      </w:r>
      <w:r w:rsidR="000C45E1" w:rsidRPr="00814C79">
        <w:rPr>
          <w:rFonts w:ascii="Times New Roman" w:hAnsi="Times New Roman" w:cs="Times New Roman"/>
          <w:color w:val="0D0D0D" w:themeColor="text1" w:themeTint="F2"/>
          <w:sz w:val="28"/>
          <w:szCs w:val="28"/>
        </w:rPr>
        <w:t>я</w:t>
      </w:r>
      <w:r w:rsidRPr="00814C79">
        <w:rPr>
          <w:rFonts w:ascii="Times New Roman" w:hAnsi="Times New Roman" w:cs="Times New Roman"/>
          <w:color w:val="0D0D0D" w:themeColor="text1" w:themeTint="F2"/>
          <w:sz w:val="28"/>
          <w:szCs w:val="28"/>
        </w:rPr>
        <w:t xml:space="preserve"> </w:t>
      </w:r>
      <w:r w:rsidR="00735263">
        <w:rPr>
          <w:rFonts w:ascii="Times New Roman" w:hAnsi="Times New Roman" w:cs="Times New Roman"/>
          <w:color w:val="0D0D0D" w:themeColor="text1" w:themeTint="F2"/>
          <w:sz w:val="28"/>
          <w:szCs w:val="28"/>
        </w:rPr>
        <w:t xml:space="preserve">его </w:t>
      </w:r>
      <w:r w:rsidRPr="00814C79">
        <w:rPr>
          <w:rFonts w:ascii="Times New Roman" w:hAnsi="Times New Roman" w:cs="Times New Roman"/>
          <w:color w:val="0D0D0D" w:themeColor="text1" w:themeTint="F2"/>
          <w:sz w:val="28"/>
          <w:szCs w:val="28"/>
        </w:rPr>
        <w:t>характеристик</w:t>
      </w:r>
      <w:r w:rsidR="00735263">
        <w:rPr>
          <w:rFonts w:ascii="Times New Roman" w:hAnsi="Times New Roman" w:cs="Times New Roman"/>
          <w:color w:val="0D0D0D" w:themeColor="text1" w:themeTint="F2"/>
          <w:sz w:val="28"/>
          <w:szCs w:val="28"/>
        </w:rPr>
        <w:t>. Далее, к</w:t>
      </w:r>
      <w:r w:rsidRPr="00DD7459">
        <w:rPr>
          <w:rFonts w:ascii="Times New Roman" w:hAnsi="Times New Roman" w:cs="Times New Roman"/>
          <w:color w:val="0D0D0D" w:themeColor="text1" w:themeTint="F2"/>
          <w:sz w:val="28"/>
          <w:szCs w:val="28"/>
        </w:rPr>
        <w:t xml:space="preserve">ориум, после проплавления стальной заглушки, по наклонной поверхности поступает в помещение растекания, и должен, по концепции ловушки, растечься по помещению тонким слоем и закристаллизоваться [32]. На рисунке </w:t>
      </w:r>
      <w:r w:rsidRPr="00735263">
        <w:rPr>
          <w:rFonts w:ascii="Times New Roman" w:hAnsi="Times New Roman" w:cs="Times New Roman"/>
          <w:color w:val="0D0D0D" w:themeColor="text1" w:themeTint="F2"/>
          <w:sz w:val="28"/>
          <w:szCs w:val="28"/>
        </w:rPr>
        <w:t>2</w:t>
      </w:r>
      <w:r w:rsidRPr="00DD7459">
        <w:rPr>
          <w:rFonts w:ascii="Times New Roman" w:hAnsi="Times New Roman" w:cs="Times New Roman"/>
          <w:color w:val="0D0D0D" w:themeColor="text1" w:themeTint="F2"/>
          <w:sz w:val="28"/>
          <w:szCs w:val="28"/>
        </w:rPr>
        <w:t xml:space="preserve"> показаны основные компоненты ловушки расплава реактора </w:t>
      </w:r>
      <w:r w:rsidRPr="00DD7459">
        <w:rPr>
          <w:rFonts w:ascii="Times New Roman" w:hAnsi="Times New Roman" w:cs="Times New Roman"/>
          <w:color w:val="0D0D0D" w:themeColor="text1" w:themeTint="F2"/>
          <w:sz w:val="28"/>
          <w:szCs w:val="28"/>
          <w:lang w:val="en-US"/>
        </w:rPr>
        <w:t>EPR</w:t>
      </w:r>
      <w:r w:rsidRPr="00DD7459">
        <w:rPr>
          <w:rFonts w:ascii="Times New Roman" w:hAnsi="Times New Roman" w:cs="Times New Roman"/>
          <w:color w:val="0D0D0D" w:themeColor="text1" w:themeTint="F2"/>
          <w:sz w:val="28"/>
          <w:szCs w:val="28"/>
        </w:rPr>
        <w:t>.</w:t>
      </w:r>
    </w:p>
    <w:p w14:paraId="3DE97CF3"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p>
    <w:p w14:paraId="416B3C69" w14:textId="77777777" w:rsidR="005276BF" w:rsidRPr="00DD7459" w:rsidRDefault="005276BF" w:rsidP="005276BF">
      <w:pPr>
        <w:pStyle w:val="a3"/>
        <w:spacing w:after="0"/>
        <w:ind w:left="0"/>
        <w:jc w:val="center"/>
        <w:rPr>
          <w:rFonts w:ascii="Times New Roman" w:hAnsi="Times New Roman" w:cs="Times New Roman"/>
          <w:color w:val="0D0D0D" w:themeColor="text1" w:themeTint="F2"/>
          <w:sz w:val="28"/>
          <w:szCs w:val="28"/>
          <w:lang w:val="en-US"/>
        </w:rPr>
      </w:pPr>
      <w:r w:rsidRPr="00DD7459">
        <w:rPr>
          <w:rFonts w:ascii="Times New Roman" w:hAnsi="Times New Roman" w:cs="Times New Roman"/>
          <w:noProof/>
          <w:color w:val="0D0D0D" w:themeColor="text1" w:themeTint="F2"/>
          <w:sz w:val="28"/>
          <w:szCs w:val="28"/>
        </w:rPr>
        <w:drawing>
          <wp:inline distT="0" distB="0" distL="0" distR="0" wp14:anchorId="3A77CC27" wp14:editId="20DFBD3A">
            <wp:extent cx="5214474" cy="3400744"/>
            <wp:effectExtent l="0" t="0" r="571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09508" cy="3462723"/>
                    </a:xfrm>
                    <a:prstGeom prst="rect">
                      <a:avLst/>
                    </a:prstGeom>
                    <a:noFill/>
                  </pic:spPr>
                </pic:pic>
              </a:graphicData>
            </a:graphic>
          </wp:inline>
        </w:drawing>
      </w:r>
    </w:p>
    <w:p w14:paraId="49F96295" w14:textId="77777777" w:rsidR="005276BF" w:rsidRPr="00DD7459" w:rsidRDefault="005276BF" w:rsidP="005276BF">
      <w:pPr>
        <w:pStyle w:val="a3"/>
        <w:spacing w:after="0"/>
        <w:ind w:left="0"/>
        <w:jc w:val="center"/>
        <w:rPr>
          <w:rFonts w:ascii="Times New Roman" w:hAnsi="Times New Roman" w:cs="Times New Roman"/>
          <w:color w:val="0D0D0D" w:themeColor="text1" w:themeTint="F2"/>
          <w:sz w:val="28"/>
          <w:szCs w:val="28"/>
          <w:lang w:val="en-US"/>
        </w:rPr>
      </w:pPr>
    </w:p>
    <w:p w14:paraId="7F47D12E" w14:textId="77777777" w:rsidR="005276BF" w:rsidRPr="00DD7459" w:rsidRDefault="005276BF" w:rsidP="005276BF">
      <w:pPr>
        <w:autoSpaceDE w:val="0"/>
        <w:autoSpaceDN w:val="0"/>
        <w:adjustRightInd w:val="0"/>
        <w:spacing w:after="0" w:line="240" w:lineRule="auto"/>
        <w:ind w:firstLine="709"/>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Рисунок 2 – Основные компоненты устройства локализации расплава реактора </w:t>
      </w:r>
      <w:r w:rsidRPr="00DD7459">
        <w:rPr>
          <w:rFonts w:ascii="Times New Roman" w:hAnsi="Times New Roman" w:cs="Times New Roman"/>
          <w:color w:val="0D0D0D" w:themeColor="text1" w:themeTint="F2"/>
          <w:sz w:val="28"/>
          <w:szCs w:val="28"/>
          <w:lang w:val="en-US"/>
        </w:rPr>
        <w:t>EPR</w:t>
      </w:r>
      <w:r w:rsidRPr="00DD7459">
        <w:rPr>
          <w:rFonts w:ascii="Times New Roman" w:hAnsi="Times New Roman" w:cs="Times New Roman"/>
          <w:color w:val="0D0D0D" w:themeColor="text1" w:themeTint="F2"/>
          <w:sz w:val="28"/>
          <w:szCs w:val="28"/>
        </w:rPr>
        <w:t xml:space="preserve"> [32]</w:t>
      </w:r>
    </w:p>
    <w:p w14:paraId="0130D6DD" w14:textId="77777777" w:rsidR="005276BF" w:rsidRPr="00DD7459" w:rsidRDefault="005276BF" w:rsidP="005276BF">
      <w:pPr>
        <w:autoSpaceDE w:val="0"/>
        <w:autoSpaceDN w:val="0"/>
        <w:adjustRightInd w:val="0"/>
        <w:spacing w:after="0" w:line="240" w:lineRule="auto"/>
        <w:ind w:firstLine="709"/>
        <w:jc w:val="center"/>
        <w:rPr>
          <w:rFonts w:ascii="Times New Roman" w:hAnsi="Times New Roman" w:cs="Times New Roman"/>
          <w:color w:val="0D0D0D" w:themeColor="text1" w:themeTint="F2"/>
          <w:sz w:val="28"/>
          <w:szCs w:val="28"/>
        </w:rPr>
      </w:pPr>
    </w:p>
    <w:p w14:paraId="49AF8738"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Проекты реакторов EU-ABWR и ESBWR компании GE Hitachi Nuclear Energy приняли концепцию внекорпусного удержания расплава активной зоны реактора </w:t>
      </w:r>
      <w:r w:rsidRPr="00DD7459">
        <w:rPr>
          <w:rFonts w:ascii="Times New Roman" w:hAnsi="Times New Roman" w:cs="Times New Roman"/>
          <w:color w:val="0D0D0D" w:themeColor="text1" w:themeTint="F2"/>
          <w:sz w:val="28"/>
          <w:szCs w:val="28"/>
          <w:lang w:val="en-US"/>
        </w:rPr>
        <w:t>EPR</w:t>
      </w:r>
      <w:r w:rsidRPr="00DD7459">
        <w:rPr>
          <w:rFonts w:ascii="Times New Roman" w:hAnsi="Times New Roman" w:cs="Times New Roman"/>
          <w:color w:val="0D0D0D" w:themeColor="text1" w:themeTint="F2"/>
          <w:sz w:val="28"/>
          <w:szCs w:val="28"/>
        </w:rPr>
        <w:t xml:space="preserve">, основанной на растекании расплава по большой площади [33-34]. Ловушка расплава установлена на дне круглого нижнего сухого бокса (LDW), как показано на рисунке 3. </w:t>
      </w:r>
    </w:p>
    <w:p w14:paraId="6DE34C41"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Над рубашкой охлаждения находится расходуемый слой из керамического жертвенного материала (</w:t>
      </w:r>
      <w:r w:rsidRPr="00DD7459">
        <w:rPr>
          <w:rFonts w:ascii="Times New Roman" w:hAnsi="Times New Roman" w:cs="Times New Roman"/>
          <w:color w:val="0D0D0D" w:themeColor="text1" w:themeTint="F2"/>
          <w:sz w:val="28"/>
          <w:szCs w:val="28"/>
          <w:lang w:val="en-US"/>
        </w:rPr>
        <w:t>sacrificial</w:t>
      </w:r>
      <w:r w:rsidRPr="00DD7459">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lang w:val="en-US"/>
        </w:rPr>
        <w:t>material</w:t>
      </w:r>
      <w:r w:rsidRPr="00DD7459">
        <w:rPr>
          <w:rFonts w:ascii="Times New Roman" w:hAnsi="Times New Roman" w:cs="Times New Roman"/>
          <w:color w:val="0D0D0D" w:themeColor="text1" w:themeTint="F2"/>
          <w:sz w:val="28"/>
          <w:szCs w:val="28"/>
        </w:rPr>
        <w:t xml:space="preserve">). Вода системы охлаждения с гравитационным приводом (GDCS) впрыскивается в рубашку </w:t>
      </w:r>
      <w:r w:rsidRPr="00DD7459">
        <w:rPr>
          <w:rFonts w:ascii="Times New Roman" w:hAnsi="Times New Roman" w:cs="Times New Roman"/>
          <w:color w:val="0D0D0D" w:themeColor="text1" w:themeTint="F2"/>
          <w:sz w:val="28"/>
          <w:szCs w:val="28"/>
        </w:rPr>
        <w:lastRenderedPageBreak/>
        <w:t>охлаждения через два вертикальных сливных стакана (</w:t>
      </w:r>
      <w:proofErr w:type="spellStart"/>
      <w:r w:rsidRPr="00DD7459">
        <w:rPr>
          <w:rFonts w:ascii="Times New Roman" w:hAnsi="Times New Roman" w:cs="Times New Roman"/>
          <w:color w:val="0D0D0D" w:themeColor="text1" w:themeTint="F2"/>
          <w:sz w:val="28"/>
          <w:szCs w:val="28"/>
        </w:rPr>
        <w:t>дренчерные</w:t>
      </w:r>
      <w:proofErr w:type="spellEnd"/>
      <w:r w:rsidRPr="00DD7459">
        <w:rPr>
          <w:rFonts w:ascii="Times New Roman" w:hAnsi="Times New Roman" w:cs="Times New Roman"/>
          <w:color w:val="0D0D0D" w:themeColor="text1" w:themeTint="F2"/>
          <w:sz w:val="28"/>
          <w:szCs w:val="28"/>
        </w:rPr>
        <w:t xml:space="preserve"> линии LDW), а затем переливается через край для непосредственного охлаждения расплава за счет верхнего залива.</w:t>
      </w:r>
    </w:p>
    <w:p w14:paraId="43F147E8" w14:textId="77777777" w:rsidR="005276BF" w:rsidRPr="00DD7459" w:rsidRDefault="005276BF" w:rsidP="005276BF">
      <w:pPr>
        <w:pStyle w:val="a3"/>
        <w:spacing w:after="0"/>
        <w:ind w:left="0" w:firstLine="709"/>
        <w:jc w:val="center"/>
        <w:rPr>
          <w:rFonts w:ascii="Times New Roman" w:hAnsi="Times New Roman" w:cs="Times New Roman"/>
          <w:color w:val="0D0D0D" w:themeColor="text1" w:themeTint="F2"/>
          <w:sz w:val="28"/>
          <w:szCs w:val="28"/>
        </w:rPr>
      </w:pPr>
    </w:p>
    <w:p w14:paraId="1A607782" w14:textId="77777777" w:rsidR="005276BF" w:rsidRPr="00DD7459" w:rsidRDefault="005276BF" w:rsidP="005276BF">
      <w:pPr>
        <w:pStyle w:val="a3"/>
        <w:spacing w:after="0"/>
        <w:ind w:left="0"/>
        <w:jc w:val="center"/>
        <w:rPr>
          <w:rFonts w:ascii="Times New Roman" w:hAnsi="Times New Roman" w:cs="Times New Roman"/>
          <w:color w:val="0D0D0D" w:themeColor="text1" w:themeTint="F2"/>
          <w:sz w:val="28"/>
          <w:szCs w:val="28"/>
        </w:rPr>
      </w:pPr>
      <w:r w:rsidRPr="00DD7459">
        <w:rPr>
          <w:rFonts w:ascii="Times New Roman" w:hAnsi="Times New Roman" w:cs="Times New Roman"/>
          <w:noProof/>
          <w:color w:val="0D0D0D" w:themeColor="text1" w:themeTint="F2"/>
          <w:sz w:val="28"/>
          <w:szCs w:val="28"/>
        </w:rPr>
        <w:drawing>
          <wp:inline distT="0" distB="0" distL="0" distR="0" wp14:anchorId="426B1CD5" wp14:editId="223DEB27">
            <wp:extent cx="4965021" cy="3628876"/>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95799" cy="3651371"/>
                    </a:xfrm>
                    <a:prstGeom prst="rect">
                      <a:avLst/>
                    </a:prstGeom>
                    <a:noFill/>
                    <a:ln>
                      <a:noFill/>
                    </a:ln>
                  </pic:spPr>
                </pic:pic>
              </a:graphicData>
            </a:graphic>
          </wp:inline>
        </w:drawing>
      </w:r>
    </w:p>
    <w:p w14:paraId="01D5831B" w14:textId="77777777" w:rsidR="005276BF" w:rsidRPr="00DD7459" w:rsidRDefault="005276BF" w:rsidP="005276BF">
      <w:pPr>
        <w:pStyle w:val="a3"/>
        <w:spacing w:after="0"/>
        <w:ind w:left="0"/>
        <w:jc w:val="center"/>
        <w:rPr>
          <w:rFonts w:ascii="Times New Roman" w:hAnsi="Times New Roman" w:cs="Times New Roman"/>
          <w:color w:val="0D0D0D" w:themeColor="text1" w:themeTint="F2"/>
          <w:sz w:val="28"/>
          <w:szCs w:val="28"/>
        </w:rPr>
      </w:pPr>
    </w:p>
    <w:p w14:paraId="77136438" w14:textId="77777777" w:rsidR="005276BF" w:rsidRPr="00DD7459" w:rsidRDefault="005276BF" w:rsidP="005276BF">
      <w:pPr>
        <w:autoSpaceDE w:val="0"/>
        <w:autoSpaceDN w:val="0"/>
        <w:adjustRightInd w:val="0"/>
        <w:spacing w:after="0" w:line="240" w:lineRule="auto"/>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Рисунок 3 – Концепция устройства локализации расплава реактора ESBWR [34]</w:t>
      </w:r>
    </w:p>
    <w:p w14:paraId="3DF8A824" w14:textId="77777777" w:rsidR="005276BF" w:rsidRPr="00DD7459" w:rsidRDefault="005276BF" w:rsidP="005276BF">
      <w:pPr>
        <w:pStyle w:val="a3"/>
        <w:spacing w:after="0"/>
        <w:ind w:left="0"/>
        <w:jc w:val="both"/>
        <w:rPr>
          <w:rFonts w:ascii="Times New Roman" w:hAnsi="Times New Roman" w:cs="Times New Roman"/>
          <w:color w:val="0D0D0D" w:themeColor="text1" w:themeTint="F2"/>
          <w:sz w:val="28"/>
          <w:szCs w:val="28"/>
        </w:rPr>
      </w:pPr>
    </w:p>
    <w:p w14:paraId="075737EF" w14:textId="242D91E8" w:rsidR="005276BF" w:rsidRPr="00DD7459" w:rsidRDefault="00735263" w:rsidP="00735263">
      <w:pPr>
        <w:pStyle w:val="a3"/>
        <w:spacing w:after="0"/>
        <w:ind w:left="0"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Основной</w:t>
      </w:r>
      <w:r w:rsidR="005276BF" w:rsidRPr="00DD7459">
        <w:rPr>
          <w:rFonts w:ascii="Times New Roman" w:hAnsi="Times New Roman" w:cs="Times New Roman"/>
          <w:color w:val="0D0D0D" w:themeColor="text1" w:themeTint="F2"/>
          <w:sz w:val="28"/>
          <w:szCs w:val="28"/>
        </w:rPr>
        <w:t xml:space="preserve"> проект</w:t>
      </w:r>
      <w:r>
        <w:rPr>
          <w:rFonts w:ascii="Times New Roman" w:hAnsi="Times New Roman" w:cs="Times New Roman"/>
          <w:color w:val="0D0D0D" w:themeColor="text1" w:themeTint="F2"/>
          <w:sz w:val="28"/>
          <w:szCs w:val="28"/>
        </w:rPr>
        <w:t xml:space="preserve"> атомной станции с</w:t>
      </w:r>
      <w:r w:rsidR="005276BF" w:rsidRPr="00DD7459">
        <w:rPr>
          <w:rFonts w:ascii="Times New Roman" w:hAnsi="Times New Roman" w:cs="Times New Roman"/>
          <w:color w:val="0D0D0D" w:themeColor="text1" w:themeTint="F2"/>
          <w:sz w:val="28"/>
          <w:szCs w:val="28"/>
        </w:rPr>
        <w:t xml:space="preserve"> реактор</w:t>
      </w:r>
      <w:r>
        <w:rPr>
          <w:rFonts w:ascii="Times New Roman" w:hAnsi="Times New Roman" w:cs="Times New Roman"/>
          <w:color w:val="0D0D0D" w:themeColor="text1" w:themeTint="F2"/>
          <w:sz w:val="28"/>
          <w:szCs w:val="28"/>
        </w:rPr>
        <w:t>ом</w:t>
      </w:r>
      <w:r w:rsidR="005276BF" w:rsidRPr="00DD7459">
        <w:rPr>
          <w:rFonts w:ascii="Times New Roman" w:hAnsi="Times New Roman" w:cs="Times New Roman"/>
          <w:color w:val="0D0D0D" w:themeColor="text1" w:themeTint="F2"/>
          <w:sz w:val="28"/>
          <w:szCs w:val="28"/>
        </w:rPr>
        <w:t xml:space="preserve"> APR-1400, разработанный южнокорейской компанией </w:t>
      </w:r>
      <w:r w:rsidR="005276BF" w:rsidRPr="00DD7459">
        <w:rPr>
          <w:rFonts w:ascii="Times New Roman" w:hAnsi="Times New Roman" w:cs="Times New Roman"/>
          <w:color w:val="0D0D0D" w:themeColor="text1" w:themeTint="F2"/>
          <w:sz w:val="28"/>
          <w:szCs w:val="28"/>
          <w:lang w:val="en-US"/>
        </w:rPr>
        <w:t>KEPCO</w:t>
      </w:r>
      <w:r w:rsidR="005276BF" w:rsidRPr="00DD7459">
        <w:rPr>
          <w:rFonts w:ascii="Times New Roman" w:hAnsi="Times New Roman" w:cs="Times New Roman"/>
          <w:color w:val="0D0D0D" w:themeColor="text1" w:themeTint="F2"/>
          <w:sz w:val="28"/>
          <w:szCs w:val="28"/>
        </w:rPr>
        <w:t>, не предполагает наличия УЛР</w:t>
      </w:r>
      <w:r>
        <w:rPr>
          <w:rFonts w:ascii="Times New Roman" w:hAnsi="Times New Roman" w:cs="Times New Roman"/>
          <w:color w:val="0D0D0D" w:themeColor="text1" w:themeTint="F2"/>
          <w:sz w:val="28"/>
          <w:szCs w:val="28"/>
        </w:rPr>
        <w:t xml:space="preserve"> поскольку он спроектирован с учетом системы внутрикорпусного удержания в случае возникновения аварийной ситуации. В тоже время, </w:t>
      </w:r>
      <w:r w:rsidR="005276BF" w:rsidRPr="00DD7459">
        <w:rPr>
          <w:rFonts w:ascii="Times New Roman" w:hAnsi="Times New Roman" w:cs="Times New Roman"/>
          <w:color w:val="0D0D0D" w:themeColor="text1" w:themeTint="F2"/>
          <w:sz w:val="28"/>
          <w:szCs w:val="28"/>
        </w:rPr>
        <w:t xml:space="preserve">в рамках продвижения проекта на европейском рынке KEPCO </w:t>
      </w:r>
      <w:r>
        <w:rPr>
          <w:rFonts w:ascii="Times New Roman" w:hAnsi="Times New Roman" w:cs="Times New Roman"/>
          <w:color w:val="0D0D0D" w:themeColor="text1" w:themeTint="F2"/>
          <w:sz w:val="28"/>
          <w:szCs w:val="28"/>
        </w:rPr>
        <w:t xml:space="preserve">разрабатывает </w:t>
      </w:r>
      <w:r w:rsidRPr="00DD7459">
        <w:rPr>
          <w:rFonts w:ascii="Times New Roman" w:hAnsi="Times New Roman" w:cs="Times New Roman"/>
          <w:color w:val="0D0D0D" w:themeColor="text1" w:themeTint="F2"/>
          <w:sz w:val="28"/>
          <w:szCs w:val="28"/>
        </w:rPr>
        <w:t>модификаци</w:t>
      </w:r>
      <w:r>
        <w:rPr>
          <w:rFonts w:ascii="Times New Roman" w:hAnsi="Times New Roman" w:cs="Times New Roman"/>
          <w:color w:val="0D0D0D" w:themeColor="text1" w:themeTint="F2"/>
          <w:sz w:val="28"/>
          <w:szCs w:val="28"/>
        </w:rPr>
        <w:t>ю</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 xml:space="preserve">оригинального </w:t>
      </w:r>
      <w:r w:rsidR="005276BF" w:rsidRPr="00DD7459">
        <w:rPr>
          <w:rFonts w:ascii="Times New Roman" w:hAnsi="Times New Roman" w:cs="Times New Roman"/>
          <w:color w:val="0D0D0D" w:themeColor="text1" w:themeTint="F2"/>
          <w:sz w:val="28"/>
          <w:szCs w:val="28"/>
        </w:rPr>
        <w:t>реактора под названием EU-APR-1400</w:t>
      </w:r>
      <w:r>
        <w:rPr>
          <w:rFonts w:ascii="Times New Roman" w:hAnsi="Times New Roman" w:cs="Times New Roman"/>
          <w:color w:val="0D0D0D" w:themeColor="text1" w:themeTint="F2"/>
          <w:sz w:val="28"/>
          <w:szCs w:val="28"/>
        </w:rPr>
        <w:t>, которая предполагает наличие</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УЛР,</w:t>
      </w:r>
      <w:r w:rsidR="005276BF" w:rsidRPr="00DD7459">
        <w:rPr>
          <w:rFonts w:ascii="Times New Roman" w:hAnsi="Times New Roman" w:cs="Times New Roman"/>
          <w:color w:val="0D0D0D" w:themeColor="text1" w:themeTint="F2"/>
          <w:sz w:val="28"/>
          <w:szCs w:val="28"/>
        </w:rPr>
        <w:t xml:space="preserve"> схематично представленной на рисунке 4 [35].</w:t>
      </w:r>
    </w:p>
    <w:p w14:paraId="380990E9"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Ловушка расплава представляет собой стальной сосуд (</w:t>
      </w:r>
      <w:r w:rsidRPr="00DD7459">
        <w:rPr>
          <w:rFonts w:ascii="Times New Roman" w:hAnsi="Times New Roman" w:cs="Times New Roman"/>
          <w:color w:val="0D0D0D" w:themeColor="text1" w:themeTint="F2"/>
          <w:sz w:val="28"/>
          <w:szCs w:val="28"/>
          <w:lang w:val="en-US"/>
        </w:rPr>
        <w:t>steel</w:t>
      </w:r>
      <w:r w:rsidRPr="00DD7459">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lang w:val="en-US"/>
        </w:rPr>
        <w:t>vessel</w:t>
      </w:r>
      <w:r w:rsidRPr="00DD7459">
        <w:rPr>
          <w:rFonts w:ascii="Times New Roman" w:hAnsi="Times New Roman" w:cs="Times New Roman"/>
          <w:color w:val="0D0D0D" w:themeColor="text1" w:themeTint="F2"/>
          <w:sz w:val="28"/>
          <w:szCs w:val="28"/>
        </w:rPr>
        <w:t>), установленный на бетонном основании (</w:t>
      </w:r>
      <w:r w:rsidRPr="00DD7459">
        <w:rPr>
          <w:rFonts w:ascii="Times New Roman" w:hAnsi="Times New Roman" w:cs="Times New Roman"/>
          <w:color w:val="0D0D0D" w:themeColor="text1" w:themeTint="F2"/>
          <w:sz w:val="28"/>
          <w:szCs w:val="28"/>
          <w:lang w:val="en-US"/>
        </w:rPr>
        <w:t>Basement</w:t>
      </w:r>
      <w:r w:rsidRPr="00DD7459">
        <w:rPr>
          <w:rFonts w:ascii="Times New Roman" w:hAnsi="Times New Roman" w:cs="Times New Roman"/>
          <w:color w:val="0D0D0D" w:themeColor="text1" w:themeTint="F2"/>
          <w:sz w:val="28"/>
          <w:szCs w:val="28"/>
        </w:rPr>
        <w:t>). Между сосудом и корпусом ловушки имеется зазор для стока воды. Внутренняя поверхность стального сосуда покрыта слоем жертвенных материалов. Расплавленный кориум, выходящий из корпуса реактора, должен собираться и распределяться внутри ловушки активной зоны. После перемещения расплавленного кориума в ловушки расплава вода хлынет со дна стального резервуара наверх расплавленного кориума. Вода течет из резервуара (</w:t>
      </w:r>
      <w:r w:rsidRPr="00DD7459">
        <w:rPr>
          <w:rFonts w:ascii="Times New Roman" w:hAnsi="Times New Roman" w:cs="Times New Roman"/>
          <w:color w:val="0D0D0D" w:themeColor="text1" w:themeTint="F2"/>
          <w:sz w:val="28"/>
          <w:szCs w:val="28"/>
          <w:lang w:val="en-US"/>
        </w:rPr>
        <w:t>IRWST</w:t>
      </w:r>
      <w:r w:rsidRPr="00DD7459">
        <w:rPr>
          <w:rFonts w:ascii="Times New Roman" w:hAnsi="Times New Roman" w:cs="Times New Roman"/>
          <w:color w:val="0D0D0D" w:themeColor="text1" w:themeTint="F2"/>
          <w:sz w:val="28"/>
          <w:szCs w:val="28"/>
        </w:rPr>
        <w:t xml:space="preserve">) под действием силы тяжести. </w:t>
      </w:r>
    </w:p>
    <w:p w14:paraId="62090040"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p>
    <w:p w14:paraId="0E5B8DA4" w14:textId="77777777" w:rsidR="005276BF" w:rsidRPr="00DD7459" w:rsidRDefault="005276BF" w:rsidP="005276BF">
      <w:pPr>
        <w:pStyle w:val="a3"/>
        <w:spacing w:after="0"/>
        <w:ind w:left="0"/>
        <w:jc w:val="center"/>
        <w:rPr>
          <w:rFonts w:ascii="Times New Roman" w:hAnsi="Times New Roman" w:cs="Times New Roman"/>
          <w:color w:val="0D0D0D" w:themeColor="text1" w:themeTint="F2"/>
          <w:sz w:val="28"/>
          <w:szCs w:val="28"/>
        </w:rPr>
      </w:pPr>
      <w:r w:rsidRPr="00DD7459">
        <w:rPr>
          <w:rFonts w:ascii="Times New Roman" w:hAnsi="Times New Roman" w:cs="Times New Roman"/>
          <w:noProof/>
          <w:color w:val="0D0D0D" w:themeColor="text1" w:themeTint="F2"/>
          <w:sz w:val="28"/>
          <w:szCs w:val="28"/>
        </w:rPr>
        <w:lastRenderedPageBreak/>
        <w:drawing>
          <wp:inline distT="0" distB="0" distL="0" distR="0" wp14:anchorId="3C72ED7E" wp14:editId="200DC8B3">
            <wp:extent cx="5586615" cy="2897496"/>
            <wp:effectExtent l="0" t="0" r="0" b="0"/>
            <wp:docPr id="12" name="Рисунок 12" descr="Experimental study on two-phase flow natural circulation in a core catcher  cooling channel for EU-APR1400 using air-water system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perimental study on two-phase flow natural circulation in a core catcher  cooling channel for EU-APR1400 using air-water system - ScienceDi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7254" cy="2918574"/>
                    </a:xfrm>
                    <a:prstGeom prst="rect">
                      <a:avLst/>
                    </a:prstGeom>
                    <a:noFill/>
                    <a:ln>
                      <a:noFill/>
                    </a:ln>
                  </pic:spPr>
                </pic:pic>
              </a:graphicData>
            </a:graphic>
          </wp:inline>
        </w:drawing>
      </w:r>
    </w:p>
    <w:p w14:paraId="69557FC1" w14:textId="77777777" w:rsidR="005276BF" w:rsidRPr="00DD7459" w:rsidRDefault="005276BF" w:rsidP="005276BF">
      <w:pPr>
        <w:autoSpaceDE w:val="0"/>
        <w:autoSpaceDN w:val="0"/>
        <w:adjustRightInd w:val="0"/>
        <w:spacing w:after="0" w:line="240" w:lineRule="auto"/>
        <w:jc w:val="center"/>
        <w:rPr>
          <w:rFonts w:ascii="Times New Roman" w:hAnsi="Times New Roman" w:cs="Times New Roman"/>
          <w:color w:val="0D0D0D" w:themeColor="text1" w:themeTint="F2"/>
          <w:sz w:val="28"/>
          <w:szCs w:val="28"/>
        </w:rPr>
      </w:pPr>
    </w:p>
    <w:p w14:paraId="1012EB47" w14:textId="77777777" w:rsidR="005276BF" w:rsidRPr="00DD7459" w:rsidRDefault="005276BF" w:rsidP="005276BF">
      <w:pPr>
        <w:autoSpaceDE w:val="0"/>
        <w:autoSpaceDN w:val="0"/>
        <w:adjustRightInd w:val="0"/>
        <w:spacing w:after="0" w:line="240" w:lineRule="auto"/>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Рисунок 4 – Концепция </w:t>
      </w:r>
      <w:bookmarkStart w:id="12" w:name="_Hlk115963800"/>
      <w:r w:rsidRPr="00DD7459">
        <w:rPr>
          <w:rFonts w:ascii="Times New Roman" w:hAnsi="Times New Roman" w:cs="Times New Roman"/>
          <w:color w:val="0D0D0D" w:themeColor="text1" w:themeTint="F2"/>
          <w:sz w:val="28"/>
          <w:szCs w:val="28"/>
        </w:rPr>
        <w:t xml:space="preserve">устройства локализации расплава </w:t>
      </w:r>
      <w:bookmarkEnd w:id="12"/>
      <w:r w:rsidRPr="00DD7459">
        <w:rPr>
          <w:rFonts w:ascii="Times New Roman" w:hAnsi="Times New Roman" w:cs="Times New Roman"/>
          <w:color w:val="0D0D0D" w:themeColor="text1" w:themeTint="F2"/>
          <w:sz w:val="28"/>
          <w:szCs w:val="28"/>
        </w:rPr>
        <w:t xml:space="preserve">реактора </w:t>
      </w:r>
      <w:bookmarkStart w:id="13" w:name="_Hlk115943845"/>
      <w:r w:rsidRPr="00DD7459">
        <w:rPr>
          <w:rFonts w:ascii="Times New Roman" w:hAnsi="Times New Roman" w:cs="Times New Roman"/>
          <w:color w:val="0D0D0D" w:themeColor="text1" w:themeTint="F2"/>
          <w:sz w:val="28"/>
          <w:szCs w:val="28"/>
        </w:rPr>
        <w:t xml:space="preserve">EU-APR-1400 </w:t>
      </w:r>
      <w:bookmarkEnd w:id="13"/>
      <w:r w:rsidRPr="00DD7459">
        <w:rPr>
          <w:rFonts w:ascii="Times New Roman" w:hAnsi="Times New Roman" w:cs="Times New Roman"/>
          <w:color w:val="0D0D0D" w:themeColor="text1" w:themeTint="F2"/>
          <w:sz w:val="28"/>
          <w:szCs w:val="28"/>
        </w:rPr>
        <w:t>[35]</w:t>
      </w:r>
    </w:p>
    <w:p w14:paraId="40D8C64E" w14:textId="77777777" w:rsidR="005276BF" w:rsidRPr="00DD7459" w:rsidRDefault="005276BF" w:rsidP="005276BF">
      <w:pPr>
        <w:pStyle w:val="a3"/>
        <w:spacing w:after="0"/>
        <w:ind w:left="0"/>
        <w:jc w:val="both"/>
        <w:rPr>
          <w:rFonts w:ascii="Times New Roman" w:hAnsi="Times New Roman" w:cs="Times New Roman"/>
          <w:color w:val="0D0D0D" w:themeColor="text1" w:themeTint="F2"/>
          <w:sz w:val="28"/>
          <w:szCs w:val="28"/>
        </w:rPr>
      </w:pPr>
    </w:p>
    <w:p w14:paraId="573C6B10" w14:textId="059B068A"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При проектировании УЛР реактора EU-APR-1400 проектировщики пытались объединить сильные стороны двух концепций внекорпусного удержания расплава: растекания расплавов первоначально принятой для реактора </w:t>
      </w:r>
      <w:r w:rsidRPr="00DD7459">
        <w:rPr>
          <w:rFonts w:ascii="Times New Roman" w:hAnsi="Times New Roman" w:cs="Times New Roman"/>
          <w:color w:val="0D0D0D" w:themeColor="text1" w:themeTint="F2"/>
          <w:sz w:val="28"/>
          <w:szCs w:val="28"/>
          <w:lang w:val="en-US"/>
        </w:rPr>
        <w:t>EPR</w:t>
      </w:r>
      <w:r w:rsidRPr="00DD7459">
        <w:rPr>
          <w:rFonts w:ascii="Times New Roman" w:hAnsi="Times New Roman" w:cs="Times New Roman"/>
          <w:color w:val="0D0D0D" w:themeColor="text1" w:themeTint="F2"/>
          <w:sz w:val="28"/>
          <w:szCs w:val="28"/>
        </w:rPr>
        <w:t xml:space="preserve"> и тигельн</w:t>
      </w:r>
      <w:r w:rsidR="00634151">
        <w:rPr>
          <w:rFonts w:ascii="Times New Roman" w:hAnsi="Times New Roman" w:cs="Times New Roman"/>
          <w:color w:val="0D0D0D" w:themeColor="text1" w:themeTint="F2"/>
          <w:sz w:val="28"/>
          <w:szCs w:val="28"/>
        </w:rPr>
        <w:t>ых ловушек реакторов серии</w:t>
      </w:r>
      <w:r w:rsidRPr="00DD7459">
        <w:rPr>
          <w:rFonts w:ascii="Times New Roman" w:hAnsi="Times New Roman" w:cs="Times New Roman"/>
          <w:color w:val="0D0D0D" w:themeColor="text1" w:themeTint="F2"/>
          <w:sz w:val="28"/>
          <w:szCs w:val="28"/>
        </w:rPr>
        <w:t xml:space="preserve"> ВВЭР [36]. </w:t>
      </w:r>
    </w:p>
    <w:p w14:paraId="5C860379" w14:textId="77777777" w:rsidR="00A814B8" w:rsidRDefault="005276BF" w:rsidP="00A814B8">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Впервые </w:t>
      </w:r>
      <w:r w:rsidR="00A814B8">
        <w:rPr>
          <w:rFonts w:ascii="Times New Roman" w:hAnsi="Times New Roman" w:cs="Times New Roman"/>
          <w:color w:val="0D0D0D" w:themeColor="text1" w:themeTint="F2"/>
          <w:sz w:val="28"/>
          <w:szCs w:val="28"/>
        </w:rPr>
        <w:t>УЛР</w:t>
      </w:r>
      <w:r w:rsidRPr="00DD7459">
        <w:rPr>
          <w:rFonts w:ascii="Times New Roman" w:hAnsi="Times New Roman" w:cs="Times New Roman"/>
          <w:color w:val="0D0D0D" w:themeColor="text1" w:themeTint="F2"/>
          <w:sz w:val="28"/>
          <w:szCs w:val="28"/>
        </w:rPr>
        <w:t xml:space="preserve"> тигельного типа была</w:t>
      </w:r>
      <w:r w:rsidR="000234BB">
        <w:rPr>
          <w:rFonts w:ascii="Times New Roman" w:hAnsi="Times New Roman" w:cs="Times New Roman"/>
          <w:color w:val="0D0D0D" w:themeColor="text1" w:themeTint="F2"/>
          <w:sz w:val="28"/>
          <w:szCs w:val="28"/>
        </w:rPr>
        <w:t xml:space="preserve"> разработана</w:t>
      </w:r>
      <w:r w:rsidR="00A814B8">
        <w:rPr>
          <w:rFonts w:ascii="Times New Roman" w:hAnsi="Times New Roman" w:cs="Times New Roman"/>
          <w:color w:val="0D0D0D" w:themeColor="text1" w:themeTint="F2"/>
          <w:sz w:val="28"/>
          <w:szCs w:val="28"/>
        </w:rPr>
        <w:t xml:space="preserve"> для обеспечения безопасности в случае тяжелой аварии с расплавлением активной зоны</w:t>
      </w:r>
      <w:r w:rsidR="000234BB">
        <w:rPr>
          <w:rFonts w:ascii="Times New Roman" w:hAnsi="Times New Roman" w:cs="Times New Roman"/>
          <w:color w:val="0D0D0D" w:themeColor="text1" w:themeTint="F2"/>
          <w:sz w:val="28"/>
          <w:szCs w:val="28"/>
        </w:rPr>
        <w:t xml:space="preserve"> для проекта</w:t>
      </w:r>
      <w:r w:rsidRPr="00DD7459">
        <w:rPr>
          <w:rFonts w:ascii="Times New Roman" w:hAnsi="Times New Roman" w:cs="Times New Roman"/>
          <w:color w:val="0D0D0D" w:themeColor="text1" w:themeTint="F2"/>
          <w:sz w:val="28"/>
          <w:szCs w:val="28"/>
        </w:rPr>
        <w:t xml:space="preserve"> </w:t>
      </w:r>
      <w:r w:rsidR="00A814B8">
        <w:rPr>
          <w:rFonts w:ascii="Times New Roman" w:hAnsi="Times New Roman" w:cs="Times New Roman"/>
          <w:color w:val="0D0D0D" w:themeColor="text1" w:themeTint="F2"/>
          <w:sz w:val="28"/>
          <w:szCs w:val="28"/>
        </w:rPr>
        <w:t xml:space="preserve">китайской </w:t>
      </w:r>
      <w:r w:rsidRPr="00DD7459">
        <w:rPr>
          <w:rFonts w:ascii="Times New Roman" w:hAnsi="Times New Roman" w:cs="Times New Roman"/>
          <w:color w:val="0D0D0D" w:themeColor="text1" w:themeTint="F2"/>
          <w:sz w:val="28"/>
          <w:szCs w:val="28"/>
        </w:rPr>
        <w:t>Тяньваньской АЭС</w:t>
      </w:r>
      <w:r w:rsidR="00A814B8">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 xml:space="preserve">с </w:t>
      </w:r>
      <w:r w:rsidR="00A814B8">
        <w:rPr>
          <w:rFonts w:ascii="Times New Roman" w:hAnsi="Times New Roman" w:cs="Times New Roman"/>
          <w:color w:val="0D0D0D" w:themeColor="text1" w:themeTint="F2"/>
          <w:sz w:val="28"/>
          <w:szCs w:val="28"/>
        </w:rPr>
        <w:t xml:space="preserve">российскими </w:t>
      </w:r>
      <w:r w:rsidRPr="00DD7459">
        <w:rPr>
          <w:rFonts w:ascii="Times New Roman" w:hAnsi="Times New Roman" w:cs="Times New Roman"/>
          <w:color w:val="0D0D0D" w:themeColor="text1" w:themeTint="F2"/>
          <w:sz w:val="28"/>
          <w:szCs w:val="28"/>
        </w:rPr>
        <w:t>реактора</w:t>
      </w:r>
      <w:r w:rsidR="00A814B8">
        <w:rPr>
          <w:rFonts w:ascii="Times New Roman" w:hAnsi="Times New Roman" w:cs="Times New Roman"/>
          <w:color w:val="0D0D0D" w:themeColor="text1" w:themeTint="F2"/>
          <w:sz w:val="28"/>
          <w:szCs w:val="28"/>
        </w:rPr>
        <w:t>ми</w:t>
      </w:r>
      <w:r w:rsidRPr="00DD7459">
        <w:rPr>
          <w:rFonts w:ascii="Times New Roman" w:hAnsi="Times New Roman" w:cs="Times New Roman"/>
          <w:color w:val="0D0D0D" w:themeColor="text1" w:themeTint="F2"/>
          <w:sz w:val="28"/>
          <w:szCs w:val="28"/>
        </w:rPr>
        <w:t xml:space="preserve"> ВВЭР-1000. </w:t>
      </w:r>
    </w:p>
    <w:p w14:paraId="4A8018FD" w14:textId="401507A1" w:rsidR="00A814B8" w:rsidRPr="00120515" w:rsidRDefault="00A814B8" w:rsidP="00A814B8">
      <w:pPr>
        <w:pStyle w:val="a3"/>
        <w:spacing w:after="0"/>
        <w:ind w:left="0" w:firstLine="709"/>
        <w:jc w:val="both"/>
        <w:rPr>
          <w:rFonts w:ascii="Times New Roman" w:hAnsi="Times New Roman" w:cs="Times New Roman"/>
          <w:color w:val="0D0D0D" w:themeColor="text1" w:themeTint="F2"/>
          <w:sz w:val="28"/>
          <w:szCs w:val="28"/>
        </w:rPr>
      </w:pPr>
      <w:r w:rsidRPr="00A814B8">
        <w:rPr>
          <w:rFonts w:ascii="Times New Roman" w:hAnsi="Times New Roman" w:cs="Times New Roman"/>
          <w:color w:val="0D0D0D" w:themeColor="text1" w:themeTint="F2"/>
          <w:sz w:val="28"/>
          <w:szCs w:val="28"/>
        </w:rPr>
        <w:t>Концепция локализации кориума в ловушке расплава реактора ВВЭР заключается в разбавлении кориума жертвенными материалами, отводом тепла через водоохлаждаемый корпус ловушки и подаче воды на поверхность кориума. Разбавление кориума применяется для его охлаждения и уменьшении плотности его оксидной части, расположенной в нижней области ловушки. Это необходимо для осуществления так называемого процесса гравитационной инверсии слоев кориума с целью недопущения паро-металлических реакций, уменьшения объёмного энерговыделения в кориуме и увеличения поверхности теплообмена с корпусом ловушки. Охлаждающая вода подается на поверхность кориума после всплытия его оксидной части</w:t>
      </w:r>
      <w:r>
        <w:rPr>
          <w:rFonts w:ascii="Times New Roman" w:hAnsi="Times New Roman" w:cs="Times New Roman"/>
          <w:color w:val="0D0D0D" w:themeColor="text1" w:themeTint="F2"/>
          <w:sz w:val="28"/>
          <w:szCs w:val="28"/>
        </w:rPr>
        <w:t xml:space="preserve"> </w:t>
      </w:r>
      <w:r w:rsidRPr="00A814B8">
        <w:rPr>
          <w:rFonts w:ascii="Times New Roman" w:hAnsi="Times New Roman" w:cs="Times New Roman"/>
          <w:color w:val="0D0D0D" w:themeColor="text1" w:themeTint="F2"/>
          <w:sz w:val="28"/>
          <w:szCs w:val="28"/>
        </w:rPr>
        <w:t>[37]</w:t>
      </w:r>
    </w:p>
    <w:p w14:paraId="2178BE58" w14:textId="7888A425"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Схематично устройство локализации расплава реактора ВВЭР-1000 Тяньваньской АЭС показано на рисунке 5 [38].</w:t>
      </w:r>
    </w:p>
    <w:p w14:paraId="302AE8FF"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p>
    <w:p w14:paraId="79394CDC" w14:textId="77777777" w:rsidR="005276BF" w:rsidRPr="00DD7459" w:rsidRDefault="005276BF" w:rsidP="005276BF">
      <w:pPr>
        <w:pStyle w:val="a3"/>
        <w:spacing w:after="0"/>
        <w:ind w:left="0" w:firstLine="709"/>
        <w:jc w:val="center"/>
        <w:rPr>
          <w:rFonts w:ascii="Times New Roman" w:hAnsi="Times New Roman" w:cs="Times New Roman"/>
          <w:color w:val="0D0D0D" w:themeColor="text1" w:themeTint="F2"/>
          <w:sz w:val="28"/>
          <w:szCs w:val="28"/>
        </w:rPr>
      </w:pPr>
      <w:r w:rsidRPr="00DD7459">
        <w:rPr>
          <w:rFonts w:ascii="Times New Roman" w:hAnsi="Times New Roman" w:cs="Times New Roman"/>
          <w:noProof/>
          <w:color w:val="0D0D0D" w:themeColor="text1" w:themeTint="F2"/>
          <w:sz w:val="28"/>
          <w:szCs w:val="28"/>
        </w:rPr>
        <w:lastRenderedPageBreak/>
        <w:drawing>
          <wp:inline distT="0" distB="0" distL="0" distR="0" wp14:anchorId="4BD95145" wp14:editId="6B0FA087">
            <wp:extent cx="4736246" cy="4120704"/>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8531" cy="4140093"/>
                    </a:xfrm>
                    <a:prstGeom prst="rect">
                      <a:avLst/>
                    </a:prstGeom>
                    <a:noFill/>
                    <a:ln>
                      <a:noFill/>
                    </a:ln>
                  </pic:spPr>
                </pic:pic>
              </a:graphicData>
            </a:graphic>
          </wp:inline>
        </w:drawing>
      </w:r>
    </w:p>
    <w:p w14:paraId="2646860A" w14:textId="77777777" w:rsidR="005276BF" w:rsidRPr="00DD7459" w:rsidRDefault="005276BF" w:rsidP="005276BF">
      <w:pPr>
        <w:pStyle w:val="a3"/>
        <w:autoSpaceDE w:val="0"/>
        <w:autoSpaceDN w:val="0"/>
        <w:adjustRightInd w:val="0"/>
        <w:spacing w:after="0" w:line="240" w:lineRule="auto"/>
        <w:ind w:left="0"/>
        <w:jc w:val="center"/>
        <w:rPr>
          <w:rFonts w:ascii="Times New Roman" w:hAnsi="Times New Roman" w:cs="Times New Roman"/>
          <w:color w:val="0D0D0D" w:themeColor="text1" w:themeTint="F2"/>
          <w:sz w:val="28"/>
          <w:szCs w:val="28"/>
        </w:rPr>
      </w:pPr>
    </w:p>
    <w:p w14:paraId="7A90F9AF" w14:textId="77777777" w:rsidR="005276BF" w:rsidRPr="00DD7459" w:rsidRDefault="005276BF" w:rsidP="005276BF">
      <w:pPr>
        <w:pStyle w:val="a3"/>
        <w:autoSpaceDE w:val="0"/>
        <w:autoSpaceDN w:val="0"/>
        <w:adjustRightInd w:val="0"/>
        <w:spacing w:after="0" w:line="240" w:lineRule="auto"/>
        <w:ind w:left="0"/>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1 – защитная оболочка; 2 – корпус реактора; 3 – шахта реактора; 4 – бетонная консоль; 5 – устройство для подвода теплоносителя; 6 – трубопроводы отвода теплоносителя; 7 – кольцевой секционный теплообменник; 8 – корзина; 9 – защитная ферма; 10 – теплоизолирующие панели; 11 – каналы воздушного охлаждения; 12 – тепловая изоляция; 13 – нижняя плита</w:t>
      </w:r>
    </w:p>
    <w:p w14:paraId="26C7966D" w14:textId="77777777" w:rsidR="005276BF" w:rsidRPr="00DD7459" w:rsidRDefault="005276BF" w:rsidP="005276BF">
      <w:pPr>
        <w:pStyle w:val="a3"/>
        <w:autoSpaceDE w:val="0"/>
        <w:autoSpaceDN w:val="0"/>
        <w:adjustRightInd w:val="0"/>
        <w:spacing w:after="0" w:line="240" w:lineRule="auto"/>
        <w:ind w:left="0"/>
        <w:jc w:val="center"/>
        <w:rPr>
          <w:rFonts w:ascii="Times New Roman" w:hAnsi="Times New Roman" w:cs="Times New Roman"/>
          <w:color w:val="0D0D0D" w:themeColor="text1" w:themeTint="F2"/>
          <w:sz w:val="28"/>
          <w:szCs w:val="28"/>
        </w:rPr>
      </w:pPr>
    </w:p>
    <w:p w14:paraId="51E2A425" w14:textId="77777777" w:rsidR="005276BF" w:rsidRPr="00DD7459" w:rsidRDefault="005276BF" w:rsidP="005276BF">
      <w:pPr>
        <w:autoSpaceDE w:val="0"/>
        <w:autoSpaceDN w:val="0"/>
        <w:adjustRightInd w:val="0"/>
        <w:spacing w:after="0" w:line="240" w:lineRule="auto"/>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Рисунок 5 – Концепция устройства локализации расплава реактора ВВЭР-1000 Тяньваньской АЭС [38]</w:t>
      </w:r>
    </w:p>
    <w:p w14:paraId="7EC00364" w14:textId="77777777" w:rsidR="005276BF" w:rsidRPr="00DD7459" w:rsidRDefault="005276BF" w:rsidP="005276BF">
      <w:pPr>
        <w:autoSpaceDE w:val="0"/>
        <w:autoSpaceDN w:val="0"/>
        <w:adjustRightInd w:val="0"/>
        <w:spacing w:after="0" w:line="240" w:lineRule="auto"/>
        <w:jc w:val="center"/>
        <w:rPr>
          <w:rFonts w:ascii="Times New Roman" w:hAnsi="Times New Roman" w:cs="Times New Roman"/>
          <w:color w:val="0D0D0D" w:themeColor="text1" w:themeTint="F2"/>
          <w:sz w:val="28"/>
          <w:szCs w:val="28"/>
        </w:rPr>
      </w:pPr>
    </w:p>
    <w:p w14:paraId="274F1F5F" w14:textId="77777777"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Следующим этапом развития данной концепции можно выделить ловушки расплава реактора ВВЭР-1000 для АЭС «Куданкулам» в Индии и АЭС «Бушер» в Иране соответственно. </w:t>
      </w:r>
    </w:p>
    <w:p w14:paraId="217345B9" w14:textId="77777777"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При этом, в настоящее время концепция внекорпусного удержания материалов активной зоны легководного реактора в устройствах локализации расплава тигельного типа продолжает свое логическое развитие в рамках проекта АЭС-2006 с легководными реакторами ВВЭР-1200 и ВВЭР-ТОИ. Усовершенствования касались, в основном, применением цельносварного корпуса УЛР и оптимизации размещения жертвенного материала внутри корпуса ловушки, а сама концепция ловушки не претерпела большого изменения [39].</w:t>
      </w:r>
    </w:p>
    <w:p w14:paraId="5E468540" w14:textId="77777777" w:rsidR="005276BF" w:rsidRPr="00DD7459" w:rsidRDefault="005276BF" w:rsidP="00C432EA">
      <w:pPr>
        <w:pStyle w:val="2"/>
        <w:ind w:firstLine="709"/>
        <w:jc w:val="both"/>
        <w:rPr>
          <w:rStyle w:val="af"/>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rPr>
        <w:br w:type="page"/>
      </w:r>
      <w:bookmarkStart w:id="14" w:name="_Toc176282729"/>
      <w:r w:rsidRPr="00DD7459">
        <w:rPr>
          <w:rFonts w:ascii="Times New Roman" w:hAnsi="Times New Roman" w:cs="Times New Roman"/>
          <w:b/>
          <w:bCs/>
          <w:color w:val="0D0D0D" w:themeColor="text1" w:themeTint="F2"/>
          <w:sz w:val="28"/>
          <w:szCs w:val="28"/>
        </w:rPr>
        <w:lastRenderedPageBreak/>
        <w:t>1.2.</w:t>
      </w:r>
      <w:r w:rsidRPr="00DD7459">
        <w:rPr>
          <w:rFonts w:ascii="Times New Roman" w:hAnsi="Times New Roman" w:cs="Times New Roman"/>
          <w:color w:val="0D0D0D" w:themeColor="text1" w:themeTint="F2"/>
          <w:sz w:val="28"/>
          <w:szCs w:val="28"/>
        </w:rPr>
        <w:t xml:space="preserve"> </w:t>
      </w:r>
      <w:r w:rsidRPr="001D0C2A">
        <w:rPr>
          <w:rFonts w:ascii="Times New Roman" w:hAnsi="Times New Roman" w:cs="Times New Roman"/>
          <w:b/>
          <w:bCs/>
          <w:color w:val="0D0D0D" w:themeColor="text1" w:themeTint="F2"/>
          <w:sz w:val="28"/>
          <w:szCs w:val="28"/>
        </w:rPr>
        <w:t>Обзор</w:t>
      </w:r>
      <w:r w:rsidRPr="001D0C2A">
        <w:rPr>
          <w:rFonts w:ascii="Times New Roman" w:hAnsi="Times New Roman" w:cs="Times New Roman"/>
          <w:color w:val="0D0D0D" w:themeColor="text1" w:themeTint="F2"/>
          <w:sz w:val="28"/>
          <w:szCs w:val="28"/>
        </w:rPr>
        <w:t xml:space="preserve"> </w:t>
      </w:r>
      <w:r w:rsidRPr="001D0C2A">
        <w:rPr>
          <w:rFonts w:ascii="Times New Roman" w:hAnsi="Times New Roman" w:cs="Times New Roman"/>
          <w:b/>
          <w:bCs/>
          <w:color w:val="0D0D0D" w:themeColor="text1" w:themeTint="F2"/>
          <w:sz w:val="28"/>
          <w:szCs w:val="28"/>
        </w:rPr>
        <w:t>и</w:t>
      </w:r>
      <w:r w:rsidRPr="001D0C2A">
        <w:rPr>
          <w:rStyle w:val="af"/>
          <w:rFonts w:ascii="Times New Roman" w:hAnsi="Times New Roman" w:cs="Times New Roman"/>
          <w:color w:val="0D0D0D" w:themeColor="text1" w:themeTint="F2"/>
          <w:sz w:val="28"/>
          <w:szCs w:val="28"/>
          <w:shd w:val="clear" w:color="auto" w:fill="FFFFFF"/>
        </w:rPr>
        <w:t>сследований взаимодействия расплавленных материалов активной зоны с теплоносителем и жертвенным материалом в устройстве локализации расплава</w:t>
      </w:r>
      <w:bookmarkEnd w:id="14"/>
      <w:r w:rsidRPr="00DD7459">
        <w:rPr>
          <w:rStyle w:val="af"/>
          <w:rFonts w:ascii="Times New Roman" w:hAnsi="Times New Roman" w:cs="Times New Roman"/>
          <w:color w:val="0D0D0D" w:themeColor="text1" w:themeTint="F2"/>
          <w:sz w:val="28"/>
          <w:szCs w:val="28"/>
          <w:shd w:val="clear" w:color="auto" w:fill="FFFFFF"/>
        </w:rPr>
        <w:t xml:space="preserve"> </w:t>
      </w:r>
    </w:p>
    <w:p w14:paraId="5272C72F" w14:textId="2CFFD3B0" w:rsidR="005276BF" w:rsidRPr="00DD7459" w:rsidRDefault="005276BF" w:rsidP="005276BF">
      <w:pPr>
        <w:pStyle w:val="a3"/>
        <w:tabs>
          <w:tab w:val="left" w:pos="1418"/>
        </w:tabs>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 результате </w:t>
      </w:r>
      <w:r w:rsidR="001D0C2A">
        <w:rPr>
          <w:rFonts w:ascii="Times New Roman" w:hAnsi="Times New Roman" w:cs="Times New Roman"/>
          <w:color w:val="0D0D0D" w:themeColor="text1" w:themeTint="F2"/>
          <w:sz w:val="28"/>
          <w:szCs w:val="28"/>
        </w:rPr>
        <w:t>имеющихся данных на основе различных</w:t>
      </w:r>
      <w:r w:rsidR="001D0C2A" w:rsidRPr="00DD7459">
        <w:rPr>
          <w:rFonts w:ascii="Times New Roman" w:hAnsi="Times New Roman" w:cs="Times New Roman"/>
          <w:color w:val="0D0D0D" w:themeColor="text1" w:themeTint="F2"/>
          <w:sz w:val="28"/>
          <w:szCs w:val="28"/>
        </w:rPr>
        <w:t xml:space="preserve"> экспериментальных</w:t>
      </w:r>
      <w:r w:rsidRPr="00DD7459">
        <w:rPr>
          <w:rFonts w:ascii="Times New Roman" w:hAnsi="Times New Roman" w:cs="Times New Roman"/>
          <w:color w:val="0D0D0D" w:themeColor="text1" w:themeTint="F2"/>
          <w:sz w:val="28"/>
          <w:szCs w:val="28"/>
        </w:rPr>
        <w:t xml:space="preserve"> и расчетных исследований, которые охватывают практически все аспекты тяжелых аварий, было накоплено достаточно знаний для проектирования и обоснования действующих систем, обеспечивающих удержание расплава в устройстве локализации расплава </w:t>
      </w:r>
      <w:r w:rsidR="001D0C2A">
        <w:rPr>
          <w:rFonts w:ascii="Times New Roman" w:hAnsi="Times New Roman" w:cs="Times New Roman"/>
          <w:color w:val="0D0D0D" w:themeColor="text1" w:themeTint="F2"/>
          <w:sz w:val="28"/>
          <w:szCs w:val="28"/>
        </w:rPr>
        <w:t>атомной станции</w:t>
      </w:r>
      <w:r w:rsidRPr="00DD7459">
        <w:rPr>
          <w:rFonts w:ascii="Times New Roman" w:hAnsi="Times New Roman" w:cs="Times New Roman"/>
          <w:color w:val="0D0D0D" w:themeColor="text1" w:themeTint="F2"/>
          <w:sz w:val="28"/>
          <w:szCs w:val="28"/>
        </w:rPr>
        <w:t>.</w:t>
      </w:r>
    </w:p>
    <w:p w14:paraId="1850353C" w14:textId="77777777" w:rsidR="005276BF" w:rsidRPr="00DD7459" w:rsidRDefault="005276BF" w:rsidP="005276BF">
      <w:pPr>
        <w:pStyle w:val="a3"/>
        <w:tabs>
          <w:tab w:val="left" w:pos="1418"/>
        </w:tabs>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В данном разделе диссертационной работы сделан анализ литературных данных проведенных экспериментальных и расчетных исследований, которые позволили сделать выводы о реализуемости концепции внекорпусного удержания расплава материалов активной зоны в устройстве локализации расплава.</w:t>
      </w:r>
    </w:p>
    <w:p w14:paraId="58170C7F" w14:textId="77777777" w:rsidR="005276BF" w:rsidRPr="00DD7459" w:rsidRDefault="005276BF" w:rsidP="005276BF">
      <w:pPr>
        <w:pStyle w:val="a3"/>
        <w:tabs>
          <w:tab w:val="left" w:pos="1418"/>
        </w:tabs>
        <w:ind w:left="0" w:firstLine="709"/>
        <w:jc w:val="both"/>
        <w:rPr>
          <w:rFonts w:ascii="Times New Roman" w:hAnsi="Times New Roman" w:cs="Times New Roman"/>
          <w:color w:val="0D0D0D" w:themeColor="text1" w:themeTint="F2"/>
          <w:sz w:val="28"/>
          <w:szCs w:val="28"/>
        </w:rPr>
      </w:pPr>
    </w:p>
    <w:p w14:paraId="07474BD7" w14:textId="77777777" w:rsidR="005276BF" w:rsidRPr="00DD7459" w:rsidRDefault="005276BF" w:rsidP="003C61E8">
      <w:pPr>
        <w:pStyle w:val="a3"/>
        <w:tabs>
          <w:tab w:val="left" w:pos="1418"/>
        </w:tabs>
        <w:spacing w:after="0"/>
        <w:ind w:left="0" w:firstLine="709"/>
        <w:jc w:val="both"/>
        <w:outlineLvl w:val="1"/>
        <w:rPr>
          <w:rFonts w:ascii="Times New Roman" w:hAnsi="Times New Roman" w:cs="Times New Roman"/>
          <w:color w:val="0D0D0D" w:themeColor="text1" w:themeTint="F2"/>
          <w:sz w:val="28"/>
          <w:szCs w:val="28"/>
        </w:rPr>
      </w:pPr>
      <w:bookmarkStart w:id="15" w:name="_Toc176282730"/>
      <w:r w:rsidRPr="00DD7459">
        <w:rPr>
          <w:rFonts w:ascii="Times New Roman" w:hAnsi="Times New Roman" w:cs="Times New Roman"/>
          <w:b/>
          <w:bCs/>
          <w:color w:val="0D0D0D" w:themeColor="text1" w:themeTint="F2"/>
          <w:sz w:val="28"/>
          <w:szCs w:val="28"/>
        </w:rPr>
        <w:t>1.2.1</w:t>
      </w:r>
      <w:r w:rsidRPr="00DD7459">
        <w:rPr>
          <w:rFonts w:ascii="Times New Roman" w:hAnsi="Times New Roman" w:cs="Times New Roman"/>
          <w:color w:val="0D0D0D" w:themeColor="text1" w:themeTint="F2"/>
          <w:sz w:val="28"/>
          <w:szCs w:val="28"/>
        </w:rPr>
        <w:t xml:space="preserve"> </w:t>
      </w:r>
      <w:r w:rsidRPr="00DD7459">
        <w:rPr>
          <w:rFonts w:ascii="Times New Roman" w:hAnsi="Times New Roman" w:cs="Times New Roman"/>
          <w:b/>
          <w:bCs/>
          <w:color w:val="0D0D0D" w:themeColor="text1" w:themeTint="F2"/>
          <w:sz w:val="28"/>
          <w:szCs w:val="28"/>
        </w:rPr>
        <w:t>В</w:t>
      </w:r>
      <w:r w:rsidRPr="00DD7459">
        <w:rPr>
          <w:rStyle w:val="af"/>
          <w:rFonts w:ascii="Times New Roman" w:hAnsi="Times New Roman" w:cs="Times New Roman"/>
          <w:color w:val="0D0D0D" w:themeColor="text1" w:themeTint="F2"/>
          <w:sz w:val="28"/>
          <w:szCs w:val="28"/>
          <w:shd w:val="clear" w:color="auto" w:fill="FFFFFF"/>
        </w:rPr>
        <w:t>заимодействие</w:t>
      </w:r>
      <w:r w:rsidRPr="00DD7459">
        <w:rPr>
          <w:rFonts w:ascii="Times New Roman" w:hAnsi="Times New Roman" w:cs="Times New Roman"/>
          <w:b/>
          <w:bCs/>
          <w:color w:val="0D0D0D" w:themeColor="text1" w:themeTint="F2"/>
          <w:sz w:val="28"/>
          <w:szCs w:val="28"/>
        </w:rPr>
        <w:t xml:space="preserve"> расплава материалов активной зоны с охлаждающей водой в ходе тяжелой аварии</w:t>
      </w:r>
      <w:bookmarkEnd w:id="15"/>
    </w:p>
    <w:p w14:paraId="5AE1F059" w14:textId="4C7BFDA7" w:rsidR="001D0C2A" w:rsidRDefault="001D0C2A" w:rsidP="005276BF">
      <w:pPr>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Одной из особенностей выхода кориума из разрушенного корпуса реактора является его порционность. Кориум поступает в ловушку не единой массой, а порциями, что по сути является</w:t>
      </w:r>
      <w:r w:rsidR="005276BF" w:rsidRPr="00DD7459">
        <w:rPr>
          <w:rFonts w:ascii="Times New Roman" w:hAnsi="Times New Roman" w:cs="Times New Roman"/>
          <w:color w:val="0D0D0D" w:themeColor="text1" w:themeTint="F2"/>
          <w:sz w:val="28"/>
          <w:szCs w:val="28"/>
        </w:rPr>
        <w:t xml:space="preserve"> проблемным факторам при взаимодействии кориума с охлаждающей водой [40]. </w:t>
      </w:r>
      <w:r>
        <w:rPr>
          <w:rFonts w:ascii="Times New Roman" w:hAnsi="Times New Roman" w:cs="Times New Roman"/>
          <w:color w:val="0D0D0D" w:themeColor="text1" w:themeTint="F2"/>
          <w:sz w:val="28"/>
          <w:szCs w:val="28"/>
        </w:rPr>
        <w:t xml:space="preserve">Дело в том, что залив воды </w:t>
      </w:r>
      <w:r w:rsidRPr="00DD7459">
        <w:rPr>
          <w:rFonts w:ascii="Times New Roman" w:hAnsi="Times New Roman" w:cs="Times New Roman"/>
          <w:color w:val="0D0D0D" w:themeColor="text1" w:themeTint="F2"/>
          <w:sz w:val="28"/>
          <w:szCs w:val="28"/>
        </w:rPr>
        <w:t>на зеркало расплава кориума</w:t>
      </w:r>
      <w:r>
        <w:rPr>
          <w:rFonts w:ascii="Times New Roman" w:hAnsi="Times New Roman" w:cs="Times New Roman"/>
          <w:color w:val="0D0D0D" w:themeColor="text1" w:themeTint="F2"/>
          <w:sz w:val="28"/>
          <w:szCs w:val="28"/>
        </w:rPr>
        <w:t xml:space="preserve"> приводит к образованию бассейна на его поверхности, </w:t>
      </w:r>
      <w:r w:rsidRPr="00DD7459">
        <w:rPr>
          <w:rFonts w:ascii="Times New Roman" w:hAnsi="Times New Roman" w:cs="Times New Roman"/>
          <w:color w:val="0D0D0D" w:themeColor="text1" w:themeTint="F2"/>
          <w:sz w:val="28"/>
          <w:szCs w:val="28"/>
        </w:rPr>
        <w:t>в который будет падать кориум второй порции.</w:t>
      </w:r>
    </w:p>
    <w:p w14:paraId="29A7311A" w14:textId="1ABFF271" w:rsidR="00C15331" w:rsidRDefault="001D0C2A" w:rsidP="00C15331">
      <w:pPr>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Один из сценариев развития тяжелой аварии предполагает, что при разрушении корпуса реактора в ловушку расплава сначала поступает небольшая порция кориума</w:t>
      </w:r>
      <w:r w:rsidR="00C15331">
        <w:rPr>
          <w:rFonts w:ascii="Times New Roman" w:hAnsi="Times New Roman" w:cs="Times New Roman"/>
          <w:color w:val="0D0D0D" w:themeColor="text1" w:themeTint="F2"/>
          <w:sz w:val="28"/>
          <w:szCs w:val="28"/>
        </w:rPr>
        <w:t xml:space="preserve">, содержащая стали или тяжелые оксиды, в то время как основные порции начнут </w:t>
      </w:r>
      <w:r w:rsidR="00C15331" w:rsidRPr="00DD7459">
        <w:rPr>
          <w:rFonts w:ascii="Times New Roman" w:hAnsi="Times New Roman" w:cs="Times New Roman"/>
          <w:color w:val="0D0D0D" w:themeColor="text1" w:themeTint="F2"/>
          <w:sz w:val="28"/>
          <w:szCs w:val="28"/>
        </w:rPr>
        <w:t>выходить с задержкой</w:t>
      </w:r>
      <w:r w:rsidR="00C15331">
        <w:rPr>
          <w:rFonts w:ascii="Times New Roman" w:hAnsi="Times New Roman" w:cs="Times New Roman"/>
          <w:color w:val="0D0D0D" w:themeColor="text1" w:themeTint="F2"/>
          <w:sz w:val="28"/>
          <w:szCs w:val="28"/>
        </w:rPr>
        <w:t xml:space="preserve"> по времени. Таким образом, в</w:t>
      </w:r>
      <w:r w:rsidR="00C15331" w:rsidRPr="00DD7459">
        <w:rPr>
          <w:rFonts w:ascii="Times New Roman" w:hAnsi="Times New Roman" w:cs="Times New Roman"/>
          <w:color w:val="0D0D0D" w:themeColor="text1" w:themeTint="F2"/>
          <w:sz w:val="28"/>
          <w:szCs w:val="28"/>
        </w:rPr>
        <w:t>озможен сценарий</w:t>
      </w:r>
      <w:r w:rsidR="00C15331">
        <w:rPr>
          <w:rFonts w:ascii="Times New Roman" w:hAnsi="Times New Roman" w:cs="Times New Roman"/>
          <w:color w:val="0D0D0D" w:themeColor="text1" w:themeTint="F2"/>
          <w:sz w:val="28"/>
          <w:szCs w:val="28"/>
        </w:rPr>
        <w:t xml:space="preserve">, когда </w:t>
      </w:r>
      <w:r w:rsidR="00C15331" w:rsidRPr="00DD7459">
        <w:rPr>
          <w:rFonts w:ascii="Times New Roman" w:hAnsi="Times New Roman" w:cs="Times New Roman"/>
          <w:color w:val="0D0D0D" w:themeColor="text1" w:themeTint="F2"/>
          <w:sz w:val="28"/>
          <w:szCs w:val="28"/>
        </w:rPr>
        <w:t xml:space="preserve">кориум будет падать в </w:t>
      </w:r>
      <w:r w:rsidR="00C15331">
        <w:rPr>
          <w:rFonts w:ascii="Times New Roman" w:hAnsi="Times New Roman" w:cs="Times New Roman"/>
          <w:color w:val="0D0D0D" w:themeColor="text1" w:themeTint="F2"/>
          <w:sz w:val="28"/>
          <w:szCs w:val="28"/>
        </w:rPr>
        <w:t>ловушку</w:t>
      </w:r>
      <w:r w:rsidR="00C15331" w:rsidRPr="00DD7459">
        <w:rPr>
          <w:rFonts w:ascii="Times New Roman" w:hAnsi="Times New Roman" w:cs="Times New Roman"/>
          <w:color w:val="0D0D0D" w:themeColor="text1" w:themeTint="F2"/>
          <w:sz w:val="28"/>
          <w:szCs w:val="28"/>
        </w:rPr>
        <w:t xml:space="preserve">, </w:t>
      </w:r>
      <w:r w:rsidR="00C15331">
        <w:rPr>
          <w:rFonts w:ascii="Times New Roman" w:hAnsi="Times New Roman" w:cs="Times New Roman"/>
          <w:color w:val="0D0D0D" w:themeColor="text1" w:themeTint="F2"/>
          <w:sz w:val="28"/>
          <w:szCs w:val="28"/>
        </w:rPr>
        <w:t xml:space="preserve">уже </w:t>
      </w:r>
      <w:r w:rsidR="00C15331" w:rsidRPr="00DD7459">
        <w:rPr>
          <w:rFonts w:ascii="Times New Roman" w:hAnsi="Times New Roman" w:cs="Times New Roman"/>
          <w:color w:val="0D0D0D" w:themeColor="text1" w:themeTint="F2"/>
          <w:sz w:val="28"/>
          <w:szCs w:val="28"/>
        </w:rPr>
        <w:t>заполненную водой</w:t>
      </w:r>
      <w:r w:rsidR="00C15331">
        <w:rPr>
          <w:rFonts w:ascii="Times New Roman" w:hAnsi="Times New Roman" w:cs="Times New Roman"/>
          <w:color w:val="0D0D0D" w:themeColor="text1" w:themeTint="F2"/>
          <w:sz w:val="28"/>
          <w:szCs w:val="28"/>
        </w:rPr>
        <w:t>.</w:t>
      </w:r>
      <w:r w:rsidR="00C15331" w:rsidRPr="00DD7459">
        <w:rPr>
          <w:rFonts w:ascii="Times New Roman" w:hAnsi="Times New Roman" w:cs="Times New Roman"/>
          <w:color w:val="0D0D0D" w:themeColor="text1" w:themeTint="F2"/>
          <w:sz w:val="28"/>
          <w:szCs w:val="28"/>
        </w:rPr>
        <w:t xml:space="preserve"> </w:t>
      </w:r>
    </w:p>
    <w:p w14:paraId="13A0D1FE" w14:textId="599E0E3F" w:rsidR="007F3018" w:rsidRDefault="007F3018" w:rsidP="00985DE8">
      <w:pPr>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Проведенный анализ </w:t>
      </w:r>
      <w:r w:rsidRPr="007F3018">
        <w:rPr>
          <w:rFonts w:ascii="Times New Roman" w:hAnsi="Times New Roman" w:cs="Times New Roman"/>
          <w:color w:val="0D0D0D" w:themeColor="text1" w:themeTint="F2"/>
          <w:sz w:val="28"/>
          <w:szCs w:val="28"/>
        </w:rPr>
        <w:t xml:space="preserve">развития тяжелой аварии </w:t>
      </w:r>
      <w:r>
        <w:rPr>
          <w:rFonts w:ascii="Times New Roman" w:hAnsi="Times New Roman" w:cs="Times New Roman"/>
          <w:color w:val="0D0D0D" w:themeColor="text1" w:themeTint="F2"/>
          <w:sz w:val="28"/>
          <w:szCs w:val="28"/>
        </w:rPr>
        <w:t xml:space="preserve">показал, что первой порцией кориума, поступающего из разрушенного корпуса в УЛР, является небольшая по массе смесь стали и тяжелых оксидов, а основная часть кориума </w:t>
      </w:r>
      <w:r w:rsidRPr="007F3018">
        <w:rPr>
          <w:rFonts w:ascii="Times New Roman" w:hAnsi="Times New Roman" w:cs="Times New Roman"/>
          <w:color w:val="0D0D0D" w:themeColor="text1" w:themeTint="F2"/>
          <w:sz w:val="28"/>
          <w:szCs w:val="28"/>
        </w:rPr>
        <w:t>начн</w:t>
      </w:r>
      <w:r>
        <w:rPr>
          <w:rFonts w:ascii="Times New Roman" w:hAnsi="Times New Roman" w:cs="Times New Roman"/>
          <w:color w:val="0D0D0D" w:themeColor="text1" w:themeTint="F2"/>
          <w:sz w:val="28"/>
          <w:szCs w:val="28"/>
        </w:rPr>
        <w:t>ет</w:t>
      </w:r>
      <w:r w:rsidRPr="007F3018">
        <w:rPr>
          <w:rFonts w:ascii="Times New Roman" w:hAnsi="Times New Roman" w:cs="Times New Roman"/>
          <w:color w:val="0D0D0D" w:themeColor="text1" w:themeTint="F2"/>
          <w:sz w:val="28"/>
          <w:szCs w:val="28"/>
        </w:rPr>
        <w:t xml:space="preserve"> поступать с задержкой. Таким образом, возможен сценарий, при котором кориум будет падать в</w:t>
      </w:r>
      <w:r>
        <w:rPr>
          <w:rFonts w:ascii="Times New Roman" w:hAnsi="Times New Roman" w:cs="Times New Roman"/>
          <w:color w:val="0D0D0D" w:themeColor="text1" w:themeTint="F2"/>
          <w:sz w:val="28"/>
          <w:szCs w:val="28"/>
        </w:rPr>
        <w:t xml:space="preserve"> водный бассейн, который сформируется в</w:t>
      </w:r>
      <w:r w:rsidRPr="007F3018">
        <w:rPr>
          <w:rFonts w:ascii="Times New Roman" w:hAnsi="Times New Roman" w:cs="Times New Roman"/>
          <w:color w:val="0D0D0D" w:themeColor="text1" w:themeTint="F2"/>
          <w:sz w:val="28"/>
          <w:szCs w:val="28"/>
        </w:rPr>
        <w:t xml:space="preserve"> ловушк</w:t>
      </w:r>
      <w:r>
        <w:rPr>
          <w:rFonts w:ascii="Times New Roman" w:hAnsi="Times New Roman" w:cs="Times New Roman"/>
          <w:color w:val="0D0D0D" w:themeColor="text1" w:themeTint="F2"/>
          <w:sz w:val="28"/>
          <w:szCs w:val="28"/>
        </w:rPr>
        <w:t xml:space="preserve">е за это время. </w:t>
      </w:r>
    </w:p>
    <w:p w14:paraId="14D2B58A" w14:textId="2096EDAE" w:rsidR="001D0C2A" w:rsidRDefault="00C15331" w:rsidP="005276BF">
      <w:pPr>
        <w:spacing w:after="0" w:line="240" w:lineRule="auto"/>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lang w:val="kk-KZ"/>
        </w:rPr>
        <w:t>В связи с этим</w:t>
      </w:r>
      <w:r>
        <w:rPr>
          <w:rFonts w:ascii="Times New Roman" w:hAnsi="Times New Roman" w:cs="Times New Roman"/>
          <w:color w:val="0D0D0D" w:themeColor="text1" w:themeTint="F2"/>
          <w:sz w:val="28"/>
          <w:szCs w:val="28"/>
        </w:rPr>
        <w:t xml:space="preserve">, </w:t>
      </w:r>
      <w:r w:rsidR="00985DE8">
        <w:rPr>
          <w:rFonts w:ascii="Times New Roman" w:hAnsi="Times New Roman" w:cs="Times New Roman"/>
          <w:color w:val="0D0D0D" w:themeColor="text1" w:themeTint="F2"/>
          <w:sz w:val="28"/>
          <w:szCs w:val="28"/>
        </w:rPr>
        <w:t xml:space="preserve">некоторые </w:t>
      </w:r>
      <w:r>
        <w:rPr>
          <w:rFonts w:ascii="Times New Roman" w:hAnsi="Times New Roman" w:cs="Times New Roman"/>
          <w:color w:val="0D0D0D" w:themeColor="text1" w:themeTint="F2"/>
          <w:sz w:val="28"/>
          <w:szCs w:val="28"/>
        </w:rPr>
        <w:t>специалист</w:t>
      </w:r>
      <w:r w:rsidR="00985DE8">
        <w:rPr>
          <w:rFonts w:ascii="Times New Roman" w:hAnsi="Times New Roman" w:cs="Times New Roman"/>
          <w:color w:val="0D0D0D" w:themeColor="text1" w:themeTint="F2"/>
          <w:sz w:val="28"/>
          <w:szCs w:val="28"/>
        </w:rPr>
        <w:t>ы утверждают</w:t>
      </w:r>
      <w:r>
        <w:rPr>
          <w:rFonts w:ascii="Times New Roman" w:hAnsi="Times New Roman" w:cs="Times New Roman"/>
          <w:color w:val="0D0D0D" w:themeColor="text1" w:themeTint="F2"/>
          <w:sz w:val="28"/>
          <w:szCs w:val="28"/>
        </w:rPr>
        <w:t>,</w:t>
      </w:r>
      <w:r w:rsidR="00985DE8">
        <w:rPr>
          <w:rFonts w:ascii="Times New Roman" w:hAnsi="Times New Roman" w:cs="Times New Roman"/>
          <w:color w:val="0D0D0D" w:themeColor="text1" w:themeTint="F2"/>
          <w:sz w:val="28"/>
          <w:szCs w:val="28"/>
        </w:rPr>
        <w:t xml:space="preserve"> что</w:t>
      </w:r>
      <w:r>
        <w:rPr>
          <w:rFonts w:ascii="Times New Roman" w:hAnsi="Times New Roman" w:cs="Times New Roman"/>
          <w:color w:val="0D0D0D" w:themeColor="text1" w:themeTint="F2"/>
          <w:sz w:val="28"/>
          <w:szCs w:val="28"/>
        </w:rPr>
        <w:t xml:space="preserve"> падение </w:t>
      </w:r>
      <w:r w:rsidR="00985DE8">
        <w:rPr>
          <w:rFonts w:ascii="Times New Roman" w:hAnsi="Times New Roman" w:cs="Times New Roman"/>
          <w:color w:val="0D0D0D" w:themeColor="text1" w:themeTint="F2"/>
          <w:sz w:val="28"/>
          <w:szCs w:val="28"/>
        </w:rPr>
        <w:t>большой массы</w:t>
      </w:r>
      <w:r>
        <w:rPr>
          <w:rFonts w:ascii="Times New Roman" w:hAnsi="Times New Roman" w:cs="Times New Roman"/>
          <w:color w:val="0D0D0D" w:themeColor="text1" w:themeTint="F2"/>
          <w:sz w:val="28"/>
          <w:szCs w:val="28"/>
        </w:rPr>
        <w:t xml:space="preserve"> кориума в </w:t>
      </w:r>
      <w:r w:rsidR="00985DE8">
        <w:rPr>
          <w:rFonts w:ascii="Times New Roman" w:hAnsi="Times New Roman" w:cs="Times New Roman"/>
          <w:color w:val="0D0D0D" w:themeColor="text1" w:themeTint="F2"/>
          <w:sz w:val="28"/>
          <w:szCs w:val="28"/>
        </w:rPr>
        <w:t>воду приведет</w:t>
      </w:r>
      <w:r>
        <w:rPr>
          <w:rFonts w:ascii="Times New Roman" w:hAnsi="Times New Roman" w:cs="Times New Roman"/>
          <w:color w:val="0D0D0D" w:themeColor="text1" w:themeTint="F2"/>
          <w:sz w:val="28"/>
          <w:szCs w:val="28"/>
        </w:rPr>
        <w:t xml:space="preserve"> к сильному паровому взрыву, который может разрушить как ловушку расплава, так и герметичность всего контейнмента </w:t>
      </w:r>
      <w:r w:rsidRPr="00C15331">
        <w:rPr>
          <w:rFonts w:ascii="Times New Roman" w:hAnsi="Times New Roman" w:cs="Times New Roman"/>
          <w:color w:val="0D0D0D" w:themeColor="text1" w:themeTint="F2"/>
          <w:sz w:val="28"/>
          <w:szCs w:val="28"/>
        </w:rPr>
        <w:t>[41]</w:t>
      </w:r>
      <w:r>
        <w:rPr>
          <w:rFonts w:ascii="Times New Roman" w:hAnsi="Times New Roman" w:cs="Times New Roman"/>
          <w:color w:val="0D0D0D" w:themeColor="text1" w:themeTint="F2"/>
          <w:sz w:val="28"/>
          <w:szCs w:val="28"/>
        </w:rPr>
        <w:t xml:space="preserve">. </w:t>
      </w:r>
    </w:p>
    <w:p w14:paraId="79A2D33C" w14:textId="77777777" w:rsidR="002A7AE8" w:rsidRPr="00DD7459" w:rsidRDefault="002A7AE8" w:rsidP="002A7AE8">
      <w:pPr>
        <w:spacing w:after="0"/>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Первые комплексные исследования взаимодействия кориума с охлаждающей водой в условиях тяжелых аварий были проведены в </w:t>
      </w:r>
      <w:r w:rsidRPr="002A7AE8">
        <w:rPr>
          <w:rFonts w:ascii="Times New Roman" w:hAnsi="Times New Roman" w:cs="Times New Roman"/>
          <w:color w:val="0D0D0D" w:themeColor="text1" w:themeTint="F2"/>
          <w:sz w:val="28"/>
          <w:szCs w:val="28"/>
        </w:rPr>
        <w:t>Сандийски</w:t>
      </w:r>
      <w:r>
        <w:rPr>
          <w:rFonts w:ascii="Times New Roman" w:hAnsi="Times New Roman" w:cs="Times New Roman"/>
          <w:color w:val="0D0D0D" w:themeColor="text1" w:themeTint="F2"/>
          <w:sz w:val="28"/>
          <w:szCs w:val="28"/>
        </w:rPr>
        <w:t>х</w:t>
      </w:r>
      <w:r w:rsidRPr="002A7AE8">
        <w:rPr>
          <w:rFonts w:ascii="Times New Roman" w:hAnsi="Times New Roman" w:cs="Times New Roman"/>
          <w:color w:val="0D0D0D" w:themeColor="text1" w:themeTint="F2"/>
          <w:sz w:val="28"/>
          <w:szCs w:val="28"/>
        </w:rPr>
        <w:t xml:space="preserve"> национальны</w:t>
      </w:r>
      <w:r>
        <w:rPr>
          <w:rFonts w:ascii="Times New Roman" w:hAnsi="Times New Roman" w:cs="Times New Roman"/>
          <w:color w:val="0D0D0D" w:themeColor="text1" w:themeTint="F2"/>
          <w:sz w:val="28"/>
          <w:szCs w:val="28"/>
        </w:rPr>
        <w:t>х</w:t>
      </w:r>
      <w:r w:rsidRPr="002A7AE8">
        <w:rPr>
          <w:rFonts w:ascii="Times New Roman" w:hAnsi="Times New Roman" w:cs="Times New Roman"/>
          <w:color w:val="0D0D0D" w:themeColor="text1" w:themeTint="F2"/>
          <w:sz w:val="28"/>
          <w:szCs w:val="28"/>
        </w:rPr>
        <w:t xml:space="preserve"> лаборатори</w:t>
      </w:r>
      <w:r>
        <w:rPr>
          <w:rFonts w:ascii="Times New Roman" w:hAnsi="Times New Roman" w:cs="Times New Roman"/>
          <w:color w:val="0D0D0D" w:themeColor="text1" w:themeTint="F2"/>
          <w:sz w:val="28"/>
          <w:szCs w:val="28"/>
        </w:rPr>
        <w:t xml:space="preserve">ях. В ходе исследований были проведены </w:t>
      </w:r>
      <w:r w:rsidRPr="00DD7459">
        <w:rPr>
          <w:rFonts w:ascii="Times New Roman" w:hAnsi="Times New Roman" w:cs="Times New Roman"/>
          <w:color w:val="0D0D0D" w:themeColor="text1" w:themeTint="F2"/>
          <w:sz w:val="28"/>
          <w:szCs w:val="28"/>
        </w:rPr>
        <w:t>как маломасштабные, так и крупномасштабные эксперименты [42-46].</w:t>
      </w:r>
      <w:r w:rsidRPr="00DD7459">
        <w:rPr>
          <w:rFonts w:ascii="Times New Roman" w:hAnsi="Times New Roman" w:cs="Times New Roman"/>
          <w:b/>
          <w:bCs/>
          <w:color w:val="0D0D0D" w:themeColor="text1" w:themeTint="F2"/>
          <w:sz w:val="28"/>
          <w:szCs w:val="28"/>
        </w:rPr>
        <w:t xml:space="preserve"> </w:t>
      </w:r>
      <w:r w:rsidRPr="00DD7459">
        <w:rPr>
          <w:rFonts w:ascii="Times New Roman" w:hAnsi="Times New Roman" w:cs="Times New Roman"/>
          <w:color w:val="0D0D0D" w:themeColor="text1" w:themeTint="F2"/>
          <w:sz w:val="28"/>
          <w:szCs w:val="28"/>
        </w:rPr>
        <w:t xml:space="preserve"> </w:t>
      </w:r>
    </w:p>
    <w:p w14:paraId="57A92703" w14:textId="14CD28ED" w:rsidR="005276BF" w:rsidRDefault="004F3E5E" w:rsidP="005276BF">
      <w:pPr>
        <w:spacing w:after="0"/>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lastRenderedPageBreak/>
        <w:t>Так, серия</w:t>
      </w:r>
      <w:r w:rsidR="005276BF" w:rsidRPr="00DD7459">
        <w:rPr>
          <w:rFonts w:ascii="Times New Roman" w:hAnsi="Times New Roman" w:cs="Times New Roman"/>
          <w:color w:val="0D0D0D" w:themeColor="text1" w:themeTint="F2"/>
          <w:sz w:val="28"/>
          <w:szCs w:val="28"/>
        </w:rPr>
        <w:t xml:space="preserve"> крупномасштабных экспериментов</w:t>
      </w:r>
      <w:r>
        <w:rPr>
          <w:rFonts w:ascii="Times New Roman" w:hAnsi="Times New Roman" w:cs="Times New Roman"/>
          <w:color w:val="0D0D0D" w:themeColor="text1" w:themeTint="F2"/>
          <w:sz w:val="28"/>
          <w:szCs w:val="28"/>
        </w:rPr>
        <w:t xml:space="preserve"> </w:t>
      </w:r>
      <w:r w:rsidR="005276BF" w:rsidRPr="00DD7459">
        <w:rPr>
          <w:rFonts w:ascii="Times New Roman" w:hAnsi="Times New Roman" w:cs="Times New Roman"/>
          <w:color w:val="0D0D0D" w:themeColor="text1" w:themeTint="F2"/>
          <w:sz w:val="28"/>
          <w:szCs w:val="28"/>
        </w:rPr>
        <w:t>был</w:t>
      </w:r>
      <w:r>
        <w:rPr>
          <w:rFonts w:ascii="Times New Roman" w:hAnsi="Times New Roman" w:cs="Times New Roman"/>
          <w:color w:val="0D0D0D" w:themeColor="text1" w:themeTint="F2"/>
          <w:sz w:val="28"/>
          <w:szCs w:val="28"/>
        </w:rPr>
        <w:t>а</w:t>
      </w:r>
      <w:r w:rsidR="005276BF" w:rsidRPr="00DD7459">
        <w:rPr>
          <w:rFonts w:ascii="Times New Roman" w:hAnsi="Times New Roman" w:cs="Times New Roman"/>
          <w:color w:val="0D0D0D" w:themeColor="text1" w:themeTint="F2"/>
          <w:sz w:val="28"/>
          <w:szCs w:val="28"/>
        </w:rPr>
        <w:t xml:space="preserve"> проведен</w:t>
      </w:r>
      <w:r>
        <w:rPr>
          <w:rFonts w:ascii="Times New Roman" w:hAnsi="Times New Roman" w:cs="Times New Roman"/>
          <w:color w:val="0D0D0D" w:themeColor="text1" w:themeTint="F2"/>
          <w:sz w:val="28"/>
          <w:szCs w:val="28"/>
        </w:rPr>
        <w:t>а</w:t>
      </w:r>
      <w:r w:rsidR="005276BF" w:rsidRPr="00DD7459">
        <w:rPr>
          <w:rFonts w:ascii="Times New Roman" w:hAnsi="Times New Roman" w:cs="Times New Roman"/>
          <w:color w:val="0D0D0D" w:themeColor="text1" w:themeTint="F2"/>
          <w:sz w:val="28"/>
          <w:szCs w:val="28"/>
        </w:rPr>
        <w:t xml:space="preserve"> в открытой геометрии с использованием </w:t>
      </w:r>
      <w:r>
        <w:rPr>
          <w:rFonts w:ascii="Times New Roman" w:hAnsi="Times New Roman" w:cs="Times New Roman"/>
          <w:color w:val="0D0D0D" w:themeColor="text1" w:themeTint="F2"/>
          <w:sz w:val="28"/>
          <w:szCs w:val="28"/>
        </w:rPr>
        <w:t>в</w:t>
      </w:r>
      <w:r w:rsidR="005276BF" w:rsidRPr="00DD7459">
        <w:rPr>
          <w:rFonts w:ascii="Times New Roman" w:hAnsi="Times New Roman" w:cs="Times New Roman"/>
          <w:color w:val="0D0D0D" w:themeColor="text1" w:themeTint="F2"/>
          <w:sz w:val="28"/>
          <w:szCs w:val="28"/>
        </w:rPr>
        <w:t xml:space="preserve"> качестве имитатора кориума расплав</w:t>
      </w:r>
      <w:r>
        <w:rPr>
          <w:rFonts w:ascii="Times New Roman" w:hAnsi="Times New Roman" w:cs="Times New Roman"/>
          <w:color w:val="0D0D0D" w:themeColor="text1" w:themeTint="F2"/>
          <w:sz w:val="28"/>
          <w:szCs w:val="28"/>
        </w:rPr>
        <w:t>а</w:t>
      </w:r>
      <w:r w:rsidR="005276BF" w:rsidRPr="00DD7459">
        <w:rPr>
          <w:rFonts w:ascii="Times New Roman" w:hAnsi="Times New Roman" w:cs="Times New Roman"/>
          <w:color w:val="0D0D0D" w:themeColor="text1" w:themeTint="F2"/>
          <w:sz w:val="28"/>
          <w:szCs w:val="28"/>
        </w:rPr>
        <w:t xml:space="preserve"> Al</w:t>
      </w:r>
      <w:r w:rsidR="005276BF" w:rsidRPr="00DD7459">
        <w:rPr>
          <w:rFonts w:ascii="Times New Roman" w:hAnsi="Times New Roman" w:cs="Times New Roman"/>
          <w:color w:val="0D0D0D" w:themeColor="text1" w:themeTint="F2"/>
          <w:sz w:val="28"/>
          <w:szCs w:val="28"/>
          <w:vertAlign w:val="subscript"/>
        </w:rPr>
        <w:t>2</w:t>
      </w:r>
      <w:r w:rsidR="005276BF" w:rsidRPr="00DD7459">
        <w:rPr>
          <w:rFonts w:ascii="Times New Roman" w:hAnsi="Times New Roman" w:cs="Times New Roman"/>
          <w:color w:val="0D0D0D" w:themeColor="text1" w:themeTint="F2"/>
          <w:sz w:val="28"/>
          <w:szCs w:val="28"/>
        </w:rPr>
        <w:t>O</w:t>
      </w:r>
      <w:r w:rsidR="005276BF" w:rsidRPr="00DD7459">
        <w:rPr>
          <w:rFonts w:ascii="Times New Roman" w:hAnsi="Times New Roman" w:cs="Times New Roman"/>
          <w:color w:val="0D0D0D" w:themeColor="text1" w:themeTint="F2"/>
          <w:sz w:val="28"/>
          <w:szCs w:val="28"/>
          <w:vertAlign w:val="subscript"/>
        </w:rPr>
        <w:t>3</w:t>
      </w:r>
      <w:r w:rsidR="005276BF" w:rsidRPr="00DD7459">
        <w:rPr>
          <w:rFonts w:ascii="Times New Roman" w:hAnsi="Times New Roman" w:cs="Times New Roman"/>
          <w:color w:val="0D0D0D" w:themeColor="text1" w:themeTint="F2"/>
          <w:sz w:val="28"/>
          <w:szCs w:val="28"/>
        </w:rPr>
        <w:t>-Fe</w:t>
      </w:r>
      <w:r>
        <w:rPr>
          <w:rFonts w:ascii="Times New Roman" w:hAnsi="Times New Roman" w:cs="Times New Roman"/>
          <w:color w:val="0D0D0D" w:themeColor="text1" w:themeTint="F2"/>
          <w:sz w:val="28"/>
          <w:szCs w:val="28"/>
        </w:rPr>
        <w:t xml:space="preserve"> в 60 экспериментах</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 xml:space="preserve">и </w:t>
      </w:r>
      <w:r w:rsidRPr="00DD7459">
        <w:rPr>
          <w:rFonts w:ascii="Times New Roman" w:hAnsi="Times New Roman" w:cs="Times New Roman"/>
          <w:color w:val="0D0D0D" w:themeColor="text1" w:themeTint="F2"/>
          <w:sz w:val="28"/>
          <w:szCs w:val="28"/>
        </w:rPr>
        <w:t>смес</w:t>
      </w:r>
      <w:r>
        <w:rPr>
          <w:rFonts w:ascii="Times New Roman" w:hAnsi="Times New Roman" w:cs="Times New Roman"/>
          <w:color w:val="0D0D0D" w:themeColor="text1" w:themeTint="F2"/>
          <w:sz w:val="28"/>
          <w:szCs w:val="28"/>
        </w:rPr>
        <w:t>и</w:t>
      </w:r>
      <w:r w:rsidRPr="00DD7459">
        <w:rPr>
          <w:rFonts w:ascii="Times New Roman" w:hAnsi="Times New Roman" w:cs="Times New Roman"/>
          <w:color w:val="0D0D0D" w:themeColor="text1" w:themeTint="F2"/>
          <w:sz w:val="28"/>
          <w:szCs w:val="28"/>
        </w:rPr>
        <w:t xml:space="preserve"> UО</w:t>
      </w:r>
      <w:r w:rsidRPr="00DD7459">
        <w:rPr>
          <w:rFonts w:ascii="Times New Roman" w:hAnsi="Times New Roman" w:cs="Times New Roman"/>
          <w:color w:val="0D0D0D" w:themeColor="text1" w:themeTint="F2"/>
          <w:sz w:val="28"/>
          <w:szCs w:val="28"/>
          <w:vertAlign w:val="subscript"/>
        </w:rPr>
        <w:t>2</w:t>
      </w:r>
      <w:r w:rsidRPr="00DD7459">
        <w:rPr>
          <w:rFonts w:ascii="Times New Roman" w:hAnsi="Times New Roman" w:cs="Times New Roman"/>
          <w:color w:val="0D0D0D" w:themeColor="text1" w:themeTint="F2"/>
          <w:sz w:val="28"/>
          <w:szCs w:val="28"/>
        </w:rPr>
        <w:t xml:space="preserve"> (53%), ZrO</w:t>
      </w:r>
      <w:r w:rsidRPr="00DD7459">
        <w:rPr>
          <w:rFonts w:ascii="Times New Roman" w:hAnsi="Times New Roman" w:cs="Times New Roman"/>
          <w:color w:val="0D0D0D" w:themeColor="text1" w:themeTint="F2"/>
          <w:sz w:val="28"/>
          <w:szCs w:val="28"/>
          <w:vertAlign w:val="subscript"/>
        </w:rPr>
        <w:t>2</w:t>
      </w:r>
      <w:r w:rsidRPr="00DD7459">
        <w:rPr>
          <w:rFonts w:ascii="Times New Roman" w:hAnsi="Times New Roman" w:cs="Times New Roman"/>
          <w:color w:val="0D0D0D" w:themeColor="text1" w:themeTint="F2"/>
          <w:sz w:val="28"/>
          <w:szCs w:val="28"/>
        </w:rPr>
        <w:t xml:space="preserve"> (17%) и нержавеющей стали (SS) (30%), который впоследствии был назван кориум A+R</w:t>
      </w:r>
      <w:r>
        <w:rPr>
          <w:rFonts w:ascii="Times New Roman" w:hAnsi="Times New Roman" w:cs="Times New Roman"/>
          <w:color w:val="0D0D0D" w:themeColor="text1" w:themeTint="F2"/>
          <w:sz w:val="28"/>
          <w:szCs w:val="28"/>
        </w:rPr>
        <w:t xml:space="preserve"> в 10 экспериментах</w:t>
      </w:r>
      <w:r w:rsidRPr="00DD7459">
        <w:rPr>
          <w:rFonts w:ascii="Times New Roman" w:hAnsi="Times New Roman" w:cs="Times New Roman"/>
          <w:color w:val="0D0D0D" w:themeColor="text1" w:themeTint="F2"/>
          <w:sz w:val="28"/>
          <w:szCs w:val="28"/>
        </w:rPr>
        <w:t xml:space="preserve"> [47]. </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На рисунке 6 представлена схема экспериментальной установки.</w:t>
      </w:r>
    </w:p>
    <w:p w14:paraId="2A93E751" w14:textId="77777777" w:rsidR="004F3E5E" w:rsidRPr="00DD7459" w:rsidRDefault="004F3E5E" w:rsidP="004F3E5E">
      <w:pPr>
        <w:spacing w:after="0" w:line="240" w:lineRule="auto"/>
        <w:ind w:firstLine="709"/>
        <w:jc w:val="both"/>
        <w:rPr>
          <w:rFonts w:ascii="Times New Roman" w:hAnsi="Times New Roman" w:cs="Times New Roman"/>
          <w:color w:val="0D0D0D" w:themeColor="text1" w:themeTint="F2"/>
          <w:sz w:val="28"/>
          <w:szCs w:val="28"/>
        </w:rPr>
      </w:pPr>
    </w:p>
    <w:p w14:paraId="0F4A7C21" w14:textId="77777777" w:rsidR="005276BF" w:rsidRPr="00DD7459" w:rsidRDefault="005276BF" w:rsidP="00CD360C">
      <w:pPr>
        <w:spacing w:after="0"/>
        <w:jc w:val="center"/>
        <w:rPr>
          <w:rFonts w:ascii="Times New Roman" w:hAnsi="Times New Roman" w:cs="Times New Roman"/>
          <w:color w:val="0D0D0D" w:themeColor="text1" w:themeTint="F2"/>
          <w:sz w:val="28"/>
          <w:szCs w:val="28"/>
        </w:rPr>
      </w:pPr>
      <w:r w:rsidRPr="00DD7459">
        <w:rPr>
          <w:rFonts w:ascii="Times New Roman" w:hAnsi="Times New Roman" w:cs="Times New Roman"/>
          <w:noProof/>
          <w:color w:val="0D0D0D" w:themeColor="text1" w:themeTint="F2"/>
          <w:sz w:val="28"/>
          <w:szCs w:val="28"/>
        </w:rPr>
        <w:drawing>
          <wp:inline distT="0" distB="0" distL="0" distR="0" wp14:anchorId="518E3A6D" wp14:editId="7D9E475D">
            <wp:extent cx="4904200" cy="3264753"/>
            <wp:effectExtent l="0" t="0" r="0" b="0"/>
            <wp:docPr id="21" name="Рисунок 20">
              <a:extLst xmlns:a="http://schemas.openxmlformats.org/drawingml/2006/main">
                <a:ext uri="{FF2B5EF4-FFF2-40B4-BE49-F238E27FC236}">
                  <a16:creationId xmlns:a16="http://schemas.microsoft.com/office/drawing/2014/main" id="{338A3E80-A7C8-468C-A060-9B4B44D2E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id="{338A3E80-A7C8-468C-A060-9B4B44D2E837}"/>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934734" cy="3285079"/>
                    </a:xfrm>
                    <a:prstGeom prst="rect">
                      <a:avLst/>
                    </a:prstGeom>
                  </pic:spPr>
                </pic:pic>
              </a:graphicData>
            </a:graphic>
          </wp:inline>
        </w:drawing>
      </w:r>
    </w:p>
    <w:p w14:paraId="3788AFE4" w14:textId="77777777" w:rsidR="005276BF" w:rsidRPr="00DD7459" w:rsidRDefault="005276BF" w:rsidP="005276BF">
      <w:pPr>
        <w:spacing w:after="0"/>
        <w:ind w:firstLine="709"/>
        <w:jc w:val="both"/>
        <w:rPr>
          <w:rFonts w:ascii="Times New Roman" w:hAnsi="Times New Roman" w:cs="Times New Roman"/>
          <w:b/>
          <w:bCs/>
          <w:color w:val="0D0D0D" w:themeColor="text1" w:themeTint="F2"/>
          <w:sz w:val="28"/>
          <w:szCs w:val="28"/>
        </w:rPr>
      </w:pPr>
    </w:p>
    <w:p w14:paraId="11D0969F" w14:textId="77777777" w:rsidR="005276BF" w:rsidRPr="00DD7459" w:rsidRDefault="005276BF" w:rsidP="005276BF">
      <w:pPr>
        <w:spacing w:after="0"/>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Рисунок 6 – Экспериментальная установка для проведения исследований паровых взрывов в открытой геометрии [47]</w:t>
      </w:r>
    </w:p>
    <w:p w14:paraId="0A2F0E9B"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p>
    <w:p w14:paraId="4A5016AA" w14:textId="2F8FDBED"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Анализ результатов исследований в рамках экспериментальной программы показал [48]:</w:t>
      </w:r>
    </w:p>
    <w:p w14:paraId="7D826719" w14:textId="73E332D7" w:rsidR="005276BF" w:rsidRPr="00DD7459" w:rsidRDefault="005276BF" w:rsidP="005276BF">
      <w:pPr>
        <w:pStyle w:val="a3"/>
        <w:numPr>
          <w:ilvl w:val="0"/>
          <w:numId w:val="15"/>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Процесс</w:t>
      </w:r>
      <w:r w:rsidR="00476594">
        <w:rPr>
          <w:rFonts w:ascii="Times New Roman" w:hAnsi="Times New Roman" w:cs="Times New Roman"/>
          <w:color w:val="0D0D0D" w:themeColor="text1" w:themeTint="F2"/>
          <w:sz w:val="28"/>
          <w:szCs w:val="28"/>
        </w:rPr>
        <w:t>ы возникновения и условий протекания</w:t>
      </w:r>
      <w:r w:rsidRPr="00DD7459">
        <w:rPr>
          <w:rFonts w:ascii="Times New Roman" w:hAnsi="Times New Roman" w:cs="Times New Roman"/>
          <w:color w:val="0D0D0D" w:themeColor="text1" w:themeTint="F2"/>
          <w:sz w:val="28"/>
          <w:szCs w:val="28"/>
        </w:rPr>
        <w:t xml:space="preserve"> парового взрыва </w:t>
      </w:r>
      <w:r w:rsidR="00476594">
        <w:rPr>
          <w:rFonts w:ascii="Times New Roman" w:hAnsi="Times New Roman" w:cs="Times New Roman"/>
          <w:color w:val="0D0D0D" w:themeColor="text1" w:themeTint="F2"/>
          <w:sz w:val="28"/>
          <w:szCs w:val="28"/>
        </w:rPr>
        <w:t>имеет множество сходств с</w:t>
      </w:r>
      <w:r w:rsidRPr="00DD7459">
        <w:rPr>
          <w:rFonts w:ascii="Times New Roman" w:hAnsi="Times New Roman" w:cs="Times New Roman"/>
          <w:color w:val="0D0D0D" w:themeColor="text1" w:themeTint="F2"/>
          <w:sz w:val="28"/>
          <w:szCs w:val="28"/>
        </w:rPr>
        <w:t xml:space="preserve"> химическ</w:t>
      </w:r>
      <w:r w:rsidR="00476594">
        <w:rPr>
          <w:rFonts w:ascii="Times New Roman" w:hAnsi="Times New Roman" w:cs="Times New Roman"/>
          <w:color w:val="0D0D0D" w:themeColor="text1" w:themeTint="F2"/>
          <w:sz w:val="28"/>
          <w:szCs w:val="28"/>
        </w:rPr>
        <w:t>им</w:t>
      </w:r>
      <w:r w:rsidRPr="00DD7459">
        <w:rPr>
          <w:rFonts w:ascii="Times New Roman" w:hAnsi="Times New Roman" w:cs="Times New Roman"/>
          <w:color w:val="0D0D0D" w:themeColor="text1" w:themeTint="F2"/>
          <w:sz w:val="28"/>
          <w:szCs w:val="28"/>
        </w:rPr>
        <w:t xml:space="preserve"> взрыв</w:t>
      </w:r>
      <w:r w:rsidR="00476594">
        <w:rPr>
          <w:rFonts w:ascii="Times New Roman" w:hAnsi="Times New Roman" w:cs="Times New Roman"/>
          <w:color w:val="0D0D0D" w:themeColor="text1" w:themeTint="F2"/>
          <w:sz w:val="28"/>
          <w:szCs w:val="28"/>
        </w:rPr>
        <w:t>ом</w:t>
      </w:r>
      <w:r w:rsidRPr="00DD7459">
        <w:rPr>
          <w:rFonts w:ascii="Times New Roman" w:hAnsi="Times New Roman" w:cs="Times New Roman"/>
          <w:color w:val="0D0D0D" w:themeColor="text1" w:themeTint="F2"/>
          <w:sz w:val="28"/>
          <w:szCs w:val="28"/>
        </w:rPr>
        <w:t xml:space="preserve">; </w:t>
      </w:r>
    </w:p>
    <w:p w14:paraId="0EBA2724" w14:textId="6CC9BCE1" w:rsidR="005276BF" w:rsidRPr="00DD7459" w:rsidRDefault="00476594" w:rsidP="005276BF">
      <w:pPr>
        <w:pStyle w:val="a3"/>
        <w:numPr>
          <w:ilvl w:val="0"/>
          <w:numId w:val="15"/>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Было обнаружено влияние состава кориума на вероятность возникновения парового взрыва. В экспериментах с</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 xml:space="preserve">использованием </w:t>
      </w:r>
      <w:r w:rsidRPr="00DD7459">
        <w:rPr>
          <w:rFonts w:ascii="Times New Roman" w:hAnsi="Times New Roman" w:cs="Times New Roman"/>
          <w:color w:val="0D0D0D" w:themeColor="text1" w:themeTint="F2"/>
          <w:sz w:val="28"/>
          <w:szCs w:val="28"/>
        </w:rPr>
        <w:t>Al</w:t>
      </w:r>
      <w:r w:rsidR="005276BF" w:rsidRPr="00DD7459">
        <w:rPr>
          <w:rFonts w:ascii="Times New Roman" w:hAnsi="Times New Roman" w:cs="Times New Roman"/>
          <w:color w:val="0D0D0D" w:themeColor="text1" w:themeTint="F2"/>
          <w:sz w:val="28"/>
          <w:szCs w:val="28"/>
          <w:vertAlign w:val="subscript"/>
        </w:rPr>
        <w:t>2</w:t>
      </w:r>
      <w:r w:rsidR="005276BF" w:rsidRPr="00DD7459">
        <w:rPr>
          <w:rFonts w:ascii="Times New Roman" w:hAnsi="Times New Roman" w:cs="Times New Roman"/>
          <w:color w:val="0D0D0D" w:themeColor="text1" w:themeTint="F2"/>
          <w:sz w:val="28"/>
          <w:szCs w:val="28"/>
        </w:rPr>
        <w:t>O</w:t>
      </w:r>
      <w:r w:rsidR="005276BF" w:rsidRPr="00DD7459">
        <w:rPr>
          <w:rFonts w:ascii="Times New Roman" w:hAnsi="Times New Roman" w:cs="Times New Roman"/>
          <w:color w:val="0D0D0D" w:themeColor="text1" w:themeTint="F2"/>
          <w:sz w:val="28"/>
          <w:szCs w:val="28"/>
          <w:vertAlign w:val="subscript"/>
        </w:rPr>
        <w:t>3</w:t>
      </w:r>
      <w:r w:rsidR="005276BF" w:rsidRPr="00DD7459">
        <w:rPr>
          <w:rFonts w:ascii="Times New Roman" w:hAnsi="Times New Roman" w:cs="Times New Roman"/>
          <w:color w:val="0D0D0D" w:themeColor="text1" w:themeTint="F2"/>
          <w:sz w:val="28"/>
          <w:szCs w:val="28"/>
        </w:rPr>
        <w:t xml:space="preserve">-Fe </w:t>
      </w:r>
      <w:r>
        <w:rPr>
          <w:rFonts w:ascii="Times New Roman" w:hAnsi="Times New Roman" w:cs="Times New Roman"/>
          <w:color w:val="0D0D0D" w:themeColor="text1" w:themeTint="F2"/>
          <w:sz w:val="28"/>
          <w:szCs w:val="28"/>
        </w:rPr>
        <w:t xml:space="preserve">в качестве имитатора кориума </w:t>
      </w:r>
      <w:r w:rsidR="005276BF" w:rsidRPr="00DD7459">
        <w:rPr>
          <w:rFonts w:ascii="Times New Roman" w:hAnsi="Times New Roman" w:cs="Times New Roman"/>
          <w:color w:val="0D0D0D" w:themeColor="text1" w:themeTint="F2"/>
          <w:sz w:val="28"/>
          <w:szCs w:val="28"/>
        </w:rPr>
        <w:t>наблюдался спонтанный взрыв, в то время как при использовании смеси A+R наблюдал</w:t>
      </w:r>
      <w:r w:rsidR="00770573">
        <w:rPr>
          <w:rFonts w:ascii="Times New Roman" w:hAnsi="Times New Roman" w:cs="Times New Roman"/>
          <w:color w:val="0D0D0D" w:themeColor="text1" w:themeTint="F2"/>
          <w:sz w:val="28"/>
          <w:szCs w:val="28"/>
        </w:rPr>
        <w:t>а</w:t>
      </w:r>
      <w:r w:rsidR="005276BF" w:rsidRPr="00DD7459">
        <w:rPr>
          <w:rFonts w:ascii="Times New Roman" w:hAnsi="Times New Roman" w:cs="Times New Roman"/>
          <w:color w:val="0D0D0D" w:themeColor="text1" w:themeTint="F2"/>
          <w:sz w:val="28"/>
          <w:szCs w:val="28"/>
        </w:rPr>
        <w:t>сь</w:t>
      </w:r>
      <w:r w:rsidR="00770573">
        <w:rPr>
          <w:rFonts w:ascii="Times New Roman" w:hAnsi="Times New Roman" w:cs="Times New Roman"/>
          <w:color w:val="0D0D0D" w:themeColor="text1" w:themeTint="F2"/>
          <w:sz w:val="28"/>
          <w:szCs w:val="28"/>
        </w:rPr>
        <w:t xml:space="preserve"> обратная картина</w:t>
      </w:r>
      <w:r w:rsidR="005276BF" w:rsidRPr="00DD7459">
        <w:rPr>
          <w:rFonts w:ascii="Times New Roman" w:hAnsi="Times New Roman" w:cs="Times New Roman"/>
          <w:color w:val="0D0D0D" w:themeColor="text1" w:themeTint="F2"/>
          <w:sz w:val="28"/>
          <w:szCs w:val="28"/>
        </w:rPr>
        <w:t xml:space="preserve">; </w:t>
      </w:r>
    </w:p>
    <w:p w14:paraId="167C49B3" w14:textId="15D00958" w:rsidR="005276BF" w:rsidRPr="00DD7459" w:rsidRDefault="00476594" w:rsidP="005276BF">
      <w:pPr>
        <w:pStyle w:val="a3"/>
        <w:numPr>
          <w:ilvl w:val="0"/>
          <w:numId w:val="15"/>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Был</w:t>
      </w:r>
      <w:r w:rsidR="00770573">
        <w:rPr>
          <w:rFonts w:ascii="Times New Roman" w:hAnsi="Times New Roman" w:cs="Times New Roman"/>
          <w:color w:val="0D0D0D" w:themeColor="text1" w:themeTint="F2"/>
          <w:sz w:val="28"/>
          <w:szCs w:val="28"/>
        </w:rPr>
        <w:t>а</w:t>
      </w:r>
      <w:r>
        <w:rPr>
          <w:rFonts w:ascii="Times New Roman" w:hAnsi="Times New Roman" w:cs="Times New Roman"/>
          <w:color w:val="0D0D0D" w:themeColor="text1" w:themeTint="F2"/>
          <w:sz w:val="28"/>
          <w:szCs w:val="28"/>
        </w:rPr>
        <w:t xml:space="preserve"> обнаружена </w:t>
      </w:r>
      <w:r w:rsidR="00770573">
        <w:rPr>
          <w:rFonts w:ascii="Times New Roman" w:hAnsi="Times New Roman" w:cs="Times New Roman"/>
          <w:color w:val="0D0D0D" w:themeColor="text1" w:themeTint="F2"/>
          <w:sz w:val="28"/>
          <w:szCs w:val="28"/>
        </w:rPr>
        <w:t xml:space="preserve">связь между </w:t>
      </w:r>
      <w:r>
        <w:rPr>
          <w:rFonts w:ascii="Times New Roman" w:hAnsi="Times New Roman" w:cs="Times New Roman"/>
          <w:color w:val="0D0D0D" w:themeColor="text1" w:themeTint="F2"/>
          <w:sz w:val="28"/>
          <w:szCs w:val="28"/>
        </w:rPr>
        <w:t>вероятност</w:t>
      </w:r>
      <w:r w:rsidR="00770573">
        <w:rPr>
          <w:rFonts w:ascii="Times New Roman" w:hAnsi="Times New Roman" w:cs="Times New Roman"/>
          <w:color w:val="0D0D0D" w:themeColor="text1" w:themeTint="F2"/>
          <w:sz w:val="28"/>
          <w:szCs w:val="28"/>
        </w:rPr>
        <w:t>ью</w:t>
      </w:r>
      <w:r>
        <w:rPr>
          <w:rFonts w:ascii="Times New Roman" w:hAnsi="Times New Roman" w:cs="Times New Roman"/>
          <w:color w:val="0D0D0D" w:themeColor="text1" w:themeTint="F2"/>
          <w:sz w:val="28"/>
          <w:szCs w:val="28"/>
        </w:rPr>
        <w:t xml:space="preserve"> возникновения парового взрыва</w:t>
      </w:r>
      <w:r w:rsidR="005276BF" w:rsidRPr="00DD7459">
        <w:rPr>
          <w:rFonts w:ascii="Times New Roman" w:hAnsi="Times New Roman" w:cs="Times New Roman"/>
          <w:color w:val="0D0D0D" w:themeColor="text1" w:themeTint="F2"/>
          <w:sz w:val="28"/>
          <w:szCs w:val="28"/>
        </w:rPr>
        <w:t xml:space="preserve"> от температуры </w:t>
      </w:r>
      <w:r>
        <w:rPr>
          <w:rFonts w:ascii="Times New Roman" w:hAnsi="Times New Roman" w:cs="Times New Roman"/>
          <w:color w:val="0D0D0D" w:themeColor="text1" w:themeTint="F2"/>
          <w:sz w:val="28"/>
          <w:szCs w:val="28"/>
        </w:rPr>
        <w:t>воды</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В экспериментах с</w:t>
      </w:r>
      <w:r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 xml:space="preserve">использованием </w:t>
      </w:r>
      <w:r w:rsidRPr="00DD7459">
        <w:rPr>
          <w:rFonts w:ascii="Times New Roman" w:hAnsi="Times New Roman" w:cs="Times New Roman"/>
          <w:color w:val="0D0D0D" w:themeColor="text1" w:themeTint="F2"/>
          <w:sz w:val="28"/>
          <w:szCs w:val="28"/>
        </w:rPr>
        <w:t>Al</w:t>
      </w:r>
      <w:r w:rsidRPr="00DD7459">
        <w:rPr>
          <w:rFonts w:ascii="Times New Roman" w:hAnsi="Times New Roman" w:cs="Times New Roman"/>
          <w:color w:val="0D0D0D" w:themeColor="text1" w:themeTint="F2"/>
          <w:sz w:val="28"/>
          <w:szCs w:val="28"/>
          <w:vertAlign w:val="subscript"/>
        </w:rPr>
        <w:t>2</w:t>
      </w:r>
      <w:r w:rsidRPr="00DD7459">
        <w:rPr>
          <w:rFonts w:ascii="Times New Roman" w:hAnsi="Times New Roman" w:cs="Times New Roman"/>
          <w:color w:val="0D0D0D" w:themeColor="text1" w:themeTint="F2"/>
          <w:sz w:val="28"/>
          <w:szCs w:val="28"/>
        </w:rPr>
        <w:t>O</w:t>
      </w:r>
      <w:r w:rsidRPr="00DD7459">
        <w:rPr>
          <w:rFonts w:ascii="Times New Roman" w:hAnsi="Times New Roman" w:cs="Times New Roman"/>
          <w:color w:val="0D0D0D" w:themeColor="text1" w:themeTint="F2"/>
          <w:sz w:val="28"/>
          <w:szCs w:val="28"/>
          <w:vertAlign w:val="subscript"/>
        </w:rPr>
        <w:t>3</w:t>
      </w:r>
      <w:r w:rsidRPr="00DD7459">
        <w:rPr>
          <w:rFonts w:ascii="Times New Roman" w:hAnsi="Times New Roman" w:cs="Times New Roman"/>
          <w:color w:val="0D0D0D" w:themeColor="text1" w:themeTint="F2"/>
          <w:sz w:val="28"/>
          <w:szCs w:val="28"/>
        </w:rPr>
        <w:t xml:space="preserve">-Fe </w:t>
      </w:r>
      <w:r>
        <w:rPr>
          <w:rFonts w:ascii="Times New Roman" w:hAnsi="Times New Roman" w:cs="Times New Roman"/>
          <w:color w:val="0D0D0D" w:themeColor="text1" w:themeTint="F2"/>
          <w:sz w:val="28"/>
          <w:szCs w:val="28"/>
        </w:rPr>
        <w:t>в качестве имитатора кориума</w:t>
      </w:r>
      <w:r w:rsidRPr="00DD7459">
        <w:rPr>
          <w:rFonts w:ascii="Times New Roman" w:hAnsi="Times New Roman" w:cs="Times New Roman"/>
          <w:color w:val="0D0D0D" w:themeColor="text1" w:themeTint="F2"/>
          <w:sz w:val="28"/>
          <w:szCs w:val="28"/>
        </w:rPr>
        <w:t xml:space="preserve"> </w:t>
      </w:r>
      <w:r w:rsidR="005276BF" w:rsidRPr="00DD7459">
        <w:rPr>
          <w:rFonts w:ascii="Times New Roman" w:hAnsi="Times New Roman" w:cs="Times New Roman"/>
          <w:color w:val="0D0D0D" w:themeColor="text1" w:themeTint="F2"/>
          <w:sz w:val="28"/>
          <w:szCs w:val="28"/>
        </w:rPr>
        <w:t xml:space="preserve">спонтанный взрыв становился менее вероятен при температуре </w:t>
      </w:r>
      <w:r>
        <w:rPr>
          <w:rFonts w:ascii="Times New Roman" w:hAnsi="Times New Roman" w:cs="Times New Roman"/>
          <w:color w:val="0D0D0D" w:themeColor="text1" w:themeTint="F2"/>
          <w:sz w:val="28"/>
          <w:szCs w:val="28"/>
        </w:rPr>
        <w:t>воды</w:t>
      </w:r>
      <w:r w:rsidR="005276BF" w:rsidRPr="00DD7459">
        <w:rPr>
          <w:rFonts w:ascii="Times New Roman" w:hAnsi="Times New Roman" w:cs="Times New Roman"/>
          <w:color w:val="0D0D0D" w:themeColor="text1" w:themeTint="F2"/>
          <w:sz w:val="28"/>
          <w:szCs w:val="28"/>
        </w:rPr>
        <w:t xml:space="preserve"> близкой к температуре насыщения;</w:t>
      </w:r>
    </w:p>
    <w:p w14:paraId="392425A7" w14:textId="4611CADC" w:rsidR="005276BF" w:rsidRPr="00DD7459" w:rsidRDefault="00476594" w:rsidP="005276BF">
      <w:pPr>
        <w:pStyle w:val="a3"/>
        <w:numPr>
          <w:ilvl w:val="0"/>
          <w:numId w:val="15"/>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 xml:space="preserve">Было обнаружена </w:t>
      </w:r>
      <w:r w:rsidRPr="00DD7459">
        <w:rPr>
          <w:rFonts w:ascii="Times New Roman" w:hAnsi="Times New Roman" w:cs="Times New Roman"/>
          <w:color w:val="0D0D0D" w:themeColor="text1" w:themeTint="F2"/>
          <w:sz w:val="28"/>
          <w:szCs w:val="28"/>
        </w:rPr>
        <w:t>зависимость</w:t>
      </w:r>
      <w:r>
        <w:rPr>
          <w:rFonts w:ascii="Times New Roman" w:hAnsi="Times New Roman" w:cs="Times New Roman"/>
          <w:color w:val="0D0D0D" w:themeColor="text1" w:themeTint="F2"/>
          <w:sz w:val="28"/>
          <w:szCs w:val="28"/>
        </w:rPr>
        <w:t xml:space="preserve"> вероятности возникновения парового взрыва</w:t>
      </w:r>
      <w:r w:rsidRPr="00DD7459">
        <w:rPr>
          <w:rFonts w:ascii="Times New Roman" w:hAnsi="Times New Roman" w:cs="Times New Roman"/>
          <w:color w:val="0D0D0D" w:themeColor="text1" w:themeTint="F2"/>
          <w:sz w:val="28"/>
          <w:szCs w:val="28"/>
        </w:rPr>
        <w:t xml:space="preserve"> от </w:t>
      </w:r>
      <w:r w:rsidR="005276BF" w:rsidRPr="00DD7459">
        <w:rPr>
          <w:rFonts w:ascii="Times New Roman" w:hAnsi="Times New Roman" w:cs="Times New Roman"/>
          <w:color w:val="0D0D0D" w:themeColor="text1" w:themeTint="F2"/>
          <w:sz w:val="28"/>
          <w:szCs w:val="28"/>
        </w:rPr>
        <w:t xml:space="preserve">давления окружающей среды. </w:t>
      </w:r>
      <w:r>
        <w:rPr>
          <w:rFonts w:ascii="Times New Roman" w:hAnsi="Times New Roman" w:cs="Times New Roman"/>
          <w:color w:val="0D0D0D" w:themeColor="text1" w:themeTint="F2"/>
          <w:sz w:val="28"/>
          <w:szCs w:val="28"/>
        </w:rPr>
        <w:t>В экспериментах при</w:t>
      </w:r>
      <w:r w:rsidR="005276BF" w:rsidRPr="00DD7459">
        <w:rPr>
          <w:rFonts w:ascii="Times New Roman" w:hAnsi="Times New Roman" w:cs="Times New Roman"/>
          <w:color w:val="0D0D0D" w:themeColor="text1" w:themeTint="F2"/>
          <w:sz w:val="28"/>
          <w:szCs w:val="28"/>
        </w:rPr>
        <w:t xml:space="preserve"> увели</w:t>
      </w:r>
      <w:r>
        <w:rPr>
          <w:rFonts w:ascii="Times New Roman" w:hAnsi="Times New Roman" w:cs="Times New Roman"/>
          <w:color w:val="0D0D0D" w:themeColor="text1" w:themeTint="F2"/>
          <w:sz w:val="28"/>
          <w:szCs w:val="28"/>
        </w:rPr>
        <w:t>чении</w:t>
      </w:r>
      <w:r w:rsidR="005276BF" w:rsidRPr="00DD7459">
        <w:rPr>
          <w:rFonts w:ascii="Times New Roman" w:hAnsi="Times New Roman" w:cs="Times New Roman"/>
          <w:color w:val="0D0D0D" w:themeColor="text1" w:themeTint="F2"/>
          <w:sz w:val="28"/>
          <w:szCs w:val="28"/>
        </w:rPr>
        <w:t xml:space="preserve"> давлени</w:t>
      </w:r>
      <w:r>
        <w:rPr>
          <w:rFonts w:ascii="Times New Roman" w:hAnsi="Times New Roman" w:cs="Times New Roman"/>
          <w:color w:val="0D0D0D" w:themeColor="text1" w:themeTint="F2"/>
          <w:sz w:val="28"/>
          <w:szCs w:val="28"/>
        </w:rPr>
        <w:t>я</w:t>
      </w:r>
      <w:r w:rsidR="005276BF" w:rsidRPr="00DD7459">
        <w:rPr>
          <w:rFonts w:ascii="Times New Roman" w:hAnsi="Times New Roman" w:cs="Times New Roman"/>
          <w:color w:val="0D0D0D" w:themeColor="text1" w:themeTint="F2"/>
          <w:sz w:val="28"/>
          <w:szCs w:val="28"/>
        </w:rPr>
        <w:t xml:space="preserve"> окружающей среды</w:t>
      </w:r>
      <w:r>
        <w:rPr>
          <w:rFonts w:ascii="Times New Roman" w:hAnsi="Times New Roman" w:cs="Times New Roman"/>
          <w:color w:val="0D0D0D" w:themeColor="text1" w:themeTint="F2"/>
          <w:sz w:val="28"/>
          <w:szCs w:val="28"/>
        </w:rPr>
        <w:t xml:space="preserve"> падала вероятность</w:t>
      </w:r>
      <w:r w:rsidR="005276BF" w:rsidRPr="00DD7459">
        <w:rPr>
          <w:rFonts w:ascii="Times New Roman" w:hAnsi="Times New Roman" w:cs="Times New Roman"/>
          <w:color w:val="0D0D0D" w:themeColor="text1" w:themeTint="F2"/>
          <w:sz w:val="28"/>
          <w:szCs w:val="28"/>
        </w:rPr>
        <w:t xml:space="preserve"> самопроизвольн</w:t>
      </w:r>
      <w:r>
        <w:rPr>
          <w:rFonts w:ascii="Times New Roman" w:hAnsi="Times New Roman" w:cs="Times New Roman"/>
          <w:color w:val="0D0D0D" w:themeColor="text1" w:themeTint="F2"/>
          <w:sz w:val="28"/>
          <w:szCs w:val="28"/>
        </w:rPr>
        <w:t>ого</w:t>
      </w:r>
      <w:r w:rsidR="005276BF" w:rsidRPr="00DD7459">
        <w:rPr>
          <w:rFonts w:ascii="Times New Roman" w:hAnsi="Times New Roman" w:cs="Times New Roman"/>
          <w:color w:val="0D0D0D" w:themeColor="text1" w:themeTint="F2"/>
          <w:sz w:val="28"/>
          <w:szCs w:val="28"/>
        </w:rPr>
        <w:t xml:space="preserve"> взрыв</w:t>
      </w:r>
      <w:r>
        <w:rPr>
          <w:rFonts w:ascii="Times New Roman" w:hAnsi="Times New Roman" w:cs="Times New Roman"/>
          <w:color w:val="0D0D0D" w:themeColor="text1" w:themeTint="F2"/>
          <w:sz w:val="28"/>
          <w:szCs w:val="28"/>
        </w:rPr>
        <w:t>а</w:t>
      </w:r>
      <w:r w:rsidR="00770573">
        <w:rPr>
          <w:rFonts w:ascii="Times New Roman" w:hAnsi="Times New Roman" w:cs="Times New Roman"/>
          <w:color w:val="0D0D0D" w:themeColor="text1" w:themeTint="F2"/>
          <w:sz w:val="28"/>
          <w:szCs w:val="28"/>
        </w:rPr>
        <w:t>;</w:t>
      </w:r>
    </w:p>
    <w:p w14:paraId="3FDD2E00" w14:textId="0CC9F4E3" w:rsidR="005276BF" w:rsidRPr="00BE7B43" w:rsidRDefault="00BE7B43" w:rsidP="00BE7B43">
      <w:pPr>
        <w:pStyle w:val="a3"/>
        <w:numPr>
          <w:ilvl w:val="0"/>
          <w:numId w:val="15"/>
        </w:numPr>
        <w:tabs>
          <w:tab w:val="left" w:pos="1134"/>
        </w:tabs>
        <w:spacing w:after="0" w:line="259" w:lineRule="auto"/>
        <w:ind w:left="0"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lastRenderedPageBreak/>
        <w:t xml:space="preserve">Было обнаружена </w:t>
      </w:r>
      <w:r w:rsidRPr="00DD7459">
        <w:rPr>
          <w:rFonts w:ascii="Times New Roman" w:hAnsi="Times New Roman" w:cs="Times New Roman"/>
          <w:color w:val="0D0D0D" w:themeColor="text1" w:themeTint="F2"/>
          <w:sz w:val="28"/>
          <w:szCs w:val="28"/>
        </w:rPr>
        <w:t xml:space="preserve">зависимость </w:t>
      </w:r>
      <w:r w:rsidR="005276BF" w:rsidRPr="00DD7459">
        <w:rPr>
          <w:rFonts w:ascii="Times New Roman" w:hAnsi="Times New Roman" w:cs="Times New Roman"/>
          <w:color w:val="0D0D0D" w:themeColor="text1" w:themeTint="F2"/>
          <w:sz w:val="28"/>
          <w:szCs w:val="28"/>
        </w:rPr>
        <w:t>от масштаба эксперимента.</w:t>
      </w:r>
      <w:r>
        <w:rPr>
          <w:rFonts w:ascii="Times New Roman" w:hAnsi="Times New Roman" w:cs="Times New Roman"/>
          <w:color w:val="0D0D0D" w:themeColor="text1" w:themeTint="F2"/>
          <w:sz w:val="28"/>
          <w:szCs w:val="28"/>
        </w:rPr>
        <w:t xml:space="preserve"> В экспериментах при</w:t>
      </w:r>
      <w:r w:rsidRPr="00DD7459">
        <w:rPr>
          <w:rFonts w:ascii="Times New Roman" w:hAnsi="Times New Roman" w:cs="Times New Roman"/>
          <w:color w:val="0D0D0D" w:themeColor="text1" w:themeTint="F2"/>
          <w:sz w:val="28"/>
          <w:szCs w:val="28"/>
        </w:rPr>
        <w:t xml:space="preserve"> увели</w:t>
      </w:r>
      <w:r>
        <w:rPr>
          <w:rFonts w:ascii="Times New Roman" w:hAnsi="Times New Roman" w:cs="Times New Roman"/>
          <w:color w:val="0D0D0D" w:themeColor="text1" w:themeTint="F2"/>
          <w:sz w:val="28"/>
          <w:szCs w:val="28"/>
        </w:rPr>
        <w:t xml:space="preserve">чении </w:t>
      </w:r>
      <w:r w:rsidR="005276BF" w:rsidRPr="00DD7459">
        <w:rPr>
          <w:rFonts w:ascii="Times New Roman" w:hAnsi="Times New Roman" w:cs="Times New Roman"/>
          <w:color w:val="0D0D0D" w:themeColor="text1" w:themeTint="F2"/>
          <w:sz w:val="28"/>
          <w:szCs w:val="28"/>
        </w:rPr>
        <w:t>масс</w:t>
      </w:r>
      <w:r>
        <w:rPr>
          <w:rFonts w:ascii="Times New Roman" w:hAnsi="Times New Roman" w:cs="Times New Roman"/>
          <w:color w:val="0D0D0D" w:themeColor="text1" w:themeTint="F2"/>
          <w:sz w:val="28"/>
          <w:szCs w:val="28"/>
        </w:rPr>
        <w:t>ы имитатора кориума</w:t>
      </w:r>
      <w:r w:rsidR="005276BF" w:rsidRPr="00DD7459">
        <w:rPr>
          <w:rFonts w:ascii="Times New Roman" w:hAnsi="Times New Roman" w:cs="Times New Roman"/>
          <w:color w:val="0D0D0D" w:themeColor="text1" w:themeTint="F2"/>
          <w:sz w:val="28"/>
          <w:szCs w:val="28"/>
        </w:rPr>
        <w:t xml:space="preserve"> наблюдалось </w:t>
      </w:r>
      <w:r>
        <w:rPr>
          <w:rFonts w:ascii="Times New Roman" w:hAnsi="Times New Roman" w:cs="Times New Roman"/>
          <w:color w:val="0D0D0D" w:themeColor="text1" w:themeTint="F2"/>
          <w:sz w:val="28"/>
          <w:szCs w:val="28"/>
        </w:rPr>
        <w:t xml:space="preserve">больше </w:t>
      </w:r>
      <w:r w:rsidR="005276BF" w:rsidRPr="00DD7459">
        <w:rPr>
          <w:rFonts w:ascii="Times New Roman" w:hAnsi="Times New Roman" w:cs="Times New Roman"/>
          <w:color w:val="0D0D0D" w:themeColor="text1" w:themeTint="F2"/>
          <w:sz w:val="28"/>
          <w:szCs w:val="28"/>
        </w:rPr>
        <w:t>паровых взрывов;</w:t>
      </w:r>
    </w:p>
    <w:p w14:paraId="233A93E3"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Похожие эксперименты были проведены на стенде Premix в Карлсруэ (рис. 7). Стенд представляет собой вертикальный цилиндрический сосуд высотой 4 м и диаметром 0,7 м. В нижней части сосуда находится водный бассейн, в который сбрасывается имитатор кориума, получаемый </w:t>
      </w:r>
      <w:r w:rsidRPr="00DD7459">
        <w:rPr>
          <w:rFonts w:ascii="Times New Roman" w:hAnsi="Times New Roman" w:cs="Times New Roman"/>
          <w:sz w:val="28"/>
          <w:szCs w:val="28"/>
        </w:rPr>
        <w:t xml:space="preserve">в результате реакции термитного типа и состоящий из </w:t>
      </w:r>
      <w:r w:rsidRPr="00DD7459">
        <w:rPr>
          <w:rFonts w:ascii="Times New Roman" w:hAnsi="Times New Roman" w:cs="Times New Roman"/>
          <w:color w:val="0D0D0D" w:themeColor="text1" w:themeTint="F2"/>
          <w:sz w:val="28"/>
          <w:szCs w:val="28"/>
          <w:shd w:val="clear" w:color="auto" w:fill="FFFFFF"/>
        </w:rPr>
        <w:t xml:space="preserve">порошков алюминия и оксида железа, плотно засыпанных в тигель в верхней части стенда [49]. </w:t>
      </w:r>
    </w:p>
    <w:p w14:paraId="194835CC"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shd w:val="clear" w:color="auto" w:fill="FFFFFF"/>
        </w:rPr>
      </w:pPr>
    </w:p>
    <w:p w14:paraId="02448DC8" w14:textId="77777777" w:rsidR="005276BF" w:rsidRPr="00DD7459" w:rsidRDefault="005276BF" w:rsidP="005276BF">
      <w:pPr>
        <w:spacing w:after="0"/>
        <w:jc w:val="center"/>
        <w:rPr>
          <w:rFonts w:ascii="Times New Roman" w:hAnsi="Times New Roman" w:cs="Times New Roman"/>
          <w:color w:val="0D0D0D" w:themeColor="text1" w:themeTint="F2"/>
          <w:sz w:val="28"/>
          <w:szCs w:val="28"/>
          <w:shd w:val="clear" w:color="auto" w:fill="FFFFFF"/>
          <w:lang w:val="en-US"/>
        </w:rPr>
      </w:pPr>
      <w:r w:rsidRPr="00DD7459">
        <w:rPr>
          <w:rFonts w:ascii="Times New Roman" w:hAnsi="Times New Roman" w:cs="Times New Roman"/>
          <w:noProof/>
          <w:color w:val="0D0D0D" w:themeColor="text1" w:themeTint="F2"/>
          <w:sz w:val="28"/>
          <w:szCs w:val="28"/>
          <w:shd w:val="clear" w:color="auto" w:fill="FFFFFF"/>
          <w:lang w:val="en-US"/>
        </w:rPr>
        <w:drawing>
          <wp:inline distT="0" distB="0" distL="0" distR="0" wp14:anchorId="1A82681A" wp14:editId="139062F1">
            <wp:extent cx="4375725" cy="4854011"/>
            <wp:effectExtent l="0" t="0" r="635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24634" cy="4908266"/>
                    </a:xfrm>
                    <a:prstGeom prst="rect">
                      <a:avLst/>
                    </a:prstGeom>
                    <a:noFill/>
                    <a:ln>
                      <a:noFill/>
                    </a:ln>
                  </pic:spPr>
                </pic:pic>
              </a:graphicData>
            </a:graphic>
          </wp:inline>
        </w:drawing>
      </w:r>
    </w:p>
    <w:p w14:paraId="1AFFEDC0" w14:textId="77777777" w:rsidR="005276BF" w:rsidRPr="00DD7459" w:rsidRDefault="005276BF" w:rsidP="005276BF">
      <w:pPr>
        <w:spacing w:after="0"/>
        <w:jc w:val="center"/>
        <w:rPr>
          <w:rFonts w:ascii="Times New Roman" w:hAnsi="Times New Roman" w:cs="Times New Roman"/>
          <w:color w:val="0D0D0D" w:themeColor="text1" w:themeTint="F2"/>
          <w:sz w:val="28"/>
          <w:szCs w:val="28"/>
          <w:shd w:val="clear" w:color="auto" w:fill="FFFFFF"/>
        </w:rPr>
      </w:pPr>
    </w:p>
    <w:p w14:paraId="6750AC27" w14:textId="77777777" w:rsidR="005276BF" w:rsidRPr="00DD7459" w:rsidRDefault="005276BF" w:rsidP="005276BF">
      <w:pPr>
        <w:spacing w:after="0"/>
        <w:jc w:val="center"/>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Рисунок 7 - Схема стенда Premix [49].</w:t>
      </w:r>
    </w:p>
    <w:p w14:paraId="1CE93700"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shd w:val="clear" w:color="auto" w:fill="FFFFFF"/>
        </w:rPr>
      </w:pPr>
    </w:p>
    <w:p w14:paraId="69A84474" w14:textId="4AEA48AF" w:rsidR="00C467C1" w:rsidRPr="00DD7459" w:rsidRDefault="00C467C1" w:rsidP="00C467C1">
      <w:pPr>
        <w:spacing w:after="0"/>
        <w:ind w:firstLine="709"/>
        <w:jc w:val="both"/>
        <w:rPr>
          <w:rFonts w:ascii="Times New Roman" w:hAnsi="Times New Roman" w:cs="Times New Roman"/>
          <w:color w:val="0D0D0D" w:themeColor="text1" w:themeTint="F2"/>
          <w:sz w:val="28"/>
          <w:szCs w:val="28"/>
          <w:shd w:val="clear" w:color="auto" w:fill="FFFFFF"/>
        </w:rPr>
      </w:pPr>
      <w:r>
        <w:rPr>
          <w:rFonts w:ascii="Times New Roman" w:hAnsi="Times New Roman" w:cs="Times New Roman"/>
          <w:color w:val="0D0D0D" w:themeColor="text1" w:themeTint="F2"/>
          <w:sz w:val="28"/>
          <w:szCs w:val="28"/>
          <w:shd w:val="clear" w:color="auto" w:fill="FFFFFF"/>
        </w:rPr>
        <w:t>В ходе э</w:t>
      </w:r>
      <w:r w:rsidR="005276BF" w:rsidRPr="00DD7459">
        <w:rPr>
          <w:rFonts w:ascii="Times New Roman" w:hAnsi="Times New Roman" w:cs="Times New Roman"/>
          <w:color w:val="0D0D0D" w:themeColor="text1" w:themeTint="F2"/>
          <w:sz w:val="28"/>
          <w:szCs w:val="28"/>
          <w:shd w:val="clear" w:color="auto" w:fill="FFFFFF"/>
        </w:rPr>
        <w:t>ксперимент</w:t>
      </w:r>
      <w:r>
        <w:rPr>
          <w:rFonts w:ascii="Times New Roman" w:hAnsi="Times New Roman" w:cs="Times New Roman"/>
          <w:color w:val="0D0D0D" w:themeColor="text1" w:themeTint="F2"/>
          <w:sz w:val="28"/>
          <w:szCs w:val="28"/>
          <w:shd w:val="clear" w:color="auto" w:fill="FFFFFF"/>
        </w:rPr>
        <w:t xml:space="preserve">а было сброшено </w:t>
      </w:r>
      <w:r w:rsidRPr="00DD7459">
        <w:rPr>
          <w:rFonts w:ascii="Times New Roman" w:hAnsi="Times New Roman" w:cs="Times New Roman"/>
          <w:color w:val="0D0D0D" w:themeColor="text1" w:themeTint="F2"/>
          <w:sz w:val="28"/>
          <w:szCs w:val="28"/>
          <w:shd w:val="clear" w:color="auto" w:fill="FFFFFF"/>
        </w:rPr>
        <w:t>20 кг</w:t>
      </w:r>
      <w:r>
        <w:rPr>
          <w:rFonts w:ascii="Times New Roman" w:hAnsi="Times New Roman" w:cs="Times New Roman"/>
          <w:color w:val="0D0D0D" w:themeColor="text1" w:themeTint="F2"/>
          <w:sz w:val="28"/>
          <w:szCs w:val="28"/>
          <w:shd w:val="clear" w:color="auto" w:fill="FFFFFF"/>
        </w:rPr>
        <w:t xml:space="preserve"> имитатора кориума в водный бассейн </w:t>
      </w:r>
      <w:r w:rsidRPr="00DD7459">
        <w:rPr>
          <w:rFonts w:ascii="Times New Roman" w:hAnsi="Times New Roman" w:cs="Times New Roman"/>
          <w:color w:val="0D0D0D" w:themeColor="text1" w:themeTint="F2"/>
          <w:sz w:val="28"/>
          <w:szCs w:val="28"/>
          <w:shd w:val="clear" w:color="auto" w:fill="FFFFFF"/>
        </w:rPr>
        <w:t>объемом 0,5 м</w:t>
      </w:r>
      <w:r w:rsidRPr="00DD7459">
        <w:rPr>
          <w:rFonts w:ascii="Times New Roman" w:hAnsi="Times New Roman" w:cs="Times New Roman"/>
          <w:color w:val="0D0D0D" w:themeColor="text1" w:themeTint="F2"/>
          <w:sz w:val="28"/>
          <w:szCs w:val="28"/>
          <w:shd w:val="clear" w:color="auto" w:fill="FFFFFF"/>
          <w:vertAlign w:val="superscript"/>
        </w:rPr>
        <w:t>3</w:t>
      </w:r>
      <w:r>
        <w:rPr>
          <w:rFonts w:ascii="Times New Roman" w:hAnsi="Times New Roman" w:cs="Times New Roman"/>
          <w:color w:val="0D0D0D" w:themeColor="text1" w:themeTint="F2"/>
          <w:sz w:val="28"/>
          <w:szCs w:val="28"/>
          <w:shd w:val="clear" w:color="auto" w:fill="FFFFFF"/>
        </w:rPr>
        <w:t xml:space="preserve">. </w:t>
      </w:r>
      <w:r w:rsidR="00555630">
        <w:rPr>
          <w:rFonts w:ascii="Times New Roman" w:hAnsi="Times New Roman" w:cs="Times New Roman"/>
          <w:color w:val="0D0D0D" w:themeColor="text1" w:themeTint="F2"/>
          <w:sz w:val="28"/>
          <w:szCs w:val="28"/>
          <w:shd w:val="clear" w:color="auto" w:fill="FFFFFF"/>
        </w:rPr>
        <w:t xml:space="preserve">В результате проведения эксперимента был зафиксирован </w:t>
      </w:r>
      <w:r>
        <w:rPr>
          <w:rFonts w:ascii="Times New Roman" w:hAnsi="Times New Roman" w:cs="Times New Roman"/>
          <w:color w:val="0D0D0D" w:themeColor="text1" w:themeTint="F2"/>
          <w:sz w:val="28"/>
          <w:szCs w:val="28"/>
          <w:shd w:val="clear" w:color="auto" w:fill="FFFFFF"/>
        </w:rPr>
        <w:t>паровой взрыв</w:t>
      </w:r>
      <w:r w:rsidR="00555630">
        <w:rPr>
          <w:rFonts w:ascii="Times New Roman" w:hAnsi="Times New Roman" w:cs="Times New Roman"/>
          <w:color w:val="0D0D0D" w:themeColor="text1" w:themeTint="F2"/>
          <w:sz w:val="28"/>
          <w:szCs w:val="28"/>
          <w:shd w:val="clear" w:color="auto" w:fill="FFFFFF"/>
        </w:rPr>
        <w:t xml:space="preserve"> с одновременным разрушением установки. При этом, рост давления в системе составил</w:t>
      </w:r>
      <w:r>
        <w:rPr>
          <w:rFonts w:ascii="Times New Roman" w:hAnsi="Times New Roman" w:cs="Times New Roman"/>
          <w:color w:val="0D0D0D" w:themeColor="text1" w:themeTint="F2"/>
          <w:sz w:val="28"/>
          <w:szCs w:val="28"/>
          <w:shd w:val="clear" w:color="auto" w:fill="FFFFFF"/>
        </w:rPr>
        <w:t xml:space="preserve"> </w:t>
      </w:r>
      <w:r w:rsidR="00555630">
        <w:rPr>
          <w:rFonts w:ascii="Times New Roman" w:hAnsi="Times New Roman" w:cs="Times New Roman"/>
          <w:color w:val="0D0D0D" w:themeColor="text1" w:themeTint="F2"/>
          <w:sz w:val="28"/>
          <w:szCs w:val="28"/>
          <w:shd w:val="clear" w:color="auto" w:fill="FFFFFF"/>
        </w:rPr>
        <w:t>более</w:t>
      </w:r>
      <w:r w:rsidRPr="00DD7459">
        <w:rPr>
          <w:rFonts w:ascii="Times New Roman" w:hAnsi="Times New Roman" w:cs="Times New Roman"/>
          <w:color w:val="0D0D0D" w:themeColor="text1" w:themeTint="F2"/>
          <w:sz w:val="28"/>
          <w:szCs w:val="28"/>
          <w:shd w:val="clear" w:color="auto" w:fill="FFFFFF"/>
        </w:rPr>
        <w:t xml:space="preserve"> 2 МПа</w:t>
      </w:r>
      <w:r w:rsidR="00555630">
        <w:rPr>
          <w:rFonts w:ascii="Times New Roman" w:hAnsi="Times New Roman" w:cs="Times New Roman"/>
          <w:color w:val="0D0D0D" w:themeColor="text1" w:themeTint="F2"/>
          <w:sz w:val="28"/>
          <w:szCs w:val="28"/>
          <w:shd w:val="clear" w:color="auto" w:fill="FFFFFF"/>
        </w:rPr>
        <w:t>.</w:t>
      </w:r>
    </w:p>
    <w:p w14:paraId="221849F9" w14:textId="75DDF12E" w:rsidR="005276BF" w:rsidRPr="00DD7459" w:rsidRDefault="00C467C1" w:rsidP="00C467C1">
      <w:pPr>
        <w:spacing w:after="0"/>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В тоже время</w:t>
      </w:r>
      <w:r w:rsidR="005276BF" w:rsidRPr="00DD7459">
        <w:rPr>
          <w:rFonts w:ascii="Times New Roman" w:hAnsi="Times New Roman" w:cs="Times New Roman"/>
          <w:color w:val="0D0D0D" w:themeColor="text1" w:themeTint="F2"/>
          <w:sz w:val="28"/>
          <w:szCs w:val="28"/>
        </w:rPr>
        <w:t>,</w:t>
      </w:r>
      <w:r w:rsidR="00555630">
        <w:rPr>
          <w:rFonts w:ascii="Times New Roman" w:hAnsi="Times New Roman" w:cs="Times New Roman"/>
          <w:color w:val="0D0D0D" w:themeColor="text1" w:themeTint="F2"/>
          <w:sz w:val="28"/>
          <w:szCs w:val="28"/>
        </w:rPr>
        <w:t xml:space="preserve"> серия экспериментов </w:t>
      </w:r>
      <w:r w:rsidR="00555630" w:rsidRPr="00DD7459">
        <w:rPr>
          <w:rFonts w:ascii="Times New Roman" w:hAnsi="Times New Roman" w:cs="Times New Roman"/>
          <w:color w:val="0D0D0D" w:themeColor="text1" w:themeTint="F2"/>
          <w:sz w:val="28"/>
          <w:szCs w:val="28"/>
        </w:rPr>
        <w:t>WUMT</w:t>
      </w:r>
      <w:r w:rsidR="00555630">
        <w:rPr>
          <w:rFonts w:ascii="Times New Roman" w:hAnsi="Times New Roman" w:cs="Times New Roman"/>
          <w:color w:val="0D0D0D" w:themeColor="text1" w:themeTint="F2"/>
          <w:sz w:val="28"/>
          <w:szCs w:val="28"/>
        </w:rPr>
        <w:t xml:space="preserve"> показала противоположные</w:t>
      </w:r>
      <w:r w:rsidR="00555630"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 xml:space="preserve">результаты. В этой серии экспериментов было проведено </w:t>
      </w:r>
      <w:r w:rsidR="000C4501">
        <w:rPr>
          <w:rFonts w:ascii="Times New Roman" w:hAnsi="Times New Roman" w:cs="Times New Roman"/>
          <w:color w:val="0D0D0D" w:themeColor="text1" w:themeTint="F2"/>
          <w:sz w:val="28"/>
          <w:szCs w:val="28"/>
        </w:rPr>
        <w:t>девять</w:t>
      </w:r>
      <w:r>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lastRenderedPageBreak/>
        <w:t xml:space="preserve">экспериментов, в ходе которой расплав смеси </w:t>
      </w:r>
      <w:r w:rsidR="00555630">
        <w:rPr>
          <w:rFonts w:ascii="Times New Roman" w:hAnsi="Times New Roman" w:cs="Times New Roman"/>
          <w:color w:val="0D0D0D" w:themeColor="text1" w:themeTint="F2"/>
          <w:sz w:val="28"/>
          <w:szCs w:val="28"/>
          <w:lang w:val="en-US"/>
        </w:rPr>
        <w:t>UO</w:t>
      </w:r>
      <w:r w:rsidR="00555630" w:rsidRPr="00555630">
        <w:rPr>
          <w:rFonts w:ascii="Times New Roman" w:hAnsi="Times New Roman" w:cs="Times New Roman"/>
          <w:color w:val="0D0D0D" w:themeColor="text1" w:themeTint="F2"/>
          <w:sz w:val="28"/>
          <w:szCs w:val="28"/>
          <w:vertAlign w:val="subscript"/>
        </w:rPr>
        <w:t>2</w:t>
      </w:r>
      <w:r w:rsidRPr="00DD7459">
        <w:rPr>
          <w:rFonts w:ascii="Times New Roman" w:hAnsi="Times New Roman" w:cs="Times New Roman"/>
          <w:color w:val="0D0D0D" w:themeColor="text1" w:themeTint="F2"/>
          <w:sz w:val="28"/>
          <w:szCs w:val="28"/>
        </w:rPr>
        <w:t xml:space="preserve"> (81%) и </w:t>
      </w:r>
      <w:r w:rsidR="00555630">
        <w:rPr>
          <w:rFonts w:ascii="Times New Roman" w:hAnsi="Times New Roman" w:cs="Times New Roman"/>
          <w:color w:val="0D0D0D" w:themeColor="text1" w:themeTint="F2"/>
          <w:sz w:val="28"/>
          <w:szCs w:val="28"/>
          <w:lang w:val="en-US"/>
        </w:rPr>
        <w:t>Mo</w:t>
      </w:r>
      <w:r w:rsidRPr="00DD7459">
        <w:rPr>
          <w:rFonts w:ascii="Times New Roman" w:hAnsi="Times New Roman" w:cs="Times New Roman"/>
          <w:color w:val="0D0D0D" w:themeColor="text1" w:themeTint="F2"/>
          <w:sz w:val="28"/>
          <w:szCs w:val="28"/>
        </w:rPr>
        <w:t xml:space="preserve"> (19%)</w:t>
      </w:r>
      <w:r>
        <w:rPr>
          <w:rFonts w:ascii="Times New Roman" w:hAnsi="Times New Roman" w:cs="Times New Roman"/>
          <w:color w:val="0D0D0D" w:themeColor="text1" w:themeTint="F2"/>
          <w:sz w:val="28"/>
          <w:szCs w:val="28"/>
        </w:rPr>
        <w:t xml:space="preserve"> массой 24 кг </w:t>
      </w:r>
      <w:r w:rsidR="00555630">
        <w:rPr>
          <w:rFonts w:ascii="Times New Roman" w:hAnsi="Times New Roman" w:cs="Times New Roman"/>
          <w:color w:val="0D0D0D" w:themeColor="text1" w:themeTint="F2"/>
          <w:sz w:val="28"/>
          <w:szCs w:val="28"/>
          <w:lang w:val="kk-KZ"/>
        </w:rPr>
        <w:t>сливался</w:t>
      </w:r>
      <w:r w:rsidRPr="00DD7459">
        <w:rPr>
          <w:rFonts w:ascii="Times New Roman" w:hAnsi="Times New Roman" w:cs="Times New Roman"/>
          <w:color w:val="0D0D0D" w:themeColor="text1" w:themeTint="F2"/>
          <w:sz w:val="28"/>
          <w:szCs w:val="28"/>
        </w:rPr>
        <w:t xml:space="preserve"> через </w:t>
      </w:r>
      <w:r w:rsidR="00555630">
        <w:rPr>
          <w:rFonts w:ascii="Times New Roman" w:hAnsi="Times New Roman" w:cs="Times New Roman"/>
          <w:color w:val="0D0D0D" w:themeColor="text1" w:themeTint="F2"/>
          <w:sz w:val="28"/>
          <w:szCs w:val="28"/>
          <w:lang w:val="kk-KZ"/>
        </w:rPr>
        <w:t xml:space="preserve">специальную </w:t>
      </w:r>
      <w:r w:rsidRPr="00DD7459">
        <w:rPr>
          <w:rFonts w:ascii="Times New Roman" w:hAnsi="Times New Roman" w:cs="Times New Roman"/>
          <w:color w:val="0D0D0D" w:themeColor="text1" w:themeTint="F2"/>
          <w:sz w:val="28"/>
          <w:szCs w:val="28"/>
        </w:rPr>
        <w:t>шайбу в бак с водой</w:t>
      </w:r>
      <w:r>
        <w:rPr>
          <w:rFonts w:ascii="Times New Roman" w:hAnsi="Times New Roman" w:cs="Times New Roman"/>
          <w:color w:val="0D0D0D" w:themeColor="text1" w:themeTint="F2"/>
          <w:sz w:val="28"/>
          <w:szCs w:val="28"/>
        </w:rPr>
        <w:t xml:space="preserve"> </w:t>
      </w:r>
      <w:r w:rsidRPr="00C467C1">
        <w:rPr>
          <w:rFonts w:ascii="Times New Roman" w:hAnsi="Times New Roman" w:cs="Times New Roman"/>
          <w:color w:val="0D0D0D" w:themeColor="text1" w:themeTint="F2"/>
          <w:sz w:val="28"/>
          <w:szCs w:val="28"/>
        </w:rPr>
        <w:t>[50]</w:t>
      </w:r>
      <w:r w:rsidRPr="00DD7459">
        <w:rPr>
          <w:rFonts w:ascii="Times New Roman" w:hAnsi="Times New Roman" w:cs="Times New Roman"/>
          <w:color w:val="0D0D0D" w:themeColor="text1" w:themeTint="F2"/>
          <w:sz w:val="28"/>
          <w:szCs w:val="28"/>
        </w:rPr>
        <w:t>.</w:t>
      </w:r>
      <w:r>
        <w:rPr>
          <w:rFonts w:ascii="Times New Roman" w:hAnsi="Times New Roman" w:cs="Times New Roman"/>
          <w:color w:val="0D0D0D" w:themeColor="text1" w:themeTint="F2"/>
          <w:sz w:val="28"/>
          <w:szCs w:val="28"/>
        </w:rPr>
        <w:t xml:space="preserve"> </w:t>
      </w:r>
      <w:r w:rsidRPr="00C467C1">
        <w:rPr>
          <w:rFonts w:ascii="Times New Roman" w:hAnsi="Times New Roman" w:cs="Times New Roman"/>
          <w:color w:val="0D0D0D" w:themeColor="text1" w:themeTint="F2"/>
          <w:sz w:val="28"/>
          <w:szCs w:val="28"/>
        </w:rPr>
        <w:t xml:space="preserve"> </w:t>
      </w:r>
      <w:r w:rsidR="00555630">
        <w:rPr>
          <w:rFonts w:ascii="Times New Roman" w:hAnsi="Times New Roman" w:cs="Times New Roman"/>
          <w:color w:val="0D0D0D" w:themeColor="text1" w:themeTint="F2"/>
          <w:sz w:val="28"/>
          <w:szCs w:val="28"/>
          <w:lang w:val="kk-KZ"/>
        </w:rPr>
        <w:t>Основные седения об</w:t>
      </w:r>
      <w:r w:rsidR="005276BF" w:rsidRPr="00DD7459">
        <w:rPr>
          <w:rFonts w:ascii="Times New Roman" w:hAnsi="Times New Roman" w:cs="Times New Roman"/>
          <w:color w:val="0D0D0D" w:themeColor="text1" w:themeTint="F2"/>
          <w:sz w:val="28"/>
          <w:szCs w:val="28"/>
        </w:rPr>
        <w:t xml:space="preserve"> эксперимент</w:t>
      </w:r>
      <w:r w:rsidR="00555630">
        <w:rPr>
          <w:rFonts w:ascii="Times New Roman" w:hAnsi="Times New Roman" w:cs="Times New Roman"/>
          <w:color w:val="0D0D0D" w:themeColor="text1" w:themeTint="F2"/>
          <w:sz w:val="28"/>
          <w:szCs w:val="28"/>
          <w:lang w:val="kk-KZ"/>
        </w:rPr>
        <w:t>ах</w:t>
      </w:r>
      <w:r w:rsidR="005276BF" w:rsidRPr="00DD7459">
        <w:rPr>
          <w:rFonts w:ascii="Times New Roman" w:hAnsi="Times New Roman" w:cs="Times New Roman"/>
          <w:color w:val="0D0D0D" w:themeColor="text1" w:themeTint="F2"/>
          <w:sz w:val="28"/>
          <w:szCs w:val="28"/>
        </w:rPr>
        <w:t xml:space="preserve"> </w:t>
      </w:r>
      <w:r w:rsidR="00555630">
        <w:rPr>
          <w:rFonts w:ascii="Times New Roman" w:hAnsi="Times New Roman" w:cs="Times New Roman"/>
          <w:color w:val="0D0D0D" w:themeColor="text1" w:themeTint="F2"/>
          <w:sz w:val="28"/>
          <w:szCs w:val="28"/>
          <w:lang w:val="kk-KZ"/>
        </w:rPr>
        <w:t>серии</w:t>
      </w:r>
      <w:r w:rsidR="005276BF" w:rsidRPr="00DD7459">
        <w:rPr>
          <w:rFonts w:ascii="Times New Roman" w:hAnsi="Times New Roman" w:cs="Times New Roman"/>
          <w:color w:val="0D0D0D" w:themeColor="text1" w:themeTint="F2"/>
          <w:sz w:val="28"/>
          <w:szCs w:val="28"/>
        </w:rPr>
        <w:t xml:space="preserve"> WUMT представлены в таблице 1.</w:t>
      </w:r>
    </w:p>
    <w:p w14:paraId="18DAA09D" w14:textId="3123CFC8" w:rsidR="005276BF" w:rsidRPr="00703782" w:rsidRDefault="005276BF" w:rsidP="005276BF">
      <w:pPr>
        <w:spacing w:after="0"/>
        <w:ind w:firstLine="709"/>
        <w:jc w:val="both"/>
        <w:rPr>
          <w:rFonts w:ascii="Times New Roman" w:hAnsi="Times New Roman" w:cs="Times New Roman"/>
          <w:color w:val="0D0D0D" w:themeColor="text1" w:themeTint="F2"/>
          <w:sz w:val="28"/>
          <w:szCs w:val="28"/>
          <w:lang w:val="kk-KZ"/>
        </w:rPr>
      </w:pPr>
      <w:r w:rsidRPr="00DD7459">
        <w:rPr>
          <w:rFonts w:ascii="Times New Roman" w:hAnsi="Times New Roman" w:cs="Times New Roman"/>
          <w:color w:val="0D0D0D" w:themeColor="text1" w:themeTint="F2"/>
          <w:sz w:val="28"/>
          <w:szCs w:val="28"/>
        </w:rPr>
        <w:t xml:space="preserve">Таблица 1 – Условия </w:t>
      </w:r>
      <w:r w:rsidR="00C467C1">
        <w:rPr>
          <w:rFonts w:ascii="Times New Roman" w:hAnsi="Times New Roman" w:cs="Times New Roman"/>
          <w:color w:val="0D0D0D" w:themeColor="text1" w:themeTint="F2"/>
          <w:sz w:val="28"/>
          <w:szCs w:val="28"/>
        </w:rPr>
        <w:t xml:space="preserve">проведения </w:t>
      </w:r>
      <w:r w:rsidRPr="00DD7459">
        <w:rPr>
          <w:rFonts w:ascii="Times New Roman" w:hAnsi="Times New Roman" w:cs="Times New Roman"/>
          <w:color w:val="0D0D0D" w:themeColor="text1" w:themeTint="F2"/>
          <w:sz w:val="28"/>
          <w:szCs w:val="28"/>
        </w:rPr>
        <w:t>экспериментов</w:t>
      </w:r>
      <w:r w:rsidR="00703782">
        <w:rPr>
          <w:rFonts w:ascii="Times New Roman" w:hAnsi="Times New Roman" w:cs="Times New Roman"/>
          <w:color w:val="0D0D0D" w:themeColor="text1" w:themeTint="F2"/>
          <w:sz w:val="28"/>
          <w:szCs w:val="28"/>
        </w:rPr>
        <w:t xml:space="preserve"> в серии </w:t>
      </w:r>
      <w:r w:rsidR="00703782">
        <w:rPr>
          <w:rFonts w:ascii="Times New Roman" w:hAnsi="Times New Roman" w:cs="Times New Roman"/>
          <w:color w:val="0D0D0D" w:themeColor="text1" w:themeTint="F2"/>
          <w:sz w:val="28"/>
          <w:szCs w:val="28"/>
          <w:lang w:val="en-US"/>
        </w:rPr>
        <w:t>WUMT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4"/>
        <w:gridCol w:w="1418"/>
        <w:gridCol w:w="1701"/>
        <w:gridCol w:w="1249"/>
        <w:gridCol w:w="1543"/>
        <w:gridCol w:w="1543"/>
      </w:tblGrid>
      <w:tr w:rsidR="005276BF" w:rsidRPr="00DD7459" w14:paraId="39F89DCA" w14:textId="77777777" w:rsidTr="00427BCC">
        <w:trPr>
          <w:trHeight w:val="449"/>
        </w:trPr>
        <w:tc>
          <w:tcPr>
            <w:tcW w:w="1804" w:type="dxa"/>
          </w:tcPr>
          <w:p w14:paraId="165061A2"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Эксперимент</w:t>
            </w:r>
          </w:p>
        </w:tc>
        <w:tc>
          <w:tcPr>
            <w:tcW w:w="1418" w:type="dxa"/>
          </w:tcPr>
          <w:p w14:paraId="24BE38FA"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Давление МПа</w:t>
            </w:r>
          </w:p>
        </w:tc>
        <w:tc>
          <w:tcPr>
            <w:tcW w:w="1701" w:type="dxa"/>
          </w:tcPr>
          <w:p w14:paraId="309CA058"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Недогрев</w:t>
            </w:r>
            <w:proofErr w:type="gramStart"/>
            <w:r w:rsidRPr="00DD7459">
              <w:rPr>
                <w:rFonts w:ascii="Times New Roman" w:hAnsi="Times New Roman" w:cs="Times New Roman"/>
                <w:sz w:val="28"/>
                <w:szCs w:val="28"/>
              </w:rPr>
              <w:t>, К</w:t>
            </w:r>
            <w:proofErr w:type="gramEnd"/>
          </w:p>
        </w:tc>
        <w:tc>
          <w:tcPr>
            <w:tcW w:w="1249" w:type="dxa"/>
          </w:tcPr>
          <w:p w14:paraId="03C01B6D" w14:textId="5622808F" w:rsidR="005276BF" w:rsidRPr="00C467C1"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Высота уровня воды</w:t>
            </w:r>
            <w:r w:rsidR="00C467C1">
              <w:rPr>
                <w:rFonts w:ascii="Times New Roman" w:hAnsi="Times New Roman" w:cs="Times New Roman"/>
                <w:sz w:val="28"/>
                <w:szCs w:val="28"/>
              </w:rPr>
              <w:t>, м</w:t>
            </w:r>
          </w:p>
        </w:tc>
        <w:tc>
          <w:tcPr>
            <w:tcW w:w="1543" w:type="dxa"/>
          </w:tcPr>
          <w:p w14:paraId="7BE8D4B3"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Высота падения, м</w:t>
            </w:r>
          </w:p>
        </w:tc>
        <w:tc>
          <w:tcPr>
            <w:tcW w:w="1543" w:type="dxa"/>
          </w:tcPr>
          <w:p w14:paraId="2E34C865"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Диаметр шайбы, м</w:t>
            </w:r>
          </w:p>
        </w:tc>
      </w:tr>
      <w:tr w:rsidR="005276BF" w:rsidRPr="00DD7459" w14:paraId="7E98D97B" w14:textId="77777777" w:rsidTr="00427BCC">
        <w:trPr>
          <w:trHeight w:val="127"/>
        </w:trPr>
        <w:tc>
          <w:tcPr>
            <w:tcW w:w="1804" w:type="dxa"/>
          </w:tcPr>
          <w:p w14:paraId="11CA12B8"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01</w:t>
            </w:r>
          </w:p>
        </w:tc>
        <w:tc>
          <w:tcPr>
            <w:tcW w:w="1418" w:type="dxa"/>
          </w:tcPr>
          <w:p w14:paraId="103CE980" w14:textId="23122398"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1</w:t>
            </w:r>
          </w:p>
        </w:tc>
        <w:tc>
          <w:tcPr>
            <w:tcW w:w="1701" w:type="dxa"/>
          </w:tcPr>
          <w:p w14:paraId="0BD68003"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249" w:type="dxa"/>
          </w:tcPr>
          <w:p w14:paraId="3EF9A285" w14:textId="5BBA9203"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5</w:t>
            </w:r>
          </w:p>
        </w:tc>
        <w:tc>
          <w:tcPr>
            <w:tcW w:w="1543" w:type="dxa"/>
          </w:tcPr>
          <w:p w14:paraId="09DCA156" w14:textId="190CA03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6</w:t>
            </w:r>
          </w:p>
        </w:tc>
        <w:tc>
          <w:tcPr>
            <w:tcW w:w="1543" w:type="dxa"/>
          </w:tcPr>
          <w:p w14:paraId="70260BA0"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0.07</w:t>
            </w:r>
          </w:p>
        </w:tc>
      </w:tr>
      <w:tr w:rsidR="005276BF" w:rsidRPr="00DD7459" w14:paraId="30F73C32" w14:textId="77777777" w:rsidTr="00427BCC">
        <w:trPr>
          <w:trHeight w:val="127"/>
        </w:trPr>
        <w:tc>
          <w:tcPr>
            <w:tcW w:w="1804" w:type="dxa"/>
          </w:tcPr>
          <w:p w14:paraId="48DC344D"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03</w:t>
            </w:r>
          </w:p>
        </w:tc>
        <w:tc>
          <w:tcPr>
            <w:tcW w:w="1418" w:type="dxa"/>
          </w:tcPr>
          <w:p w14:paraId="42CF481D" w14:textId="492F1DD0"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1</w:t>
            </w:r>
          </w:p>
        </w:tc>
        <w:tc>
          <w:tcPr>
            <w:tcW w:w="1701" w:type="dxa"/>
          </w:tcPr>
          <w:p w14:paraId="250E47B8"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80</w:t>
            </w:r>
          </w:p>
        </w:tc>
        <w:tc>
          <w:tcPr>
            <w:tcW w:w="1249" w:type="dxa"/>
          </w:tcPr>
          <w:p w14:paraId="2FE226C0" w14:textId="5B025F6C"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5</w:t>
            </w:r>
          </w:p>
        </w:tc>
        <w:tc>
          <w:tcPr>
            <w:tcW w:w="1543" w:type="dxa"/>
          </w:tcPr>
          <w:p w14:paraId="11F5637A"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543" w:type="dxa"/>
          </w:tcPr>
          <w:p w14:paraId="0DF5FCFD"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0.07</w:t>
            </w:r>
          </w:p>
        </w:tc>
      </w:tr>
      <w:tr w:rsidR="005276BF" w:rsidRPr="00DD7459" w14:paraId="48DAAB3A" w14:textId="77777777" w:rsidTr="00427BCC">
        <w:trPr>
          <w:trHeight w:val="127"/>
        </w:trPr>
        <w:tc>
          <w:tcPr>
            <w:tcW w:w="1804" w:type="dxa"/>
          </w:tcPr>
          <w:p w14:paraId="17CD0C2E"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04</w:t>
            </w:r>
          </w:p>
        </w:tc>
        <w:tc>
          <w:tcPr>
            <w:tcW w:w="1418" w:type="dxa"/>
          </w:tcPr>
          <w:p w14:paraId="3058F529" w14:textId="65418B73"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1</w:t>
            </w:r>
          </w:p>
        </w:tc>
        <w:tc>
          <w:tcPr>
            <w:tcW w:w="1701" w:type="dxa"/>
          </w:tcPr>
          <w:p w14:paraId="5FC2056D"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249" w:type="dxa"/>
          </w:tcPr>
          <w:p w14:paraId="31571724" w14:textId="0674F6F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5</w:t>
            </w:r>
          </w:p>
        </w:tc>
        <w:tc>
          <w:tcPr>
            <w:tcW w:w="1543" w:type="dxa"/>
          </w:tcPr>
          <w:p w14:paraId="751F932C" w14:textId="6AC024B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015</w:t>
            </w:r>
          </w:p>
        </w:tc>
        <w:tc>
          <w:tcPr>
            <w:tcW w:w="1543" w:type="dxa"/>
          </w:tcPr>
          <w:p w14:paraId="575DE9AE"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0.04</w:t>
            </w:r>
          </w:p>
        </w:tc>
      </w:tr>
      <w:tr w:rsidR="005276BF" w:rsidRPr="00DD7459" w14:paraId="670321B5" w14:textId="77777777" w:rsidTr="00427BCC">
        <w:trPr>
          <w:trHeight w:val="127"/>
        </w:trPr>
        <w:tc>
          <w:tcPr>
            <w:tcW w:w="1804" w:type="dxa"/>
          </w:tcPr>
          <w:p w14:paraId="07E7A2F2"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05</w:t>
            </w:r>
          </w:p>
        </w:tc>
        <w:tc>
          <w:tcPr>
            <w:tcW w:w="1418" w:type="dxa"/>
          </w:tcPr>
          <w:p w14:paraId="5C62CD58" w14:textId="071CADDD"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1</w:t>
            </w:r>
          </w:p>
        </w:tc>
        <w:tc>
          <w:tcPr>
            <w:tcW w:w="1701" w:type="dxa"/>
          </w:tcPr>
          <w:p w14:paraId="556C81FC"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249" w:type="dxa"/>
          </w:tcPr>
          <w:p w14:paraId="3EC3724B" w14:textId="502FBD2B"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2</w:t>
            </w:r>
          </w:p>
        </w:tc>
        <w:tc>
          <w:tcPr>
            <w:tcW w:w="1543" w:type="dxa"/>
          </w:tcPr>
          <w:p w14:paraId="6B04879A" w14:textId="0000EEBE"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6</w:t>
            </w:r>
          </w:p>
        </w:tc>
        <w:tc>
          <w:tcPr>
            <w:tcW w:w="1543" w:type="dxa"/>
          </w:tcPr>
          <w:p w14:paraId="27D30F6A"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0.10</w:t>
            </w:r>
          </w:p>
        </w:tc>
      </w:tr>
      <w:tr w:rsidR="005276BF" w:rsidRPr="00DD7459" w14:paraId="5FCB6E12" w14:textId="77777777" w:rsidTr="00427BCC">
        <w:trPr>
          <w:trHeight w:val="127"/>
        </w:trPr>
        <w:tc>
          <w:tcPr>
            <w:tcW w:w="1804" w:type="dxa"/>
          </w:tcPr>
          <w:p w14:paraId="7E31128A"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06</w:t>
            </w:r>
          </w:p>
        </w:tc>
        <w:tc>
          <w:tcPr>
            <w:tcW w:w="1418" w:type="dxa"/>
          </w:tcPr>
          <w:p w14:paraId="3BA126A7" w14:textId="1E33F3F1"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1</w:t>
            </w:r>
          </w:p>
        </w:tc>
        <w:tc>
          <w:tcPr>
            <w:tcW w:w="1701" w:type="dxa"/>
          </w:tcPr>
          <w:p w14:paraId="3054AB83"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249" w:type="dxa"/>
          </w:tcPr>
          <w:p w14:paraId="3B448812" w14:textId="5F58A388"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5</w:t>
            </w:r>
          </w:p>
        </w:tc>
        <w:tc>
          <w:tcPr>
            <w:tcW w:w="1543" w:type="dxa"/>
          </w:tcPr>
          <w:p w14:paraId="4F24FF51" w14:textId="576A018B"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6</w:t>
            </w:r>
          </w:p>
        </w:tc>
        <w:tc>
          <w:tcPr>
            <w:tcW w:w="1543" w:type="dxa"/>
          </w:tcPr>
          <w:p w14:paraId="5963AC07"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0.04</w:t>
            </w:r>
          </w:p>
        </w:tc>
      </w:tr>
      <w:tr w:rsidR="005276BF" w:rsidRPr="00DD7459" w14:paraId="1988DD74" w14:textId="77777777" w:rsidTr="00427BCC">
        <w:trPr>
          <w:trHeight w:val="127"/>
        </w:trPr>
        <w:tc>
          <w:tcPr>
            <w:tcW w:w="1804" w:type="dxa"/>
          </w:tcPr>
          <w:p w14:paraId="1A4A871A"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07</w:t>
            </w:r>
          </w:p>
        </w:tc>
        <w:tc>
          <w:tcPr>
            <w:tcW w:w="1418" w:type="dxa"/>
          </w:tcPr>
          <w:p w14:paraId="382DACC3" w14:textId="1C536FF0"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1</w:t>
            </w:r>
          </w:p>
        </w:tc>
        <w:tc>
          <w:tcPr>
            <w:tcW w:w="1701" w:type="dxa"/>
          </w:tcPr>
          <w:p w14:paraId="4B499725"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249" w:type="dxa"/>
          </w:tcPr>
          <w:p w14:paraId="61384C44" w14:textId="7D9B1C16"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2</w:t>
            </w:r>
          </w:p>
        </w:tc>
        <w:tc>
          <w:tcPr>
            <w:tcW w:w="1543" w:type="dxa"/>
          </w:tcPr>
          <w:p w14:paraId="47D2C723"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543" w:type="dxa"/>
          </w:tcPr>
          <w:p w14:paraId="7C2E5BE8"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0.10</w:t>
            </w:r>
          </w:p>
        </w:tc>
      </w:tr>
      <w:tr w:rsidR="005276BF" w:rsidRPr="00DD7459" w14:paraId="4491A15A" w14:textId="77777777" w:rsidTr="00427BCC">
        <w:trPr>
          <w:trHeight w:val="127"/>
        </w:trPr>
        <w:tc>
          <w:tcPr>
            <w:tcW w:w="1804" w:type="dxa"/>
          </w:tcPr>
          <w:p w14:paraId="32A45C85"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08</w:t>
            </w:r>
          </w:p>
        </w:tc>
        <w:tc>
          <w:tcPr>
            <w:tcW w:w="1418" w:type="dxa"/>
          </w:tcPr>
          <w:p w14:paraId="667E28B0" w14:textId="5D9EE7C1"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1</w:t>
            </w:r>
            <w:r w:rsidR="008F5D8B">
              <w:rPr>
                <w:rFonts w:ascii="Times New Roman" w:hAnsi="Times New Roman" w:cs="Times New Roman"/>
                <w:sz w:val="28"/>
                <w:szCs w:val="28"/>
                <w:lang w:val="en-US"/>
              </w:rPr>
              <w:t>,</w:t>
            </w:r>
            <w:r w:rsidRPr="00DD7459">
              <w:rPr>
                <w:rFonts w:ascii="Times New Roman" w:hAnsi="Times New Roman" w:cs="Times New Roman"/>
                <w:sz w:val="28"/>
                <w:szCs w:val="28"/>
              </w:rPr>
              <w:t>0</w:t>
            </w:r>
          </w:p>
        </w:tc>
        <w:tc>
          <w:tcPr>
            <w:tcW w:w="1701" w:type="dxa"/>
          </w:tcPr>
          <w:p w14:paraId="10EBE7FE"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249" w:type="dxa"/>
          </w:tcPr>
          <w:p w14:paraId="452FBF02" w14:textId="31B9A4D1"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5</w:t>
            </w:r>
          </w:p>
        </w:tc>
        <w:tc>
          <w:tcPr>
            <w:tcW w:w="1543" w:type="dxa"/>
          </w:tcPr>
          <w:p w14:paraId="53BF915B" w14:textId="1CD674C0"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6</w:t>
            </w:r>
          </w:p>
        </w:tc>
        <w:tc>
          <w:tcPr>
            <w:tcW w:w="1543" w:type="dxa"/>
          </w:tcPr>
          <w:p w14:paraId="773843E5"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0.10</w:t>
            </w:r>
          </w:p>
        </w:tc>
      </w:tr>
      <w:tr w:rsidR="005276BF" w:rsidRPr="00DD7459" w14:paraId="37AD758A" w14:textId="77777777" w:rsidTr="00427BCC">
        <w:trPr>
          <w:trHeight w:val="127"/>
        </w:trPr>
        <w:tc>
          <w:tcPr>
            <w:tcW w:w="1804" w:type="dxa"/>
          </w:tcPr>
          <w:p w14:paraId="21E7C899"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09</w:t>
            </w:r>
          </w:p>
        </w:tc>
        <w:tc>
          <w:tcPr>
            <w:tcW w:w="1418" w:type="dxa"/>
          </w:tcPr>
          <w:p w14:paraId="54075352" w14:textId="5A90B3CA"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1</w:t>
            </w:r>
          </w:p>
        </w:tc>
        <w:tc>
          <w:tcPr>
            <w:tcW w:w="1701" w:type="dxa"/>
          </w:tcPr>
          <w:p w14:paraId="38146467"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p>
        </w:tc>
        <w:tc>
          <w:tcPr>
            <w:tcW w:w="1249" w:type="dxa"/>
          </w:tcPr>
          <w:p w14:paraId="015CA7AD" w14:textId="60C64038"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5</w:t>
            </w:r>
          </w:p>
        </w:tc>
        <w:tc>
          <w:tcPr>
            <w:tcW w:w="1543" w:type="dxa"/>
          </w:tcPr>
          <w:p w14:paraId="5A994CAC" w14:textId="25B42526"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w:t>
            </w:r>
            <w:r w:rsidR="008F5D8B">
              <w:rPr>
                <w:rFonts w:ascii="Times New Roman" w:hAnsi="Times New Roman" w:cs="Times New Roman"/>
                <w:sz w:val="28"/>
                <w:szCs w:val="28"/>
                <w:lang w:val="en-US"/>
              </w:rPr>
              <w:t>,</w:t>
            </w:r>
            <w:r w:rsidRPr="00DD7459">
              <w:rPr>
                <w:rFonts w:ascii="Times New Roman" w:hAnsi="Times New Roman" w:cs="Times New Roman"/>
                <w:sz w:val="28"/>
                <w:szCs w:val="28"/>
              </w:rPr>
              <w:t>6</w:t>
            </w:r>
          </w:p>
        </w:tc>
        <w:tc>
          <w:tcPr>
            <w:tcW w:w="1543" w:type="dxa"/>
          </w:tcPr>
          <w:p w14:paraId="461F3E7F" w14:textId="77777777" w:rsidR="005276BF" w:rsidRPr="00DD7459" w:rsidRDefault="005276BF" w:rsidP="00427BCC">
            <w:pPr>
              <w:jc w:val="center"/>
              <w:rPr>
                <w:rFonts w:ascii="Times New Roman" w:hAnsi="Times New Roman" w:cs="Times New Roman"/>
                <w:sz w:val="28"/>
                <w:szCs w:val="28"/>
              </w:rPr>
            </w:pPr>
            <w:r w:rsidRPr="00DD7459">
              <w:rPr>
                <w:rFonts w:ascii="Times New Roman" w:hAnsi="Times New Roman" w:cs="Times New Roman"/>
                <w:sz w:val="28"/>
                <w:szCs w:val="28"/>
              </w:rPr>
              <w:t>0.10</w:t>
            </w:r>
          </w:p>
        </w:tc>
      </w:tr>
    </w:tbl>
    <w:p w14:paraId="1E479EAD" w14:textId="5F7C4B86" w:rsidR="00C467C1" w:rsidRPr="00C467C1" w:rsidRDefault="00C467C1" w:rsidP="005276BF">
      <w:pPr>
        <w:spacing w:after="0"/>
        <w:jc w:val="both"/>
        <w:rPr>
          <w:rFonts w:ascii="Times New Roman" w:hAnsi="Times New Roman" w:cs="Times New Roman"/>
          <w:color w:val="0D0D0D" w:themeColor="text1" w:themeTint="F2"/>
          <w:sz w:val="28"/>
          <w:szCs w:val="28"/>
        </w:rPr>
      </w:pPr>
    </w:p>
    <w:p w14:paraId="000DA061" w14:textId="654FB447" w:rsidR="005276BF" w:rsidRPr="00DD7459" w:rsidRDefault="005276BF" w:rsidP="008D3C36">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В этой серии экспериментов паровой взрыв</w:t>
      </w:r>
      <w:r w:rsidR="00DD0C7A">
        <w:rPr>
          <w:rFonts w:ascii="Times New Roman" w:hAnsi="Times New Roman" w:cs="Times New Roman"/>
          <w:color w:val="0D0D0D" w:themeColor="text1" w:themeTint="F2"/>
          <w:sz w:val="28"/>
          <w:szCs w:val="28"/>
        </w:rPr>
        <w:t xml:space="preserve"> наблюдался только в эксперименте 03 и 09. </w:t>
      </w:r>
      <w:r w:rsidRPr="00DD7459">
        <w:rPr>
          <w:rFonts w:ascii="Times New Roman" w:hAnsi="Times New Roman" w:cs="Times New Roman"/>
          <w:color w:val="0D0D0D" w:themeColor="text1" w:themeTint="F2"/>
          <w:sz w:val="28"/>
          <w:szCs w:val="28"/>
        </w:rPr>
        <w:t xml:space="preserve"> В эксперименте 03 </w:t>
      </w:r>
      <w:r w:rsidR="00DD0C7A">
        <w:rPr>
          <w:rFonts w:ascii="Times New Roman" w:hAnsi="Times New Roman" w:cs="Times New Roman"/>
          <w:color w:val="0D0D0D" w:themeColor="text1" w:themeTint="F2"/>
          <w:sz w:val="28"/>
          <w:szCs w:val="28"/>
        </w:rPr>
        <w:t xml:space="preserve">паровой взрыв </w:t>
      </w:r>
      <w:r w:rsidR="008D3C36">
        <w:rPr>
          <w:rFonts w:ascii="Times New Roman" w:hAnsi="Times New Roman" w:cs="Times New Roman"/>
          <w:color w:val="0D0D0D" w:themeColor="text1" w:themeTint="F2"/>
          <w:sz w:val="28"/>
          <w:szCs w:val="28"/>
        </w:rPr>
        <w:t>произошел,</w:t>
      </w:r>
      <w:r w:rsidR="00DD0C7A">
        <w:rPr>
          <w:rFonts w:ascii="Times New Roman" w:hAnsi="Times New Roman" w:cs="Times New Roman"/>
          <w:color w:val="0D0D0D" w:themeColor="text1" w:themeTint="F2"/>
          <w:sz w:val="28"/>
          <w:szCs w:val="28"/>
        </w:rPr>
        <w:t xml:space="preserve"> </w:t>
      </w:r>
      <w:r w:rsidR="008D3C36">
        <w:rPr>
          <w:rFonts w:ascii="Times New Roman" w:hAnsi="Times New Roman" w:cs="Times New Roman"/>
          <w:color w:val="0D0D0D" w:themeColor="text1" w:themeTint="F2"/>
          <w:sz w:val="28"/>
          <w:szCs w:val="28"/>
        </w:rPr>
        <w:t>когда</w:t>
      </w:r>
      <w:r w:rsidR="00DD0C7A" w:rsidRPr="00DD7459">
        <w:rPr>
          <w:rFonts w:ascii="Times New Roman" w:hAnsi="Times New Roman" w:cs="Times New Roman"/>
          <w:color w:val="0D0D0D" w:themeColor="text1" w:themeTint="F2"/>
          <w:sz w:val="28"/>
          <w:szCs w:val="28"/>
        </w:rPr>
        <w:t xml:space="preserve"> расплав</w:t>
      </w:r>
      <w:r w:rsidR="008D3C36">
        <w:rPr>
          <w:rFonts w:ascii="Times New Roman" w:hAnsi="Times New Roman" w:cs="Times New Roman"/>
          <w:color w:val="0D0D0D" w:themeColor="text1" w:themeTint="F2"/>
          <w:sz w:val="28"/>
          <w:szCs w:val="28"/>
        </w:rPr>
        <w:t xml:space="preserve"> почти достиг</w:t>
      </w:r>
      <w:r w:rsidR="00DD0C7A" w:rsidRPr="00DD7459">
        <w:rPr>
          <w:rFonts w:ascii="Times New Roman" w:hAnsi="Times New Roman" w:cs="Times New Roman"/>
          <w:color w:val="0D0D0D" w:themeColor="text1" w:themeTint="F2"/>
          <w:sz w:val="28"/>
          <w:szCs w:val="28"/>
        </w:rPr>
        <w:t xml:space="preserve"> основания корпуса</w:t>
      </w:r>
      <w:r w:rsidR="00DD0C7A">
        <w:rPr>
          <w:rFonts w:ascii="Times New Roman" w:hAnsi="Times New Roman" w:cs="Times New Roman"/>
          <w:color w:val="0D0D0D" w:themeColor="text1" w:themeTint="F2"/>
          <w:sz w:val="28"/>
          <w:szCs w:val="28"/>
        </w:rPr>
        <w:t xml:space="preserve">, в то время как </w:t>
      </w:r>
      <w:r w:rsidR="00DD0C7A" w:rsidRPr="00DD7459">
        <w:rPr>
          <w:rFonts w:ascii="Times New Roman" w:hAnsi="Times New Roman" w:cs="Times New Roman"/>
          <w:color w:val="0D0D0D" w:themeColor="text1" w:themeTint="F2"/>
          <w:sz w:val="28"/>
          <w:szCs w:val="28"/>
        </w:rPr>
        <w:t>недогрев воды</w:t>
      </w:r>
      <w:r w:rsidR="008D3C36">
        <w:rPr>
          <w:rFonts w:ascii="Times New Roman" w:hAnsi="Times New Roman" w:cs="Times New Roman"/>
          <w:color w:val="0D0D0D" w:themeColor="text1" w:themeTint="F2"/>
          <w:sz w:val="28"/>
          <w:szCs w:val="28"/>
        </w:rPr>
        <w:t xml:space="preserve"> в экспериментальном устройстве</w:t>
      </w:r>
      <w:r w:rsidR="00DD0C7A" w:rsidRPr="00DD7459">
        <w:rPr>
          <w:rFonts w:ascii="Times New Roman" w:hAnsi="Times New Roman" w:cs="Times New Roman"/>
          <w:color w:val="0D0D0D" w:themeColor="text1" w:themeTint="F2"/>
          <w:sz w:val="28"/>
          <w:szCs w:val="28"/>
        </w:rPr>
        <w:t xml:space="preserve"> составлял 80 К</w:t>
      </w:r>
      <w:r w:rsidR="008D3C36">
        <w:rPr>
          <w:rFonts w:ascii="Times New Roman" w:hAnsi="Times New Roman" w:cs="Times New Roman"/>
          <w:color w:val="0D0D0D" w:themeColor="text1" w:themeTint="F2"/>
          <w:sz w:val="28"/>
          <w:szCs w:val="28"/>
        </w:rPr>
        <w:t xml:space="preserve">. </w:t>
      </w:r>
      <w:r w:rsidR="00882A7A">
        <w:rPr>
          <w:rFonts w:ascii="Times New Roman" w:hAnsi="Times New Roman" w:cs="Times New Roman"/>
          <w:color w:val="0D0D0D" w:themeColor="text1" w:themeTint="F2"/>
          <w:sz w:val="28"/>
          <w:szCs w:val="28"/>
          <w:lang w:val="kk-KZ"/>
        </w:rPr>
        <w:t xml:space="preserve">В эксперименте </w:t>
      </w:r>
      <w:r w:rsidRPr="00DD7459">
        <w:rPr>
          <w:rFonts w:ascii="Times New Roman" w:hAnsi="Times New Roman" w:cs="Times New Roman"/>
          <w:color w:val="0D0D0D" w:themeColor="text1" w:themeTint="F2"/>
          <w:sz w:val="28"/>
          <w:szCs w:val="28"/>
        </w:rPr>
        <w:t xml:space="preserve">09 </w:t>
      </w:r>
      <w:r w:rsidR="00882A7A">
        <w:rPr>
          <w:rFonts w:ascii="Times New Roman" w:hAnsi="Times New Roman" w:cs="Times New Roman"/>
          <w:color w:val="0D0D0D" w:themeColor="text1" w:themeTint="F2"/>
          <w:sz w:val="28"/>
          <w:szCs w:val="28"/>
          <w:lang w:val="kk-KZ"/>
        </w:rPr>
        <w:t xml:space="preserve">удалось вызвать </w:t>
      </w:r>
      <w:r w:rsidR="008D3C36">
        <w:rPr>
          <w:rFonts w:ascii="Times New Roman" w:hAnsi="Times New Roman" w:cs="Times New Roman"/>
          <w:color w:val="0D0D0D" w:themeColor="text1" w:themeTint="F2"/>
          <w:sz w:val="28"/>
          <w:szCs w:val="28"/>
        </w:rPr>
        <w:t xml:space="preserve">паровой </w:t>
      </w:r>
      <w:r w:rsidRPr="00DD7459">
        <w:rPr>
          <w:rFonts w:ascii="Times New Roman" w:hAnsi="Times New Roman" w:cs="Times New Roman"/>
          <w:color w:val="0D0D0D" w:themeColor="text1" w:themeTint="F2"/>
          <w:sz w:val="28"/>
          <w:szCs w:val="28"/>
        </w:rPr>
        <w:t>взрыв</w:t>
      </w:r>
      <w:r w:rsidR="00882A7A">
        <w:rPr>
          <w:rFonts w:ascii="Times New Roman" w:hAnsi="Times New Roman" w:cs="Times New Roman"/>
          <w:color w:val="0D0D0D" w:themeColor="text1" w:themeTint="F2"/>
          <w:sz w:val="28"/>
          <w:szCs w:val="28"/>
        </w:rPr>
        <w:t>, который</w:t>
      </w:r>
      <w:r w:rsidRPr="00DD7459">
        <w:rPr>
          <w:rFonts w:ascii="Times New Roman" w:hAnsi="Times New Roman" w:cs="Times New Roman"/>
          <w:color w:val="0D0D0D" w:themeColor="text1" w:themeTint="F2"/>
          <w:sz w:val="28"/>
          <w:szCs w:val="28"/>
        </w:rPr>
        <w:t xml:space="preserve"> произошел</w:t>
      </w:r>
      <w:r w:rsidR="00882A7A">
        <w:rPr>
          <w:rFonts w:ascii="Times New Roman" w:hAnsi="Times New Roman" w:cs="Times New Roman"/>
          <w:color w:val="0D0D0D" w:themeColor="text1" w:themeTint="F2"/>
          <w:sz w:val="28"/>
          <w:szCs w:val="28"/>
        </w:rPr>
        <w:t xml:space="preserve"> при достижении расплава основания корпуса </w:t>
      </w:r>
      <w:r w:rsidR="00B13213">
        <w:rPr>
          <w:rFonts w:ascii="Times New Roman" w:hAnsi="Times New Roman" w:cs="Times New Roman"/>
          <w:color w:val="0D0D0D" w:themeColor="text1" w:themeTint="F2"/>
          <w:sz w:val="28"/>
          <w:szCs w:val="28"/>
        </w:rPr>
        <w:t>установки</w:t>
      </w:r>
      <w:r w:rsidR="00B13213" w:rsidRPr="00DD7459">
        <w:rPr>
          <w:rFonts w:ascii="Times New Roman" w:hAnsi="Times New Roman" w:cs="Times New Roman"/>
          <w:color w:val="0D0D0D" w:themeColor="text1" w:themeTint="F2"/>
          <w:sz w:val="28"/>
          <w:szCs w:val="28"/>
        </w:rPr>
        <w:t xml:space="preserve"> через 0,5 секунды</w:t>
      </w:r>
      <w:r w:rsidR="00B13213">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в воде</w:t>
      </w:r>
      <w:r w:rsidR="00882A7A">
        <w:rPr>
          <w:rFonts w:ascii="Times New Roman" w:hAnsi="Times New Roman" w:cs="Times New Roman"/>
          <w:color w:val="0D0D0D" w:themeColor="text1" w:themeTint="F2"/>
          <w:sz w:val="28"/>
          <w:szCs w:val="28"/>
        </w:rPr>
        <w:t>, которая находилась</w:t>
      </w:r>
      <w:r w:rsidRPr="00DD7459">
        <w:rPr>
          <w:rFonts w:ascii="Times New Roman" w:hAnsi="Times New Roman" w:cs="Times New Roman"/>
          <w:color w:val="0D0D0D" w:themeColor="text1" w:themeTint="F2"/>
          <w:sz w:val="28"/>
          <w:szCs w:val="28"/>
        </w:rPr>
        <w:t xml:space="preserve"> на линии насыщения</w:t>
      </w:r>
      <w:r w:rsidR="00882A7A">
        <w:rPr>
          <w:rFonts w:ascii="Times New Roman" w:hAnsi="Times New Roman" w:cs="Times New Roman"/>
          <w:color w:val="0D0D0D" w:themeColor="text1" w:themeTint="F2"/>
          <w:sz w:val="28"/>
          <w:szCs w:val="28"/>
        </w:rPr>
        <w:t>.</w:t>
      </w:r>
    </w:p>
    <w:p w14:paraId="25CE4830" w14:textId="75EB1D13"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 экспериментах серии </w:t>
      </w:r>
      <w:r w:rsidRPr="00DD7459">
        <w:rPr>
          <w:rFonts w:ascii="Times New Roman" w:hAnsi="Times New Roman" w:cs="Times New Roman"/>
          <w:color w:val="0D0D0D" w:themeColor="text1" w:themeTint="F2"/>
          <w:sz w:val="28"/>
          <w:szCs w:val="28"/>
          <w:lang w:val="en-US"/>
        </w:rPr>
        <w:t>SUW</w:t>
      </w:r>
      <w:r w:rsidRPr="00DD7459">
        <w:rPr>
          <w:rFonts w:ascii="Times New Roman" w:hAnsi="Times New Roman" w:cs="Times New Roman"/>
          <w:color w:val="0D0D0D" w:themeColor="text1" w:themeTint="F2"/>
          <w:sz w:val="28"/>
          <w:szCs w:val="28"/>
        </w:rPr>
        <w:t xml:space="preserve"> имитатор кориума массой до 24 кг </w:t>
      </w:r>
      <w:r w:rsidR="00D56564">
        <w:rPr>
          <w:rFonts w:ascii="Times New Roman" w:hAnsi="Times New Roman" w:cs="Times New Roman"/>
          <w:color w:val="0D0D0D" w:themeColor="text1" w:themeTint="F2"/>
          <w:sz w:val="28"/>
          <w:szCs w:val="28"/>
        </w:rPr>
        <w:t>сливался</w:t>
      </w:r>
      <w:r w:rsidRPr="00DD7459">
        <w:rPr>
          <w:rFonts w:ascii="Times New Roman" w:hAnsi="Times New Roman" w:cs="Times New Roman"/>
          <w:color w:val="0D0D0D" w:themeColor="text1" w:themeTint="F2"/>
          <w:sz w:val="28"/>
          <w:szCs w:val="28"/>
        </w:rPr>
        <w:t xml:space="preserve"> в </w:t>
      </w:r>
      <w:r w:rsidR="00D56564">
        <w:rPr>
          <w:rFonts w:ascii="Times New Roman" w:hAnsi="Times New Roman" w:cs="Times New Roman"/>
          <w:color w:val="0D0D0D" w:themeColor="text1" w:themeTint="F2"/>
          <w:sz w:val="28"/>
          <w:szCs w:val="28"/>
        </w:rPr>
        <w:t>водный бассейн массой 1,5 тонны в закрытой геометрии</w:t>
      </w:r>
      <w:r w:rsidRPr="00DD7459">
        <w:rPr>
          <w:rFonts w:ascii="Times New Roman" w:hAnsi="Times New Roman" w:cs="Times New Roman"/>
          <w:color w:val="0D0D0D" w:themeColor="text1" w:themeTint="F2"/>
          <w:sz w:val="28"/>
          <w:szCs w:val="28"/>
        </w:rPr>
        <w:t xml:space="preserve">. </w:t>
      </w:r>
      <w:r w:rsidR="00D56564">
        <w:rPr>
          <w:rFonts w:ascii="Times New Roman" w:hAnsi="Times New Roman" w:cs="Times New Roman"/>
          <w:color w:val="0D0D0D" w:themeColor="text1" w:themeTint="F2"/>
          <w:sz w:val="28"/>
          <w:szCs w:val="28"/>
        </w:rPr>
        <w:t>В результате проведения экспериментов была обнаружена зависимость</w:t>
      </w:r>
      <w:r w:rsidRPr="00DD7459">
        <w:rPr>
          <w:rFonts w:ascii="Times New Roman" w:hAnsi="Times New Roman" w:cs="Times New Roman"/>
          <w:color w:val="0D0D0D" w:themeColor="text1" w:themeTint="F2"/>
          <w:sz w:val="28"/>
          <w:szCs w:val="28"/>
        </w:rPr>
        <w:t xml:space="preserve"> роста выхода энергии с увеличением давления</w:t>
      </w:r>
      <w:r w:rsidR="0026654F">
        <w:rPr>
          <w:rFonts w:ascii="Times New Roman" w:hAnsi="Times New Roman" w:cs="Times New Roman"/>
          <w:color w:val="0D0D0D" w:themeColor="text1" w:themeTint="F2"/>
          <w:sz w:val="28"/>
          <w:szCs w:val="28"/>
        </w:rPr>
        <w:t>. Позже причиной такой зависимости объяснили</w:t>
      </w:r>
      <w:r w:rsidRPr="00DD7459">
        <w:rPr>
          <w:rFonts w:ascii="Times New Roman" w:hAnsi="Times New Roman" w:cs="Times New Roman"/>
          <w:color w:val="0D0D0D" w:themeColor="text1" w:themeTint="F2"/>
          <w:sz w:val="28"/>
          <w:szCs w:val="28"/>
        </w:rPr>
        <w:t xml:space="preserve"> лучш</w:t>
      </w:r>
      <w:r w:rsidR="0026654F">
        <w:rPr>
          <w:rFonts w:ascii="Times New Roman" w:hAnsi="Times New Roman" w:cs="Times New Roman"/>
          <w:color w:val="0D0D0D" w:themeColor="text1" w:themeTint="F2"/>
          <w:sz w:val="28"/>
          <w:szCs w:val="28"/>
        </w:rPr>
        <w:t>им</w:t>
      </w:r>
      <w:r w:rsidRPr="00DD7459">
        <w:rPr>
          <w:rFonts w:ascii="Times New Roman" w:hAnsi="Times New Roman" w:cs="Times New Roman"/>
          <w:color w:val="0D0D0D" w:themeColor="text1" w:themeTint="F2"/>
          <w:sz w:val="28"/>
          <w:szCs w:val="28"/>
        </w:rPr>
        <w:t xml:space="preserve"> перемешиванием </w:t>
      </w:r>
      <w:r w:rsidR="0026654F">
        <w:rPr>
          <w:rFonts w:ascii="Times New Roman" w:hAnsi="Times New Roman" w:cs="Times New Roman"/>
          <w:color w:val="0D0D0D" w:themeColor="text1" w:themeTint="F2"/>
          <w:sz w:val="28"/>
          <w:szCs w:val="28"/>
        </w:rPr>
        <w:t>имитатора кориума</w:t>
      </w:r>
      <w:r w:rsidRPr="00DD7459">
        <w:rPr>
          <w:rFonts w:ascii="Times New Roman" w:hAnsi="Times New Roman" w:cs="Times New Roman"/>
          <w:color w:val="0D0D0D" w:themeColor="text1" w:themeTint="F2"/>
          <w:sz w:val="28"/>
          <w:szCs w:val="28"/>
        </w:rPr>
        <w:t xml:space="preserve"> с водой при </w:t>
      </w:r>
      <w:r w:rsidR="0026654F">
        <w:rPr>
          <w:rFonts w:ascii="Times New Roman" w:hAnsi="Times New Roman" w:cs="Times New Roman"/>
          <w:color w:val="0D0D0D" w:themeColor="text1" w:themeTint="F2"/>
          <w:sz w:val="28"/>
          <w:szCs w:val="28"/>
        </w:rPr>
        <w:t xml:space="preserve">увеличении </w:t>
      </w:r>
      <w:r w:rsidRPr="00DD7459">
        <w:rPr>
          <w:rFonts w:ascii="Times New Roman" w:hAnsi="Times New Roman" w:cs="Times New Roman"/>
          <w:color w:val="0D0D0D" w:themeColor="text1" w:themeTint="F2"/>
          <w:sz w:val="28"/>
          <w:szCs w:val="28"/>
        </w:rPr>
        <w:t>давлени</w:t>
      </w:r>
      <w:r w:rsidR="0026654F">
        <w:rPr>
          <w:rFonts w:ascii="Times New Roman" w:hAnsi="Times New Roman" w:cs="Times New Roman"/>
          <w:color w:val="0D0D0D" w:themeColor="text1" w:themeTint="F2"/>
          <w:sz w:val="28"/>
          <w:szCs w:val="28"/>
        </w:rPr>
        <w:t>я</w:t>
      </w:r>
      <w:r w:rsidRPr="00DD7459">
        <w:rPr>
          <w:rFonts w:ascii="Times New Roman" w:hAnsi="Times New Roman" w:cs="Times New Roman"/>
          <w:color w:val="0D0D0D" w:themeColor="text1" w:themeTint="F2"/>
          <w:sz w:val="28"/>
          <w:szCs w:val="28"/>
        </w:rPr>
        <w:t xml:space="preserve">. </w:t>
      </w:r>
      <w:r w:rsidR="0026654F">
        <w:rPr>
          <w:rFonts w:ascii="Times New Roman" w:hAnsi="Times New Roman" w:cs="Times New Roman"/>
          <w:color w:val="0D0D0D" w:themeColor="text1" w:themeTint="F2"/>
          <w:sz w:val="28"/>
          <w:szCs w:val="28"/>
        </w:rPr>
        <w:t>Также на основе проведённой оценке</w:t>
      </w:r>
      <w:r w:rsidR="0026654F" w:rsidRPr="0026654F">
        <w:rPr>
          <w:rFonts w:ascii="Times New Roman" w:hAnsi="Times New Roman" w:cs="Times New Roman"/>
          <w:color w:val="0D0D0D" w:themeColor="text1" w:themeTint="F2"/>
          <w:sz w:val="28"/>
          <w:szCs w:val="28"/>
        </w:rPr>
        <w:t xml:space="preserve"> </w:t>
      </w:r>
      <w:r w:rsidR="0026654F" w:rsidRPr="00DD7459">
        <w:rPr>
          <w:rFonts w:ascii="Times New Roman" w:hAnsi="Times New Roman" w:cs="Times New Roman"/>
          <w:color w:val="0D0D0D" w:themeColor="text1" w:themeTint="F2"/>
          <w:sz w:val="28"/>
          <w:szCs w:val="28"/>
        </w:rPr>
        <w:t>массы расплава, участвовавшей во взаимодействии</w:t>
      </w:r>
      <w:r w:rsidR="0026654F">
        <w:rPr>
          <w:rFonts w:ascii="Times New Roman" w:hAnsi="Times New Roman" w:cs="Times New Roman"/>
          <w:color w:val="0D0D0D" w:themeColor="text1" w:themeTint="F2"/>
          <w:sz w:val="28"/>
          <w:szCs w:val="28"/>
        </w:rPr>
        <w:t>, было показано, что э</w:t>
      </w:r>
      <w:r w:rsidRPr="00DD7459">
        <w:rPr>
          <w:rFonts w:ascii="Times New Roman" w:hAnsi="Times New Roman" w:cs="Times New Roman"/>
          <w:color w:val="0D0D0D" w:themeColor="text1" w:themeTint="F2"/>
          <w:sz w:val="28"/>
          <w:szCs w:val="28"/>
        </w:rPr>
        <w:t xml:space="preserve">ффективность преобразования энергии </w:t>
      </w:r>
      <w:r w:rsidR="0026654F">
        <w:rPr>
          <w:rFonts w:ascii="Times New Roman" w:hAnsi="Times New Roman" w:cs="Times New Roman"/>
          <w:color w:val="0D0D0D" w:themeColor="text1" w:themeTint="F2"/>
          <w:sz w:val="28"/>
          <w:szCs w:val="28"/>
        </w:rPr>
        <w:t>практически не зависит</w:t>
      </w:r>
      <w:r w:rsidRPr="00DD7459">
        <w:rPr>
          <w:rFonts w:ascii="Times New Roman" w:hAnsi="Times New Roman" w:cs="Times New Roman"/>
          <w:color w:val="0D0D0D" w:themeColor="text1" w:themeTint="F2"/>
          <w:sz w:val="28"/>
          <w:szCs w:val="28"/>
        </w:rPr>
        <w:t xml:space="preserve"> от давления или массы расплава [51].</w:t>
      </w:r>
    </w:p>
    <w:p w14:paraId="75B40D96" w14:textId="6C6CBE99"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 связи с этим целью серии экспериментов </w:t>
      </w:r>
      <w:r w:rsidRPr="00DD7459">
        <w:rPr>
          <w:rFonts w:ascii="Times New Roman" w:hAnsi="Times New Roman" w:cs="Times New Roman"/>
          <w:color w:val="0D0D0D" w:themeColor="text1" w:themeTint="F2"/>
          <w:sz w:val="28"/>
          <w:szCs w:val="28"/>
          <w:lang w:val="en-US"/>
        </w:rPr>
        <w:t>HPTR</w:t>
      </w:r>
      <w:r w:rsidRPr="00DD7459">
        <w:rPr>
          <w:rFonts w:ascii="Times New Roman" w:hAnsi="Times New Roman" w:cs="Times New Roman"/>
          <w:color w:val="0D0D0D" w:themeColor="text1" w:themeTint="F2"/>
          <w:sz w:val="28"/>
          <w:szCs w:val="28"/>
        </w:rPr>
        <w:t xml:space="preserve"> было изучение</w:t>
      </w:r>
      <w:r w:rsidR="000C4501">
        <w:rPr>
          <w:rFonts w:ascii="Times New Roman" w:hAnsi="Times New Roman" w:cs="Times New Roman"/>
          <w:color w:val="0D0D0D" w:themeColor="text1" w:themeTint="F2"/>
          <w:sz w:val="28"/>
          <w:szCs w:val="28"/>
        </w:rPr>
        <w:t xml:space="preserve"> механизмов</w:t>
      </w:r>
      <w:r w:rsidRPr="00DD7459">
        <w:rPr>
          <w:rFonts w:ascii="Times New Roman" w:hAnsi="Times New Roman" w:cs="Times New Roman"/>
          <w:color w:val="0D0D0D" w:themeColor="text1" w:themeTint="F2"/>
          <w:sz w:val="28"/>
          <w:szCs w:val="28"/>
        </w:rPr>
        <w:t xml:space="preserve"> инициирования паров</w:t>
      </w:r>
      <w:r w:rsidR="000C4501">
        <w:rPr>
          <w:rFonts w:ascii="Times New Roman" w:hAnsi="Times New Roman" w:cs="Times New Roman"/>
          <w:color w:val="0D0D0D" w:themeColor="text1" w:themeTint="F2"/>
          <w:sz w:val="28"/>
          <w:szCs w:val="28"/>
        </w:rPr>
        <w:t>ого</w:t>
      </w:r>
      <w:r w:rsidRPr="00DD7459">
        <w:rPr>
          <w:rFonts w:ascii="Times New Roman" w:hAnsi="Times New Roman" w:cs="Times New Roman"/>
          <w:color w:val="0D0D0D" w:themeColor="text1" w:themeTint="F2"/>
          <w:sz w:val="28"/>
          <w:szCs w:val="28"/>
        </w:rPr>
        <w:t xml:space="preserve"> взрыв</w:t>
      </w:r>
      <w:r w:rsidR="000C4501">
        <w:rPr>
          <w:rFonts w:ascii="Times New Roman" w:hAnsi="Times New Roman" w:cs="Times New Roman"/>
          <w:color w:val="0D0D0D" w:themeColor="text1" w:themeTint="F2"/>
          <w:sz w:val="28"/>
          <w:szCs w:val="28"/>
        </w:rPr>
        <w:t>а в областях давлений</w:t>
      </w:r>
      <w:r w:rsidRPr="00DD7459">
        <w:rPr>
          <w:rFonts w:ascii="Times New Roman" w:hAnsi="Times New Roman" w:cs="Times New Roman"/>
          <w:color w:val="0D0D0D" w:themeColor="text1" w:themeTint="F2"/>
          <w:sz w:val="28"/>
          <w:szCs w:val="28"/>
        </w:rPr>
        <w:t xml:space="preserve"> до 15 Мпа [52]. </w:t>
      </w:r>
      <w:r w:rsidR="000C4501">
        <w:rPr>
          <w:rFonts w:ascii="Times New Roman" w:hAnsi="Times New Roman" w:cs="Times New Roman"/>
          <w:color w:val="0D0D0D" w:themeColor="text1" w:themeTint="F2"/>
          <w:sz w:val="28"/>
          <w:szCs w:val="28"/>
        </w:rPr>
        <w:t>Было проведено</w:t>
      </w:r>
      <w:r w:rsidRPr="00DD7459">
        <w:rPr>
          <w:rFonts w:ascii="Times New Roman" w:hAnsi="Times New Roman" w:cs="Times New Roman"/>
          <w:color w:val="0D0D0D" w:themeColor="text1" w:themeTint="F2"/>
          <w:sz w:val="28"/>
          <w:szCs w:val="28"/>
        </w:rPr>
        <w:t xml:space="preserve"> четырнадцат</w:t>
      </w:r>
      <w:r w:rsidR="000C4501">
        <w:rPr>
          <w:rFonts w:ascii="Times New Roman" w:hAnsi="Times New Roman" w:cs="Times New Roman"/>
          <w:color w:val="0D0D0D" w:themeColor="text1" w:themeTint="F2"/>
          <w:sz w:val="28"/>
          <w:szCs w:val="28"/>
        </w:rPr>
        <w:t>ь</w:t>
      </w:r>
      <w:r w:rsidRPr="00DD7459">
        <w:rPr>
          <w:rFonts w:ascii="Times New Roman" w:hAnsi="Times New Roman" w:cs="Times New Roman"/>
          <w:color w:val="0D0D0D" w:themeColor="text1" w:themeTint="F2"/>
          <w:sz w:val="28"/>
          <w:szCs w:val="28"/>
        </w:rPr>
        <w:t xml:space="preserve"> экспериментах</w:t>
      </w:r>
      <w:r w:rsidR="000C4501">
        <w:rPr>
          <w:rFonts w:ascii="Times New Roman" w:hAnsi="Times New Roman" w:cs="Times New Roman"/>
          <w:color w:val="0D0D0D" w:themeColor="text1" w:themeTint="F2"/>
          <w:sz w:val="28"/>
          <w:szCs w:val="28"/>
        </w:rPr>
        <w:t xml:space="preserve"> с использованием</w:t>
      </w:r>
      <w:r w:rsidRPr="00DD7459">
        <w:rPr>
          <w:rFonts w:ascii="Times New Roman" w:hAnsi="Times New Roman" w:cs="Times New Roman"/>
          <w:color w:val="0D0D0D" w:themeColor="text1" w:themeTint="F2"/>
          <w:sz w:val="28"/>
          <w:szCs w:val="28"/>
        </w:rPr>
        <w:t xml:space="preserve"> смес</w:t>
      </w:r>
      <w:r w:rsidR="000C4501">
        <w:rPr>
          <w:rFonts w:ascii="Times New Roman" w:hAnsi="Times New Roman" w:cs="Times New Roman"/>
          <w:color w:val="0D0D0D" w:themeColor="text1" w:themeTint="F2"/>
          <w:sz w:val="28"/>
          <w:szCs w:val="28"/>
        </w:rPr>
        <w:t>и</w:t>
      </w:r>
      <w:r w:rsidRPr="00DD7459">
        <w:rPr>
          <w:rFonts w:ascii="Times New Roman" w:hAnsi="Times New Roman" w:cs="Times New Roman"/>
          <w:color w:val="0D0D0D" w:themeColor="text1" w:themeTint="F2"/>
          <w:sz w:val="28"/>
          <w:szCs w:val="28"/>
        </w:rPr>
        <w:t xml:space="preserve"> диоксида урана и молибдена массой 5 кг</w:t>
      </w:r>
      <w:r w:rsidR="000C4501">
        <w:rPr>
          <w:rFonts w:ascii="Times New Roman" w:hAnsi="Times New Roman" w:cs="Times New Roman"/>
          <w:color w:val="0D0D0D" w:themeColor="text1" w:themeTint="F2"/>
          <w:sz w:val="28"/>
          <w:szCs w:val="28"/>
        </w:rPr>
        <w:t xml:space="preserve"> в качестве имитатора кориума</w:t>
      </w:r>
      <w:r w:rsidRPr="00DD7459">
        <w:rPr>
          <w:rFonts w:ascii="Times New Roman" w:hAnsi="Times New Roman" w:cs="Times New Roman"/>
          <w:color w:val="0D0D0D" w:themeColor="text1" w:themeTint="F2"/>
          <w:sz w:val="28"/>
          <w:szCs w:val="28"/>
        </w:rPr>
        <w:t xml:space="preserve"> </w:t>
      </w:r>
      <w:r w:rsidR="000C4501">
        <w:rPr>
          <w:rFonts w:ascii="Times New Roman" w:hAnsi="Times New Roman" w:cs="Times New Roman"/>
          <w:color w:val="0D0D0D" w:themeColor="text1" w:themeTint="F2"/>
          <w:sz w:val="28"/>
          <w:szCs w:val="28"/>
        </w:rPr>
        <w:t xml:space="preserve">при </w:t>
      </w:r>
      <w:r w:rsidRPr="00DD7459">
        <w:rPr>
          <w:rFonts w:ascii="Times New Roman" w:hAnsi="Times New Roman" w:cs="Times New Roman"/>
          <w:color w:val="0D0D0D" w:themeColor="text1" w:themeTint="F2"/>
          <w:sz w:val="28"/>
          <w:szCs w:val="28"/>
        </w:rPr>
        <w:t>температур</w:t>
      </w:r>
      <w:r w:rsidR="000C4501">
        <w:rPr>
          <w:rFonts w:ascii="Times New Roman" w:hAnsi="Times New Roman" w:cs="Times New Roman"/>
          <w:color w:val="0D0D0D" w:themeColor="text1" w:themeTint="F2"/>
          <w:sz w:val="28"/>
          <w:szCs w:val="28"/>
        </w:rPr>
        <w:t>е</w:t>
      </w:r>
      <w:r w:rsidRPr="00DD7459">
        <w:rPr>
          <w:rFonts w:ascii="Times New Roman" w:hAnsi="Times New Roman" w:cs="Times New Roman"/>
          <w:color w:val="0D0D0D" w:themeColor="text1" w:themeTint="F2"/>
          <w:sz w:val="28"/>
          <w:szCs w:val="28"/>
        </w:rPr>
        <w:t xml:space="preserve"> ~3600 K</w:t>
      </w:r>
      <w:r w:rsidR="000C4501">
        <w:rPr>
          <w:rFonts w:ascii="Times New Roman" w:hAnsi="Times New Roman" w:cs="Times New Roman"/>
          <w:color w:val="0D0D0D" w:themeColor="text1" w:themeTint="F2"/>
          <w:sz w:val="28"/>
          <w:szCs w:val="28"/>
        </w:rPr>
        <w:t>, который</w:t>
      </w:r>
      <w:r w:rsidRPr="00DD7459">
        <w:rPr>
          <w:rFonts w:ascii="Times New Roman" w:hAnsi="Times New Roman" w:cs="Times New Roman"/>
          <w:color w:val="0D0D0D" w:themeColor="text1" w:themeTint="F2"/>
          <w:sz w:val="28"/>
          <w:szCs w:val="28"/>
        </w:rPr>
        <w:t xml:space="preserve"> выливали в </w:t>
      </w:r>
      <w:r w:rsidR="000C4501">
        <w:rPr>
          <w:rFonts w:ascii="Times New Roman" w:hAnsi="Times New Roman" w:cs="Times New Roman"/>
          <w:color w:val="0D0D0D" w:themeColor="text1" w:themeTint="F2"/>
          <w:sz w:val="28"/>
          <w:szCs w:val="28"/>
        </w:rPr>
        <w:t>водный бассейн объемом 1 л</w:t>
      </w:r>
      <w:r w:rsidRPr="00DD7459">
        <w:rPr>
          <w:rFonts w:ascii="Times New Roman" w:hAnsi="Times New Roman" w:cs="Times New Roman"/>
          <w:color w:val="0D0D0D" w:themeColor="text1" w:themeTint="F2"/>
          <w:sz w:val="28"/>
          <w:szCs w:val="28"/>
        </w:rPr>
        <w:t xml:space="preserve">. </w:t>
      </w:r>
      <w:r w:rsidR="000C4501">
        <w:rPr>
          <w:rFonts w:ascii="Times New Roman" w:hAnsi="Times New Roman" w:cs="Times New Roman"/>
          <w:color w:val="0D0D0D" w:themeColor="text1" w:themeTint="F2"/>
          <w:sz w:val="28"/>
          <w:szCs w:val="28"/>
        </w:rPr>
        <w:t xml:space="preserve">В </w:t>
      </w:r>
      <w:r w:rsidR="000C4501">
        <w:rPr>
          <w:rFonts w:ascii="Times New Roman" w:hAnsi="Times New Roman" w:cs="Times New Roman"/>
          <w:color w:val="0D0D0D" w:themeColor="text1" w:themeTint="F2"/>
          <w:sz w:val="28"/>
          <w:szCs w:val="28"/>
        </w:rPr>
        <w:lastRenderedPageBreak/>
        <w:t xml:space="preserve">экспериментах изучалось </w:t>
      </w:r>
      <w:r w:rsidRPr="00DD7459">
        <w:rPr>
          <w:rFonts w:ascii="Times New Roman" w:hAnsi="Times New Roman" w:cs="Times New Roman"/>
          <w:color w:val="0D0D0D" w:themeColor="text1" w:themeTint="F2"/>
          <w:sz w:val="28"/>
          <w:szCs w:val="28"/>
        </w:rPr>
        <w:t>инициировани</w:t>
      </w:r>
      <w:r w:rsidR="000C4501">
        <w:rPr>
          <w:rFonts w:ascii="Times New Roman" w:hAnsi="Times New Roman" w:cs="Times New Roman"/>
          <w:color w:val="0D0D0D" w:themeColor="text1" w:themeTint="F2"/>
          <w:sz w:val="28"/>
          <w:szCs w:val="28"/>
        </w:rPr>
        <w:t>е</w:t>
      </w:r>
      <w:r w:rsidRPr="00DD7459">
        <w:rPr>
          <w:rFonts w:ascii="Times New Roman" w:hAnsi="Times New Roman" w:cs="Times New Roman"/>
          <w:color w:val="0D0D0D" w:themeColor="text1" w:themeTint="F2"/>
          <w:sz w:val="28"/>
          <w:szCs w:val="28"/>
        </w:rPr>
        <w:t xml:space="preserve"> парового взрыва</w:t>
      </w:r>
      <w:r w:rsidR="000C4501">
        <w:rPr>
          <w:rFonts w:ascii="Times New Roman" w:hAnsi="Times New Roman" w:cs="Times New Roman"/>
          <w:color w:val="0D0D0D" w:themeColor="text1" w:themeTint="F2"/>
          <w:sz w:val="28"/>
          <w:szCs w:val="28"/>
        </w:rPr>
        <w:t xml:space="preserve"> с помощью</w:t>
      </w:r>
      <w:r w:rsidRPr="00DD7459">
        <w:rPr>
          <w:rFonts w:ascii="Times New Roman" w:hAnsi="Times New Roman" w:cs="Times New Roman"/>
          <w:color w:val="0D0D0D" w:themeColor="text1" w:themeTint="F2"/>
          <w:sz w:val="28"/>
          <w:szCs w:val="28"/>
        </w:rPr>
        <w:t xml:space="preserve"> импульс</w:t>
      </w:r>
      <w:r w:rsidR="000C4501">
        <w:rPr>
          <w:rFonts w:ascii="Times New Roman" w:hAnsi="Times New Roman" w:cs="Times New Roman"/>
          <w:color w:val="0D0D0D" w:themeColor="text1" w:themeTint="F2"/>
          <w:sz w:val="28"/>
          <w:szCs w:val="28"/>
        </w:rPr>
        <w:t>а</w:t>
      </w:r>
      <w:r w:rsidRPr="00DD7459">
        <w:rPr>
          <w:rFonts w:ascii="Times New Roman" w:hAnsi="Times New Roman" w:cs="Times New Roman"/>
          <w:color w:val="0D0D0D" w:themeColor="text1" w:themeTint="F2"/>
          <w:sz w:val="28"/>
          <w:szCs w:val="28"/>
        </w:rPr>
        <w:t xml:space="preserve"> давления</w:t>
      </w:r>
      <w:r w:rsidR="000C4501">
        <w:rPr>
          <w:rFonts w:ascii="Times New Roman" w:hAnsi="Times New Roman" w:cs="Times New Roman"/>
          <w:color w:val="0D0D0D" w:themeColor="text1" w:themeTint="F2"/>
          <w:sz w:val="28"/>
          <w:szCs w:val="28"/>
        </w:rPr>
        <w:t>,</w:t>
      </w:r>
      <w:r w:rsidRPr="00DD7459">
        <w:rPr>
          <w:rFonts w:ascii="Times New Roman" w:hAnsi="Times New Roman" w:cs="Times New Roman"/>
          <w:color w:val="0D0D0D" w:themeColor="text1" w:themeTint="F2"/>
          <w:sz w:val="28"/>
          <w:szCs w:val="28"/>
        </w:rPr>
        <w:t xml:space="preserve"> слаб</w:t>
      </w:r>
      <w:r w:rsidR="000C4501">
        <w:rPr>
          <w:rFonts w:ascii="Times New Roman" w:hAnsi="Times New Roman" w:cs="Times New Roman"/>
          <w:color w:val="0D0D0D" w:themeColor="text1" w:themeTint="F2"/>
          <w:sz w:val="28"/>
          <w:szCs w:val="28"/>
        </w:rPr>
        <w:t>ого</w:t>
      </w:r>
      <w:r w:rsidRPr="00DD7459">
        <w:rPr>
          <w:rFonts w:ascii="Times New Roman" w:hAnsi="Times New Roman" w:cs="Times New Roman"/>
          <w:color w:val="0D0D0D" w:themeColor="text1" w:themeTint="F2"/>
          <w:sz w:val="28"/>
          <w:szCs w:val="28"/>
        </w:rPr>
        <w:t xml:space="preserve"> </w:t>
      </w:r>
      <w:r w:rsidR="000C4501">
        <w:rPr>
          <w:rFonts w:ascii="Times New Roman" w:hAnsi="Times New Roman" w:cs="Times New Roman"/>
          <w:color w:val="0D0D0D" w:themeColor="text1" w:themeTint="F2"/>
          <w:sz w:val="28"/>
          <w:szCs w:val="28"/>
        </w:rPr>
        <w:t>и</w:t>
      </w:r>
      <w:r w:rsidRPr="00DD7459">
        <w:rPr>
          <w:rFonts w:ascii="Times New Roman" w:hAnsi="Times New Roman" w:cs="Times New Roman"/>
          <w:color w:val="0D0D0D" w:themeColor="text1" w:themeTint="F2"/>
          <w:sz w:val="28"/>
          <w:szCs w:val="28"/>
        </w:rPr>
        <w:t xml:space="preserve"> большо</w:t>
      </w:r>
      <w:r w:rsidR="000C4501">
        <w:rPr>
          <w:rFonts w:ascii="Times New Roman" w:hAnsi="Times New Roman" w:cs="Times New Roman"/>
          <w:color w:val="0D0D0D" w:themeColor="text1" w:themeTint="F2"/>
          <w:sz w:val="28"/>
          <w:szCs w:val="28"/>
        </w:rPr>
        <w:t>го</w:t>
      </w:r>
      <w:r w:rsidRPr="00DD7459">
        <w:rPr>
          <w:rFonts w:ascii="Times New Roman" w:hAnsi="Times New Roman" w:cs="Times New Roman"/>
          <w:color w:val="0D0D0D" w:themeColor="text1" w:themeTint="F2"/>
          <w:sz w:val="28"/>
          <w:szCs w:val="28"/>
        </w:rPr>
        <w:t xml:space="preserve"> расход</w:t>
      </w:r>
      <w:r w:rsidR="000C4501">
        <w:rPr>
          <w:rFonts w:ascii="Times New Roman" w:hAnsi="Times New Roman" w:cs="Times New Roman"/>
          <w:color w:val="0D0D0D" w:themeColor="text1" w:themeTint="F2"/>
          <w:sz w:val="28"/>
          <w:szCs w:val="28"/>
        </w:rPr>
        <w:t>а</w:t>
      </w:r>
      <w:r w:rsidRPr="00DD7459">
        <w:rPr>
          <w:rFonts w:ascii="Times New Roman" w:hAnsi="Times New Roman" w:cs="Times New Roman"/>
          <w:color w:val="0D0D0D" w:themeColor="text1" w:themeTint="F2"/>
          <w:sz w:val="28"/>
          <w:szCs w:val="28"/>
        </w:rPr>
        <w:t xml:space="preserve"> воды.</w:t>
      </w:r>
    </w:p>
    <w:p w14:paraId="071C1530" w14:textId="48EAA636" w:rsidR="00E8608B" w:rsidRDefault="00E8608B" w:rsidP="005276BF">
      <w:pPr>
        <w:spacing w:after="0"/>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В ходе проведения экспериментов инициировать паровой взрыв удалось только с помощью большого расхода воды. В одном из экспериментов с большим расходом воды паровой взрыв был получен при д</w:t>
      </w:r>
      <w:r w:rsidRPr="00DD7459">
        <w:rPr>
          <w:rFonts w:ascii="Times New Roman" w:hAnsi="Times New Roman" w:cs="Times New Roman"/>
          <w:color w:val="0D0D0D" w:themeColor="text1" w:themeTint="F2"/>
          <w:sz w:val="28"/>
          <w:szCs w:val="28"/>
        </w:rPr>
        <w:t>авлении в корпусе 5,8 МПа</w:t>
      </w:r>
      <w:r>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 xml:space="preserve">смешивание воды и </w:t>
      </w:r>
      <w:r>
        <w:rPr>
          <w:rFonts w:ascii="Times New Roman" w:hAnsi="Times New Roman" w:cs="Times New Roman"/>
          <w:color w:val="0D0D0D" w:themeColor="text1" w:themeTint="F2"/>
          <w:sz w:val="28"/>
          <w:szCs w:val="28"/>
        </w:rPr>
        <w:t>кориума</w:t>
      </w:r>
      <w:r w:rsidRPr="00DD7459">
        <w:rPr>
          <w:rFonts w:ascii="Times New Roman" w:hAnsi="Times New Roman" w:cs="Times New Roman"/>
          <w:color w:val="0D0D0D" w:themeColor="text1" w:themeTint="F2"/>
          <w:sz w:val="28"/>
          <w:szCs w:val="28"/>
        </w:rPr>
        <w:t xml:space="preserve"> в замкнутом объеме</w:t>
      </w:r>
      <w:r>
        <w:rPr>
          <w:rFonts w:ascii="Times New Roman" w:hAnsi="Times New Roman" w:cs="Times New Roman"/>
          <w:color w:val="0D0D0D" w:themeColor="text1" w:themeTint="F2"/>
          <w:sz w:val="28"/>
          <w:szCs w:val="28"/>
        </w:rPr>
        <w:t xml:space="preserve"> приводило к</w:t>
      </w:r>
      <w:r w:rsidRPr="00DD7459">
        <w:rPr>
          <w:rFonts w:ascii="Times New Roman" w:hAnsi="Times New Roman" w:cs="Times New Roman"/>
          <w:color w:val="0D0D0D" w:themeColor="text1" w:themeTint="F2"/>
          <w:sz w:val="28"/>
          <w:szCs w:val="28"/>
        </w:rPr>
        <w:t xml:space="preserve"> увеличение давления</w:t>
      </w:r>
      <w:r>
        <w:rPr>
          <w:rFonts w:ascii="Times New Roman" w:hAnsi="Times New Roman" w:cs="Times New Roman"/>
          <w:color w:val="0D0D0D" w:themeColor="text1" w:themeTint="F2"/>
          <w:sz w:val="28"/>
          <w:szCs w:val="28"/>
        </w:rPr>
        <w:t xml:space="preserve"> в системе) в результате чего давление в системе возросло до </w:t>
      </w:r>
      <w:r w:rsidRPr="00DD7459">
        <w:rPr>
          <w:rFonts w:ascii="Times New Roman" w:hAnsi="Times New Roman" w:cs="Times New Roman"/>
          <w:color w:val="0D0D0D" w:themeColor="text1" w:themeTint="F2"/>
          <w:sz w:val="28"/>
          <w:szCs w:val="28"/>
        </w:rPr>
        <w:t>8,6 МПа.</w:t>
      </w:r>
      <w:r w:rsidRPr="00E8608B">
        <w:rPr>
          <w:rFonts w:ascii="Times New Roman" w:hAnsi="Times New Roman" w:cs="Times New Roman"/>
          <w:color w:val="0D0D0D" w:themeColor="text1" w:themeTint="F2"/>
          <w:sz w:val="28"/>
          <w:szCs w:val="28"/>
        </w:rPr>
        <w:t xml:space="preserve"> </w:t>
      </w:r>
      <w:r w:rsidR="00E41C06">
        <w:rPr>
          <w:rFonts w:ascii="Times New Roman" w:hAnsi="Times New Roman" w:cs="Times New Roman"/>
          <w:color w:val="0D0D0D" w:themeColor="text1" w:themeTint="F2"/>
          <w:sz w:val="28"/>
          <w:szCs w:val="28"/>
        </w:rPr>
        <w:t>Также было обнаружено, что паровой взрыв</w:t>
      </w:r>
      <w:r w:rsidRPr="00DD7459">
        <w:rPr>
          <w:rFonts w:ascii="Times New Roman" w:hAnsi="Times New Roman" w:cs="Times New Roman"/>
          <w:color w:val="0D0D0D" w:themeColor="text1" w:themeTint="F2"/>
          <w:sz w:val="28"/>
          <w:szCs w:val="28"/>
        </w:rPr>
        <w:t xml:space="preserve"> не захватил значительную долю расплава.</w:t>
      </w:r>
    </w:p>
    <w:p w14:paraId="44D65427" w14:textId="6F55DF12" w:rsidR="005276BF" w:rsidRPr="00CD360C" w:rsidRDefault="00CD360C" w:rsidP="005276BF">
      <w:pPr>
        <w:spacing w:after="0"/>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lang w:val="kk-KZ"/>
        </w:rPr>
        <w:t xml:space="preserve">Целью проекта </w:t>
      </w:r>
      <w:r>
        <w:rPr>
          <w:rFonts w:ascii="Times New Roman" w:hAnsi="Times New Roman" w:cs="Times New Roman"/>
          <w:color w:val="0D0D0D" w:themeColor="text1" w:themeTint="F2"/>
          <w:sz w:val="28"/>
          <w:szCs w:val="28"/>
          <w:lang w:val="en-US"/>
        </w:rPr>
        <w:t>COTELS</w:t>
      </w:r>
      <w:r>
        <w:rPr>
          <w:rFonts w:ascii="Times New Roman" w:hAnsi="Times New Roman" w:cs="Times New Roman"/>
          <w:color w:val="0D0D0D" w:themeColor="text1" w:themeTint="F2"/>
          <w:sz w:val="28"/>
          <w:szCs w:val="28"/>
        </w:rPr>
        <w:t xml:space="preserve"> серии </w:t>
      </w:r>
      <w:r>
        <w:rPr>
          <w:rFonts w:ascii="Times New Roman" w:hAnsi="Times New Roman" w:cs="Times New Roman"/>
          <w:color w:val="0D0D0D" w:themeColor="text1" w:themeTint="F2"/>
          <w:sz w:val="28"/>
          <w:szCs w:val="28"/>
          <w:lang w:val="en-US"/>
        </w:rPr>
        <w:t>A</w:t>
      </w:r>
      <w:r w:rsidRPr="00CD360C">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было изучение т</w:t>
      </w:r>
      <w:r w:rsidR="005276BF" w:rsidRPr="00DD7459">
        <w:rPr>
          <w:rFonts w:ascii="Times New Roman" w:hAnsi="Times New Roman" w:cs="Times New Roman"/>
          <w:color w:val="0D0D0D" w:themeColor="text1" w:themeTint="F2"/>
          <w:sz w:val="28"/>
          <w:szCs w:val="28"/>
        </w:rPr>
        <w:t>ипичны</w:t>
      </w:r>
      <w:r>
        <w:rPr>
          <w:rFonts w:ascii="Times New Roman" w:hAnsi="Times New Roman" w:cs="Times New Roman"/>
          <w:color w:val="0D0D0D" w:themeColor="text1" w:themeTint="F2"/>
          <w:sz w:val="28"/>
          <w:szCs w:val="28"/>
        </w:rPr>
        <w:t>х</w:t>
      </w:r>
      <w:r w:rsidR="005276BF" w:rsidRPr="00DD7459">
        <w:rPr>
          <w:rFonts w:ascii="Times New Roman" w:hAnsi="Times New Roman" w:cs="Times New Roman"/>
          <w:color w:val="0D0D0D" w:themeColor="text1" w:themeTint="F2"/>
          <w:sz w:val="28"/>
          <w:szCs w:val="28"/>
        </w:rPr>
        <w:t xml:space="preserve"> услови</w:t>
      </w:r>
      <w:r>
        <w:rPr>
          <w:rFonts w:ascii="Times New Roman" w:hAnsi="Times New Roman" w:cs="Times New Roman"/>
          <w:color w:val="0D0D0D" w:themeColor="text1" w:themeTint="F2"/>
          <w:sz w:val="28"/>
          <w:szCs w:val="28"/>
        </w:rPr>
        <w:t>й</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протекания</w:t>
      </w:r>
      <w:r w:rsidR="005276BF" w:rsidRPr="00DD7459">
        <w:rPr>
          <w:rFonts w:ascii="Times New Roman" w:hAnsi="Times New Roman" w:cs="Times New Roman"/>
          <w:color w:val="0D0D0D" w:themeColor="text1" w:themeTint="F2"/>
          <w:sz w:val="28"/>
          <w:szCs w:val="28"/>
        </w:rPr>
        <w:t xml:space="preserve"> парового взрыва,</w:t>
      </w:r>
      <w:r>
        <w:rPr>
          <w:rFonts w:ascii="Times New Roman" w:hAnsi="Times New Roman" w:cs="Times New Roman"/>
          <w:color w:val="0D0D0D" w:themeColor="text1" w:themeTint="F2"/>
          <w:sz w:val="28"/>
          <w:szCs w:val="28"/>
        </w:rPr>
        <w:t xml:space="preserve"> который может возникнуть в условиях тяжелой аварии</w:t>
      </w:r>
      <w:r w:rsidR="005276BF" w:rsidRPr="00DD7459">
        <w:rPr>
          <w:rFonts w:ascii="Times New Roman" w:hAnsi="Times New Roman" w:cs="Times New Roman"/>
          <w:color w:val="0D0D0D" w:themeColor="text1" w:themeTint="F2"/>
          <w:sz w:val="28"/>
          <w:szCs w:val="28"/>
        </w:rPr>
        <w:t xml:space="preserve"> [53]. </w:t>
      </w:r>
      <w:r>
        <w:rPr>
          <w:rFonts w:ascii="Times New Roman" w:hAnsi="Times New Roman" w:cs="Times New Roman"/>
          <w:color w:val="0D0D0D" w:themeColor="text1" w:themeTint="F2"/>
          <w:sz w:val="28"/>
          <w:szCs w:val="28"/>
        </w:rPr>
        <w:t>В ходе проведения с</w:t>
      </w:r>
      <w:r w:rsidR="005276BF" w:rsidRPr="00DD7459">
        <w:rPr>
          <w:rFonts w:ascii="Times New Roman" w:hAnsi="Times New Roman" w:cs="Times New Roman"/>
          <w:color w:val="0D0D0D" w:themeColor="text1" w:themeTint="F2"/>
          <w:sz w:val="28"/>
          <w:szCs w:val="28"/>
        </w:rPr>
        <w:t>ери</w:t>
      </w:r>
      <w:r>
        <w:rPr>
          <w:rFonts w:ascii="Times New Roman" w:hAnsi="Times New Roman" w:cs="Times New Roman"/>
          <w:color w:val="0D0D0D" w:themeColor="text1" w:themeTint="F2"/>
          <w:sz w:val="28"/>
          <w:szCs w:val="28"/>
        </w:rPr>
        <w:t>и</w:t>
      </w:r>
      <w:r w:rsidR="005276BF" w:rsidRPr="00DD7459">
        <w:rPr>
          <w:rFonts w:ascii="Times New Roman" w:hAnsi="Times New Roman" w:cs="Times New Roman"/>
          <w:color w:val="0D0D0D" w:themeColor="text1" w:themeTint="F2"/>
          <w:sz w:val="28"/>
          <w:szCs w:val="28"/>
        </w:rPr>
        <w:t xml:space="preserve"> экспериментов «А» </w:t>
      </w:r>
      <w:r>
        <w:rPr>
          <w:rFonts w:ascii="Times New Roman" w:hAnsi="Times New Roman" w:cs="Times New Roman"/>
          <w:color w:val="0D0D0D" w:themeColor="text1" w:themeTint="F2"/>
          <w:sz w:val="28"/>
          <w:szCs w:val="28"/>
        </w:rPr>
        <w:t>было</w:t>
      </w:r>
      <w:r w:rsidR="005276BF" w:rsidRPr="00DD7459">
        <w:rPr>
          <w:rFonts w:ascii="Times New Roman" w:hAnsi="Times New Roman" w:cs="Times New Roman"/>
          <w:color w:val="0D0D0D" w:themeColor="text1" w:themeTint="F2"/>
          <w:sz w:val="28"/>
          <w:szCs w:val="28"/>
        </w:rPr>
        <w:t xml:space="preserve"> </w:t>
      </w:r>
      <w:r w:rsidRPr="00DD7459">
        <w:rPr>
          <w:rFonts w:ascii="Times New Roman" w:hAnsi="Times New Roman" w:cs="Times New Roman"/>
          <w:color w:val="0D0D0D" w:themeColor="text1" w:themeTint="F2"/>
          <w:sz w:val="28"/>
          <w:szCs w:val="28"/>
        </w:rPr>
        <w:t>исследован</w:t>
      </w:r>
      <w:r>
        <w:rPr>
          <w:rFonts w:ascii="Times New Roman" w:hAnsi="Times New Roman" w:cs="Times New Roman"/>
          <w:color w:val="0D0D0D" w:themeColor="text1" w:themeTint="F2"/>
          <w:sz w:val="28"/>
          <w:szCs w:val="28"/>
        </w:rPr>
        <w:t>о</w:t>
      </w:r>
      <w:r w:rsidR="005276BF" w:rsidRPr="00DD7459">
        <w:rPr>
          <w:rFonts w:ascii="Times New Roman" w:hAnsi="Times New Roman" w:cs="Times New Roman"/>
          <w:color w:val="0D0D0D" w:themeColor="text1" w:themeTint="F2"/>
          <w:sz w:val="28"/>
          <w:szCs w:val="28"/>
        </w:rPr>
        <w:t xml:space="preserve"> взаимодействи</w:t>
      </w:r>
      <w:r>
        <w:rPr>
          <w:rFonts w:ascii="Times New Roman" w:hAnsi="Times New Roman" w:cs="Times New Roman"/>
          <w:color w:val="0D0D0D" w:themeColor="text1" w:themeTint="F2"/>
          <w:sz w:val="28"/>
          <w:szCs w:val="28"/>
        </w:rPr>
        <w:t>е</w:t>
      </w:r>
      <w:r w:rsidR="005276BF" w:rsidRPr="00DD7459">
        <w:rPr>
          <w:rFonts w:ascii="Times New Roman" w:hAnsi="Times New Roman" w:cs="Times New Roman"/>
          <w:color w:val="0D0D0D" w:themeColor="text1" w:themeTint="F2"/>
          <w:sz w:val="28"/>
          <w:szCs w:val="28"/>
        </w:rPr>
        <w:t xml:space="preserve"> кориума </w:t>
      </w:r>
      <w:r>
        <w:rPr>
          <w:rFonts w:ascii="Times New Roman" w:hAnsi="Times New Roman" w:cs="Times New Roman"/>
          <w:color w:val="0D0D0D" w:themeColor="text1" w:themeTint="F2"/>
          <w:sz w:val="28"/>
          <w:szCs w:val="28"/>
        </w:rPr>
        <w:t xml:space="preserve">с водой при падении расплава в бассейн охладителя. Схема экспериментальной установки проекта </w:t>
      </w:r>
      <w:r>
        <w:rPr>
          <w:rFonts w:ascii="Times New Roman" w:hAnsi="Times New Roman" w:cs="Times New Roman"/>
          <w:color w:val="0D0D0D" w:themeColor="text1" w:themeTint="F2"/>
          <w:sz w:val="28"/>
          <w:szCs w:val="28"/>
          <w:lang w:val="en-US"/>
        </w:rPr>
        <w:t xml:space="preserve">COTELS </w:t>
      </w:r>
      <w:r>
        <w:rPr>
          <w:rFonts w:ascii="Times New Roman" w:hAnsi="Times New Roman" w:cs="Times New Roman"/>
          <w:color w:val="0D0D0D" w:themeColor="text1" w:themeTint="F2"/>
          <w:sz w:val="28"/>
          <w:szCs w:val="28"/>
        </w:rPr>
        <w:t>представлена на рисунке 8.</w:t>
      </w:r>
    </w:p>
    <w:p w14:paraId="6D6745F7"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p>
    <w:p w14:paraId="2DF400DA" w14:textId="77777777" w:rsidR="005276BF" w:rsidRPr="00DD7459" w:rsidRDefault="005276BF" w:rsidP="005276BF">
      <w:pPr>
        <w:spacing w:after="0"/>
        <w:jc w:val="center"/>
        <w:rPr>
          <w:rFonts w:ascii="Times New Roman" w:hAnsi="Times New Roman" w:cs="Times New Roman"/>
          <w:color w:val="0D0D0D" w:themeColor="text1" w:themeTint="F2"/>
          <w:sz w:val="28"/>
          <w:szCs w:val="28"/>
          <w:lang w:val="en-US"/>
        </w:rPr>
      </w:pPr>
      <w:r w:rsidRPr="00DD7459">
        <w:rPr>
          <w:rFonts w:ascii="Times New Roman" w:hAnsi="Times New Roman" w:cs="Times New Roman"/>
          <w:noProof/>
          <w:sz w:val="28"/>
          <w:szCs w:val="28"/>
        </w:rPr>
        <w:drawing>
          <wp:inline distT="0" distB="0" distL="0" distR="0" wp14:anchorId="17BEFAB8" wp14:editId="3CB7A576">
            <wp:extent cx="3682520" cy="4587554"/>
            <wp:effectExtent l="0" t="0" r="0" b="3810"/>
            <wp:docPr id="1408368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68101" name=""/>
                    <pic:cNvPicPr/>
                  </pic:nvPicPr>
                  <pic:blipFill rotWithShape="1">
                    <a:blip r:embed="rId15"/>
                    <a:srcRect l="59096" t="23906" r="10644" b="9076"/>
                    <a:stretch/>
                  </pic:blipFill>
                  <pic:spPr bwMode="auto">
                    <a:xfrm>
                      <a:off x="0" y="0"/>
                      <a:ext cx="3707807" cy="4619056"/>
                    </a:xfrm>
                    <a:prstGeom prst="rect">
                      <a:avLst/>
                    </a:prstGeom>
                    <a:ln>
                      <a:noFill/>
                    </a:ln>
                    <a:extLst>
                      <a:ext uri="{53640926-AAD7-44D8-BBD7-CCE9431645EC}">
                        <a14:shadowObscured xmlns:a14="http://schemas.microsoft.com/office/drawing/2010/main"/>
                      </a:ext>
                    </a:extLst>
                  </pic:spPr>
                </pic:pic>
              </a:graphicData>
            </a:graphic>
          </wp:inline>
        </w:drawing>
      </w:r>
    </w:p>
    <w:p w14:paraId="04D1893C" w14:textId="77777777" w:rsidR="005276BF" w:rsidRPr="00DD7459" w:rsidRDefault="005276BF" w:rsidP="005276BF">
      <w:pPr>
        <w:spacing w:after="0"/>
        <w:ind w:firstLine="709"/>
        <w:jc w:val="center"/>
        <w:rPr>
          <w:rFonts w:ascii="Times New Roman" w:hAnsi="Times New Roman" w:cs="Times New Roman"/>
          <w:color w:val="0D0D0D" w:themeColor="text1" w:themeTint="F2"/>
          <w:sz w:val="28"/>
          <w:szCs w:val="28"/>
        </w:rPr>
      </w:pPr>
    </w:p>
    <w:p w14:paraId="758A74B2" w14:textId="77777777" w:rsidR="005276BF" w:rsidRPr="00DD7459" w:rsidRDefault="005276BF" w:rsidP="005276BF">
      <w:pPr>
        <w:spacing w:after="0"/>
        <w:ind w:firstLine="709"/>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Рисунок 8 - Экспериментальная установка проекта COTELS [53]</w:t>
      </w:r>
    </w:p>
    <w:p w14:paraId="5BABCFD1" w14:textId="77777777" w:rsidR="005276BF" w:rsidRPr="00DD7459" w:rsidRDefault="005276BF" w:rsidP="005276BF">
      <w:pPr>
        <w:spacing w:after="0"/>
        <w:ind w:firstLine="709"/>
        <w:jc w:val="center"/>
        <w:rPr>
          <w:rFonts w:ascii="Times New Roman" w:hAnsi="Times New Roman" w:cs="Times New Roman"/>
          <w:color w:val="0D0D0D" w:themeColor="text1" w:themeTint="F2"/>
          <w:sz w:val="28"/>
          <w:szCs w:val="28"/>
        </w:rPr>
      </w:pPr>
    </w:p>
    <w:p w14:paraId="0391280D" w14:textId="2FE047B2" w:rsidR="00CD360C" w:rsidRPr="00DD7459" w:rsidRDefault="00CD360C" w:rsidP="002C0CE2">
      <w:pPr>
        <w:spacing w:after="0"/>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lastRenderedPageBreak/>
        <w:t xml:space="preserve">Получение имитатора кориума осуществлялся в </w:t>
      </w:r>
      <w:r w:rsidR="005276BF" w:rsidRPr="00DD7459">
        <w:rPr>
          <w:rFonts w:ascii="Times New Roman" w:hAnsi="Times New Roman" w:cs="Times New Roman"/>
          <w:color w:val="0D0D0D" w:themeColor="text1" w:themeTint="F2"/>
          <w:sz w:val="28"/>
          <w:szCs w:val="28"/>
        </w:rPr>
        <w:t>электрической плавильной печи</w:t>
      </w:r>
      <w:r>
        <w:rPr>
          <w:rFonts w:ascii="Times New Roman" w:hAnsi="Times New Roman" w:cs="Times New Roman"/>
          <w:color w:val="0D0D0D" w:themeColor="text1" w:themeTint="F2"/>
          <w:sz w:val="28"/>
          <w:szCs w:val="28"/>
        </w:rPr>
        <w:t xml:space="preserve"> индукционного типа, который впоследствии сливался</w:t>
      </w:r>
      <w:r w:rsidR="005276BF" w:rsidRPr="00DD7459">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 xml:space="preserve">в </w:t>
      </w:r>
      <w:r w:rsidR="005276BF" w:rsidRPr="00DD7459">
        <w:rPr>
          <w:rFonts w:ascii="Times New Roman" w:hAnsi="Times New Roman" w:cs="Times New Roman"/>
          <w:color w:val="0D0D0D" w:themeColor="text1" w:themeTint="F2"/>
          <w:sz w:val="28"/>
          <w:szCs w:val="28"/>
        </w:rPr>
        <w:t xml:space="preserve">сосуд с внутренним диаметром 0,8 м и высотой 2,5 м. </w:t>
      </w:r>
      <w:r w:rsidR="00B60F3F">
        <w:rPr>
          <w:rFonts w:ascii="Times New Roman" w:hAnsi="Times New Roman" w:cs="Times New Roman"/>
          <w:color w:val="0D0D0D" w:themeColor="text1" w:themeTint="F2"/>
          <w:sz w:val="28"/>
          <w:szCs w:val="28"/>
        </w:rPr>
        <w:t>Зафиксировать паровой взрыв предполагалось путем регистрации резкого повышения давления в системе, который типично характерен для парового взрыва.</w:t>
      </w:r>
      <w:r w:rsidR="002C0CE2">
        <w:rPr>
          <w:rFonts w:ascii="Times New Roman" w:hAnsi="Times New Roman" w:cs="Times New Roman"/>
          <w:color w:val="0D0D0D" w:themeColor="text1" w:themeTint="F2"/>
          <w:sz w:val="28"/>
          <w:szCs w:val="28"/>
        </w:rPr>
        <w:t xml:space="preserve"> Однако, в</w:t>
      </w:r>
      <w:r>
        <w:rPr>
          <w:rFonts w:ascii="Times New Roman" w:hAnsi="Times New Roman" w:cs="Times New Roman"/>
          <w:color w:val="0D0D0D" w:themeColor="text1" w:themeTint="F2"/>
          <w:sz w:val="28"/>
          <w:szCs w:val="28"/>
        </w:rPr>
        <w:t xml:space="preserve"> результате проведения экспериментов не удалось зафиксировать </w:t>
      </w:r>
      <w:r w:rsidR="00B60F3F">
        <w:rPr>
          <w:rFonts w:ascii="Times New Roman" w:hAnsi="Times New Roman" w:cs="Times New Roman"/>
          <w:color w:val="0D0D0D" w:themeColor="text1" w:themeTint="F2"/>
          <w:sz w:val="28"/>
          <w:szCs w:val="28"/>
        </w:rPr>
        <w:t>резкого повышения</w:t>
      </w:r>
      <w:r>
        <w:rPr>
          <w:rFonts w:ascii="Times New Roman" w:hAnsi="Times New Roman" w:cs="Times New Roman"/>
          <w:color w:val="0D0D0D" w:themeColor="text1" w:themeTint="F2"/>
          <w:sz w:val="28"/>
          <w:szCs w:val="28"/>
        </w:rPr>
        <w:t xml:space="preserve"> давления</w:t>
      </w:r>
      <w:r w:rsidR="00B60F3F">
        <w:rPr>
          <w:rFonts w:ascii="Times New Roman" w:hAnsi="Times New Roman" w:cs="Times New Roman"/>
          <w:color w:val="0D0D0D" w:themeColor="text1" w:themeTint="F2"/>
          <w:sz w:val="28"/>
          <w:szCs w:val="28"/>
        </w:rPr>
        <w:t xml:space="preserve"> в системе.</w:t>
      </w:r>
      <w:r>
        <w:rPr>
          <w:rFonts w:ascii="Times New Roman" w:hAnsi="Times New Roman" w:cs="Times New Roman"/>
          <w:color w:val="0D0D0D" w:themeColor="text1" w:themeTint="F2"/>
          <w:sz w:val="28"/>
          <w:szCs w:val="28"/>
        </w:rPr>
        <w:t xml:space="preserve"> При этом, наибольший рост давления наблюдался в </w:t>
      </w:r>
      <w:r w:rsidRPr="00DD7459">
        <w:rPr>
          <w:rFonts w:ascii="Times New Roman" w:hAnsi="Times New Roman" w:cs="Times New Roman"/>
          <w:color w:val="0D0D0D" w:themeColor="text1" w:themeTint="F2"/>
          <w:sz w:val="28"/>
          <w:szCs w:val="28"/>
        </w:rPr>
        <w:t>эксперименте А8, где была наибольшая скорость падения кориума</w:t>
      </w:r>
      <w:r>
        <w:rPr>
          <w:rFonts w:ascii="Times New Roman" w:hAnsi="Times New Roman" w:cs="Times New Roman"/>
          <w:color w:val="0D0D0D" w:themeColor="text1" w:themeTint="F2"/>
          <w:sz w:val="28"/>
          <w:szCs w:val="28"/>
        </w:rPr>
        <w:t>.</w:t>
      </w:r>
    </w:p>
    <w:p w14:paraId="35E874C6" w14:textId="021DEE73" w:rsidR="00CD360C" w:rsidRPr="00223005" w:rsidRDefault="005276BF" w:rsidP="00A42978">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Во время проведения экспериментальных исследований</w:t>
      </w:r>
      <w:r w:rsidR="00CD360C">
        <w:rPr>
          <w:rFonts w:ascii="Times New Roman" w:hAnsi="Times New Roman" w:cs="Times New Roman"/>
          <w:color w:val="0D0D0D" w:themeColor="text1" w:themeTint="F2"/>
          <w:sz w:val="28"/>
          <w:szCs w:val="28"/>
        </w:rPr>
        <w:t xml:space="preserve"> на установке </w:t>
      </w:r>
      <w:r w:rsidR="00CD360C">
        <w:rPr>
          <w:rFonts w:ascii="Times New Roman" w:hAnsi="Times New Roman" w:cs="Times New Roman"/>
          <w:color w:val="0D0D0D" w:themeColor="text1" w:themeTint="F2"/>
          <w:sz w:val="28"/>
          <w:szCs w:val="28"/>
          <w:lang w:val="en-US"/>
        </w:rPr>
        <w:t>FARO</w:t>
      </w:r>
      <w:r w:rsidRPr="00DD7459">
        <w:rPr>
          <w:rFonts w:ascii="Times New Roman" w:hAnsi="Times New Roman" w:cs="Times New Roman"/>
          <w:color w:val="0D0D0D" w:themeColor="text1" w:themeTint="F2"/>
          <w:sz w:val="28"/>
          <w:szCs w:val="28"/>
        </w:rPr>
        <w:t xml:space="preserve"> по взаимодействию воды с </w:t>
      </w:r>
      <w:r w:rsidR="00CD360C">
        <w:rPr>
          <w:rFonts w:ascii="Times New Roman" w:hAnsi="Times New Roman" w:cs="Times New Roman"/>
          <w:color w:val="0D0D0D" w:themeColor="text1" w:themeTint="F2"/>
          <w:sz w:val="28"/>
          <w:szCs w:val="28"/>
        </w:rPr>
        <w:t>кориумом</w:t>
      </w:r>
      <w:r w:rsidRPr="00DD7459">
        <w:rPr>
          <w:rFonts w:ascii="Times New Roman" w:hAnsi="Times New Roman" w:cs="Times New Roman"/>
          <w:color w:val="0D0D0D" w:themeColor="text1" w:themeTint="F2"/>
          <w:sz w:val="28"/>
          <w:szCs w:val="28"/>
        </w:rPr>
        <w:t xml:space="preserve"> было замечены дополнительные особенности</w:t>
      </w:r>
      <w:r w:rsidR="00CD360C" w:rsidRPr="00CD360C">
        <w:rPr>
          <w:rFonts w:ascii="Times New Roman" w:hAnsi="Times New Roman" w:cs="Times New Roman"/>
          <w:color w:val="0D0D0D" w:themeColor="text1" w:themeTint="F2"/>
          <w:sz w:val="28"/>
          <w:szCs w:val="28"/>
        </w:rPr>
        <w:t xml:space="preserve"> [54]. </w:t>
      </w:r>
      <w:r w:rsidR="00A42978">
        <w:rPr>
          <w:rFonts w:ascii="Times New Roman" w:hAnsi="Times New Roman" w:cs="Times New Roman"/>
          <w:color w:val="0D0D0D" w:themeColor="text1" w:themeTint="F2"/>
          <w:sz w:val="28"/>
          <w:szCs w:val="28"/>
        </w:rPr>
        <w:t>Цель проведения экспериментов заключалась в моделировании ситуации аварийного реактора, когда образовавшийся кориум проникает через разрушенный корпус в подреакторное пространство, заполненную водой</w:t>
      </w:r>
      <w:r w:rsidR="00810BE8" w:rsidRPr="00DD7459">
        <w:rPr>
          <w:rFonts w:ascii="Times New Roman" w:hAnsi="Times New Roman" w:cs="Times New Roman"/>
          <w:color w:val="0D0D0D" w:themeColor="text1" w:themeTint="F2"/>
          <w:sz w:val="28"/>
          <w:szCs w:val="28"/>
        </w:rPr>
        <w:t xml:space="preserve">. </w:t>
      </w:r>
      <w:r w:rsidR="00CD360C" w:rsidRPr="00DD7459">
        <w:rPr>
          <w:rFonts w:ascii="Times New Roman" w:hAnsi="Times New Roman" w:cs="Times New Roman"/>
          <w:color w:val="0D0D0D" w:themeColor="text1" w:themeTint="F2"/>
          <w:sz w:val="28"/>
          <w:szCs w:val="28"/>
        </w:rPr>
        <w:t>Схема установки FARO представлена на рисунке 9.</w:t>
      </w:r>
    </w:p>
    <w:p w14:paraId="3A5052D8" w14:textId="77777777" w:rsidR="00CD360C" w:rsidRPr="00223005" w:rsidRDefault="00CD360C" w:rsidP="00CD360C">
      <w:pPr>
        <w:spacing w:after="0" w:line="240" w:lineRule="auto"/>
        <w:ind w:firstLine="709"/>
        <w:jc w:val="both"/>
        <w:rPr>
          <w:rFonts w:ascii="Times New Roman" w:hAnsi="Times New Roman" w:cs="Times New Roman"/>
          <w:color w:val="0D0D0D" w:themeColor="text1" w:themeTint="F2"/>
          <w:sz w:val="28"/>
          <w:szCs w:val="28"/>
        </w:rPr>
      </w:pPr>
    </w:p>
    <w:p w14:paraId="7F145C0D" w14:textId="079E3CF7" w:rsidR="00CD360C" w:rsidRDefault="00CD360C" w:rsidP="00CD360C">
      <w:pPr>
        <w:spacing w:after="0"/>
        <w:jc w:val="center"/>
        <w:rPr>
          <w:rFonts w:ascii="Times New Roman" w:hAnsi="Times New Roman" w:cs="Times New Roman"/>
          <w:color w:val="0D0D0D" w:themeColor="text1" w:themeTint="F2"/>
          <w:sz w:val="28"/>
          <w:szCs w:val="28"/>
          <w:lang w:val="en-US"/>
        </w:rPr>
      </w:pPr>
      <w:r w:rsidRPr="00DD7459">
        <w:rPr>
          <w:rFonts w:ascii="Times New Roman" w:hAnsi="Times New Roman" w:cs="Times New Roman"/>
          <w:noProof/>
          <w:color w:val="0D0D0D" w:themeColor="text1" w:themeTint="F2"/>
          <w:sz w:val="28"/>
          <w:szCs w:val="28"/>
        </w:rPr>
        <w:drawing>
          <wp:inline distT="0" distB="0" distL="0" distR="0" wp14:anchorId="5C957FFC" wp14:editId="6E5BBF7C">
            <wp:extent cx="2250523" cy="51082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0526" cy="5267143"/>
                    </a:xfrm>
                    <a:prstGeom prst="rect">
                      <a:avLst/>
                    </a:prstGeom>
                    <a:noFill/>
                    <a:ln>
                      <a:noFill/>
                    </a:ln>
                  </pic:spPr>
                </pic:pic>
              </a:graphicData>
            </a:graphic>
          </wp:inline>
        </w:drawing>
      </w:r>
    </w:p>
    <w:p w14:paraId="52DD3256" w14:textId="77777777" w:rsidR="00CD360C" w:rsidRDefault="00CD360C" w:rsidP="00CD360C">
      <w:pPr>
        <w:spacing w:after="0"/>
        <w:jc w:val="center"/>
        <w:rPr>
          <w:rFonts w:ascii="Times New Roman" w:hAnsi="Times New Roman" w:cs="Times New Roman"/>
          <w:color w:val="0D0D0D" w:themeColor="text1" w:themeTint="F2"/>
          <w:sz w:val="28"/>
          <w:szCs w:val="28"/>
          <w:lang w:val="en-US"/>
        </w:rPr>
      </w:pPr>
    </w:p>
    <w:p w14:paraId="42B35BA7" w14:textId="77777777" w:rsidR="00CD360C" w:rsidRPr="00DD7459" w:rsidRDefault="00CD360C" w:rsidP="00CD360C">
      <w:pPr>
        <w:spacing w:after="0"/>
        <w:ind w:firstLine="709"/>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Рисунок 9 – Схема установки </w:t>
      </w:r>
      <w:r w:rsidRPr="00DD7459">
        <w:rPr>
          <w:rFonts w:ascii="Times New Roman" w:hAnsi="Times New Roman" w:cs="Times New Roman"/>
          <w:color w:val="0D0D0D" w:themeColor="text1" w:themeTint="F2"/>
          <w:sz w:val="28"/>
          <w:szCs w:val="28"/>
          <w:lang w:val="en-US"/>
        </w:rPr>
        <w:t>FARO</w:t>
      </w:r>
      <w:r w:rsidRPr="00DD7459">
        <w:rPr>
          <w:rFonts w:ascii="Times New Roman" w:hAnsi="Times New Roman" w:cs="Times New Roman"/>
          <w:color w:val="0D0D0D" w:themeColor="text1" w:themeTint="F2"/>
          <w:sz w:val="28"/>
          <w:szCs w:val="28"/>
        </w:rPr>
        <w:t xml:space="preserve"> [54]</w:t>
      </w:r>
    </w:p>
    <w:p w14:paraId="4CBA8694" w14:textId="059480A9" w:rsidR="005276BF" w:rsidRPr="00683B0C" w:rsidRDefault="005276BF" w:rsidP="00810BE8">
      <w:pPr>
        <w:spacing w:after="0"/>
        <w:jc w:val="both"/>
        <w:rPr>
          <w:rFonts w:ascii="Times New Roman" w:hAnsi="Times New Roman" w:cs="Times New Roman"/>
          <w:color w:val="0D0D0D" w:themeColor="text1" w:themeTint="F2"/>
          <w:sz w:val="28"/>
          <w:szCs w:val="28"/>
        </w:rPr>
      </w:pPr>
    </w:p>
    <w:p w14:paraId="027D8BCD"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p>
    <w:p w14:paraId="2568D838" w14:textId="5D10368C" w:rsidR="005276BF" w:rsidRPr="00DD7459" w:rsidRDefault="00A42978" w:rsidP="005276BF">
      <w:pPr>
        <w:spacing w:after="0"/>
        <w:ind w:firstLine="709"/>
        <w:jc w:val="both"/>
        <w:rPr>
          <w:rFonts w:ascii="Times New Roman" w:hAnsi="Times New Roman" w:cs="Times New Roman"/>
          <w:color w:val="0D0D0D" w:themeColor="text1" w:themeTint="F2"/>
          <w:sz w:val="28"/>
          <w:szCs w:val="28"/>
        </w:rPr>
      </w:pPr>
      <w:r>
        <w:rPr>
          <w:rFonts w:ascii="Times New Roman" w:hAnsi="Times New Roman" w:cs="Times New Roman"/>
          <w:color w:val="0D0D0D" w:themeColor="text1" w:themeTint="F2"/>
          <w:sz w:val="28"/>
          <w:szCs w:val="28"/>
        </w:rPr>
        <w:t>В результате проведения экспериментов было обнаружено, что взаимодействия кориума с водой приводит к образованию</w:t>
      </w:r>
      <w:r w:rsidR="005276BF" w:rsidRPr="00DD7459">
        <w:rPr>
          <w:rFonts w:ascii="Times New Roman" w:hAnsi="Times New Roman" w:cs="Times New Roman"/>
          <w:color w:val="0D0D0D" w:themeColor="text1" w:themeTint="F2"/>
          <w:sz w:val="28"/>
          <w:szCs w:val="28"/>
        </w:rPr>
        <w:t xml:space="preserve"> значительного количества водорода. Во время взаимодействия кориума с водой наблюдалась генерация водорода, причем к моменту t = 1.124 с величина объемного </w:t>
      </w:r>
      <w:proofErr w:type="spellStart"/>
      <w:r w:rsidR="005276BF" w:rsidRPr="00DD7459">
        <w:rPr>
          <w:rFonts w:ascii="Times New Roman" w:hAnsi="Times New Roman" w:cs="Times New Roman"/>
          <w:color w:val="0D0D0D" w:themeColor="text1" w:themeTint="F2"/>
          <w:sz w:val="28"/>
          <w:szCs w:val="28"/>
        </w:rPr>
        <w:t>газосодержания</w:t>
      </w:r>
      <w:proofErr w:type="spellEnd"/>
      <w:r w:rsidR="005276BF" w:rsidRPr="00DD7459">
        <w:rPr>
          <w:rFonts w:ascii="Times New Roman" w:hAnsi="Times New Roman" w:cs="Times New Roman"/>
          <w:color w:val="0D0D0D" w:themeColor="text1" w:themeTint="F2"/>
          <w:sz w:val="28"/>
          <w:szCs w:val="28"/>
        </w:rPr>
        <w:t xml:space="preserve"> в нижней части сосуда составляла ф = 0.05. </w:t>
      </w:r>
    </w:p>
    <w:p w14:paraId="423B9E48"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Разработанный на основе анализа эксперимента на установке </w:t>
      </w:r>
      <w:r w:rsidRPr="00DD7459">
        <w:rPr>
          <w:rFonts w:ascii="Times New Roman" w:hAnsi="Times New Roman" w:cs="Times New Roman"/>
          <w:color w:val="0D0D0D" w:themeColor="text1" w:themeTint="F2"/>
          <w:sz w:val="28"/>
          <w:szCs w:val="28"/>
          <w:lang w:val="en-US"/>
        </w:rPr>
        <w:t>FARO</w:t>
      </w:r>
      <w:r w:rsidRPr="00DD7459">
        <w:rPr>
          <w:rFonts w:ascii="Times New Roman" w:hAnsi="Times New Roman" w:cs="Times New Roman"/>
          <w:color w:val="0D0D0D" w:themeColor="text1" w:themeTint="F2"/>
          <w:sz w:val="28"/>
          <w:szCs w:val="28"/>
        </w:rPr>
        <w:t xml:space="preserve"> расчетный код VAPEX-D для моделирования процесса взрывного взаимодействия высокотемпературного расплава с водой (парового взрыва) не моделировал процесса образования водорода, поэтому для расчета парового взрыва кодом VAPEX-D начальное значение </w:t>
      </w:r>
      <w:proofErr w:type="spellStart"/>
      <w:r w:rsidRPr="00DD7459">
        <w:rPr>
          <w:rFonts w:ascii="Times New Roman" w:hAnsi="Times New Roman" w:cs="Times New Roman"/>
          <w:color w:val="0D0D0D" w:themeColor="text1" w:themeTint="F2"/>
          <w:sz w:val="28"/>
          <w:szCs w:val="28"/>
        </w:rPr>
        <w:t>газосодержания</w:t>
      </w:r>
      <w:proofErr w:type="spellEnd"/>
      <w:r w:rsidRPr="00DD7459">
        <w:rPr>
          <w:rFonts w:ascii="Times New Roman" w:hAnsi="Times New Roman" w:cs="Times New Roman"/>
          <w:color w:val="0D0D0D" w:themeColor="text1" w:themeTint="F2"/>
          <w:sz w:val="28"/>
          <w:szCs w:val="28"/>
        </w:rPr>
        <w:t xml:space="preserve"> определялось из опытных данных [55].</w:t>
      </w:r>
    </w:p>
    <w:p w14:paraId="04341B02" w14:textId="75038662"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Поскольку в экспериментах серии KROTOS состав расплава был такой же, как в серии FARO, то исследователями выдвинуто предположение об аналогичном образовании водорода в ходе взаимодействия высокотемпературного расплава с водой, однако</w:t>
      </w:r>
      <w:r w:rsidR="00690F80">
        <w:rPr>
          <w:rFonts w:ascii="Times New Roman" w:hAnsi="Times New Roman" w:cs="Times New Roman"/>
          <w:color w:val="0D0D0D" w:themeColor="text1" w:themeTint="F2"/>
          <w:sz w:val="28"/>
          <w:szCs w:val="28"/>
        </w:rPr>
        <w:t xml:space="preserve"> факт наличия водорода не был подтвержден</w:t>
      </w:r>
      <w:r w:rsidRPr="00DD7459">
        <w:rPr>
          <w:rFonts w:ascii="Times New Roman" w:hAnsi="Times New Roman" w:cs="Times New Roman"/>
          <w:color w:val="0D0D0D" w:themeColor="text1" w:themeTint="F2"/>
          <w:sz w:val="28"/>
          <w:szCs w:val="28"/>
        </w:rPr>
        <w:t xml:space="preserve"> </w:t>
      </w:r>
      <w:r w:rsidR="00690F80">
        <w:rPr>
          <w:rFonts w:ascii="Times New Roman" w:hAnsi="Times New Roman" w:cs="Times New Roman"/>
          <w:color w:val="0D0D0D" w:themeColor="text1" w:themeTint="F2"/>
          <w:sz w:val="28"/>
          <w:szCs w:val="28"/>
        </w:rPr>
        <w:t xml:space="preserve">ввиду отсутствия оборудования для его регистрации </w:t>
      </w:r>
      <w:r w:rsidRPr="00DD7459">
        <w:rPr>
          <w:rFonts w:ascii="Times New Roman" w:hAnsi="Times New Roman" w:cs="Times New Roman"/>
          <w:color w:val="0D0D0D" w:themeColor="text1" w:themeTint="F2"/>
          <w:sz w:val="28"/>
          <w:szCs w:val="28"/>
        </w:rPr>
        <w:t>[56].</w:t>
      </w:r>
    </w:p>
    <w:p w14:paraId="5DFCCFF3" w14:textId="3F0FAB1A" w:rsidR="005276BF" w:rsidRPr="00DD7459" w:rsidRDefault="005276BF" w:rsidP="002C0CE2">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 Возможное присутствие водорода было установлено путем сравнения </w:t>
      </w:r>
      <w:r w:rsidR="00690F80">
        <w:rPr>
          <w:rFonts w:ascii="Times New Roman" w:hAnsi="Times New Roman" w:cs="Times New Roman"/>
          <w:color w:val="0D0D0D" w:themeColor="text1" w:themeTint="F2"/>
          <w:sz w:val="28"/>
          <w:szCs w:val="28"/>
        </w:rPr>
        <w:t xml:space="preserve">экспериментов 37 и 45 серии </w:t>
      </w:r>
      <w:r w:rsidRPr="00DD7459">
        <w:rPr>
          <w:rFonts w:ascii="Times New Roman" w:hAnsi="Times New Roman" w:cs="Times New Roman"/>
          <w:color w:val="0D0D0D" w:themeColor="text1" w:themeTint="F2"/>
          <w:sz w:val="28"/>
          <w:szCs w:val="28"/>
        </w:rPr>
        <w:t xml:space="preserve">KROTOS </w:t>
      </w:r>
      <w:r w:rsidR="00690F80">
        <w:rPr>
          <w:rFonts w:ascii="Times New Roman" w:hAnsi="Times New Roman" w:cs="Times New Roman"/>
          <w:color w:val="0D0D0D" w:themeColor="text1" w:themeTint="F2"/>
          <w:sz w:val="28"/>
          <w:szCs w:val="28"/>
        </w:rPr>
        <w:t xml:space="preserve">расчетным </w:t>
      </w:r>
      <w:r w:rsidRPr="00DD7459">
        <w:rPr>
          <w:rFonts w:ascii="Times New Roman" w:hAnsi="Times New Roman" w:cs="Times New Roman"/>
          <w:color w:val="0D0D0D" w:themeColor="text1" w:themeTint="F2"/>
          <w:sz w:val="28"/>
          <w:szCs w:val="28"/>
        </w:rPr>
        <w:t xml:space="preserve">кодом КОМЕТА. </w:t>
      </w:r>
      <w:r w:rsidR="002C0CE2">
        <w:rPr>
          <w:rFonts w:ascii="Times New Roman" w:hAnsi="Times New Roman" w:cs="Times New Roman"/>
          <w:color w:val="0D0D0D" w:themeColor="text1" w:themeTint="F2"/>
          <w:sz w:val="28"/>
          <w:szCs w:val="28"/>
        </w:rPr>
        <w:t xml:space="preserve">Расчеты были проведены с учетом генерации водорода в системе, которые показали хорошее </w:t>
      </w:r>
      <w:r w:rsidR="00690F80">
        <w:rPr>
          <w:rFonts w:ascii="Times New Roman" w:hAnsi="Times New Roman" w:cs="Times New Roman"/>
          <w:color w:val="0D0D0D" w:themeColor="text1" w:themeTint="F2"/>
          <w:sz w:val="28"/>
          <w:szCs w:val="28"/>
        </w:rPr>
        <w:t xml:space="preserve">соответствие </w:t>
      </w:r>
      <w:r w:rsidR="00690F80" w:rsidRPr="00DD7459">
        <w:rPr>
          <w:rFonts w:ascii="Times New Roman" w:hAnsi="Times New Roman" w:cs="Times New Roman"/>
          <w:color w:val="0D0D0D" w:themeColor="text1" w:themeTint="F2"/>
          <w:sz w:val="28"/>
          <w:szCs w:val="28"/>
        </w:rPr>
        <w:t>с</w:t>
      </w:r>
      <w:r w:rsidRPr="00DD7459">
        <w:rPr>
          <w:rFonts w:ascii="Times New Roman" w:hAnsi="Times New Roman" w:cs="Times New Roman"/>
          <w:color w:val="0D0D0D" w:themeColor="text1" w:themeTint="F2"/>
          <w:sz w:val="28"/>
          <w:szCs w:val="28"/>
        </w:rPr>
        <w:t xml:space="preserve"> экспериментальными данными [57-58]. </w:t>
      </w:r>
    </w:p>
    <w:p w14:paraId="46C28E45"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Эти результаты привели к появлению среди специалистов сценариев водородного взрыва во время подачи воды на кориум. Есть данные, что кориум представляет собой систему двух несмешивающихся жидких фаз — оксидной и металлической. За счет разности плотностей двух систем, металлическая часть кориума находится над оксидной, то есть на эту систему кориума непосредственно подается вода для его охлаждения [59].</w:t>
      </w:r>
    </w:p>
    <w:p w14:paraId="4C2BD76C" w14:textId="7C9C8BFF" w:rsidR="00690F80" w:rsidRDefault="00690F80" w:rsidP="00690F80">
      <w:pPr>
        <w:spacing w:after="0" w:line="240" w:lineRule="auto"/>
        <w:ind w:firstLine="709"/>
        <w:jc w:val="both"/>
        <w:rPr>
          <w:rFonts w:ascii="Times New Roman" w:hAnsi="Times New Roman" w:cs="Times New Roman"/>
          <w:color w:val="0D0D0D" w:themeColor="text1" w:themeTint="F2"/>
          <w:sz w:val="28"/>
          <w:szCs w:val="28"/>
        </w:rPr>
      </w:pPr>
      <w:bookmarkStart w:id="16" w:name="_Hlk88840911"/>
      <w:r>
        <w:rPr>
          <w:rFonts w:ascii="Times New Roman" w:hAnsi="Times New Roman" w:cs="Times New Roman"/>
          <w:color w:val="0D0D0D" w:themeColor="text1" w:themeTint="F2"/>
          <w:sz w:val="28"/>
          <w:szCs w:val="28"/>
        </w:rPr>
        <w:t>При этом, э</w:t>
      </w:r>
      <w:r w:rsidR="005276BF" w:rsidRPr="00DD7459">
        <w:rPr>
          <w:rFonts w:ascii="Times New Roman" w:hAnsi="Times New Roman" w:cs="Times New Roman"/>
          <w:color w:val="0D0D0D" w:themeColor="text1" w:themeTint="F2"/>
          <w:sz w:val="28"/>
          <w:szCs w:val="28"/>
        </w:rPr>
        <w:t>ксперименты по взаимодействию воды с расплавами стали показали, что</w:t>
      </w:r>
      <w:r>
        <w:rPr>
          <w:rFonts w:ascii="Times New Roman" w:hAnsi="Times New Roman" w:cs="Times New Roman"/>
          <w:color w:val="0D0D0D" w:themeColor="text1" w:themeTint="F2"/>
          <w:sz w:val="28"/>
          <w:szCs w:val="28"/>
        </w:rPr>
        <w:t xml:space="preserve"> образование водорода происходит уже </w:t>
      </w:r>
      <w:r w:rsidRPr="00DD7459">
        <w:rPr>
          <w:rFonts w:ascii="Times New Roman" w:hAnsi="Times New Roman" w:cs="Times New Roman"/>
          <w:color w:val="0D0D0D" w:themeColor="text1" w:themeTint="F2"/>
          <w:sz w:val="28"/>
          <w:szCs w:val="28"/>
        </w:rPr>
        <w:t>при температуре свыше 1300 К</w:t>
      </w:r>
      <w:r>
        <w:rPr>
          <w:rFonts w:ascii="Times New Roman" w:hAnsi="Times New Roman" w:cs="Times New Roman"/>
          <w:color w:val="0D0D0D" w:themeColor="text1" w:themeTint="F2"/>
          <w:sz w:val="28"/>
          <w:szCs w:val="28"/>
        </w:rPr>
        <w:t>. Таким образом, эксперименты показали значимость учета образования водорода при взаимодействии воды и ее водяных паров с металлическими материалами при учете водородобезопасности.</w:t>
      </w:r>
    </w:p>
    <w:p w14:paraId="30D8C39C" w14:textId="03613651" w:rsidR="005276BF" w:rsidRPr="00DD7459" w:rsidRDefault="005276BF" w:rsidP="00690F80">
      <w:pPr>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 </w:t>
      </w:r>
      <w:bookmarkEnd w:id="16"/>
      <w:r w:rsidRPr="00DD7459">
        <w:rPr>
          <w:rFonts w:ascii="Times New Roman" w:hAnsi="Times New Roman" w:cs="Times New Roman"/>
          <w:color w:val="0D0D0D" w:themeColor="text1" w:themeTint="F2"/>
          <w:sz w:val="28"/>
          <w:szCs w:val="28"/>
        </w:rPr>
        <w:t>В связи с этим, можно предположить, что при активном взаимодействии воды с металлической частью кориума существует вероятность образования критической концентрации водорода</w:t>
      </w:r>
      <w:r w:rsidR="00690F80">
        <w:rPr>
          <w:rFonts w:ascii="Times New Roman" w:hAnsi="Times New Roman" w:cs="Times New Roman"/>
          <w:color w:val="0D0D0D" w:themeColor="text1" w:themeTint="F2"/>
          <w:sz w:val="28"/>
          <w:szCs w:val="28"/>
        </w:rPr>
        <w:t xml:space="preserve"> и его последующей </w:t>
      </w:r>
      <w:r w:rsidRPr="00DD7459">
        <w:rPr>
          <w:rFonts w:ascii="Times New Roman" w:hAnsi="Times New Roman" w:cs="Times New Roman"/>
          <w:color w:val="0D0D0D" w:themeColor="text1" w:themeTint="F2"/>
          <w:sz w:val="28"/>
          <w:szCs w:val="28"/>
        </w:rPr>
        <w:t>детонации</w:t>
      </w:r>
      <w:r w:rsidR="00690F80">
        <w:rPr>
          <w:rFonts w:ascii="Times New Roman" w:hAnsi="Times New Roman" w:cs="Times New Roman"/>
          <w:color w:val="0D0D0D" w:themeColor="text1" w:themeTint="F2"/>
          <w:sz w:val="28"/>
          <w:szCs w:val="28"/>
        </w:rPr>
        <w:t xml:space="preserve"> в системе. Это означает, что в случае такого исхода событий не </w:t>
      </w:r>
      <w:r w:rsidR="00322028">
        <w:rPr>
          <w:rFonts w:ascii="Times New Roman" w:hAnsi="Times New Roman" w:cs="Times New Roman"/>
          <w:color w:val="0D0D0D" w:themeColor="text1" w:themeTint="F2"/>
          <w:sz w:val="28"/>
          <w:szCs w:val="28"/>
        </w:rPr>
        <w:t>будут выполнены</w:t>
      </w:r>
      <w:r w:rsidRPr="00DD7459">
        <w:rPr>
          <w:rFonts w:ascii="Times New Roman" w:hAnsi="Times New Roman" w:cs="Times New Roman"/>
          <w:color w:val="0D0D0D" w:themeColor="text1" w:themeTint="F2"/>
          <w:sz w:val="28"/>
          <w:szCs w:val="28"/>
        </w:rPr>
        <w:t xml:space="preserve"> условия водородобезопасности</w:t>
      </w:r>
      <w:r w:rsidRPr="00DD7459">
        <w:rPr>
          <w:rFonts w:ascii="Times New Roman" w:hAnsi="Times New Roman" w:cs="Times New Roman"/>
          <w:i/>
          <w:iCs/>
          <w:color w:val="0D0D0D" w:themeColor="text1" w:themeTint="F2"/>
          <w:sz w:val="28"/>
          <w:szCs w:val="28"/>
        </w:rPr>
        <w:t xml:space="preserve"> </w:t>
      </w:r>
      <w:r w:rsidRPr="00DD7459">
        <w:rPr>
          <w:rFonts w:ascii="Times New Roman" w:hAnsi="Times New Roman" w:cs="Times New Roman"/>
          <w:color w:val="0D0D0D" w:themeColor="text1" w:themeTint="F2"/>
          <w:sz w:val="28"/>
          <w:szCs w:val="28"/>
        </w:rPr>
        <w:t xml:space="preserve">и целостности контейнмента. </w:t>
      </w:r>
      <w:r w:rsidRPr="00DD7459">
        <w:rPr>
          <w:rFonts w:ascii="Times New Roman" w:hAnsi="Times New Roman" w:cs="Times New Roman"/>
          <w:color w:val="0D0D0D" w:themeColor="text1" w:themeTint="F2"/>
          <w:sz w:val="28"/>
          <w:szCs w:val="28"/>
          <w:shd w:val="clear" w:color="auto" w:fill="FFFFFF"/>
        </w:rPr>
        <w:t>Дополнительной проблемой взаимодействия при реакции с водой металлической части кориума (особенно циркония) является выделение большого количества тепла, вызванное химическими реакциями, а также сгоранием образовавшегося водорода и кислорода [60].</w:t>
      </w:r>
    </w:p>
    <w:p w14:paraId="06D509A6" w14:textId="77777777" w:rsidR="005276BF" w:rsidRPr="00DD7459" w:rsidRDefault="005276BF" w:rsidP="005276BF">
      <w:pPr>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lastRenderedPageBreak/>
        <w:t>Таким образом, в результате анализа проведенных ранее исследований взаимодействия расплава кориума с водой можно сделать следующие выводы:</w:t>
      </w:r>
    </w:p>
    <w:p w14:paraId="35DFCDD8" w14:textId="479EE7B7" w:rsidR="005276BF" w:rsidRPr="00DD7459" w:rsidRDefault="005276BF" w:rsidP="005276BF">
      <w:pPr>
        <w:pStyle w:val="a3"/>
        <w:numPr>
          <w:ilvl w:val="0"/>
          <w:numId w:val="12"/>
        </w:numPr>
        <w:tabs>
          <w:tab w:val="left" w:pos="993"/>
        </w:tabs>
        <w:spacing w:line="257"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Во многих экспериментах паровых взрывов не наблюдалось, однако все же при определенных условиях он происходит. Это означает, что при падении кориума в водный бассейн в ловушке расплава вероятность парового взрыва не нулевая, поэтому необходимо проводить дальнейшую работу по предупреждению паровых взрывов, угрожающих целостности устройства приема расплава. В связи с этим </w:t>
      </w:r>
      <w:r w:rsidR="00322028">
        <w:rPr>
          <w:rFonts w:ascii="Times New Roman" w:hAnsi="Times New Roman" w:cs="Times New Roman"/>
          <w:color w:val="0D0D0D" w:themeColor="text1" w:themeTint="F2"/>
          <w:sz w:val="28"/>
          <w:szCs w:val="28"/>
        </w:rPr>
        <w:t xml:space="preserve">проблема </w:t>
      </w:r>
      <w:r w:rsidRPr="00DD7459">
        <w:rPr>
          <w:rFonts w:ascii="Times New Roman" w:hAnsi="Times New Roman" w:cs="Times New Roman"/>
          <w:color w:val="0D0D0D" w:themeColor="text1" w:themeTint="F2"/>
          <w:sz w:val="28"/>
          <w:szCs w:val="28"/>
        </w:rPr>
        <w:t>внекорпусно</w:t>
      </w:r>
      <w:r w:rsidR="00322028">
        <w:rPr>
          <w:rFonts w:ascii="Times New Roman" w:hAnsi="Times New Roman" w:cs="Times New Roman"/>
          <w:color w:val="0D0D0D" w:themeColor="text1" w:themeTint="F2"/>
          <w:sz w:val="28"/>
          <w:szCs w:val="28"/>
        </w:rPr>
        <w:t>го</w:t>
      </w:r>
      <w:r w:rsidRPr="00DD7459">
        <w:rPr>
          <w:rFonts w:ascii="Times New Roman" w:hAnsi="Times New Roman" w:cs="Times New Roman"/>
          <w:color w:val="0D0D0D" w:themeColor="text1" w:themeTint="F2"/>
          <w:sz w:val="28"/>
          <w:szCs w:val="28"/>
        </w:rPr>
        <w:t xml:space="preserve"> парово</w:t>
      </w:r>
      <w:r w:rsidR="00322028">
        <w:rPr>
          <w:rFonts w:ascii="Times New Roman" w:hAnsi="Times New Roman" w:cs="Times New Roman"/>
          <w:color w:val="0D0D0D" w:themeColor="text1" w:themeTint="F2"/>
          <w:sz w:val="28"/>
          <w:szCs w:val="28"/>
        </w:rPr>
        <w:t>го</w:t>
      </w:r>
      <w:r w:rsidRPr="00DD7459">
        <w:rPr>
          <w:rFonts w:ascii="Times New Roman" w:hAnsi="Times New Roman" w:cs="Times New Roman"/>
          <w:color w:val="0D0D0D" w:themeColor="text1" w:themeTint="F2"/>
          <w:sz w:val="28"/>
          <w:szCs w:val="28"/>
        </w:rPr>
        <w:t xml:space="preserve"> взрыв</w:t>
      </w:r>
      <w:r w:rsidR="00322028">
        <w:rPr>
          <w:rFonts w:ascii="Times New Roman" w:hAnsi="Times New Roman" w:cs="Times New Roman"/>
          <w:color w:val="0D0D0D" w:themeColor="text1" w:themeTint="F2"/>
          <w:sz w:val="28"/>
          <w:szCs w:val="28"/>
        </w:rPr>
        <w:t>а остается все еще актуальной и в настоящий момент</w:t>
      </w:r>
      <w:r w:rsidRPr="00DD7459">
        <w:rPr>
          <w:rFonts w:ascii="Times New Roman" w:hAnsi="Times New Roman" w:cs="Times New Roman"/>
          <w:color w:val="0D0D0D" w:themeColor="text1" w:themeTint="F2"/>
          <w:sz w:val="28"/>
          <w:szCs w:val="28"/>
        </w:rPr>
        <w:t xml:space="preserve"> является </w:t>
      </w:r>
      <w:r w:rsidR="00322028">
        <w:rPr>
          <w:rFonts w:ascii="Times New Roman" w:hAnsi="Times New Roman" w:cs="Times New Roman"/>
          <w:color w:val="0D0D0D" w:themeColor="text1" w:themeTint="F2"/>
          <w:sz w:val="28"/>
          <w:szCs w:val="28"/>
        </w:rPr>
        <w:t xml:space="preserve">объектом </w:t>
      </w:r>
      <w:r w:rsidRPr="00DD7459">
        <w:rPr>
          <w:rFonts w:ascii="Times New Roman" w:hAnsi="Times New Roman" w:cs="Times New Roman"/>
          <w:color w:val="0D0D0D" w:themeColor="text1" w:themeTint="F2"/>
          <w:sz w:val="28"/>
          <w:szCs w:val="28"/>
        </w:rPr>
        <w:t xml:space="preserve">исследований научных центров </w:t>
      </w:r>
      <w:r w:rsidR="00322028">
        <w:rPr>
          <w:rFonts w:ascii="Times New Roman" w:hAnsi="Times New Roman" w:cs="Times New Roman"/>
          <w:color w:val="0D0D0D" w:themeColor="text1" w:themeTint="F2"/>
          <w:sz w:val="28"/>
          <w:szCs w:val="28"/>
        </w:rPr>
        <w:t xml:space="preserve">в области безопасности </w:t>
      </w:r>
      <w:r w:rsidRPr="00DD7459">
        <w:rPr>
          <w:rFonts w:ascii="Times New Roman" w:hAnsi="Times New Roman" w:cs="Times New Roman"/>
          <w:color w:val="0D0D0D" w:themeColor="text1" w:themeTint="F2"/>
          <w:sz w:val="28"/>
          <w:szCs w:val="28"/>
        </w:rPr>
        <w:t>ядерной энергетики;</w:t>
      </w:r>
    </w:p>
    <w:p w14:paraId="55A1EB98" w14:textId="18A5D217" w:rsidR="00322028" w:rsidRDefault="005276BF" w:rsidP="005276BF">
      <w:pPr>
        <w:pStyle w:val="a3"/>
        <w:numPr>
          <w:ilvl w:val="0"/>
          <w:numId w:val="12"/>
        </w:numPr>
        <w:tabs>
          <w:tab w:val="left" w:pos="851"/>
        </w:tabs>
        <w:spacing w:after="0" w:line="257"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В процессе проведения экспериментов по исследованию паровых взрывов был</w:t>
      </w:r>
      <w:r w:rsidR="00322028">
        <w:rPr>
          <w:rFonts w:ascii="Times New Roman" w:hAnsi="Times New Roman" w:cs="Times New Roman"/>
          <w:color w:val="0D0D0D" w:themeColor="text1" w:themeTint="F2"/>
          <w:sz w:val="28"/>
          <w:szCs w:val="28"/>
        </w:rPr>
        <w:t>а</w:t>
      </w:r>
      <w:r w:rsidRPr="00DD7459">
        <w:rPr>
          <w:rFonts w:ascii="Times New Roman" w:hAnsi="Times New Roman" w:cs="Times New Roman"/>
          <w:color w:val="0D0D0D" w:themeColor="text1" w:themeTint="F2"/>
          <w:sz w:val="28"/>
          <w:szCs w:val="28"/>
        </w:rPr>
        <w:t xml:space="preserve"> </w:t>
      </w:r>
      <w:r w:rsidR="00322028">
        <w:rPr>
          <w:rFonts w:ascii="Times New Roman" w:hAnsi="Times New Roman" w:cs="Times New Roman"/>
          <w:color w:val="0D0D0D" w:themeColor="text1" w:themeTint="F2"/>
          <w:sz w:val="28"/>
          <w:szCs w:val="28"/>
        </w:rPr>
        <w:t xml:space="preserve">обнаружена </w:t>
      </w:r>
      <w:r w:rsidR="00322028" w:rsidRPr="00DD7459">
        <w:rPr>
          <w:rFonts w:ascii="Times New Roman" w:hAnsi="Times New Roman" w:cs="Times New Roman"/>
          <w:color w:val="0D0D0D" w:themeColor="text1" w:themeTint="F2"/>
          <w:sz w:val="28"/>
          <w:szCs w:val="28"/>
        </w:rPr>
        <w:t>генерация значительного количества водорода</w:t>
      </w:r>
      <w:r w:rsidR="00322028" w:rsidRPr="00322028">
        <w:rPr>
          <w:rFonts w:ascii="Times New Roman" w:hAnsi="Times New Roman" w:cs="Times New Roman"/>
          <w:color w:val="0D0D0D" w:themeColor="text1" w:themeTint="F2"/>
          <w:sz w:val="28"/>
          <w:szCs w:val="28"/>
        </w:rPr>
        <w:t xml:space="preserve"> </w:t>
      </w:r>
      <w:r w:rsidR="00322028" w:rsidRPr="00DD7459">
        <w:rPr>
          <w:rFonts w:ascii="Times New Roman" w:hAnsi="Times New Roman" w:cs="Times New Roman"/>
          <w:color w:val="0D0D0D" w:themeColor="text1" w:themeTint="F2"/>
          <w:sz w:val="28"/>
          <w:szCs w:val="28"/>
        </w:rPr>
        <w:t xml:space="preserve">при взаимодействии </w:t>
      </w:r>
      <w:r w:rsidR="00322028">
        <w:rPr>
          <w:rFonts w:ascii="Times New Roman" w:hAnsi="Times New Roman" w:cs="Times New Roman"/>
          <w:color w:val="0D0D0D" w:themeColor="text1" w:themeTint="F2"/>
          <w:sz w:val="28"/>
          <w:szCs w:val="28"/>
        </w:rPr>
        <w:t>кориума с водой.</w:t>
      </w:r>
      <w:r w:rsidR="00322028" w:rsidRPr="00322028">
        <w:rPr>
          <w:rFonts w:ascii="Times New Roman" w:hAnsi="Times New Roman" w:cs="Times New Roman"/>
          <w:color w:val="0D0D0D" w:themeColor="text1" w:themeTint="F2"/>
          <w:sz w:val="28"/>
          <w:szCs w:val="28"/>
        </w:rPr>
        <w:t xml:space="preserve"> </w:t>
      </w:r>
      <w:r w:rsidR="00322028" w:rsidRPr="00DD7459">
        <w:rPr>
          <w:rFonts w:ascii="Times New Roman" w:hAnsi="Times New Roman" w:cs="Times New Roman"/>
          <w:color w:val="0D0D0D" w:themeColor="text1" w:themeTint="F2"/>
          <w:sz w:val="28"/>
          <w:szCs w:val="28"/>
        </w:rPr>
        <w:t>При этом во многих экспериментах отсутствовали датчики регистрации водорода, однако факт наличия водорода в газовой среде подтверждаются последующими экспериментами и созданными расчетными кодами.</w:t>
      </w:r>
    </w:p>
    <w:p w14:paraId="26B105DF" w14:textId="77777777" w:rsidR="005276BF" w:rsidRPr="00DD7459" w:rsidRDefault="005276BF" w:rsidP="005276BF">
      <w:pPr>
        <w:pStyle w:val="a3"/>
        <w:tabs>
          <w:tab w:val="left" w:pos="851"/>
        </w:tabs>
        <w:spacing w:after="0" w:line="257" w:lineRule="auto"/>
        <w:ind w:left="709"/>
        <w:jc w:val="both"/>
        <w:rPr>
          <w:rFonts w:ascii="Times New Roman" w:hAnsi="Times New Roman" w:cs="Times New Roman"/>
          <w:color w:val="0D0D0D" w:themeColor="text1" w:themeTint="F2"/>
          <w:sz w:val="28"/>
          <w:szCs w:val="28"/>
        </w:rPr>
      </w:pPr>
    </w:p>
    <w:p w14:paraId="703AF9E6" w14:textId="77777777" w:rsidR="005276BF" w:rsidRPr="00DD7459" w:rsidRDefault="005276BF" w:rsidP="00481B66">
      <w:pPr>
        <w:pStyle w:val="a3"/>
        <w:tabs>
          <w:tab w:val="left" w:pos="1418"/>
        </w:tabs>
        <w:spacing w:after="0"/>
        <w:ind w:left="0" w:firstLine="709"/>
        <w:jc w:val="both"/>
        <w:outlineLvl w:val="1"/>
        <w:rPr>
          <w:rFonts w:ascii="Times New Roman" w:hAnsi="Times New Roman" w:cs="Times New Roman"/>
          <w:color w:val="0D0D0D" w:themeColor="text1" w:themeTint="F2"/>
          <w:sz w:val="28"/>
          <w:szCs w:val="28"/>
        </w:rPr>
      </w:pPr>
      <w:bookmarkStart w:id="17" w:name="_Toc176282731"/>
      <w:r w:rsidRPr="00DD7459">
        <w:rPr>
          <w:rFonts w:ascii="Times New Roman" w:hAnsi="Times New Roman" w:cs="Times New Roman"/>
          <w:b/>
          <w:bCs/>
          <w:sz w:val="28"/>
          <w:szCs w:val="28"/>
        </w:rPr>
        <w:t xml:space="preserve">1.2.2 </w:t>
      </w:r>
      <w:r w:rsidRPr="00DD7459">
        <w:rPr>
          <w:rFonts w:ascii="Times New Roman" w:hAnsi="Times New Roman" w:cs="Times New Roman"/>
          <w:b/>
          <w:bCs/>
          <w:color w:val="0D0D0D" w:themeColor="text1" w:themeTint="F2"/>
          <w:sz w:val="28"/>
          <w:szCs w:val="28"/>
        </w:rPr>
        <w:t>В</w:t>
      </w:r>
      <w:r w:rsidRPr="00DD7459">
        <w:rPr>
          <w:rStyle w:val="af"/>
          <w:rFonts w:ascii="Times New Roman" w:hAnsi="Times New Roman" w:cs="Times New Roman"/>
          <w:color w:val="0D0D0D" w:themeColor="text1" w:themeTint="F2"/>
          <w:sz w:val="28"/>
          <w:szCs w:val="28"/>
          <w:shd w:val="clear" w:color="auto" w:fill="FFFFFF"/>
        </w:rPr>
        <w:t>заимодействие</w:t>
      </w:r>
      <w:r w:rsidRPr="00DD7459">
        <w:rPr>
          <w:rFonts w:ascii="Times New Roman" w:hAnsi="Times New Roman" w:cs="Times New Roman"/>
          <w:b/>
          <w:bCs/>
          <w:color w:val="0D0D0D" w:themeColor="text1" w:themeTint="F2"/>
          <w:sz w:val="28"/>
          <w:szCs w:val="28"/>
        </w:rPr>
        <w:t xml:space="preserve"> расплава материалов активной зоны с жертвенными материалами в ходе тяжелой аварии</w:t>
      </w:r>
      <w:bookmarkEnd w:id="17"/>
    </w:p>
    <w:p w14:paraId="4D6AEE96" w14:textId="50FEB1F1" w:rsidR="00A9041D" w:rsidRPr="009B7949" w:rsidRDefault="005276BF" w:rsidP="009B7949">
      <w:pPr>
        <w:tabs>
          <w:tab w:val="left" w:pos="851"/>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Минимизировать образование водорода и уменьшить угрозу парового взрыва в ловушке расплава тигельного типа предполагается путем применения концепции гравитационной инверсии частей кориума. Центральным объектом в реализации данной концепции </w:t>
      </w:r>
      <w:r w:rsidR="004A06C9">
        <w:rPr>
          <w:rFonts w:ascii="Times New Roman" w:hAnsi="Times New Roman" w:cs="Times New Roman"/>
          <w:sz w:val="28"/>
          <w:szCs w:val="28"/>
        </w:rPr>
        <w:t>являются</w:t>
      </w:r>
      <w:r w:rsidRPr="00DD7459">
        <w:rPr>
          <w:rFonts w:ascii="Times New Roman" w:hAnsi="Times New Roman" w:cs="Times New Roman"/>
          <w:sz w:val="28"/>
          <w:szCs w:val="28"/>
        </w:rPr>
        <w:t xml:space="preserve"> </w:t>
      </w:r>
      <w:r w:rsidR="00A57E17">
        <w:rPr>
          <w:rFonts w:ascii="Times New Roman" w:hAnsi="Times New Roman" w:cs="Times New Roman"/>
          <w:sz w:val="28"/>
          <w:szCs w:val="28"/>
        </w:rPr>
        <w:t>жертвенные материалы</w:t>
      </w:r>
      <w:r w:rsidR="004A06C9">
        <w:rPr>
          <w:rFonts w:ascii="Times New Roman" w:hAnsi="Times New Roman" w:cs="Times New Roman"/>
          <w:sz w:val="28"/>
          <w:szCs w:val="28"/>
        </w:rPr>
        <w:t xml:space="preserve">. </w:t>
      </w:r>
      <w:r w:rsidR="00A57E17">
        <w:rPr>
          <w:rFonts w:ascii="Times New Roman" w:hAnsi="Times New Roman" w:cs="Times New Roman"/>
          <w:sz w:val="28"/>
          <w:szCs w:val="28"/>
        </w:rPr>
        <w:t>ЖМ</w:t>
      </w:r>
      <w:r w:rsidR="004A06C9">
        <w:rPr>
          <w:rFonts w:ascii="Times New Roman" w:hAnsi="Times New Roman" w:cs="Times New Roman"/>
          <w:sz w:val="28"/>
          <w:szCs w:val="28"/>
        </w:rPr>
        <w:t xml:space="preserve"> </w:t>
      </w:r>
      <w:r w:rsidR="004A06C9" w:rsidRPr="00DD7459">
        <w:rPr>
          <w:rFonts w:ascii="Times New Roman" w:hAnsi="Times New Roman" w:cs="Times New Roman"/>
          <w:sz w:val="28"/>
          <w:szCs w:val="28"/>
        </w:rPr>
        <w:t>взаимодействуют</w:t>
      </w:r>
      <w:r w:rsidR="004A06C9">
        <w:rPr>
          <w:rFonts w:ascii="Times New Roman" w:hAnsi="Times New Roman" w:cs="Times New Roman"/>
          <w:sz w:val="28"/>
          <w:szCs w:val="28"/>
        </w:rPr>
        <w:t xml:space="preserve"> </w:t>
      </w:r>
      <w:r w:rsidR="004A06C9" w:rsidRPr="00DD7459">
        <w:rPr>
          <w:rFonts w:ascii="Times New Roman" w:hAnsi="Times New Roman" w:cs="Times New Roman"/>
          <w:sz w:val="28"/>
          <w:szCs w:val="28"/>
        </w:rPr>
        <w:t>с</w:t>
      </w:r>
      <w:r w:rsidRPr="00DD7459">
        <w:rPr>
          <w:rFonts w:ascii="Times New Roman" w:hAnsi="Times New Roman" w:cs="Times New Roman"/>
          <w:sz w:val="28"/>
          <w:szCs w:val="28"/>
        </w:rPr>
        <w:t xml:space="preserve"> </w:t>
      </w:r>
      <w:r w:rsidR="004A06C9">
        <w:rPr>
          <w:rFonts w:ascii="Times New Roman" w:hAnsi="Times New Roman" w:cs="Times New Roman"/>
          <w:sz w:val="28"/>
          <w:szCs w:val="28"/>
        </w:rPr>
        <w:t>кориумом</w:t>
      </w:r>
      <w:r w:rsidRPr="00DD7459">
        <w:rPr>
          <w:rFonts w:ascii="Times New Roman" w:hAnsi="Times New Roman" w:cs="Times New Roman"/>
          <w:sz w:val="28"/>
          <w:szCs w:val="28"/>
        </w:rPr>
        <w:t>, поступающим в УЛР, изменя</w:t>
      </w:r>
      <w:r w:rsidR="004A06C9">
        <w:rPr>
          <w:rFonts w:ascii="Times New Roman" w:hAnsi="Times New Roman" w:cs="Times New Roman"/>
          <w:sz w:val="28"/>
          <w:szCs w:val="28"/>
        </w:rPr>
        <w:t>я</w:t>
      </w:r>
      <w:r w:rsidRPr="00DD7459">
        <w:rPr>
          <w:rFonts w:ascii="Times New Roman" w:hAnsi="Times New Roman" w:cs="Times New Roman"/>
          <w:sz w:val="28"/>
          <w:szCs w:val="28"/>
        </w:rPr>
        <w:t xml:space="preserve"> его состав и свойства </w:t>
      </w:r>
      <w:r w:rsidR="00A9041D">
        <w:rPr>
          <w:rFonts w:ascii="Times New Roman" w:hAnsi="Times New Roman" w:cs="Times New Roman"/>
          <w:sz w:val="28"/>
          <w:szCs w:val="28"/>
        </w:rPr>
        <w:t>для</w:t>
      </w:r>
      <w:r w:rsidRPr="00DD7459">
        <w:rPr>
          <w:rFonts w:ascii="Times New Roman" w:hAnsi="Times New Roman" w:cs="Times New Roman"/>
          <w:sz w:val="28"/>
          <w:szCs w:val="28"/>
        </w:rPr>
        <w:t xml:space="preserve"> созда</w:t>
      </w:r>
      <w:r w:rsidR="00A9041D">
        <w:rPr>
          <w:rFonts w:ascii="Times New Roman" w:hAnsi="Times New Roman" w:cs="Times New Roman"/>
          <w:sz w:val="28"/>
          <w:szCs w:val="28"/>
        </w:rPr>
        <w:t>ния</w:t>
      </w:r>
      <w:r w:rsidRPr="00DD7459">
        <w:rPr>
          <w:rFonts w:ascii="Times New Roman" w:hAnsi="Times New Roman" w:cs="Times New Roman"/>
          <w:sz w:val="28"/>
          <w:szCs w:val="28"/>
        </w:rPr>
        <w:t xml:space="preserve"> услови</w:t>
      </w:r>
      <w:r w:rsidR="00A9041D">
        <w:rPr>
          <w:rFonts w:ascii="Times New Roman" w:hAnsi="Times New Roman" w:cs="Times New Roman"/>
          <w:sz w:val="28"/>
          <w:szCs w:val="28"/>
        </w:rPr>
        <w:t>й</w:t>
      </w:r>
      <w:r w:rsidRPr="00DD7459">
        <w:rPr>
          <w:rFonts w:ascii="Times New Roman" w:hAnsi="Times New Roman" w:cs="Times New Roman"/>
          <w:sz w:val="28"/>
          <w:szCs w:val="28"/>
        </w:rPr>
        <w:t xml:space="preserve"> для </w:t>
      </w:r>
      <w:r w:rsidR="00A9041D">
        <w:rPr>
          <w:rFonts w:ascii="Times New Roman" w:hAnsi="Times New Roman" w:cs="Times New Roman"/>
          <w:sz w:val="28"/>
          <w:szCs w:val="28"/>
        </w:rPr>
        <w:t>эффективной и безопасной локализации</w:t>
      </w:r>
      <w:r w:rsidR="00A57E17">
        <w:rPr>
          <w:rFonts w:ascii="Times New Roman" w:hAnsi="Times New Roman" w:cs="Times New Roman"/>
          <w:sz w:val="28"/>
          <w:szCs w:val="28"/>
        </w:rPr>
        <w:t xml:space="preserve"> расплава</w:t>
      </w:r>
      <w:r w:rsidRPr="00DD7459">
        <w:rPr>
          <w:rFonts w:ascii="Times New Roman" w:hAnsi="Times New Roman" w:cs="Times New Roman"/>
          <w:sz w:val="28"/>
          <w:szCs w:val="28"/>
        </w:rPr>
        <w:t>.</w:t>
      </w:r>
      <w:r w:rsidR="009B7949" w:rsidRPr="009B7949">
        <w:rPr>
          <w:rFonts w:ascii="Times New Roman" w:hAnsi="Times New Roman" w:cs="Times New Roman"/>
          <w:sz w:val="28"/>
          <w:szCs w:val="28"/>
        </w:rPr>
        <w:t xml:space="preserve"> </w:t>
      </w:r>
      <w:r w:rsidR="00A9041D">
        <w:rPr>
          <w:rFonts w:ascii="Times New Roman" w:hAnsi="Times New Roman" w:cs="Times New Roman"/>
          <w:sz w:val="28"/>
          <w:szCs w:val="28"/>
        </w:rPr>
        <w:t xml:space="preserve">При этом, жертвенные материалы должны удовлетворять большому количеству требований как по физическим, так и химическим свойствам </w:t>
      </w:r>
      <w:r w:rsidR="00A9041D" w:rsidRPr="00A9041D">
        <w:rPr>
          <w:rFonts w:ascii="Times New Roman" w:hAnsi="Times New Roman" w:cs="Times New Roman"/>
          <w:sz w:val="28"/>
          <w:szCs w:val="28"/>
        </w:rPr>
        <w:t>[</w:t>
      </w:r>
      <w:r w:rsidR="00A9041D">
        <w:rPr>
          <w:rFonts w:ascii="Times New Roman" w:hAnsi="Times New Roman" w:cs="Times New Roman"/>
          <w:sz w:val="28"/>
          <w:szCs w:val="28"/>
        </w:rPr>
        <w:t>61-6</w:t>
      </w:r>
      <w:r w:rsidR="009B7949" w:rsidRPr="009B7949">
        <w:rPr>
          <w:rFonts w:ascii="Times New Roman" w:hAnsi="Times New Roman" w:cs="Times New Roman"/>
          <w:sz w:val="28"/>
          <w:szCs w:val="28"/>
        </w:rPr>
        <w:t>3</w:t>
      </w:r>
      <w:r w:rsidR="00A9041D" w:rsidRPr="00A9041D">
        <w:rPr>
          <w:rFonts w:ascii="Times New Roman" w:hAnsi="Times New Roman" w:cs="Times New Roman"/>
          <w:sz w:val="28"/>
          <w:szCs w:val="28"/>
        </w:rPr>
        <w:t>]</w:t>
      </w:r>
      <w:r w:rsidR="00A9041D">
        <w:rPr>
          <w:rFonts w:ascii="Times New Roman" w:hAnsi="Times New Roman" w:cs="Times New Roman"/>
          <w:sz w:val="28"/>
          <w:szCs w:val="28"/>
        </w:rPr>
        <w:t xml:space="preserve">. </w:t>
      </w:r>
    </w:p>
    <w:p w14:paraId="400B6E5D" w14:textId="13341CD6" w:rsidR="00A57E17" w:rsidRDefault="005276BF" w:rsidP="009B7949">
      <w:pPr>
        <w:tabs>
          <w:tab w:val="left" w:pos="851"/>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Одн</w:t>
      </w:r>
      <w:r w:rsidR="009B7949">
        <w:rPr>
          <w:rFonts w:ascii="Times New Roman" w:hAnsi="Times New Roman" w:cs="Times New Roman"/>
          <w:sz w:val="28"/>
          <w:szCs w:val="28"/>
        </w:rPr>
        <w:t>ими</w:t>
      </w:r>
      <w:r w:rsidRPr="00DD7459">
        <w:rPr>
          <w:rFonts w:ascii="Times New Roman" w:hAnsi="Times New Roman" w:cs="Times New Roman"/>
          <w:sz w:val="28"/>
          <w:szCs w:val="28"/>
        </w:rPr>
        <w:t xml:space="preserve"> из основных требований, предъявляемых </w:t>
      </w:r>
      <w:r w:rsidR="009B7949" w:rsidRPr="00DD7459">
        <w:rPr>
          <w:rFonts w:ascii="Times New Roman" w:hAnsi="Times New Roman" w:cs="Times New Roman"/>
          <w:sz w:val="28"/>
          <w:szCs w:val="28"/>
        </w:rPr>
        <w:t xml:space="preserve">к </w:t>
      </w:r>
      <w:r w:rsidR="009B7949">
        <w:rPr>
          <w:rFonts w:ascii="Times New Roman" w:hAnsi="Times New Roman" w:cs="Times New Roman"/>
          <w:sz w:val="28"/>
          <w:szCs w:val="28"/>
        </w:rPr>
        <w:t>ЖМ</w:t>
      </w:r>
      <w:r w:rsidR="009B7949" w:rsidRPr="00DD7459">
        <w:rPr>
          <w:rFonts w:ascii="Times New Roman" w:hAnsi="Times New Roman" w:cs="Times New Roman"/>
          <w:sz w:val="28"/>
          <w:szCs w:val="28"/>
        </w:rPr>
        <w:t>,</w:t>
      </w:r>
      <w:r w:rsidRPr="00DD7459">
        <w:rPr>
          <w:rFonts w:ascii="Times New Roman" w:hAnsi="Times New Roman" w:cs="Times New Roman"/>
          <w:sz w:val="28"/>
          <w:szCs w:val="28"/>
        </w:rPr>
        <w:t xml:space="preserve"> </w:t>
      </w:r>
      <w:r w:rsidR="009B7949" w:rsidRPr="00DD7459">
        <w:rPr>
          <w:rFonts w:ascii="Times New Roman" w:hAnsi="Times New Roman" w:cs="Times New Roman"/>
          <w:sz w:val="28"/>
          <w:szCs w:val="28"/>
        </w:rPr>
        <w:t>каса</w:t>
      </w:r>
      <w:r w:rsidR="009B7949">
        <w:rPr>
          <w:rFonts w:ascii="Times New Roman" w:hAnsi="Times New Roman" w:cs="Times New Roman"/>
          <w:sz w:val="28"/>
          <w:szCs w:val="28"/>
        </w:rPr>
        <w:t>ю</w:t>
      </w:r>
      <w:r w:rsidR="009B7949" w:rsidRPr="00DD7459">
        <w:rPr>
          <w:rFonts w:ascii="Times New Roman" w:hAnsi="Times New Roman" w:cs="Times New Roman"/>
          <w:sz w:val="28"/>
          <w:szCs w:val="28"/>
        </w:rPr>
        <w:t>тся интенсивно</w:t>
      </w:r>
      <w:r w:rsidR="009B7949">
        <w:rPr>
          <w:rFonts w:ascii="Times New Roman" w:hAnsi="Times New Roman" w:cs="Times New Roman"/>
          <w:sz w:val="28"/>
          <w:szCs w:val="28"/>
        </w:rPr>
        <w:t xml:space="preserve">сти </w:t>
      </w:r>
      <w:r w:rsidR="00A57E17">
        <w:rPr>
          <w:rFonts w:ascii="Times New Roman" w:hAnsi="Times New Roman" w:cs="Times New Roman"/>
          <w:sz w:val="28"/>
          <w:szCs w:val="28"/>
        </w:rPr>
        <w:t xml:space="preserve">теплоотвода от кориума для уменьшения температуры расплава и скорости </w:t>
      </w:r>
      <w:r w:rsidR="00A57E17" w:rsidRPr="00DD7459">
        <w:rPr>
          <w:rFonts w:ascii="Times New Roman" w:hAnsi="Times New Roman" w:cs="Times New Roman"/>
          <w:sz w:val="28"/>
          <w:szCs w:val="28"/>
        </w:rPr>
        <w:t>химического взаимодействия с оксидной частью</w:t>
      </w:r>
      <w:r w:rsidR="00A57E17">
        <w:rPr>
          <w:rFonts w:ascii="Times New Roman" w:hAnsi="Times New Roman" w:cs="Times New Roman"/>
          <w:sz w:val="28"/>
          <w:szCs w:val="28"/>
        </w:rPr>
        <w:t xml:space="preserve"> кориума для создания условий гравитационной инверсии</w:t>
      </w:r>
      <w:r w:rsidR="003310FC">
        <w:rPr>
          <w:rFonts w:ascii="Times New Roman" w:hAnsi="Times New Roman" w:cs="Times New Roman"/>
          <w:sz w:val="28"/>
          <w:szCs w:val="28"/>
        </w:rPr>
        <w:t xml:space="preserve"> его</w:t>
      </w:r>
      <w:r w:rsidR="00A57E17">
        <w:rPr>
          <w:rFonts w:ascii="Times New Roman" w:hAnsi="Times New Roman" w:cs="Times New Roman"/>
          <w:sz w:val="28"/>
          <w:szCs w:val="28"/>
        </w:rPr>
        <w:t xml:space="preserve"> слоев. </w:t>
      </w:r>
    </w:p>
    <w:p w14:paraId="648878EE" w14:textId="341651A6" w:rsidR="005276BF" w:rsidRPr="00683B0C" w:rsidRDefault="005276BF" w:rsidP="00146E2E">
      <w:pPr>
        <w:tabs>
          <w:tab w:val="left" w:pos="851"/>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качестве </w:t>
      </w:r>
      <w:r w:rsidR="00A57E17">
        <w:rPr>
          <w:rFonts w:ascii="Times New Roman" w:hAnsi="Times New Roman" w:cs="Times New Roman"/>
          <w:sz w:val="28"/>
          <w:szCs w:val="28"/>
        </w:rPr>
        <w:t>ЖМ на ранних стадиях развития данной концепции</w:t>
      </w:r>
      <w:r w:rsidRPr="00DD7459">
        <w:rPr>
          <w:rFonts w:ascii="Times New Roman" w:hAnsi="Times New Roman" w:cs="Times New Roman"/>
          <w:sz w:val="28"/>
          <w:szCs w:val="28"/>
        </w:rPr>
        <w:t xml:space="preserve"> рассматривалась </w:t>
      </w:r>
      <w:r w:rsidR="00A57E17" w:rsidRPr="00DD7459">
        <w:rPr>
          <w:rFonts w:ascii="Times New Roman" w:hAnsi="Times New Roman" w:cs="Times New Roman"/>
          <w:sz w:val="28"/>
          <w:szCs w:val="28"/>
        </w:rPr>
        <w:t>сталь</w:t>
      </w:r>
      <w:r w:rsidR="00A57E17">
        <w:rPr>
          <w:rFonts w:ascii="Times New Roman" w:hAnsi="Times New Roman" w:cs="Times New Roman"/>
          <w:sz w:val="28"/>
          <w:szCs w:val="28"/>
        </w:rPr>
        <w:t>. Выбор стали обуславливался</w:t>
      </w:r>
      <w:r w:rsidRPr="00DD7459">
        <w:rPr>
          <w:rFonts w:ascii="Times New Roman" w:hAnsi="Times New Roman" w:cs="Times New Roman"/>
          <w:sz w:val="28"/>
          <w:szCs w:val="28"/>
        </w:rPr>
        <w:t xml:space="preserve"> функциональной эффективностью и экономической целесообразностью </w:t>
      </w:r>
      <w:r w:rsidR="00A57E17">
        <w:rPr>
          <w:rFonts w:ascii="Times New Roman" w:hAnsi="Times New Roman" w:cs="Times New Roman"/>
          <w:sz w:val="28"/>
          <w:szCs w:val="28"/>
        </w:rPr>
        <w:t xml:space="preserve">поскольку она </w:t>
      </w:r>
      <w:r w:rsidRPr="00DD7459">
        <w:rPr>
          <w:rFonts w:ascii="Times New Roman" w:hAnsi="Times New Roman" w:cs="Times New Roman"/>
          <w:sz w:val="28"/>
          <w:szCs w:val="28"/>
        </w:rPr>
        <w:t>уже содержится в</w:t>
      </w:r>
      <w:r w:rsidR="00A57E17">
        <w:rPr>
          <w:rFonts w:ascii="Times New Roman" w:hAnsi="Times New Roman" w:cs="Times New Roman"/>
          <w:sz w:val="28"/>
          <w:szCs w:val="28"/>
        </w:rPr>
        <w:t xml:space="preserve"> составе кориума,</w:t>
      </w:r>
      <w:r w:rsidRPr="00DD7459">
        <w:rPr>
          <w:rFonts w:ascii="Times New Roman" w:hAnsi="Times New Roman" w:cs="Times New Roman"/>
          <w:sz w:val="28"/>
          <w:szCs w:val="28"/>
        </w:rPr>
        <w:t xml:space="preserve"> поступаю</w:t>
      </w:r>
      <w:r w:rsidR="00A57E17">
        <w:rPr>
          <w:rFonts w:ascii="Times New Roman" w:hAnsi="Times New Roman" w:cs="Times New Roman"/>
          <w:sz w:val="28"/>
          <w:szCs w:val="28"/>
        </w:rPr>
        <w:t>щего</w:t>
      </w:r>
      <w:r w:rsidRPr="00DD7459">
        <w:rPr>
          <w:rFonts w:ascii="Times New Roman" w:hAnsi="Times New Roman" w:cs="Times New Roman"/>
          <w:sz w:val="28"/>
          <w:szCs w:val="28"/>
        </w:rPr>
        <w:t xml:space="preserve"> в УЛР. </w:t>
      </w:r>
      <w:r w:rsidR="00146E2E" w:rsidRPr="00146E2E">
        <w:rPr>
          <w:rFonts w:ascii="Times New Roman" w:hAnsi="Times New Roman" w:cs="Times New Roman"/>
          <w:sz w:val="28"/>
          <w:szCs w:val="28"/>
        </w:rPr>
        <w:t xml:space="preserve"> </w:t>
      </w:r>
      <w:r w:rsidRPr="00DD7459">
        <w:rPr>
          <w:rFonts w:ascii="Times New Roman" w:hAnsi="Times New Roman" w:cs="Times New Roman"/>
          <w:sz w:val="28"/>
          <w:szCs w:val="28"/>
        </w:rPr>
        <w:t>Однако</w:t>
      </w:r>
      <w:r w:rsidR="00A57E17">
        <w:rPr>
          <w:rFonts w:ascii="Times New Roman" w:hAnsi="Times New Roman" w:cs="Times New Roman"/>
          <w:sz w:val="28"/>
          <w:szCs w:val="28"/>
        </w:rPr>
        <w:t xml:space="preserve">, впоследствии пришлось отказаться от стали в качестве ЖМ. Это связано с тем, что </w:t>
      </w:r>
      <w:r w:rsidR="00A57E17" w:rsidRPr="00DD7459">
        <w:rPr>
          <w:rFonts w:ascii="Times New Roman" w:hAnsi="Times New Roman" w:cs="Times New Roman"/>
          <w:sz w:val="28"/>
          <w:szCs w:val="28"/>
        </w:rPr>
        <w:t>расчётно</w:t>
      </w:r>
      <w:r w:rsidR="00A57E17">
        <w:rPr>
          <w:rFonts w:ascii="Times New Roman" w:hAnsi="Times New Roman" w:cs="Times New Roman"/>
          <w:sz w:val="28"/>
          <w:szCs w:val="28"/>
        </w:rPr>
        <w:t>-</w:t>
      </w:r>
      <w:r w:rsidRPr="00DD7459">
        <w:rPr>
          <w:rFonts w:ascii="Times New Roman" w:hAnsi="Times New Roman" w:cs="Times New Roman"/>
          <w:sz w:val="28"/>
          <w:szCs w:val="28"/>
        </w:rPr>
        <w:t>экспериментальные исследования показали</w:t>
      </w:r>
      <w:r w:rsidR="00A57E17">
        <w:rPr>
          <w:rFonts w:ascii="Times New Roman" w:hAnsi="Times New Roman" w:cs="Times New Roman"/>
          <w:sz w:val="28"/>
          <w:szCs w:val="28"/>
        </w:rPr>
        <w:t xml:space="preserve"> превышение допустимых пределов</w:t>
      </w:r>
      <w:r w:rsidR="00146E2E">
        <w:rPr>
          <w:rFonts w:ascii="Times New Roman" w:hAnsi="Times New Roman" w:cs="Times New Roman"/>
          <w:sz w:val="28"/>
          <w:szCs w:val="28"/>
        </w:rPr>
        <w:t xml:space="preserve"> тепловой нагрузки </w:t>
      </w:r>
      <w:r w:rsidR="00146E2E" w:rsidRPr="00DD7459">
        <w:rPr>
          <w:rFonts w:ascii="Times New Roman" w:hAnsi="Times New Roman" w:cs="Times New Roman"/>
          <w:sz w:val="28"/>
          <w:szCs w:val="28"/>
        </w:rPr>
        <w:t>к боковым поверхностям охлаждения</w:t>
      </w:r>
      <w:r w:rsidR="00146E2E">
        <w:rPr>
          <w:rFonts w:ascii="Times New Roman" w:hAnsi="Times New Roman" w:cs="Times New Roman"/>
          <w:sz w:val="28"/>
          <w:szCs w:val="28"/>
        </w:rPr>
        <w:t xml:space="preserve"> кориума в случае, если использовать только металл в качестве ЖМ </w:t>
      </w:r>
      <w:r w:rsidR="00146E2E" w:rsidRPr="00146E2E">
        <w:rPr>
          <w:rFonts w:ascii="Times New Roman" w:hAnsi="Times New Roman" w:cs="Times New Roman"/>
          <w:sz w:val="28"/>
          <w:szCs w:val="28"/>
        </w:rPr>
        <w:t>[64]</w:t>
      </w:r>
      <w:r w:rsidR="00146E2E">
        <w:rPr>
          <w:rFonts w:ascii="Times New Roman" w:hAnsi="Times New Roman" w:cs="Times New Roman"/>
          <w:sz w:val="28"/>
          <w:szCs w:val="28"/>
        </w:rPr>
        <w:t>.</w:t>
      </w:r>
    </w:p>
    <w:p w14:paraId="62941BEC" w14:textId="77777777" w:rsidR="005276BF" w:rsidRPr="00DD7459" w:rsidRDefault="005276BF" w:rsidP="005276BF">
      <w:pPr>
        <w:tabs>
          <w:tab w:val="left" w:pos="851"/>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lang w:val="kk-KZ"/>
        </w:rPr>
        <w:t xml:space="preserve">Дальнейший анализ возможных вариантов </w:t>
      </w:r>
      <w:bookmarkStart w:id="18" w:name="_Hlk123720497"/>
      <w:r w:rsidRPr="00DD7459">
        <w:rPr>
          <w:rFonts w:ascii="Times New Roman" w:hAnsi="Times New Roman" w:cs="Times New Roman"/>
          <w:sz w:val="28"/>
          <w:szCs w:val="28"/>
          <w:lang w:val="kk-KZ"/>
        </w:rPr>
        <w:t>ЖМ</w:t>
      </w:r>
      <w:bookmarkEnd w:id="18"/>
      <w:r w:rsidRPr="00DD7459">
        <w:rPr>
          <w:rFonts w:ascii="Times New Roman" w:hAnsi="Times New Roman" w:cs="Times New Roman"/>
          <w:sz w:val="28"/>
          <w:szCs w:val="28"/>
          <w:lang w:val="kk-KZ"/>
        </w:rPr>
        <w:t xml:space="preserve"> ловушки расплава позволил ограничить круг кандидатных материалов оксидными соединениями. Проведенный анализ необходимых свойств легкоплавных </w:t>
      </w:r>
      <w:r w:rsidRPr="00DD7459">
        <w:rPr>
          <w:rFonts w:ascii="Times New Roman" w:hAnsi="Times New Roman" w:cs="Times New Roman"/>
          <w:sz w:val="28"/>
          <w:szCs w:val="28"/>
          <w:lang w:val="kk-KZ"/>
        </w:rPr>
        <w:lastRenderedPageBreak/>
        <w:t xml:space="preserve">оксидов позволил в качестве основных кандидатных материалов выбрать глинозем </w:t>
      </w:r>
      <w:r w:rsidRPr="00DD7459">
        <w:rPr>
          <w:rFonts w:ascii="Times New Roman" w:hAnsi="Times New Roman" w:cs="Times New Roman"/>
          <w:sz w:val="28"/>
          <w:szCs w:val="28"/>
          <w:lang w:val="en-US"/>
        </w:rPr>
        <w:t>Al</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lang w:val="en-US"/>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kk-KZ"/>
        </w:rPr>
        <w:t xml:space="preserve">и гематит </w:t>
      </w:r>
      <w:r w:rsidRPr="00DD7459">
        <w:rPr>
          <w:rFonts w:ascii="Times New Roman" w:hAnsi="Times New Roman" w:cs="Times New Roman"/>
          <w:sz w:val="28"/>
          <w:szCs w:val="28"/>
          <w:lang w:val="en-US"/>
        </w:rPr>
        <w:t>Fe</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lang w:val="en-US"/>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 Экспериментальная часть по обоснованию выбранных материалов заключалась в исследовании характера фазовых диаграмм и процессов взаимодействия расплава при разной степени окисления циркония с легкоплавкими оксидами на основе системы Al</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—Fe</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 xml:space="preserve">.   Эксперименты проводились на установках STF (Small </w:t>
      </w:r>
      <w:proofErr w:type="spellStart"/>
      <w:r w:rsidRPr="00DD7459">
        <w:rPr>
          <w:rFonts w:ascii="Times New Roman" w:hAnsi="Times New Roman" w:cs="Times New Roman"/>
          <w:sz w:val="28"/>
          <w:szCs w:val="28"/>
        </w:rPr>
        <w:t>Tungsten</w:t>
      </w:r>
      <w:proofErr w:type="spellEnd"/>
      <w:r w:rsidRPr="00DD7459">
        <w:rPr>
          <w:rFonts w:ascii="Times New Roman" w:hAnsi="Times New Roman" w:cs="Times New Roman"/>
          <w:sz w:val="28"/>
          <w:szCs w:val="28"/>
        </w:rPr>
        <w:t xml:space="preserve"> </w:t>
      </w:r>
      <w:proofErr w:type="spellStart"/>
      <w:r w:rsidRPr="00DD7459">
        <w:rPr>
          <w:rFonts w:ascii="Times New Roman" w:hAnsi="Times New Roman" w:cs="Times New Roman"/>
          <w:sz w:val="28"/>
          <w:szCs w:val="28"/>
        </w:rPr>
        <w:t>Furnace</w:t>
      </w:r>
      <w:proofErr w:type="spellEnd"/>
      <w:r w:rsidRPr="00DD7459">
        <w:rPr>
          <w:rFonts w:ascii="Times New Roman" w:hAnsi="Times New Roman" w:cs="Times New Roman"/>
          <w:sz w:val="28"/>
          <w:szCs w:val="28"/>
        </w:rPr>
        <w:t xml:space="preserve">) в ГНИИ НПО «Луч», «Корпус» в РНЦ «Курчатовский институт» и «Расплав-2» в НИТИ [65]. </w:t>
      </w:r>
      <w:r w:rsidRPr="00DD7459">
        <w:rPr>
          <w:rFonts w:ascii="Times New Roman" w:hAnsi="Times New Roman" w:cs="Times New Roman"/>
          <w:color w:val="0D0D0D" w:themeColor="text1" w:themeTint="F2"/>
          <w:sz w:val="28"/>
          <w:szCs w:val="28"/>
        </w:rPr>
        <w:t>Эксперименты на установке STF проводили в среде аргона высокой чистоты. Принципиальная схема установки STF представлена на рисунке 10.</w:t>
      </w:r>
    </w:p>
    <w:p w14:paraId="0C168CE2" w14:textId="6A4F8494" w:rsidR="005276BF" w:rsidRPr="00DE4DD9" w:rsidRDefault="005276BF" w:rsidP="00DE4DD9">
      <w:pPr>
        <w:tabs>
          <w:tab w:val="left" w:pos="851"/>
        </w:tabs>
        <w:spacing w:after="0" w:line="240" w:lineRule="auto"/>
        <w:jc w:val="center"/>
        <w:rPr>
          <w:rFonts w:ascii="Times New Roman" w:hAnsi="Times New Roman" w:cs="Times New Roman"/>
          <w:sz w:val="28"/>
          <w:szCs w:val="28"/>
          <w:lang w:val="en-US"/>
        </w:rPr>
      </w:pPr>
      <w:r w:rsidRPr="00DD7459">
        <w:rPr>
          <w:rFonts w:ascii="Times New Roman" w:hAnsi="Times New Roman" w:cs="Times New Roman"/>
          <w:noProof/>
          <w:sz w:val="28"/>
          <w:szCs w:val="28"/>
        </w:rPr>
        <w:drawing>
          <wp:inline distT="0" distB="0" distL="0" distR="0" wp14:anchorId="4B94D085" wp14:editId="37B6BFFE">
            <wp:extent cx="1962242" cy="349562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1274" cy="3565159"/>
                    </a:xfrm>
                    <a:prstGeom prst="rect">
                      <a:avLst/>
                    </a:prstGeom>
                    <a:noFill/>
                    <a:ln>
                      <a:noFill/>
                    </a:ln>
                  </pic:spPr>
                </pic:pic>
              </a:graphicData>
            </a:graphic>
          </wp:inline>
        </w:drawing>
      </w:r>
    </w:p>
    <w:p w14:paraId="58276017" w14:textId="079E1D53" w:rsidR="005276BF" w:rsidRPr="00DE4DD9" w:rsidRDefault="005276BF" w:rsidP="00DE4DD9">
      <w:pPr>
        <w:tabs>
          <w:tab w:val="left" w:pos="851"/>
        </w:tabs>
        <w:spacing w:after="0" w:line="240" w:lineRule="auto"/>
        <w:ind w:firstLine="709"/>
        <w:jc w:val="both"/>
        <w:rPr>
          <w:rFonts w:ascii="Times New Roman" w:hAnsi="Times New Roman" w:cs="Times New Roman"/>
          <w:sz w:val="24"/>
          <w:szCs w:val="24"/>
        </w:rPr>
      </w:pPr>
      <w:r w:rsidRPr="00DE4DD9">
        <w:rPr>
          <w:rFonts w:ascii="Times New Roman" w:hAnsi="Times New Roman" w:cs="Times New Roman"/>
          <w:sz w:val="24"/>
          <w:szCs w:val="24"/>
        </w:rPr>
        <w:t>1 - пирометр; 2 - экран; 3 - вольфрамовый нагреватель; 4 - образец; 5 - вольфрамовая фольга; 6 - вольфрамовая подставка; 7 - молибденовое основание</w:t>
      </w:r>
    </w:p>
    <w:p w14:paraId="799E2FB7" w14:textId="77777777" w:rsidR="005276BF" w:rsidRPr="00DD7459" w:rsidRDefault="005276BF" w:rsidP="005276BF">
      <w:pPr>
        <w:tabs>
          <w:tab w:val="left" w:pos="851"/>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w:t>
      </w:r>
    </w:p>
    <w:p w14:paraId="4BE19B11" w14:textId="745123B4" w:rsidR="005276BF" w:rsidRPr="00683B0C" w:rsidRDefault="005276BF" w:rsidP="00DE4DD9">
      <w:pPr>
        <w:tabs>
          <w:tab w:val="left" w:pos="851"/>
        </w:tabs>
        <w:spacing w:after="0" w:line="240" w:lineRule="auto"/>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Рисунок 10 – Схема </w:t>
      </w:r>
      <w:r w:rsidRPr="00DD7459">
        <w:rPr>
          <w:rFonts w:ascii="Times New Roman" w:hAnsi="Times New Roman" w:cs="Times New Roman"/>
          <w:color w:val="0D0D0D" w:themeColor="text1" w:themeTint="F2"/>
          <w:sz w:val="28"/>
          <w:szCs w:val="28"/>
          <w:lang w:val="kk-KZ"/>
        </w:rPr>
        <w:t xml:space="preserve">установки </w:t>
      </w:r>
      <w:r w:rsidRPr="00DD7459">
        <w:rPr>
          <w:rFonts w:ascii="Times New Roman" w:hAnsi="Times New Roman" w:cs="Times New Roman"/>
          <w:color w:val="0D0D0D" w:themeColor="text1" w:themeTint="F2"/>
          <w:sz w:val="28"/>
          <w:szCs w:val="28"/>
        </w:rPr>
        <w:t>STF</w:t>
      </w:r>
      <w:r w:rsidRPr="00DD7459">
        <w:rPr>
          <w:rFonts w:ascii="Times New Roman" w:hAnsi="Times New Roman" w:cs="Times New Roman"/>
          <w:color w:val="0D0D0D" w:themeColor="text1" w:themeTint="F2"/>
          <w:sz w:val="28"/>
          <w:szCs w:val="28"/>
          <w:lang w:val="kk-KZ"/>
        </w:rPr>
        <w:t xml:space="preserve"> </w:t>
      </w:r>
      <w:r w:rsidRPr="00DD7459">
        <w:rPr>
          <w:rFonts w:ascii="Times New Roman" w:hAnsi="Times New Roman" w:cs="Times New Roman"/>
          <w:color w:val="0D0D0D" w:themeColor="text1" w:themeTint="F2"/>
          <w:sz w:val="28"/>
          <w:szCs w:val="28"/>
        </w:rPr>
        <w:t>[65]</w:t>
      </w:r>
    </w:p>
    <w:p w14:paraId="6039C22A" w14:textId="77777777" w:rsidR="00146E2E" w:rsidRPr="00683B0C" w:rsidRDefault="00146E2E" w:rsidP="00DE4DD9">
      <w:pPr>
        <w:tabs>
          <w:tab w:val="left" w:pos="851"/>
        </w:tabs>
        <w:spacing w:after="0" w:line="240" w:lineRule="auto"/>
        <w:jc w:val="center"/>
        <w:rPr>
          <w:rFonts w:ascii="Times New Roman" w:hAnsi="Times New Roman" w:cs="Times New Roman"/>
          <w:color w:val="0D0D0D" w:themeColor="text1" w:themeTint="F2"/>
          <w:sz w:val="28"/>
          <w:szCs w:val="28"/>
        </w:rPr>
      </w:pPr>
    </w:p>
    <w:p w14:paraId="034C75C1" w14:textId="56959682" w:rsidR="005276BF" w:rsidRPr="00DD7459" w:rsidRDefault="005276BF" w:rsidP="00C76F95">
      <w:pPr>
        <w:tabs>
          <w:tab w:val="left" w:pos="851"/>
        </w:tabs>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На установке </w:t>
      </w:r>
      <w:r w:rsidRPr="00DD7459">
        <w:rPr>
          <w:rFonts w:ascii="Times New Roman" w:hAnsi="Times New Roman" w:cs="Times New Roman"/>
          <w:color w:val="0D0D0D" w:themeColor="text1" w:themeTint="F2"/>
          <w:sz w:val="28"/>
          <w:szCs w:val="28"/>
          <w:lang w:val="en-US"/>
        </w:rPr>
        <w:t>STF</w:t>
      </w:r>
      <w:r w:rsidRPr="00DD7459">
        <w:rPr>
          <w:rFonts w:ascii="Times New Roman" w:hAnsi="Times New Roman" w:cs="Times New Roman"/>
          <w:color w:val="0D0D0D" w:themeColor="text1" w:themeTint="F2"/>
          <w:sz w:val="28"/>
          <w:szCs w:val="28"/>
        </w:rPr>
        <w:t xml:space="preserve"> было проведено две серии экспериментов. В первой серии</w:t>
      </w:r>
      <w:r w:rsidR="00C76F95">
        <w:rPr>
          <w:rFonts w:ascii="Times New Roman" w:hAnsi="Times New Roman" w:cs="Times New Roman"/>
          <w:color w:val="0D0D0D" w:themeColor="text1" w:themeTint="F2"/>
          <w:sz w:val="28"/>
          <w:szCs w:val="28"/>
        </w:rPr>
        <w:t xml:space="preserve"> экспериментов</w:t>
      </w:r>
      <w:r w:rsidRPr="00DD7459">
        <w:rPr>
          <w:rFonts w:ascii="Times New Roman" w:hAnsi="Times New Roman" w:cs="Times New Roman"/>
          <w:color w:val="0D0D0D" w:themeColor="text1" w:themeTint="F2"/>
          <w:sz w:val="28"/>
          <w:szCs w:val="28"/>
        </w:rPr>
        <w:t xml:space="preserve"> определяли температуру начала плавления и характер взаимодействия</w:t>
      </w:r>
      <w:r w:rsidR="00146E2E">
        <w:rPr>
          <w:rFonts w:ascii="Times New Roman" w:hAnsi="Times New Roman" w:cs="Times New Roman"/>
          <w:color w:val="0D0D0D" w:themeColor="text1" w:themeTint="F2"/>
          <w:sz w:val="28"/>
          <w:szCs w:val="28"/>
        </w:rPr>
        <w:t xml:space="preserve"> кориума с ЖМ</w:t>
      </w:r>
      <w:r w:rsidRPr="00DD7459">
        <w:rPr>
          <w:rFonts w:ascii="Times New Roman" w:hAnsi="Times New Roman" w:cs="Times New Roman"/>
          <w:color w:val="0D0D0D" w:themeColor="text1" w:themeTint="F2"/>
          <w:sz w:val="28"/>
          <w:szCs w:val="28"/>
        </w:rPr>
        <w:t xml:space="preserve">. </w:t>
      </w:r>
      <w:r w:rsidR="00146E2E">
        <w:rPr>
          <w:rFonts w:ascii="Times New Roman" w:hAnsi="Times New Roman" w:cs="Times New Roman"/>
          <w:color w:val="0D0D0D" w:themeColor="text1" w:themeTint="F2"/>
          <w:sz w:val="28"/>
          <w:szCs w:val="28"/>
        </w:rPr>
        <w:t>В качестве имитатора кориума были и</w:t>
      </w:r>
      <w:r w:rsidRPr="00DD7459">
        <w:rPr>
          <w:rFonts w:ascii="Times New Roman" w:hAnsi="Times New Roman" w:cs="Times New Roman"/>
          <w:color w:val="0D0D0D" w:themeColor="text1" w:themeTint="F2"/>
          <w:sz w:val="28"/>
          <w:szCs w:val="28"/>
        </w:rPr>
        <w:t>спользова</w:t>
      </w:r>
      <w:r w:rsidR="00146E2E">
        <w:rPr>
          <w:rFonts w:ascii="Times New Roman" w:hAnsi="Times New Roman" w:cs="Times New Roman"/>
          <w:color w:val="0D0D0D" w:themeColor="text1" w:themeTint="F2"/>
          <w:sz w:val="28"/>
          <w:szCs w:val="28"/>
        </w:rPr>
        <w:t>ны расплавы с различным уровнем</w:t>
      </w:r>
      <w:r w:rsidR="00146E2E" w:rsidRPr="00146E2E">
        <w:t xml:space="preserve"> </w:t>
      </w:r>
      <w:r w:rsidR="00146E2E" w:rsidRPr="00146E2E">
        <w:rPr>
          <w:rFonts w:ascii="Times New Roman" w:hAnsi="Times New Roman" w:cs="Times New Roman"/>
          <w:color w:val="0D0D0D" w:themeColor="text1" w:themeTint="F2"/>
          <w:sz w:val="28"/>
          <w:szCs w:val="28"/>
        </w:rPr>
        <w:t xml:space="preserve">окисленности </w:t>
      </w:r>
      <w:r w:rsidR="00146E2E">
        <w:rPr>
          <w:rFonts w:ascii="Times New Roman" w:hAnsi="Times New Roman" w:cs="Times New Roman"/>
          <w:color w:val="0D0D0D" w:themeColor="text1" w:themeTint="F2"/>
          <w:sz w:val="28"/>
          <w:szCs w:val="28"/>
        </w:rPr>
        <w:t xml:space="preserve">циркония в его составе </w:t>
      </w:r>
      <w:r w:rsidRPr="00DD7459">
        <w:rPr>
          <w:rFonts w:ascii="Times New Roman" w:hAnsi="Times New Roman" w:cs="Times New Roman"/>
          <w:color w:val="0D0D0D" w:themeColor="text1" w:themeTint="F2"/>
          <w:sz w:val="28"/>
          <w:szCs w:val="28"/>
        </w:rPr>
        <w:t>в виде крупки размером ~ 100—200 мкм</w:t>
      </w:r>
      <w:r w:rsidR="00146E2E">
        <w:rPr>
          <w:rFonts w:ascii="Times New Roman" w:hAnsi="Times New Roman" w:cs="Times New Roman"/>
          <w:color w:val="0D0D0D" w:themeColor="text1" w:themeTint="F2"/>
          <w:sz w:val="28"/>
          <w:szCs w:val="28"/>
        </w:rPr>
        <w:t>.</w:t>
      </w:r>
      <w:r w:rsidRPr="00DD7459">
        <w:rPr>
          <w:rFonts w:ascii="Times New Roman" w:hAnsi="Times New Roman" w:cs="Times New Roman"/>
          <w:color w:val="0D0D0D" w:themeColor="text1" w:themeTint="F2"/>
          <w:sz w:val="28"/>
          <w:szCs w:val="28"/>
        </w:rPr>
        <w:t xml:space="preserve"> </w:t>
      </w:r>
      <w:r w:rsidR="00C76F95">
        <w:rPr>
          <w:rFonts w:ascii="Times New Roman" w:hAnsi="Times New Roman" w:cs="Times New Roman"/>
          <w:color w:val="0D0D0D" w:themeColor="text1" w:themeTint="F2"/>
          <w:sz w:val="28"/>
          <w:szCs w:val="28"/>
        </w:rPr>
        <w:t>Вторая</w:t>
      </w:r>
      <w:r w:rsidRPr="00DD7459">
        <w:rPr>
          <w:rFonts w:ascii="Times New Roman" w:hAnsi="Times New Roman" w:cs="Times New Roman"/>
          <w:color w:val="0D0D0D" w:themeColor="text1" w:themeTint="F2"/>
          <w:sz w:val="28"/>
          <w:szCs w:val="28"/>
        </w:rPr>
        <w:t xml:space="preserve"> сери</w:t>
      </w:r>
      <w:r w:rsidR="00C76F95">
        <w:rPr>
          <w:rFonts w:ascii="Times New Roman" w:hAnsi="Times New Roman" w:cs="Times New Roman"/>
          <w:color w:val="0D0D0D" w:themeColor="text1" w:themeTint="F2"/>
          <w:sz w:val="28"/>
          <w:szCs w:val="28"/>
        </w:rPr>
        <w:t>я</w:t>
      </w:r>
      <w:r w:rsidRPr="00DD7459">
        <w:rPr>
          <w:rFonts w:ascii="Times New Roman" w:hAnsi="Times New Roman" w:cs="Times New Roman"/>
          <w:color w:val="0D0D0D" w:themeColor="text1" w:themeTint="F2"/>
          <w:sz w:val="28"/>
          <w:szCs w:val="28"/>
        </w:rPr>
        <w:t xml:space="preserve"> экспериментов</w:t>
      </w:r>
      <w:r w:rsidR="00C76F95">
        <w:rPr>
          <w:rFonts w:ascii="Times New Roman" w:hAnsi="Times New Roman" w:cs="Times New Roman"/>
          <w:color w:val="0D0D0D" w:themeColor="text1" w:themeTint="F2"/>
          <w:sz w:val="28"/>
          <w:szCs w:val="28"/>
        </w:rPr>
        <w:t xml:space="preserve"> была посвящена</w:t>
      </w:r>
      <w:r w:rsidRPr="00DD7459">
        <w:rPr>
          <w:rFonts w:ascii="Times New Roman" w:hAnsi="Times New Roman" w:cs="Times New Roman"/>
          <w:color w:val="0D0D0D" w:themeColor="text1" w:themeTint="F2"/>
          <w:sz w:val="28"/>
          <w:szCs w:val="28"/>
        </w:rPr>
        <w:t xml:space="preserve"> определ</w:t>
      </w:r>
      <w:r w:rsidR="00C76F95">
        <w:rPr>
          <w:rFonts w:ascii="Times New Roman" w:hAnsi="Times New Roman" w:cs="Times New Roman"/>
          <w:color w:val="0D0D0D" w:themeColor="text1" w:themeTint="F2"/>
          <w:sz w:val="28"/>
          <w:szCs w:val="28"/>
        </w:rPr>
        <w:t>ению</w:t>
      </w:r>
      <w:r w:rsidRPr="00DD7459">
        <w:rPr>
          <w:rFonts w:ascii="Times New Roman" w:hAnsi="Times New Roman" w:cs="Times New Roman"/>
          <w:color w:val="0D0D0D" w:themeColor="text1" w:themeTint="F2"/>
          <w:sz w:val="28"/>
          <w:szCs w:val="28"/>
        </w:rPr>
        <w:t xml:space="preserve"> температур</w:t>
      </w:r>
      <w:r w:rsidR="00C76F95">
        <w:rPr>
          <w:rFonts w:ascii="Times New Roman" w:hAnsi="Times New Roman" w:cs="Times New Roman"/>
          <w:color w:val="0D0D0D" w:themeColor="text1" w:themeTint="F2"/>
          <w:sz w:val="28"/>
          <w:szCs w:val="28"/>
        </w:rPr>
        <w:t>ы</w:t>
      </w:r>
      <w:r w:rsidRPr="00DD7459">
        <w:rPr>
          <w:rFonts w:ascii="Times New Roman" w:hAnsi="Times New Roman" w:cs="Times New Roman"/>
          <w:color w:val="0D0D0D" w:themeColor="text1" w:themeTint="F2"/>
          <w:sz w:val="28"/>
          <w:szCs w:val="28"/>
        </w:rPr>
        <w:t xml:space="preserve"> начала и окончания процесс</w:t>
      </w:r>
      <w:r w:rsidR="00C76F95">
        <w:rPr>
          <w:rFonts w:ascii="Times New Roman" w:hAnsi="Times New Roman" w:cs="Times New Roman"/>
          <w:color w:val="0D0D0D" w:themeColor="text1" w:themeTint="F2"/>
          <w:sz w:val="28"/>
          <w:szCs w:val="28"/>
        </w:rPr>
        <w:t>ов</w:t>
      </w:r>
      <w:r w:rsidRPr="00DD7459">
        <w:rPr>
          <w:rFonts w:ascii="Times New Roman" w:hAnsi="Times New Roman" w:cs="Times New Roman"/>
          <w:color w:val="0D0D0D" w:themeColor="text1" w:themeTint="F2"/>
          <w:sz w:val="28"/>
          <w:szCs w:val="28"/>
        </w:rPr>
        <w:t xml:space="preserve"> растекания</w:t>
      </w:r>
      <w:r w:rsidR="00C76F95">
        <w:rPr>
          <w:rFonts w:ascii="Times New Roman" w:hAnsi="Times New Roman" w:cs="Times New Roman"/>
          <w:color w:val="0D0D0D" w:themeColor="text1" w:themeTint="F2"/>
          <w:sz w:val="28"/>
          <w:szCs w:val="28"/>
        </w:rPr>
        <w:t xml:space="preserve"> кориума</w:t>
      </w:r>
      <w:r w:rsidRPr="00DD7459">
        <w:rPr>
          <w:rFonts w:ascii="Times New Roman" w:hAnsi="Times New Roman" w:cs="Times New Roman"/>
          <w:color w:val="0D0D0D" w:themeColor="text1" w:themeTint="F2"/>
          <w:sz w:val="28"/>
          <w:szCs w:val="28"/>
        </w:rPr>
        <w:t xml:space="preserve"> в системах</w:t>
      </w:r>
      <w:r w:rsidR="00C76F95">
        <w:rPr>
          <w:rFonts w:ascii="Times New Roman" w:hAnsi="Times New Roman" w:cs="Times New Roman"/>
          <w:color w:val="0D0D0D" w:themeColor="text1" w:themeTint="F2"/>
          <w:sz w:val="28"/>
          <w:szCs w:val="28"/>
        </w:rPr>
        <w:t xml:space="preserve"> ЖМ</w:t>
      </w:r>
      <w:r w:rsidRPr="00DD7459">
        <w:rPr>
          <w:rFonts w:ascii="Times New Roman" w:hAnsi="Times New Roman" w:cs="Times New Roman"/>
          <w:color w:val="0D0D0D" w:themeColor="text1" w:themeTint="F2"/>
          <w:sz w:val="28"/>
          <w:szCs w:val="28"/>
        </w:rPr>
        <w:t>, содержащих Fe</w:t>
      </w:r>
      <w:r w:rsidRPr="00DD7459">
        <w:rPr>
          <w:rFonts w:ascii="Times New Roman" w:hAnsi="Times New Roman" w:cs="Times New Roman"/>
          <w:color w:val="0D0D0D" w:themeColor="text1" w:themeTint="F2"/>
          <w:sz w:val="28"/>
          <w:szCs w:val="28"/>
          <w:vertAlign w:val="subscript"/>
        </w:rPr>
        <w:t>2</w:t>
      </w:r>
      <w:r w:rsidRPr="00DD7459">
        <w:rPr>
          <w:rFonts w:ascii="Times New Roman" w:hAnsi="Times New Roman" w:cs="Times New Roman"/>
          <w:color w:val="0D0D0D" w:themeColor="text1" w:themeTint="F2"/>
          <w:sz w:val="28"/>
          <w:szCs w:val="28"/>
        </w:rPr>
        <w:t>O</w:t>
      </w:r>
      <w:r w:rsidRPr="00DD7459">
        <w:rPr>
          <w:rFonts w:ascii="Times New Roman" w:hAnsi="Times New Roman" w:cs="Times New Roman"/>
          <w:color w:val="0D0D0D" w:themeColor="text1" w:themeTint="F2"/>
          <w:sz w:val="28"/>
          <w:szCs w:val="28"/>
          <w:vertAlign w:val="subscript"/>
        </w:rPr>
        <w:t>3</w:t>
      </w:r>
      <w:r w:rsidRPr="00DD7459">
        <w:rPr>
          <w:rFonts w:ascii="Times New Roman" w:hAnsi="Times New Roman" w:cs="Times New Roman"/>
          <w:color w:val="0D0D0D" w:themeColor="text1" w:themeTint="F2"/>
          <w:sz w:val="28"/>
          <w:szCs w:val="28"/>
        </w:rPr>
        <w:t xml:space="preserve">. </w:t>
      </w:r>
    </w:p>
    <w:p w14:paraId="274E301A" w14:textId="77A95310" w:rsidR="005276BF" w:rsidRPr="00DD7459" w:rsidRDefault="005276BF" w:rsidP="00374BAB">
      <w:pPr>
        <w:tabs>
          <w:tab w:val="left" w:pos="851"/>
        </w:tabs>
        <w:spacing w:after="0" w:line="240" w:lineRule="auto"/>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Путем экспериментов на установке «Корпус» (рис.11) исследовали кинетику взаимодействия </w:t>
      </w:r>
      <w:r w:rsidR="000762B8">
        <w:rPr>
          <w:rFonts w:ascii="Times New Roman" w:hAnsi="Times New Roman" w:cs="Times New Roman"/>
          <w:color w:val="0D0D0D" w:themeColor="text1" w:themeTint="F2"/>
          <w:sz w:val="28"/>
          <w:szCs w:val="28"/>
        </w:rPr>
        <w:t xml:space="preserve">кориума с ЖМ на основе </w:t>
      </w:r>
      <w:r w:rsidR="000762B8" w:rsidRPr="00DD7459">
        <w:rPr>
          <w:rFonts w:ascii="Times New Roman" w:hAnsi="Times New Roman" w:cs="Times New Roman"/>
          <w:color w:val="0D0D0D" w:themeColor="text1" w:themeTint="F2"/>
          <w:sz w:val="28"/>
          <w:szCs w:val="28"/>
        </w:rPr>
        <w:t>Fe</w:t>
      </w:r>
      <w:r w:rsidR="000762B8" w:rsidRPr="00DD7459">
        <w:rPr>
          <w:rFonts w:ascii="Times New Roman" w:hAnsi="Times New Roman" w:cs="Times New Roman"/>
          <w:color w:val="0D0D0D" w:themeColor="text1" w:themeTint="F2"/>
          <w:sz w:val="28"/>
          <w:szCs w:val="28"/>
          <w:vertAlign w:val="subscript"/>
        </w:rPr>
        <w:t>2</w:t>
      </w:r>
      <w:r w:rsidR="000762B8" w:rsidRPr="00DD7459">
        <w:rPr>
          <w:rFonts w:ascii="Times New Roman" w:hAnsi="Times New Roman" w:cs="Times New Roman"/>
          <w:color w:val="0D0D0D" w:themeColor="text1" w:themeTint="F2"/>
          <w:sz w:val="28"/>
          <w:szCs w:val="28"/>
        </w:rPr>
        <w:t>O</w:t>
      </w:r>
      <w:r w:rsidR="000762B8" w:rsidRPr="00DD7459">
        <w:rPr>
          <w:rFonts w:ascii="Times New Roman" w:hAnsi="Times New Roman" w:cs="Times New Roman"/>
          <w:color w:val="0D0D0D" w:themeColor="text1" w:themeTint="F2"/>
          <w:sz w:val="28"/>
          <w:szCs w:val="28"/>
          <w:vertAlign w:val="subscript"/>
        </w:rPr>
        <w:t xml:space="preserve">3 </w:t>
      </w:r>
      <w:r w:rsidR="000762B8" w:rsidRPr="00DD7459">
        <w:rPr>
          <w:rFonts w:ascii="Times New Roman" w:hAnsi="Times New Roman" w:cs="Times New Roman"/>
          <w:color w:val="0D0D0D" w:themeColor="text1" w:themeTint="F2"/>
          <w:sz w:val="28"/>
          <w:szCs w:val="28"/>
        </w:rPr>
        <w:t xml:space="preserve">+ </w:t>
      </w:r>
      <w:r w:rsidR="000762B8" w:rsidRPr="000762B8">
        <w:rPr>
          <w:rFonts w:ascii="Times New Roman" w:hAnsi="Times New Roman" w:cs="Times New Roman"/>
          <w:color w:val="0D0D0D" w:themeColor="text1" w:themeTint="F2"/>
          <w:sz w:val="28"/>
          <w:szCs w:val="28"/>
        </w:rPr>
        <w:t>Al</w:t>
      </w:r>
      <w:r w:rsidR="000762B8" w:rsidRPr="000762B8">
        <w:rPr>
          <w:rFonts w:ascii="Times New Roman" w:hAnsi="Times New Roman" w:cs="Times New Roman"/>
          <w:color w:val="0D0D0D" w:themeColor="text1" w:themeTint="F2"/>
          <w:sz w:val="28"/>
          <w:szCs w:val="28"/>
          <w:vertAlign w:val="subscript"/>
        </w:rPr>
        <w:t>2</w:t>
      </w:r>
      <w:r w:rsidR="000762B8" w:rsidRPr="000762B8">
        <w:rPr>
          <w:rFonts w:ascii="Times New Roman" w:hAnsi="Times New Roman" w:cs="Times New Roman"/>
          <w:color w:val="0D0D0D" w:themeColor="text1" w:themeTint="F2"/>
          <w:sz w:val="28"/>
          <w:szCs w:val="28"/>
        </w:rPr>
        <w:t>O</w:t>
      </w:r>
      <w:r w:rsidR="000762B8" w:rsidRPr="000762B8">
        <w:rPr>
          <w:rFonts w:ascii="Times New Roman" w:hAnsi="Times New Roman" w:cs="Times New Roman"/>
          <w:color w:val="0D0D0D" w:themeColor="text1" w:themeTint="F2"/>
          <w:sz w:val="28"/>
          <w:szCs w:val="28"/>
          <w:vertAlign w:val="subscript"/>
        </w:rPr>
        <w:t>3</w:t>
      </w:r>
      <w:r w:rsidR="000762B8">
        <w:rPr>
          <w:rFonts w:ascii="Times New Roman" w:hAnsi="Times New Roman" w:cs="Times New Roman"/>
          <w:color w:val="0D0D0D" w:themeColor="text1" w:themeTint="F2"/>
          <w:sz w:val="28"/>
          <w:szCs w:val="28"/>
        </w:rPr>
        <w:t xml:space="preserve">. </w:t>
      </w:r>
      <w:r w:rsidR="000762B8" w:rsidRPr="000762B8">
        <w:rPr>
          <w:rFonts w:ascii="Times New Roman" w:hAnsi="Times New Roman" w:cs="Times New Roman"/>
          <w:color w:val="0D0D0D" w:themeColor="text1" w:themeTint="F2"/>
          <w:sz w:val="28"/>
          <w:szCs w:val="28"/>
        </w:rPr>
        <w:t xml:space="preserve">В качестве </w:t>
      </w:r>
      <w:r w:rsidR="000762B8">
        <w:rPr>
          <w:rFonts w:ascii="Times New Roman" w:hAnsi="Times New Roman" w:cs="Times New Roman"/>
          <w:color w:val="0D0D0D" w:themeColor="text1" w:themeTint="F2"/>
          <w:sz w:val="28"/>
          <w:szCs w:val="28"/>
        </w:rPr>
        <w:t>имитатора</w:t>
      </w:r>
      <w:r w:rsidR="000762B8" w:rsidRPr="000762B8">
        <w:rPr>
          <w:rFonts w:ascii="Times New Roman" w:hAnsi="Times New Roman" w:cs="Times New Roman"/>
          <w:color w:val="0D0D0D" w:themeColor="text1" w:themeTint="F2"/>
          <w:sz w:val="28"/>
          <w:szCs w:val="28"/>
        </w:rPr>
        <w:t xml:space="preserve"> кориума использовали порошковую смесь состава: UO</w:t>
      </w:r>
      <w:r w:rsidR="000762B8" w:rsidRPr="000762B8">
        <w:rPr>
          <w:rFonts w:ascii="Times New Roman" w:hAnsi="Times New Roman" w:cs="Times New Roman"/>
          <w:color w:val="0D0D0D" w:themeColor="text1" w:themeTint="F2"/>
          <w:sz w:val="28"/>
          <w:szCs w:val="28"/>
          <w:vertAlign w:val="subscript"/>
        </w:rPr>
        <w:t>2</w:t>
      </w:r>
      <w:r w:rsidR="000762B8" w:rsidRPr="000762B8">
        <w:rPr>
          <w:rFonts w:ascii="Times New Roman" w:hAnsi="Times New Roman" w:cs="Times New Roman"/>
          <w:color w:val="0D0D0D" w:themeColor="text1" w:themeTint="F2"/>
          <w:sz w:val="28"/>
          <w:szCs w:val="28"/>
        </w:rPr>
        <w:t xml:space="preserve"> (</w:t>
      </w:r>
      <w:r w:rsidR="000762B8">
        <w:rPr>
          <w:rFonts w:ascii="Times New Roman" w:hAnsi="Times New Roman" w:cs="Times New Roman"/>
          <w:color w:val="0D0D0D" w:themeColor="text1" w:themeTint="F2"/>
          <w:sz w:val="28"/>
          <w:szCs w:val="28"/>
        </w:rPr>
        <w:t>76</w:t>
      </w:r>
      <w:r w:rsidR="000762B8" w:rsidRPr="000762B8">
        <w:rPr>
          <w:rFonts w:ascii="Times New Roman" w:hAnsi="Times New Roman" w:cs="Times New Roman"/>
          <w:color w:val="0D0D0D" w:themeColor="text1" w:themeTint="F2"/>
          <w:sz w:val="28"/>
          <w:szCs w:val="28"/>
        </w:rPr>
        <w:t xml:space="preserve"> % от общей массы), ZrО</w:t>
      </w:r>
      <w:r w:rsidR="000762B8" w:rsidRPr="000762B8">
        <w:rPr>
          <w:rFonts w:ascii="Times New Roman" w:hAnsi="Times New Roman" w:cs="Times New Roman"/>
          <w:color w:val="0D0D0D" w:themeColor="text1" w:themeTint="F2"/>
          <w:sz w:val="28"/>
          <w:szCs w:val="28"/>
          <w:vertAlign w:val="subscript"/>
        </w:rPr>
        <w:t>2</w:t>
      </w:r>
      <w:r w:rsidR="000762B8" w:rsidRPr="000762B8">
        <w:rPr>
          <w:rFonts w:ascii="Times New Roman" w:hAnsi="Times New Roman" w:cs="Times New Roman"/>
          <w:color w:val="0D0D0D" w:themeColor="text1" w:themeTint="F2"/>
          <w:sz w:val="28"/>
          <w:szCs w:val="28"/>
        </w:rPr>
        <w:t xml:space="preserve"> (</w:t>
      </w:r>
      <w:r w:rsidR="000762B8">
        <w:rPr>
          <w:rFonts w:ascii="Times New Roman" w:hAnsi="Times New Roman" w:cs="Times New Roman"/>
          <w:color w:val="0D0D0D" w:themeColor="text1" w:themeTint="F2"/>
          <w:sz w:val="28"/>
          <w:szCs w:val="28"/>
        </w:rPr>
        <w:t>9</w:t>
      </w:r>
      <w:r w:rsidR="000762B8" w:rsidRPr="000762B8">
        <w:rPr>
          <w:rFonts w:ascii="Times New Roman" w:hAnsi="Times New Roman" w:cs="Times New Roman"/>
          <w:color w:val="0D0D0D" w:themeColor="text1" w:themeTint="F2"/>
          <w:sz w:val="28"/>
          <w:szCs w:val="28"/>
        </w:rPr>
        <w:t xml:space="preserve"> % от общей массы) и Zr (</w:t>
      </w:r>
      <w:r w:rsidR="000762B8">
        <w:rPr>
          <w:rFonts w:ascii="Times New Roman" w:hAnsi="Times New Roman" w:cs="Times New Roman"/>
          <w:color w:val="0D0D0D" w:themeColor="text1" w:themeTint="F2"/>
          <w:sz w:val="28"/>
          <w:szCs w:val="28"/>
        </w:rPr>
        <w:t>15</w:t>
      </w:r>
      <w:r w:rsidR="000762B8" w:rsidRPr="000762B8">
        <w:rPr>
          <w:rFonts w:ascii="Times New Roman" w:hAnsi="Times New Roman" w:cs="Times New Roman"/>
          <w:color w:val="0D0D0D" w:themeColor="text1" w:themeTint="F2"/>
          <w:sz w:val="28"/>
          <w:szCs w:val="28"/>
        </w:rPr>
        <w:t xml:space="preserve"> % от общей массы)</w:t>
      </w:r>
      <w:r w:rsidR="000762B8">
        <w:rPr>
          <w:rFonts w:ascii="Times New Roman" w:hAnsi="Times New Roman" w:cs="Times New Roman"/>
          <w:color w:val="0D0D0D" w:themeColor="text1" w:themeTint="F2"/>
          <w:sz w:val="28"/>
          <w:szCs w:val="28"/>
        </w:rPr>
        <w:t>. В ходе проведения экспериментов была определена</w:t>
      </w:r>
      <w:r w:rsidR="000762B8" w:rsidRPr="000762B8">
        <w:rPr>
          <w:rFonts w:ascii="Times New Roman" w:hAnsi="Times New Roman" w:cs="Times New Roman"/>
          <w:color w:val="0D0D0D" w:themeColor="text1" w:themeTint="F2"/>
          <w:sz w:val="28"/>
          <w:szCs w:val="28"/>
        </w:rPr>
        <w:t xml:space="preserve"> </w:t>
      </w:r>
      <w:r w:rsidR="000762B8" w:rsidRPr="00DD7459">
        <w:rPr>
          <w:rFonts w:ascii="Times New Roman" w:hAnsi="Times New Roman" w:cs="Times New Roman"/>
          <w:color w:val="0D0D0D" w:themeColor="text1" w:themeTint="F2"/>
          <w:sz w:val="28"/>
          <w:szCs w:val="28"/>
        </w:rPr>
        <w:t>начальн</w:t>
      </w:r>
      <w:r w:rsidR="000762B8">
        <w:rPr>
          <w:rFonts w:ascii="Times New Roman" w:hAnsi="Times New Roman" w:cs="Times New Roman"/>
          <w:color w:val="0D0D0D" w:themeColor="text1" w:themeTint="F2"/>
          <w:sz w:val="28"/>
          <w:szCs w:val="28"/>
        </w:rPr>
        <w:t>ая</w:t>
      </w:r>
      <w:r w:rsidR="000762B8" w:rsidRPr="00DD7459">
        <w:rPr>
          <w:rFonts w:ascii="Times New Roman" w:hAnsi="Times New Roman" w:cs="Times New Roman"/>
          <w:color w:val="0D0D0D" w:themeColor="text1" w:themeTint="F2"/>
          <w:sz w:val="28"/>
          <w:szCs w:val="28"/>
        </w:rPr>
        <w:t xml:space="preserve"> температур</w:t>
      </w:r>
      <w:r w:rsidR="000762B8">
        <w:rPr>
          <w:rFonts w:ascii="Times New Roman" w:hAnsi="Times New Roman" w:cs="Times New Roman"/>
          <w:color w:val="0D0D0D" w:themeColor="text1" w:themeTint="F2"/>
          <w:sz w:val="28"/>
          <w:szCs w:val="28"/>
        </w:rPr>
        <w:t>а</w:t>
      </w:r>
      <w:r w:rsidR="000762B8" w:rsidRPr="00DD7459">
        <w:rPr>
          <w:rFonts w:ascii="Times New Roman" w:hAnsi="Times New Roman" w:cs="Times New Roman"/>
          <w:color w:val="0D0D0D" w:themeColor="text1" w:themeTint="F2"/>
          <w:sz w:val="28"/>
          <w:szCs w:val="28"/>
        </w:rPr>
        <w:t xml:space="preserve"> </w:t>
      </w:r>
      <w:r w:rsidR="000762B8" w:rsidRPr="00DD7459">
        <w:rPr>
          <w:rFonts w:ascii="Times New Roman" w:hAnsi="Times New Roman" w:cs="Times New Roman"/>
          <w:color w:val="0D0D0D" w:themeColor="text1" w:themeTint="F2"/>
          <w:sz w:val="28"/>
          <w:szCs w:val="28"/>
        </w:rPr>
        <w:lastRenderedPageBreak/>
        <w:t>интенсивного взаимодействия</w:t>
      </w:r>
      <w:r w:rsidR="000762B8">
        <w:rPr>
          <w:rFonts w:ascii="Times New Roman" w:hAnsi="Times New Roman" w:cs="Times New Roman"/>
          <w:color w:val="0D0D0D" w:themeColor="text1" w:themeTint="F2"/>
          <w:sz w:val="28"/>
          <w:szCs w:val="28"/>
        </w:rPr>
        <w:t xml:space="preserve"> между кориумом и ЖМ</w:t>
      </w:r>
      <w:r w:rsidR="00374BAB">
        <w:rPr>
          <w:rFonts w:ascii="Times New Roman" w:hAnsi="Times New Roman" w:cs="Times New Roman"/>
          <w:color w:val="0D0D0D" w:themeColor="text1" w:themeTint="F2"/>
          <w:sz w:val="28"/>
          <w:szCs w:val="28"/>
        </w:rPr>
        <w:t>, а также</w:t>
      </w:r>
      <w:r w:rsidR="000762B8" w:rsidRPr="00DD7459">
        <w:rPr>
          <w:rFonts w:ascii="Times New Roman" w:hAnsi="Times New Roman" w:cs="Times New Roman"/>
          <w:color w:val="0D0D0D" w:themeColor="text1" w:themeTint="F2"/>
          <w:sz w:val="28"/>
          <w:szCs w:val="28"/>
        </w:rPr>
        <w:t xml:space="preserve"> скорость образования жидкой фазы</w:t>
      </w:r>
      <w:r w:rsidR="000762B8">
        <w:rPr>
          <w:rFonts w:ascii="Times New Roman" w:hAnsi="Times New Roman" w:cs="Times New Roman"/>
          <w:color w:val="0D0D0D" w:themeColor="text1" w:themeTint="F2"/>
          <w:sz w:val="28"/>
          <w:szCs w:val="28"/>
        </w:rPr>
        <w:t xml:space="preserve"> ЖМ. </w:t>
      </w:r>
    </w:p>
    <w:p w14:paraId="7D9817C1" w14:textId="77777777" w:rsidR="005276BF" w:rsidRPr="00DD7459" w:rsidRDefault="005276BF" w:rsidP="005276BF">
      <w:pPr>
        <w:tabs>
          <w:tab w:val="left" w:pos="851"/>
        </w:tabs>
        <w:spacing w:after="0" w:line="240" w:lineRule="auto"/>
        <w:jc w:val="both"/>
        <w:rPr>
          <w:rFonts w:ascii="Times New Roman" w:hAnsi="Times New Roman" w:cs="Times New Roman"/>
          <w:color w:val="0D0D0D" w:themeColor="text1" w:themeTint="F2"/>
          <w:sz w:val="28"/>
          <w:szCs w:val="28"/>
        </w:rPr>
      </w:pPr>
    </w:p>
    <w:p w14:paraId="4ED454CD" w14:textId="77777777" w:rsidR="005276BF" w:rsidRPr="00DD7459" w:rsidRDefault="005276BF" w:rsidP="005276BF">
      <w:pPr>
        <w:tabs>
          <w:tab w:val="left" w:pos="851"/>
        </w:tabs>
        <w:spacing w:after="0" w:line="240" w:lineRule="auto"/>
        <w:jc w:val="center"/>
        <w:rPr>
          <w:rFonts w:ascii="Times New Roman" w:hAnsi="Times New Roman" w:cs="Times New Roman"/>
          <w:color w:val="0D0D0D" w:themeColor="text1" w:themeTint="F2"/>
          <w:sz w:val="28"/>
          <w:szCs w:val="28"/>
        </w:rPr>
      </w:pPr>
      <w:r w:rsidRPr="00DD7459">
        <w:rPr>
          <w:rFonts w:ascii="Times New Roman" w:hAnsi="Times New Roman" w:cs="Times New Roman"/>
          <w:noProof/>
          <w:sz w:val="28"/>
          <w:szCs w:val="28"/>
        </w:rPr>
        <w:drawing>
          <wp:inline distT="0" distB="0" distL="0" distR="0" wp14:anchorId="390D0876" wp14:editId="59591384">
            <wp:extent cx="2949384" cy="3714447"/>
            <wp:effectExtent l="0" t="0" r="381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5261" cy="3734443"/>
                    </a:xfrm>
                    <a:prstGeom prst="rect">
                      <a:avLst/>
                    </a:prstGeom>
                    <a:noFill/>
                    <a:ln>
                      <a:noFill/>
                    </a:ln>
                  </pic:spPr>
                </pic:pic>
              </a:graphicData>
            </a:graphic>
          </wp:inline>
        </w:drawing>
      </w:r>
    </w:p>
    <w:p w14:paraId="42C628E5" w14:textId="77777777" w:rsidR="005276BF" w:rsidRPr="00DD7459" w:rsidRDefault="005276BF" w:rsidP="005276BF">
      <w:pPr>
        <w:tabs>
          <w:tab w:val="left" w:pos="851"/>
        </w:tabs>
        <w:spacing w:after="0" w:line="240" w:lineRule="auto"/>
        <w:ind w:firstLine="709"/>
        <w:jc w:val="both"/>
        <w:rPr>
          <w:rFonts w:ascii="Times New Roman" w:hAnsi="Times New Roman" w:cs="Times New Roman"/>
          <w:color w:val="0D0D0D" w:themeColor="text1" w:themeTint="F2"/>
          <w:sz w:val="28"/>
          <w:szCs w:val="28"/>
        </w:rPr>
      </w:pPr>
    </w:p>
    <w:p w14:paraId="471BACA9" w14:textId="77777777" w:rsidR="005276BF" w:rsidRPr="0030576A" w:rsidRDefault="005276BF" w:rsidP="005276BF">
      <w:pPr>
        <w:tabs>
          <w:tab w:val="left" w:pos="851"/>
        </w:tabs>
        <w:spacing w:after="0" w:line="240" w:lineRule="auto"/>
        <w:ind w:firstLine="709"/>
        <w:jc w:val="both"/>
        <w:rPr>
          <w:rFonts w:ascii="Times New Roman" w:hAnsi="Times New Roman" w:cs="Times New Roman"/>
          <w:sz w:val="24"/>
          <w:szCs w:val="24"/>
        </w:rPr>
      </w:pPr>
      <w:r w:rsidRPr="0030576A">
        <w:rPr>
          <w:rFonts w:ascii="Times New Roman" w:hAnsi="Times New Roman" w:cs="Times New Roman"/>
          <w:sz w:val="24"/>
          <w:szCs w:val="24"/>
        </w:rPr>
        <w:t xml:space="preserve">1 - графитовый нагреватель; 2 – танталовый стакан; 3 - сталь; 4 - вольфрамовый тигель; 5 - загрузка кориума; 6 – </w:t>
      </w:r>
      <w:proofErr w:type="spellStart"/>
      <w:r w:rsidRPr="0030576A">
        <w:rPr>
          <w:rFonts w:ascii="Times New Roman" w:hAnsi="Times New Roman" w:cs="Times New Roman"/>
          <w:sz w:val="24"/>
          <w:szCs w:val="24"/>
          <w:lang w:val="en-US"/>
        </w:rPr>
        <w:t>ZrO</w:t>
      </w:r>
      <w:proofErr w:type="spellEnd"/>
      <w:r w:rsidRPr="0030576A">
        <w:rPr>
          <w:rFonts w:ascii="Times New Roman" w:hAnsi="Times New Roman" w:cs="Times New Roman"/>
          <w:sz w:val="24"/>
          <w:szCs w:val="24"/>
          <w:vertAlign w:val="subscript"/>
        </w:rPr>
        <w:t>2</w:t>
      </w:r>
      <w:r w:rsidRPr="0030576A">
        <w:rPr>
          <w:rFonts w:ascii="Times New Roman" w:hAnsi="Times New Roman" w:cs="Times New Roman"/>
          <w:sz w:val="24"/>
          <w:szCs w:val="24"/>
        </w:rPr>
        <w:t xml:space="preserve"> тигель; 7 - вольфрамовая подставка; 8 - </w:t>
      </w:r>
      <w:proofErr w:type="spellStart"/>
      <w:r w:rsidRPr="0030576A">
        <w:rPr>
          <w:rFonts w:ascii="Times New Roman" w:hAnsi="Times New Roman" w:cs="Times New Roman"/>
          <w:sz w:val="24"/>
          <w:szCs w:val="24"/>
        </w:rPr>
        <w:t>углеволокнистая</w:t>
      </w:r>
      <w:proofErr w:type="spellEnd"/>
      <w:r w:rsidRPr="0030576A">
        <w:rPr>
          <w:rFonts w:ascii="Times New Roman" w:hAnsi="Times New Roman" w:cs="Times New Roman"/>
          <w:sz w:val="24"/>
          <w:szCs w:val="24"/>
        </w:rPr>
        <w:t xml:space="preserve"> теплоизоляция (ТКМ); 9 - графитовый диск; 10 – чехол</w:t>
      </w:r>
    </w:p>
    <w:p w14:paraId="0BBBB693" w14:textId="77777777" w:rsidR="005276BF" w:rsidRPr="00DD7459" w:rsidRDefault="005276BF" w:rsidP="005276BF">
      <w:pPr>
        <w:tabs>
          <w:tab w:val="left" w:pos="851"/>
        </w:tabs>
        <w:spacing w:after="0" w:line="240" w:lineRule="auto"/>
        <w:ind w:firstLine="709"/>
        <w:jc w:val="both"/>
        <w:rPr>
          <w:rFonts w:ascii="Times New Roman" w:hAnsi="Times New Roman" w:cs="Times New Roman"/>
          <w:color w:val="0D0D0D" w:themeColor="text1" w:themeTint="F2"/>
          <w:sz w:val="28"/>
          <w:szCs w:val="28"/>
        </w:rPr>
      </w:pPr>
    </w:p>
    <w:p w14:paraId="3B57DD73" w14:textId="77777777" w:rsidR="005276BF" w:rsidRDefault="005276BF" w:rsidP="005276BF">
      <w:pPr>
        <w:spacing w:after="0"/>
        <w:ind w:firstLine="709"/>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Рисунок 12 – Схема </w:t>
      </w:r>
      <w:r w:rsidRPr="00DD7459">
        <w:rPr>
          <w:rFonts w:ascii="Times New Roman" w:hAnsi="Times New Roman" w:cs="Times New Roman"/>
          <w:color w:val="0D0D0D" w:themeColor="text1" w:themeTint="F2"/>
          <w:sz w:val="28"/>
          <w:szCs w:val="28"/>
          <w:lang w:val="kk-KZ"/>
        </w:rPr>
        <w:t>установки Корпус [</w:t>
      </w:r>
      <w:r w:rsidRPr="00DD7459">
        <w:rPr>
          <w:rFonts w:ascii="Times New Roman" w:hAnsi="Times New Roman" w:cs="Times New Roman"/>
          <w:color w:val="0D0D0D" w:themeColor="text1" w:themeTint="F2"/>
          <w:sz w:val="28"/>
          <w:szCs w:val="28"/>
        </w:rPr>
        <w:t>65]</w:t>
      </w:r>
    </w:p>
    <w:p w14:paraId="63C48A73" w14:textId="77777777" w:rsidR="00C76F95" w:rsidRPr="00DD7459" w:rsidRDefault="00C76F95" w:rsidP="005276BF">
      <w:pPr>
        <w:spacing w:after="0"/>
        <w:ind w:firstLine="709"/>
        <w:jc w:val="center"/>
        <w:rPr>
          <w:rFonts w:ascii="Times New Roman" w:hAnsi="Times New Roman" w:cs="Times New Roman"/>
          <w:color w:val="0D0D0D" w:themeColor="text1" w:themeTint="F2"/>
          <w:sz w:val="28"/>
          <w:szCs w:val="28"/>
        </w:rPr>
      </w:pPr>
    </w:p>
    <w:p w14:paraId="26B1EE54" w14:textId="20D9DB78" w:rsidR="00374BAB" w:rsidRDefault="00374BAB" w:rsidP="00374BAB">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5276BF" w:rsidRPr="00DD7459">
        <w:rPr>
          <w:rFonts w:ascii="Times New Roman" w:hAnsi="Times New Roman" w:cs="Times New Roman"/>
          <w:sz w:val="28"/>
          <w:szCs w:val="28"/>
          <w:lang w:val="kk-KZ"/>
        </w:rPr>
        <w:t>тличительная особенность</w:t>
      </w:r>
      <w:r>
        <w:rPr>
          <w:rFonts w:ascii="Times New Roman" w:hAnsi="Times New Roman" w:cs="Times New Roman"/>
          <w:sz w:val="28"/>
          <w:szCs w:val="28"/>
          <w:lang w:val="kk-KZ"/>
        </w:rPr>
        <w:t xml:space="preserve"> экспериментов на установке «Расплав-2»</w:t>
      </w:r>
      <w:r w:rsidR="005276BF" w:rsidRPr="00DD7459">
        <w:rPr>
          <w:rFonts w:ascii="Times New Roman" w:hAnsi="Times New Roman" w:cs="Times New Roman"/>
          <w:sz w:val="28"/>
          <w:szCs w:val="28"/>
          <w:lang w:val="kk-KZ"/>
        </w:rPr>
        <w:t xml:space="preserve"> по сравнению с </w:t>
      </w:r>
      <w:r>
        <w:rPr>
          <w:rFonts w:ascii="Times New Roman" w:hAnsi="Times New Roman" w:cs="Times New Roman"/>
          <w:sz w:val="28"/>
          <w:szCs w:val="28"/>
          <w:lang w:val="kk-KZ"/>
        </w:rPr>
        <w:t>ранее проведенными эксперимементами заключалась в организации взаимодействия ЖМ с кориумом после получения жидкой фазы последнего. Следовательно, условия проведения экспериментов на установке «Расплав-2»</w:t>
      </w:r>
      <w:r w:rsidRPr="00DD74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были ближе к реальным условиями протекания тяжелой аварии. </w:t>
      </w:r>
    </w:p>
    <w:p w14:paraId="36F65C5D" w14:textId="77777777" w:rsidR="005276BF" w:rsidRPr="00DD7459" w:rsidRDefault="005276BF" w:rsidP="005276BF">
      <w:pPr>
        <w:tabs>
          <w:tab w:val="left" w:pos="851"/>
        </w:tabs>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sz w:val="28"/>
          <w:szCs w:val="28"/>
          <w:lang w:val="kk-KZ"/>
        </w:rPr>
        <w:t>Таким образом, на основании проведенного комплекса экспериментов было рекомендовано использование изученных оксидов в качестве жертвенных материалов ловушки расплава. Эксперименты подтвердили эвтектический характер фазовых диаграмм, образуемых многокомпонентным расплавом активной зоны с Al</w:t>
      </w:r>
      <w:r w:rsidRPr="00DD7459">
        <w:rPr>
          <w:rFonts w:ascii="Times New Roman" w:hAnsi="Times New Roman" w:cs="Times New Roman"/>
          <w:sz w:val="28"/>
          <w:szCs w:val="28"/>
          <w:vertAlign w:val="subscript"/>
          <w:lang w:val="kk-KZ"/>
        </w:rPr>
        <w:t>2</w:t>
      </w:r>
      <w:r w:rsidRPr="00DD7459">
        <w:rPr>
          <w:rFonts w:ascii="Times New Roman" w:hAnsi="Times New Roman" w:cs="Times New Roman"/>
          <w:sz w:val="28"/>
          <w:szCs w:val="28"/>
          <w:lang w:val="kk-KZ"/>
        </w:rPr>
        <w:t>O</w:t>
      </w:r>
      <w:r w:rsidRPr="00DD7459">
        <w:rPr>
          <w:rFonts w:ascii="Times New Roman" w:hAnsi="Times New Roman" w:cs="Times New Roman"/>
          <w:sz w:val="28"/>
          <w:szCs w:val="28"/>
          <w:vertAlign w:val="subscript"/>
          <w:lang w:val="kk-KZ"/>
        </w:rPr>
        <w:t>3</w:t>
      </w:r>
      <w:r w:rsidRPr="00DD7459">
        <w:rPr>
          <w:rFonts w:ascii="Times New Roman" w:hAnsi="Times New Roman" w:cs="Times New Roman"/>
          <w:sz w:val="28"/>
          <w:szCs w:val="28"/>
          <w:lang w:val="kk-KZ"/>
        </w:rPr>
        <w:t xml:space="preserve"> и Fe</w:t>
      </w:r>
      <w:r w:rsidRPr="00DD7459">
        <w:rPr>
          <w:rFonts w:ascii="Times New Roman" w:hAnsi="Times New Roman" w:cs="Times New Roman"/>
          <w:sz w:val="28"/>
          <w:szCs w:val="28"/>
          <w:vertAlign w:val="subscript"/>
          <w:lang w:val="kk-KZ"/>
        </w:rPr>
        <w:t>2</w:t>
      </w:r>
      <w:r w:rsidRPr="00DD7459">
        <w:rPr>
          <w:rFonts w:ascii="Times New Roman" w:hAnsi="Times New Roman" w:cs="Times New Roman"/>
          <w:sz w:val="28"/>
          <w:szCs w:val="28"/>
          <w:lang w:val="kk-KZ"/>
        </w:rPr>
        <w:t>O</w:t>
      </w:r>
      <w:r w:rsidRPr="00DD7459">
        <w:rPr>
          <w:rFonts w:ascii="Times New Roman" w:hAnsi="Times New Roman" w:cs="Times New Roman"/>
          <w:sz w:val="28"/>
          <w:szCs w:val="28"/>
          <w:vertAlign w:val="subscript"/>
          <w:lang w:val="kk-KZ"/>
        </w:rPr>
        <w:t>3</w:t>
      </w:r>
      <w:r w:rsidRPr="00DD7459">
        <w:rPr>
          <w:rFonts w:ascii="Times New Roman" w:hAnsi="Times New Roman" w:cs="Times New Roman"/>
          <w:sz w:val="28"/>
          <w:szCs w:val="28"/>
          <w:lang w:val="kk-KZ"/>
        </w:rPr>
        <w:t xml:space="preserve">. </w:t>
      </w:r>
    </w:p>
    <w:p w14:paraId="244236E6" w14:textId="77777777" w:rsidR="005276BF" w:rsidRPr="00DD7459" w:rsidRDefault="005276BF" w:rsidP="005276BF">
      <w:pPr>
        <w:tabs>
          <w:tab w:val="left" w:pos="851"/>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lang w:val="kk-KZ"/>
        </w:rPr>
        <w:t xml:space="preserve">Показано, что взаимное растворение жертвенного материала и расплава осуществляется со скоростью, достаточной для реализации инверсии оксидного и металлического слоев за время &lt;1 ч. </w:t>
      </w:r>
      <w:r w:rsidRPr="00DD7459">
        <w:rPr>
          <w:rFonts w:ascii="Times New Roman" w:hAnsi="Times New Roman" w:cs="Times New Roman"/>
          <w:sz w:val="28"/>
          <w:szCs w:val="28"/>
        </w:rPr>
        <w:t xml:space="preserve">В результате чего был синтезирован оксидный керамический жертвенный материал, состоящий из 67 % (по массе) </w:t>
      </w:r>
      <w:r w:rsidRPr="00DD7459">
        <w:rPr>
          <w:rFonts w:ascii="Times New Roman" w:hAnsi="Times New Roman" w:cs="Times New Roman"/>
          <w:sz w:val="28"/>
          <w:szCs w:val="28"/>
          <w:lang w:val="en-US"/>
        </w:rPr>
        <w:t>Fe</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lang w:val="en-US"/>
        </w:rPr>
        <w:t>O</w:t>
      </w:r>
      <w:r w:rsidRPr="00DD7459">
        <w:rPr>
          <w:rFonts w:ascii="Times New Roman" w:hAnsi="Times New Roman" w:cs="Times New Roman"/>
          <w:sz w:val="28"/>
          <w:szCs w:val="28"/>
          <w:vertAlign w:val="subscript"/>
        </w:rPr>
        <w:t xml:space="preserve">3 </w:t>
      </w:r>
      <w:r w:rsidRPr="00DD7459">
        <w:rPr>
          <w:rFonts w:ascii="Times New Roman" w:hAnsi="Times New Roman" w:cs="Times New Roman"/>
          <w:sz w:val="28"/>
          <w:szCs w:val="28"/>
        </w:rPr>
        <w:t xml:space="preserve">и 30 % </w:t>
      </w:r>
      <w:r w:rsidRPr="00DD7459">
        <w:rPr>
          <w:rFonts w:ascii="Times New Roman" w:hAnsi="Times New Roman" w:cs="Times New Roman"/>
          <w:sz w:val="28"/>
          <w:szCs w:val="28"/>
          <w:lang w:val="en-US"/>
        </w:rPr>
        <w:t>Al</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lang w:val="en-US"/>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 xml:space="preserve">. </w:t>
      </w:r>
    </w:p>
    <w:p w14:paraId="1B40EA9A" w14:textId="1BED6740" w:rsidR="005276BF" w:rsidRPr="00DD7459" w:rsidRDefault="005276BF" w:rsidP="005276BF">
      <w:pPr>
        <w:tabs>
          <w:tab w:val="left" w:pos="851"/>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Применение </w:t>
      </w:r>
      <w:proofErr w:type="spellStart"/>
      <w:r w:rsidRPr="00DD7459">
        <w:rPr>
          <w:rFonts w:ascii="Times New Roman" w:hAnsi="Times New Roman" w:cs="Times New Roman"/>
          <w:sz w:val="28"/>
          <w:szCs w:val="28"/>
        </w:rPr>
        <w:t>эквимолярного</w:t>
      </w:r>
      <w:proofErr w:type="spellEnd"/>
      <w:r w:rsidRPr="00DD7459">
        <w:rPr>
          <w:rFonts w:ascii="Times New Roman" w:hAnsi="Times New Roman" w:cs="Times New Roman"/>
          <w:sz w:val="28"/>
          <w:szCs w:val="28"/>
        </w:rPr>
        <w:t xml:space="preserve"> раствора Al</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—Fe</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 xml:space="preserve"> исключает восстановление Al</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O</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 xml:space="preserve"> и тем самым интенсивное газообразование, связанное с высокой летучестью молекул Al</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O, а ограничение количества гематита, закладываемого в ловушку, исключает потенциально опасное выделение большого количества свободного кислорода</w:t>
      </w:r>
      <w:r w:rsidR="00374BAB">
        <w:rPr>
          <w:rFonts w:ascii="Times New Roman" w:hAnsi="Times New Roman" w:cs="Times New Roman"/>
          <w:sz w:val="28"/>
          <w:szCs w:val="28"/>
        </w:rPr>
        <w:t xml:space="preserve"> </w:t>
      </w:r>
      <w:r w:rsidR="00374BAB" w:rsidRPr="00374BAB">
        <w:rPr>
          <w:rFonts w:ascii="Times New Roman" w:hAnsi="Times New Roman" w:cs="Times New Roman"/>
          <w:sz w:val="28"/>
          <w:szCs w:val="28"/>
        </w:rPr>
        <w:t>[66]</w:t>
      </w:r>
      <w:r w:rsidRPr="00DD7459">
        <w:rPr>
          <w:rFonts w:ascii="Times New Roman" w:hAnsi="Times New Roman" w:cs="Times New Roman"/>
          <w:sz w:val="28"/>
          <w:szCs w:val="28"/>
        </w:rPr>
        <w:t>.</w:t>
      </w:r>
    </w:p>
    <w:p w14:paraId="645B60ED" w14:textId="06A7E789" w:rsidR="00F40694" w:rsidRDefault="004746D1" w:rsidP="005276BF">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Таким образом, взаимодействие кориума с выбранными ЖМ приводит к формированию к</w:t>
      </w:r>
      <w:r w:rsidR="005276BF" w:rsidRPr="004746D1">
        <w:rPr>
          <w:rFonts w:ascii="Times New Roman" w:hAnsi="Times New Roman" w:cs="Times New Roman"/>
          <w:sz w:val="28"/>
          <w:szCs w:val="28"/>
          <w:lang w:val="kk-KZ"/>
        </w:rPr>
        <w:t>онечн</w:t>
      </w:r>
      <w:r>
        <w:rPr>
          <w:rFonts w:ascii="Times New Roman" w:hAnsi="Times New Roman" w:cs="Times New Roman"/>
          <w:sz w:val="28"/>
          <w:szCs w:val="28"/>
          <w:lang w:val="kk-KZ"/>
        </w:rPr>
        <w:t>ой</w:t>
      </w:r>
      <w:r w:rsidR="005276BF" w:rsidRPr="004746D1">
        <w:rPr>
          <w:rFonts w:ascii="Times New Roman" w:hAnsi="Times New Roman" w:cs="Times New Roman"/>
          <w:sz w:val="28"/>
          <w:szCs w:val="28"/>
          <w:lang w:val="kk-KZ"/>
        </w:rPr>
        <w:t xml:space="preserve"> структур</w:t>
      </w:r>
      <w:r>
        <w:rPr>
          <w:rFonts w:ascii="Times New Roman" w:hAnsi="Times New Roman" w:cs="Times New Roman"/>
          <w:sz w:val="28"/>
          <w:szCs w:val="28"/>
          <w:lang w:val="kk-KZ"/>
        </w:rPr>
        <w:t>ы</w:t>
      </w:r>
      <w:r w:rsidR="005276BF" w:rsidRPr="00DD7459">
        <w:rPr>
          <w:rFonts w:ascii="Times New Roman" w:hAnsi="Times New Roman" w:cs="Times New Roman"/>
          <w:sz w:val="28"/>
          <w:szCs w:val="28"/>
          <w:lang w:val="kk-KZ"/>
        </w:rPr>
        <w:t xml:space="preserve"> ванны расплава</w:t>
      </w:r>
      <w:r>
        <w:rPr>
          <w:rFonts w:ascii="Times New Roman" w:hAnsi="Times New Roman" w:cs="Times New Roman"/>
          <w:sz w:val="28"/>
          <w:szCs w:val="28"/>
          <w:lang w:val="kk-KZ"/>
        </w:rPr>
        <w:t>, которая</w:t>
      </w:r>
      <w:r w:rsidR="005276BF" w:rsidRPr="00DD7459">
        <w:rPr>
          <w:rFonts w:ascii="Times New Roman" w:hAnsi="Times New Roman" w:cs="Times New Roman"/>
          <w:sz w:val="28"/>
          <w:szCs w:val="28"/>
          <w:lang w:val="kk-KZ"/>
        </w:rPr>
        <w:t xml:space="preserve"> представляет собой </w:t>
      </w:r>
      <w:r>
        <w:rPr>
          <w:rFonts w:ascii="Times New Roman" w:hAnsi="Times New Roman" w:cs="Times New Roman"/>
          <w:sz w:val="28"/>
          <w:szCs w:val="28"/>
          <w:lang w:val="kk-KZ"/>
        </w:rPr>
        <w:t xml:space="preserve">металлический слой в нижней части и оскидного слоя в вверхней части </w:t>
      </w:r>
      <w:r>
        <w:rPr>
          <w:rFonts w:ascii="Times New Roman" w:hAnsi="Times New Roman" w:cs="Times New Roman"/>
          <w:sz w:val="28"/>
          <w:szCs w:val="28"/>
        </w:rPr>
        <w:t xml:space="preserve">УЛР. </w:t>
      </w:r>
      <w:r w:rsidR="00F40694">
        <w:rPr>
          <w:rFonts w:ascii="Times New Roman" w:hAnsi="Times New Roman" w:cs="Times New Roman"/>
          <w:sz w:val="28"/>
          <w:szCs w:val="28"/>
          <w:lang w:val="kk-KZ"/>
        </w:rPr>
        <w:t>О</w:t>
      </w:r>
      <w:r w:rsidR="00F40694" w:rsidRPr="00DD7459">
        <w:rPr>
          <w:rFonts w:ascii="Times New Roman" w:hAnsi="Times New Roman" w:cs="Times New Roman"/>
          <w:sz w:val="28"/>
          <w:szCs w:val="28"/>
          <w:lang w:val="kk-KZ"/>
        </w:rPr>
        <w:t>сновная часть тепловой мощности</w:t>
      </w:r>
      <w:r w:rsidR="00F40694">
        <w:rPr>
          <w:rFonts w:ascii="Times New Roman" w:hAnsi="Times New Roman" w:cs="Times New Roman"/>
          <w:sz w:val="28"/>
          <w:szCs w:val="28"/>
          <w:lang w:val="kk-KZ"/>
        </w:rPr>
        <w:t xml:space="preserve"> кориума сосредоточена в оскидной части откуда теплоотвод осуществляется с помощью водного бассейна, формируемого на его поверхности.</w:t>
      </w:r>
    </w:p>
    <w:p w14:paraId="52A3C398" w14:textId="0DDC707B" w:rsidR="005276BF" w:rsidRPr="00F40694" w:rsidRDefault="00F40694" w:rsidP="00F40694">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Выбранные в качестве основных</w:t>
      </w:r>
      <w:r w:rsidR="005276BF" w:rsidRPr="00DD7459">
        <w:rPr>
          <w:rFonts w:ascii="Times New Roman" w:hAnsi="Times New Roman" w:cs="Times New Roman"/>
          <w:sz w:val="28"/>
          <w:szCs w:val="28"/>
          <w:lang w:val="kk-KZ"/>
        </w:rPr>
        <w:t xml:space="preserve"> </w:t>
      </w:r>
      <w:r>
        <w:rPr>
          <w:rFonts w:ascii="Times New Roman" w:hAnsi="Times New Roman" w:cs="Times New Roman"/>
          <w:sz w:val="28"/>
          <w:szCs w:val="28"/>
          <w:lang w:val="kk-KZ"/>
        </w:rPr>
        <w:t>ЖМ</w:t>
      </w:r>
      <w:r w:rsidR="005276BF" w:rsidRPr="00DD7459">
        <w:rPr>
          <w:rFonts w:ascii="Times New Roman" w:hAnsi="Times New Roman" w:cs="Times New Roman"/>
          <w:sz w:val="28"/>
          <w:szCs w:val="28"/>
          <w:lang w:val="kk-KZ"/>
        </w:rPr>
        <w:t xml:space="preserve"> впервые были </w:t>
      </w:r>
      <w:r>
        <w:rPr>
          <w:rFonts w:ascii="Times New Roman" w:hAnsi="Times New Roman" w:cs="Times New Roman"/>
          <w:sz w:val="28"/>
          <w:szCs w:val="28"/>
          <w:lang w:val="kk-KZ"/>
        </w:rPr>
        <w:t>применены</w:t>
      </w:r>
      <w:r w:rsidR="005276BF" w:rsidRPr="00DD7459">
        <w:rPr>
          <w:rFonts w:ascii="Times New Roman" w:hAnsi="Times New Roman" w:cs="Times New Roman"/>
          <w:sz w:val="28"/>
          <w:szCs w:val="28"/>
          <w:lang w:val="kk-KZ"/>
        </w:rPr>
        <w:t xml:space="preserve"> в </w:t>
      </w:r>
      <w:r>
        <w:rPr>
          <w:rFonts w:ascii="Times New Roman" w:hAnsi="Times New Roman" w:cs="Times New Roman"/>
          <w:sz w:val="28"/>
          <w:szCs w:val="28"/>
          <w:lang w:val="kk-KZ"/>
        </w:rPr>
        <w:t>УЛР, которое было разработано и устанолен</w:t>
      </w:r>
      <w:r w:rsidR="000C4ABC">
        <w:rPr>
          <w:rFonts w:ascii="Times New Roman" w:hAnsi="Times New Roman" w:cs="Times New Roman"/>
          <w:sz w:val="28"/>
          <w:szCs w:val="28"/>
          <w:lang w:val="kk-KZ"/>
        </w:rPr>
        <w:t>о</w:t>
      </w:r>
      <w:r>
        <w:rPr>
          <w:rFonts w:ascii="Times New Roman" w:hAnsi="Times New Roman" w:cs="Times New Roman"/>
          <w:sz w:val="28"/>
          <w:szCs w:val="28"/>
          <w:lang w:val="kk-KZ"/>
        </w:rPr>
        <w:t xml:space="preserve"> при строительстве</w:t>
      </w:r>
      <w:r w:rsidR="005276BF" w:rsidRPr="00DD7459">
        <w:rPr>
          <w:rFonts w:ascii="Times New Roman" w:hAnsi="Times New Roman" w:cs="Times New Roman"/>
          <w:sz w:val="28"/>
          <w:szCs w:val="28"/>
          <w:lang w:val="kk-KZ"/>
        </w:rPr>
        <w:t xml:space="preserve"> Тяньваньской АЭС</w:t>
      </w:r>
      <w:r>
        <w:rPr>
          <w:rFonts w:ascii="Times New Roman" w:hAnsi="Times New Roman" w:cs="Times New Roman"/>
          <w:sz w:val="28"/>
          <w:szCs w:val="28"/>
          <w:lang w:val="kk-KZ"/>
        </w:rPr>
        <w:t xml:space="preserve"> в Китае</w:t>
      </w:r>
      <w:r w:rsidR="005276BF" w:rsidRPr="00DD7459">
        <w:rPr>
          <w:rFonts w:ascii="Times New Roman" w:hAnsi="Times New Roman" w:cs="Times New Roman"/>
          <w:sz w:val="28"/>
          <w:szCs w:val="28"/>
          <w:lang w:val="kk-KZ"/>
        </w:rPr>
        <w:t xml:space="preserve">. </w:t>
      </w:r>
      <w:r w:rsidR="000C4ABC">
        <w:rPr>
          <w:rFonts w:ascii="Times New Roman" w:hAnsi="Times New Roman" w:cs="Times New Roman"/>
          <w:sz w:val="28"/>
          <w:szCs w:val="28"/>
          <w:lang w:val="kk-KZ"/>
        </w:rPr>
        <w:t>Н</w:t>
      </w:r>
      <w:r>
        <w:rPr>
          <w:rFonts w:ascii="Times New Roman" w:hAnsi="Times New Roman" w:cs="Times New Roman"/>
          <w:sz w:val="28"/>
          <w:szCs w:val="28"/>
          <w:lang w:val="kk-KZ"/>
        </w:rPr>
        <w:t>а завершение процесса гравитационной инверсии слоев кориума необходимо около 1 часа после его поступления в УЛР</w:t>
      </w:r>
      <w:r w:rsidR="005276BF" w:rsidRPr="00DD7459">
        <w:rPr>
          <w:rFonts w:ascii="Times New Roman" w:hAnsi="Times New Roman" w:cs="Times New Roman"/>
          <w:color w:val="0D0D0D" w:themeColor="text1" w:themeTint="F2"/>
          <w:sz w:val="28"/>
          <w:szCs w:val="28"/>
        </w:rPr>
        <w:t>. После завершения процесса инверсии произойдет стабилизация состояния кориума</w:t>
      </w:r>
      <w:r>
        <w:rPr>
          <w:rFonts w:ascii="Times New Roman" w:hAnsi="Times New Roman" w:cs="Times New Roman"/>
          <w:color w:val="0D0D0D" w:themeColor="text1" w:themeTint="F2"/>
          <w:sz w:val="28"/>
          <w:szCs w:val="28"/>
        </w:rPr>
        <w:t xml:space="preserve"> и </w:t>
      </w:r>
      <w:r w:rsidR="005276BF" w:rsidRPr="00DD7459">
        <w:rPr>
          <w:rFonts w:ascii="Times New Roman" w:hAnsi="Times New Roman" w:cs="Times New Roman"/>
          <w:color w:val="0D0D0D" w:themeColor="text1" w:themeTint="F2"/>
          <w:sz w:val="28"/>
          <w:szCs w:val="28"/>
        </w:rPr>
        <w:t xml:space="preserve">на поверхность оксидной части подается вода, исключая тем самым активную генерацию водорода в </w:t>
      </w:r>
      <w:r>
        <w:rPr>
          <w:rFonts w:ascii="Times New Roman" w:hAnsi="Times New Roman" w:cs="Times New Roman"/>
          <w:color w:val="0D0D0D" w:themeColor="text1" w:themeTint="F2"/>
          <w:sz w:val="28"/>
          <w:szCs w:val="28"/>
        </w:rPr>
        <w:t>УЛР</w:t>
      </w:r>
      <w:r w:rsidR="005276BF" w:rsidRPr="00DD7459">
        <w:rPr>
          <w:rFonts w:ascii="Times New Roman" w:hAnsi="Times New Roman" w:cs="Times New Roman"/>
          <w:color w:val="0D0D0D" w:themeColor="text1" w:themeTint="F2"/>
          <w:sz w:val="28"/>
          <w:szCs w:val="28"/>
        </w:rPr>
        <w:t>.</w:t>
      </w:r>
    </w:p>
    <w:p w14:paraId="6F938B89" w14:textId="77777777" w:rsidR="005276BF" w:rsidRPr="00DD7459" w:rsidRDefault="005276BF" w:rsidP="005276BF">
      <w:pPr>
        <w:tabs>
          <w:tab w:val="left" w:pos="851"/>
        </w:tabs>
        <w:spacing w:after="0" w:line="240" w:lineRule="auto"/>
        <w:ind w:firstLine="709"/>
        <w:jc w:val="both"/>
        <w:rPr>
          <w:rFonts w:ascii="Times New Roman" w:hAnsi="Times New Roman" w:cs="Times New Roman"/>
          <w:sz w:val="28"/>
          <w:szCs w:val="28"/>
        </w:rPr>
      </w:pPr>
    </w:p>
    <w:p w14:paraId="0A5D0780" w14:textId="30211A05" w:rsidR="005276BF" w:rsidRPr="00DD7459" w:rsidRDefault="005276BF" w:rsidP="00E51A0B">
      <w:pPr>
        <w:pStyle w:val="2"/>
        <w:ind w:firstLine="709"/>
        <w:jc w:val="both"/>
        <w:rPr>
          <w:rFonts w:ascii="Times New Roman" w:hAnsi="Times New Roman" w:cs="Times New Roman"/>
          <w:b/>
          <w:bCs/>
          <w:color w:val="0D0D0D" w:themeColor="text1" w:themeTint="F2"/>
          <w:sz w:val="28"/>
          <w:szCs w:val="28"/>
          <w:lang w:val="kk-KZ"/>
        </w:rPr>
      </w:pPr>
      <w:bookmarkStart w:id="19" w:name="_Toc176282732"/>
      <w:r w:rsidRPr="00DD7459">
        <w:rPr>
          <w:rFonts w:ascii="Times New Roman" w:hAnsi="Times New Roman" w:cs="Times New Roman"/>
          <w:b/>
          <w:bCs/>
          <w:color w:val="0D0D0D" w:themeColor="text1" w:themeTint="F2"/>
          <w:sz w:val="28"/>
          <w:szCs w:val="28"/>
          <w:lang w:val="kk-KZ"/>
        </w:rPr>
        <w:t>1</w:t>
      </w:r>
      <w:r w:rsidRPr="00DD7459">
        <w:rPr>
          <w:rFonts w:ascii="Times New Roman" w:hAnsi="Times New Roman" w:cs="Times New Roman"/>
          <w:b/>
          <w:bCs/>
          <w:color w:val="0D0D0D" w:themeColor="text1" w:themeTint="F2"/>
          <w:sz w:val="28"/>
          <w:szCs w:val="28"/>
        </w:rPr>
        <w:t xml:space="preserve">.3 Выводы </w:t>
      </w:r>
      <w:r w:rsidRPr="00DD7459">
        <w:rPr>
          <w:rFonts w:ascii="Times New Roman" w:hAnsi="Times New Roman" w:cs="Times New Roman"/>
          <w:b/>
          <w:bCs/>
          <w:color w:val="0D0D0D" w:themeColor="text1" w:themeTint="F2"/>
          <w:sz w:val="28"/>
          <w:szCs w:val="28"/>
          <w:lang w:val="kk-KZ"/>
        </w:rPr>
        <w:t xml:space="preserve">по первой главе </w:t>
      </w:r>
      <w:r w:rsidR="003A743E">
        <w:rPr>
          <w:rFonts w:ascii="Times New Roman" w:hAnsi="Times New Roman" w:cs="Times New Roman"/>
          <w:b/>
          <w:bCs/>
          <w:color w:val="0D0D0D" w:themeColor="text1" w:themeTint="F2"/>
          <w:sz w:val="28"/>
          <w:szCs w:val="28"/>
          <w:lang w:val="kk-KZ"/>
        </w:rPr>
        <w:t>и постановка задач диссертационного исследования</w:t>
      </w:r>
      <w:bookmarkEnd w:id="19"/>
    </w:p>
    <w:p w14:paraId="2DF56F60" w14:textId="77777777" w:rsidR="005276BF" w:rsidRPr="00DD7459" w:rsidRDefault="005276BF" w:rsidP="005276BF">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Причинами тяжелой аварии на АЭС может выступать как человеческий фактор и техническое несовершенство реакторной установки [67-68], так и природные катаклизмы [69]. В связи с этим, снизить вероятность тяжелой аварии на АЭС до нуля практически невозможно. Данное обстоятельство приводит к необходимости иметь способ управления тяжелой аварией в случае такого исхода событий. </w:t>
      </w:r>
    </w:p>
    <w:p w14:paraId="3BBE805B" w14:textId="77777777" w:rsidR="005276BF" w:rsidRPr="00DD7459" w:rsidRDefault="005276BF" w:rsidP="005276BF">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 связи с этим, научным сообществом п</w:t>
      </w:r>
      <w:r w:rsidRPr="00DD7459">
        <w:rPr>
          <w:rFonts w:ascii="Times New Roman" w:hAnsi="Times New Roman" w:cs="Times New Roman"/>
          <w:sz w:val="28"/>
          <w:szCs w:val="28"/>
          <w:lang w:val="kk-KZ"/>
        </w:rPr>
        <w:t>редложены две основные концепции управления тяжелой аварией с легководными реакторами</w:t>
      </w:r>
      <w:r w:rsidRPr="00DD7459">
        <w:rPr>
          <w:rFonts w:ascii="Times New Roman" w:hAnsi="Times New Roman" w:cs="Times New Roman"/>
          <w:sz w:val="28"/>
          <w:szCs w:val="28"/>
        </w:rPr>
        <w:t>: внутрикорпусное и внекорпусное.</w:t>
      </w:r>
    </w:p>
    <w:p w14:paraId="63A50B93" w14:textId="3A205E9C" w:rsidR="00912DDB" w:rsidRDefault="00912DDB" w:rsidP="005276BF">
      <w:pPr>
        <w:pStyle w:val="a3"/>
        <w:spacing w:after="0"/>
        <w:ind w:left="0" w:firstLine="709"/>
        <w:jc w:val="both"/>
        <w:rPr>
          <w:rFonts w:ascii="Times New Roman" w:hAnsi="Times New Roman" w:cs="Times New Roman"/>
          <w:color w:val="0D0D0D" w:themeColor="text1" w:themeTint="F2"/>
          <w:sz w:val="28"/>
          <w:szCs w:val="28"/>
        </w:rPr>
      </w:pPr>
      <w:r w:rsidRPr="00912DDB">
        <w:rPr>
          <w:rFonts w:ascii="Times New Roman" w:hAnsi="Times New Roman" w:cs="Times New Roman"/>
          <w:color w:val="0D0D0D" w:themeColor="text1" w:themeTint="F2"/>
          <w:sz w:val="28"/>
          <w:szCs w:val="28"/>
        </w:rPr>
        <w:t xml:space="preserve">Хотя концепция </w:t>
      </w:r>
      <w:r>
        <w:rPr>
          <w:rFonts w:ascii="Times New Roman" w:hAnsi="Times New Roman" w:cs="Times New Roman"/>
          <w:color w:val="0D0D0D" w:themeColor="text1" w:themeTint="F2"/>
          <w:sz w:val="28"/>
          <w:szCs w:val="28"/>
        </w:rPr>
        <w:t>у</w:t>
      </w:r>
      <w:r w:rsidRPr="00912DDB">
        <w:rPr>
          <w:rFonts w:ascii="Times New Roman" w:hAnsi="Times New Roman" w:cs="Times New Roman"/>
          <w:color w:val="0D0D0D" w:themeColor="text1" w:themeTint="F2"/>
          <w:sz w:val="28"/>
          <w:szCs w:val="28"/>
        </w:rPr>
        <w:t xml:space="preserve">держания </w:t>
      </w:r>
      <w:r>
        <w:rPr>
          <w:rFonts w:ascii="Times New Roman" w:hAnsi="Times New Roman" w:cs="Times New Roman"/>
          <w:color w:val="0D0D0D" w:themeColor="text1" w:themeTint="F2"/>
          <w:sz w:val="28"/>
          <w:szCs w:val="28"/>
        </w:rPr>
        <w:t>кориума внутри корпуса реактора</w:t>
      </w:r>
      <w:r w:rsidRPr="00912DDB">
        <w:rPr>
          <w:rFonts w:ascii="Times New Roman" w:hAnsi="Times New Roman" w:cs="Times New Roman"/>
          <w:color w:val="0D0D0D" w:themeColor="text1" w:themeTint="F2"/>
          <w:sz w:val="28"/>
          <w:szCs w:val="28"/>
        </w:rPr>
        <w:t xml:space="preserve"> выглядит перспективной и простой, а также</w:t>
      </w:r>
      <w:r>
        <w:rPr>
          <w:rFonts w:ascii="Times New Roman" w:hAnsi="Times New Roman" w:cs="Times New Roman"/>
          <w:color w:val="0D0D0D" w:themeColor="text1" w:themeTint="F2"/>
          <w:sz w:val="28"/>
          <w:szCs w:val="28"/>
        </w:rPr>
        <w:t xml:space="preserve"> несмотря на то, что она</w:t>
      </w:r>
      <w:r w:rsidRPr="00912DDB">
        <w:rPr>
          <w:rFonts w:ascii="Times New Roman" w:hAnsi="Times New Roman" w:cs="Times New Roman"/>
          <w:color w:val="0D0D0D" w:themeColor="text1" w:themeTint="F2"/>
          <w:sz w:val="28"/>
          <w:szCs w:val="28"/>
        </w:rPr>
        <w:t xml:space="preserve"> была внедрена на нескольких атомных станциях, ее реализация на с реакторами мощностью свыше 1000 МВт сталк</w:t>
      </w:r>
      <w:r>
        <w:rPr>
          <w:rFonts w:ascii="Times New Roman" w:hAnsi="Times New Roman" w:cs="Times New Roman"/>
          <w:color w:val="0D0D0D" w:themeColor="text1" w:themeTint="F2"/>
          <w:sz w:val="28"/>
          <w:szCs w:val="28"/>
        </w:rPr>
        <w:t>ивается</w:t>
      </w:r>
      <w:r w:rsidRPr="00912DDB">
        <w:rPr>
          <w:rFonts w:ascii="Times New Roman" w:hAnsi="Times New Roman" w:cs="Times New Roman"/>
          <w:color w:val="0D0D0D" w:themeColor="text1" w:themeTint="F2"/>
          <w:sz w:val="28"/>
          <w:szCs w:val="28"/>
        </w:rPr>
        <w:t xml:space="preserve"> с определенными трудностями.</w:t>
      </w:r>
    </w:p>
    <w:p w14:paraId="6CB3B2F8" w14:textId="4DB9E45D" w:rsidR="005276BF" w:rsidRDefault="005276BF" w:rsidP="005276BF">
      <w:pPr>
        <w:pStyle w:val="a3"/>
        <w:spacing w:after="0"/>
        <w:ind w:left="0"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Эти трудности вызваны большой величиной остаточных энерговыделений и вытекающим из этого малого запаса до кризиса теплоотдачи на внешней поверхности корпуса реактора. В таком случае трудно обеспечить гарантированное эффективное охлаждение корпуса реактора водой, заливаемого снаружи.</w:t>
      </w:r>
    </w:p>
    <w:p w14:paraId="57D9EED3" w14:textId="4589E933" w:rsidR="002C3667" w:rsidRDefault="002C3667" w:rsidP="005276BF">
      <w:pPr>
        <w:pStyle w:val="a3"/>
        <w:spacing w:after="0"/>
        <w:ind w:left="0" w:firstLine="709"/>
        <w:jc w:val="both"/>
        <w:rPr>
          <w:rFonts w:ascii="Times New Roman" w:hAnsi="Times New Roman" w:cs="Times New Roman"/>
          <w:color w:val="0D0D0D" w:themeColor="text1" w:themeTint="F2"/>
          <w:sz w:val="28"/>
          <w:szCs w:val="28"/>
          <w:shd w:val="clear" w:color="auto" w:fill="FFFFFF"/>
        </w:rPr>
      </w:pPr>
      <w:r w:rsidRPr="002C3667">
        <w:rPr>
          <w:rFonts w:ascii="Times New Roman" w:hAnsi="Times New Roman" w:cs="Times New Roman"/>
          <w:color w:val="0D0D0D" w:themeColor="text1" w:themeTint="F2"/>
          <w:sz w:val="28"/>
          <w:szCs w:val="28"/>
          <w:shd w:val="clear" w:color="auto" w:fill="FFFFFF"/>
        </w:rPr>
        <w:t xml:space="preserve">Эти трудности обусловлены </w:t>
      </w:r>
      <w:r>
        <w:rPr>
          <w:rFonts w:ascii="Times New Roman" w:hAnsi="Times New Roman" w:cs="Times New Roman"/>
          <w:color w:val="0D0D0D" w:themeColor="text1" w:themeTint="F2"/>
          <w:sz w:val="28"/>
          <w:szCs w:val="28"/>
          <w:shd w:val="clear" w:color="auto" w:fill="FFFFFF"/>
        </w:rPr>
        <w:t>большой мощностью</w:t>
      </w:r>
      <w:r w:rsidRPr="002C3667">
        <w:rPr>
          <w:rFonts w:ascii="Times New Roman" w:hAnsi="Times New Roman" w:cs="Times New Roman"/>
          <w:color w:val="0D0D0D" w:themeColor="text1" w:themeTint="F2"/>
          <w:sz w:val="28"/>
          <w:szCs w:val="28"/>
          <w:shd w:val="clear" w:color="auto" w:fill="FFFFFF"/>
        </w:rPr>
        <w:t xml:space="preserve"> остаточных энерговыделений, что приводит к малому запасу до наступления кризиса теплоотдачи </w:t>
      </w:r>
      <w:r w:rsidR="0007532E">
        <w:rPr>
          <w:rFonts w:ascii="Times New Roman" w:hAnsi="Times New Roman" w:cs="Times New Roman"/>
          <w:color w:val="0D0D0D" w:themeColor="text1" w:themeTint="F2"/>
          <w:sz w:val="28"/>
          <w:szCs w:val="28"/>
          <w:shd w:val="clear" w:color="auto" w:fill="FFFFFF"/>
        </w:rPr>
        <w:t>при охлаждении</w:t>
      </w:r>
      <w:r>
        <w:rPr>
          <w:rFonts w:ascii="Times New Roman" w:hAnsi="Times New Roman" w:cs="Times New Roman"/>
          <w:color w:val="0D0D0D" w:themeColor="text1" w:themeTint="F2"/>
          <w:sz w:val="28"/>
          <w:szCs w:val="28"/>
          <w:shd w:val="clear" w:color="auto" w:fill="FFFFFF"/>
        </w:rPr>
        <w:t xml:space="preserve"> корпуса реактора</w:t>
      </w:r>
      <w:r w:rsidRPr="002C3667">
        <w:rPr>
          <w:rFonts w:ascii="Times New Roman" w:hAnsi="Times New Roman" w:cs="Times New Roman"/>
          <w:color w:val="0D0D0D" w:themeColor="text1" w:themeTint="F2"/>
          <w:sz w:val="28"/>
          <w:szCs w:val="28"/>
          <w:shd w:val="clear" w:color="auto" w:fill="FFFFFF"/>
        </w:rPr>
        <w:t xml:space="preserve">. </w:t>
      </w:r>
      <w:r w:rsidR="0007532E">
        <w:rPr>
          <w:rFonts w:ascii="Times New Roman" w:hAnsi="Times New Roman" w:cs="Times New Roman"/>
          <w:color w:val="0D0D0D" w:themeColor="text1" w:themeTint="F2"/>
          <w:sz w:val="28"/>
          <w:szCs w:val="28"/>
          <w:shd w:val="clear" w:color="auto" w:fill="FFFFFF"/>
        </w:rPr>
        <w:t xml:space="preserve">Это приводит к трудностям </w:t>
      </w:r>
      <w:r w:rsidR="0007532E">
        <w:rPr>
          <w:rFonts w:ascii="Times New Roman" w:hAnsi="Times New Roman" w:cs="Times New Roman"/>
          <w:color w:val="0D0D0D" w:themeColor="text1" w:themeTint="F2"/>
          <w:sz w:val="28"/>
          <w:szCs w:val="28"/>
          <w:shd w:val="clear" w:color="auto" w:fill="FFFFFF"/>
        </w:rPr>
        <w:lastRenderedPageBreak/>
        <w:t xml:space="preserve">гарантированного безопасного охлаждения корпуса реактора и сохранения его целостности при локализации кориума. </w:t>
      </w:r>
    </w:p>
    <w:p w14:paraId="44E5C89B" w14:textId="77777777" w:rsidR="005276BF" w:rsidRPr="00DD7459" w:rsidRDefault="005276BF" w:rsidP="005276BF">
      <w:pPr>
        <w:pStyle w:val="a3"/>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shd w:val="clear" w:color="auto" w:fill="FFFFFF"/>
        </w:rPr>
        <w:t xml:space="preserve">Поскольку </w:t>
      </w:r>
      <w:r w:rsidRPr="00DD7459">
        <w:rPr>
          <w:rFonts w:ascii="Times New Roman" w:hAnsi="Times New Roman" w:cs="Times New Roman"/>
          <w:color w:val="0D0D0D" w:themeColor="text1" w:themeTint="F2"/>
          <w:sz w:val="28"/>
          <w:szCs w:val="28"/>
        </w:rPr>
        <w:t>речь должна идти о гарантированном удержании расплава кориума, на сегодняшний день основным способом управления тяжелой аварии с реакторами большой мощности является концепция удержания и охлаждения кориума вне корпуса реактора, которая отражается в сооружении устройств локализации расплава (УЛР) или просто ловушек расплава.</w:t>
      </w:r>
    </w:p>
    <w:p w14:paraId="3E4DCD88" w14:textId="77777777" w:rsidR="005276BF" w:rsidRPr="00DD7459" w:rsidRDefault="005276BF" w:rsidP="005276BF">
      <w:pPr>
        <w:pStyle w:val="a3"/>
        <w:tabs>
          <w:tab w:val="left" w:pos="1418"/>
        </w:tabs>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 результате огромного объема экспериментальных и расчетных исследований, которые охватывают практически все аспекты тяжелых аварий, было накоплено достаточно знаний для проектирования и обоснования первого устройства локализации тигельного типа для реактора ВВЭР-1000 Тяньваньской АЭС. </w:t>
      </w:r>
    </w:p>
    <w:p w14:paraId="49D2B179" w14:textId="77777777" w:rsidR="005276BF" w:rsidRPr="00DD7459" w:rsidRDefault="005276BF" w:rsidP="005276BF">
      <w:pPr>
        <w:pStyle w:val="a3"/>
        <w:tabs>
          <w:tab w:val="left" w:pos="1418"/>
        </w:tabs>
        <w:spacing w:after="0"/>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На сегодняшний день, д</w:t>
      </w:r>
      <w:r w:rsidRPr="00DD7459">
        <w:rPr>
          <w:rFonts w:ascii="Times New Roman" w:hAnsi="Times New Roman" w:cs="Times New Roman"/>
          <w:color w:val="0D0D0D" w:themeColor="text1" w:themeTint="F2"/>
          <w:sz w:val="28"/>
          <w:szCs w:val="28"/>
          <w:lang w:val="kk-KZ"/>
        </w:rPr>
        <w:t>альнейшая работа по совершенствованию устройств локализации расплава связана с</w:t>
      </w:r>
      <w:r w:rsidRPr="00DD7459">
        <w:rPr>
          <w:rFonts w:ascii="Times New Roman" w:hAnsi="Times New Roman" w:cs="Times New Roman"/>
          <w:color w:val="0D0D0D" w:themeColor="text1" w:themeTint="F2"/>
          <w:sz w:val="28"/>
          <w:szCs w:val="28"/>
        </w:rPr>
        <w:t xml:space="preserve"> оптимизацией концепции внекорпусной локализации расплава материалов активной зоны [70-72], </w:t>
      </w:r>
      <w:r w:rsidRPr="00DD7459">
        <w:rPr>
          <w:rFonts w:ascii="Times New Roman" w:hAnsi="Times New Roman" w:cs="Times New Roman"/>
          <w:color w:val="0D0D0D" w:themeColor="text1" w:themeTint="F2"/>
          <w:sz w:val="28"/>
          <w:szCs w:val="28"/>
          <w:lang w:val="kk-KZ"/>
        </w:rPr>
        <w:t xml:space="preserve">поиском новых материалов конструкционных элементов ловушки </w:t>
      </w:r>
      <w:r w:rsidRPr="00DD7459">
        <w:rPr>
          <w:rFonts w:ascii="Times New Roman" w:hAnsi="Times New Roman" w:cs="Times New Roman"/>
          <w:color w:val="0D0D0D" w:themeColor="text1" w:themeTint="F2"/>
          <w:sz w:val="28"/>
          <w:szCs w:val="28"/>
        </w:rPr>
        <w:t>[73], в том числе жертвенных материалов [74-76], а также исследований, связанных с вопросами процессов взаимодействия кориума с охлаждающей водой [77-79]. Немаловажным вопросом остается исследование альтернативных способов охлаждения материалов активной зоны реактора в устройстве локализации расплава [80-81].</w:t>
      </w:r>
    </w:p>
    <w:p w14:paraId="32EF4B58" w14:textId="7F563BF6" w:rsidR="005276BF" w:rsidRPr="00DD7459" w:rsidRDefault="005276BF" w:rsidP="005276BF">
      <w:pPr>
        <w:pStyle w:val="a3"/>
        <w:tabs>
          <w:tab w:val="left" w:pos="1418"/>
        </w:tabs>
        <w:spacing w:after="0"/>
        <w:ind w:left="0" w:firstLine="709"/>
        <w:jc w:val="both"/>
        <w:rPr>
          <w:rFonts w:ascii="Times New Roman" w:hAnsi="Times New Roman" w:cs="Times New Roman"/>
          <w:color w:val="0D0D0D" w:themeColor="text1" w:themeTint="F2"/>
          <w:sz w:val="28"/>
          <w:szCs w:val="28"/>
          <w:lang w:val="kk-KZ"/>
        </w:rPr>
      </w:pPr>
      <w:r w:rsidRPr="00DD7459">
        <w:rPr>
          <w:rFonts w:ascii="Times New Roman" w:hAnsi="Times New Roman" w:cs="Times New Roman"/>
          <w:color w:val="0D0D0D" w:themeColor="text1" w:themeTint="F2"/>
          <w:sz w:val="28"/>
          <w:szCs w:val="28"/>
        </w:rPr>
        <w:t xml:space="preserve">Тем не менее, </w:t>
      </w:r>
      <w:r w:rsidR="0007532E">
        <w:rPr>
          <w:rFonts w:ascii="Times New Roman" w:hAnsi="Times New Roman" w:cs="Times New Roman"/>
          <w:color w:val="0D0D0D" w:themeColor="text1" w:themeTint="F2"/>
          <w:sz w:val="28"/>
          <w:szCs w:val="28"/>
        </w:rPr>
        <w:t xml:space="preserve">использование </w:t>
      </w:r>
      <w:r w:rsidRPr="00DD7459">
        <w:rPr>
          <w:rFonts w:ascii="Times New Roman" w:hAnsi="Times New Roman" w:cs="Times New Roman"/>
          <w:color w:val="0D0D0D" w:themeColor="text1" w:themeTint="F2"/>
          <w:sz w:val="28"/>
          <w:szCs w:val="28"/>
        </w:rPr>
        <w:t>концепци</w:t>
      </w:r>
      <w:r w:rsidR="0007532E">
        <w:rPr>
          <w:rFonts w:ascii="Times New Roman" w:hAnsi="Times New Roman" w:cs="Times New Roman"/>
          <w:color w:val="0D0D0D" w:themeColor="text1" w:themeTint="F2"/>
          <w:sz w:val="28"/>
          <w:szCs w:val="28"/>
        </w:rPr>
        <w:t>и</w:t>
      </w:r>
      <w:r w:rsidRPr="00DD7459">
        <w:rPr>
          <w:rFonts w:ascii="Times New Roman" w:hAnsi="Times New Roman" w:cs="Times New Roman"/>
          <w:color w:val="0D0D0D" w:themeColor="text1" w:themeTint="F2"/>
          <w:sz w:val="28"/>
          <w:szCs w:val="28"/>
        </w:rPr>
        <w:t xml:space="preserve"> внекорпусного охлаждения расплава материалов активной зоны в </w:t>
      </w:r>
      <w:r w:rsidR="0007532E">
        <w:rPr>
          <w:rFonts w:ascii="Times New Roman" w:hAnsi="Times New Roman" w:cs="Times New Roman"/>
          <w:color w:val="0D0D0D" w:themeColor="text1" w:themeTint="F2"/>
          <w:sz w:val="28"/>
          <w:szCs w:val="28"/>
        </w:rPr>
        <w:t>УЛР остается основным выбором при эксплуатации реакторов большой мощности, и она</w:t>
      </w:r>
      <w:r w:rsidRPr="00DD7459">
        <w:rPr>
          <w:rFonts w:ascii="Times New Roman" w:hAnsi="Times New Roman" w:cs="Times New Roman"/>
          <w:color w:val="0D0D0D" w:themeColor="text1" w:themeTint="F2"/>
          <w:sz w:val="28"/>
          <w:szCs w:val="28"/>
        </w:rPr>
        <w:t xml:space="preserve"> не претерпела значительных изменений от оригинального варианта и продолжает использоваться в современных атомных станциях с легководными реакторами поколения </w:t>
      </w:r>
      <w:r w:rsidRPr="00DD7459">
        <w:rPr>
          <w:rFonts w:ascii="Times New Roman" w:hAnsi="Times New Roman" w:cs="Times New Roman"/>
          <w:color w:val="0D0D0D" w:themeColor="text1" w:themeTint="F2"/>
          <w:sz w:val="28"/>
          <w:szCs w:val="28"/>
          <w:lang w:val="en-US"/>
        </w:rPr>
        <w:t>III</w:t>
      </w:r>
      <w:r w:rsidRPr="00DD7459">
        <w:rPr>
          <w:rFonts w:ascii="Times New Roman" w:hAnsi="Times New Roman" w:cs="Times New Roman"/>
          <w:color w:val="0D0D0D" w:themeColor="text1" w:themeTint="F2"/>
          <w:sz w:val="28"/>
          <w:szCs w:val="28"/>
        </w:rPr>
        <w:t xml:space="preserve">+. </w:t>
      </w:r>
    </w:p>
    <w:p w14:paraId="212A4763" w14:textId="77777777"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Концепция заключается разбавлении расплава материалов актиний зоны жертвенными материалами (кориума), отводу тепла через водоохлаждаемый корпус ловушки и подачи воды на поверхность кориума. Разбавление кориума применяется для его охлаждения и уменьшении плотности его оксидной части, расположенной в нижней области ловушки. Это необходимо для осуществления так называемого процесса гравитационной инверсии слоев кориума с целью недопущения паро-металлических реакций, уменьшения объёмного энерговыделения в кориуме и увеличения поверхности теплообмена с корпусом ловушки. Охлаждающая вода подается на поверхность кориума после всплытия его оксидной части</w:t>
      </w:r>
      <w:r w:rsidRPr="00DD7459">
        <w:rPr>
          <w:rFonts w:ascii="Times New Roman" w:hAnsi="Times New Roman" w:cs="Times New Roman"/>
          <w:color w:val="0D0D0D" w:themeColor="text1" w:themeTint="F2"/>
          <w:sz w:val="28"/>
          <w:szCs w:val="28"/>
          <w:shd w:val="clear" w:color="auto" w:fill="FFFFFF"/>
          <w:lang w:val="kk-KZ"/>
        </w:rPr>
        <w:t xml:space="preserve"> </w:t>
      </w:r>
      <w:r w:rsidRPr="00DD7459">
        <w:rPr>
          <w:rFonts w:ascii="Times New Roman" w:hAnsi="Times New Roman" w:cs="Times New Roman"/>
          <w:sz w:val="28"/>
          <w:szCs w:val="28"/>
        </w:rPr>
        <w:t>[82]</w:t>
      </w:r>
      <w:r w:rsidRPr="00DD7459">
        <w:rPr>
          <w:rFonts w:ascii="Times New Roman" w:hAnsi="Times New Roman" w:cs="Times New Roman"/>
          <w:color w:val="0D0D0D" w:themeColor="text1" w:themeTint="F2"/>
          <w:sz w:val="28"/>
          <w:szCs w:val="28"/>
          <w:shd w:val="clear" w:color="auto" w:fill="FFFFFF"/>
        </w:rPr>
        <w:t xml:space="preserve">. </w:t>
      </w:r>
    </w:p>
    <w:p w14:paraId="6E016153" w14:textId="77777777"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Работоспособность описанной концепции подтверждена различными расчётными и экспериментальными исследованиями, однако можно заметить, что на осуществление гравитационной инверсии затрачивается некоторое количество времени. Таким образом, при локализации расплава в ловушке присутствует небольшой промежуток времени, когда охлаждение поверхности кориума не организовано. В связи с этим, существует </w:t>
      </w:r>
      <w:r w:rsidRPr="00DD7459">
        <w:rPr>
          <w:rFonts w:ascii="Times New Roman" w:hAnsi="Times New Roman" w:cs="Times New Roman"/>
          <w:color w:val="0D0D0D" w:themeColor="text1" w:themeTint="F2"/>
          <w:sz w:val="28"/>
          <w:szCs w:val="28"/>
          <w:shd w:val="clear" w:color="auto" w:fill="FFFFFF"/>
        </w:rPr>
        <w:lastRenderedPageBreak/>
        <w:t xml:space="preserve">вероятность выхода системы за допустимые пределы (начало кипения диоксида урана) благодаря остаточным тепловыделениям в кориуме в период до окончания процесса растворения ЖМ в расплаве и подачи воды на его поверхность [83]. Дополнительной проблемой может являться сверхдопустимый нагрев конструкционных элементов ловушки расплава излучением с поверхности кориума за счет его высокой температуры. </w:t>
      </w:r>
    </w:p>
    <w:p w14:paraId="45FFAE7B" w14:textId="77777777" w:rsidR="005276BF" w:rsidRPr="00DD7459" w:rsidRDefault="005276BF" w:rsidP="005276BF">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На основе вышеизложенного, весьма актуальным становятся способы охлаждения расплава, исключающие прямую подачу воды на поверхность расплава в период порционного выхода кориума и до завершения гравитационной инверсии слоев расплава. </w:t>
      </w:r>
    </w:p>
    <w:p w14:paraId="7CD56BF0" w14:textId="77777777" w:rsidR="005276BF" w:rsidRPr="00DD7459" w:rsidRDefault="005276BF" w:rsidP="005276BF">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Одним из наиболее перспективных способов организации такого охлаждения является использование эффекта кипения металлов. Выбор металлов (</w:t>
      </w:r>
      <w:r w:rsidRPr="00DD7459">
        <w:rPr>
          <w:rFonts w:ascii="Times New Roman" w:hAnsi="Times New Roman" w:cs="Times New Roman"/>
          <w:i/>
          <w:iCs/>
          <w:sz w:val="28"/>
          <w:szCs w:val="28"/>
        </w:rPr>
        <w:t>в дальнейшем металлы-охладители</w:t>
      </w:r>
      <w:r w:rsidRPr="00DD7459">
        <w:rPr>
          <w:rFonts w:ascii="Times New Roman" w:hAnsi="Times New Roman" w:cs="Times New Roman"/>
          <w:sz w:val="28"/>
          <w:szCs w:val="28"/>
        </w:rPr>
        <w:t xml:space="preserve">), в первую очередь, обусловлен их теплофизическими свойствами.  Идея основывается на использовании эффекта кипения металлов на поверхности кориума аналогично водному охлаждению. Таким образом, для понимания всех аспектов такого взаимодействия целесообразным было проведение расчетно-аналитических и экспериментальных исследований.  </w:t>
      </w:r>
    </w:p>
    <w:p w14:paraId="229ACC6D" w14:textId="77777777" w:rsidR="005276BF" w:rsidRPr="00DD7459" w:rsidRDefault="005276BF" w:rsidP="005276BF">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связи с вышеизложенным, </w:t>
      </w:r>
      <w:r w:rsidRPr="00DD7459">
        <w:rPr>
          <w:rFonts w:ascii="Times New Roman" w:hAnsi="Times New Roman" w:cs="Times New Roman"/>
          <w:b/>
          <w:bCs/>
          <w:sz w:val="28"/>
          <w:szCs w:val="28"/>
        </w:rPr>
        <w:t xml:space="preserve">целью настоящей диссертационной работы </w:t>
      </w:r>
      <w:r w:rsidRPr="00DD7459">
        <w:rPr>
          <w:rFonts w:ascii="Times New Roman" w:hAnsi="Times New Roman" w:cs="Times New Roman"/>
          <w:sz w:val="28"/>
          <w:szCs w:val="28"/>
        </w:rPr>
        <w:t xml:space="preserve">является исследование взаимодействия кориума легководного реактора с металлами в условиях моделирования тяжелой аварии с расплавлением активной зоны для подтверждения возможности их использования в качестве охладителей. </w:t>
      </w:r>
    </w:p>
    <w:p w14:paraId="27A13D5A" w14:textId="77777777" w:rsidR="005276BF" w:rsidRPr="00DD7459" w:rsidRDefault="005276BF" w:rsidP="005276BF">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достижения поставленной цели были решены следующие </w:t>
      </w:r>
      <w:r w:rsidRPr="00DD7459">
        <w:rPr>
          <w:rFonts w:ascii="Times New Roman" w:hAnsi="Times New Roman" w:cs="Times New Roman"/>
          <w:b/>
          <w:bCs/>
          <w:sz w:val="28"/>
          <w:szCs w:val="28"/>
        </w:rPr>
        <w:t>основные задачи</w:t>
      </w:r>
      <w:r w:rsidRPr="00DD7459">
        <w:rPr>
          <w:rFonts w:ascii="Times New Roman" w:hAnsi="Times New Roman" w:cs="Times New Roman"/>
          <w:sz w:val="28"/>
          <w:szCs w:val="28"/>
        </w:rPr>
        <w:t xml:space="preserve">: </w:t>
      </w:r>
    </w:p>
    <w:p w14:paraId="6FBB71AC" w14:textId="77777777" w:rsidR="005276BF" w:rsidRPr="00DD7459" w:rsidRDefault="005276BF" w:rsidP="005276BF">
      <w:pPr>
        <w:tabs>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sz w:val="28"/>
          <w:szCs w:val="28"/>
        </w:rPr>
        <w:t>- Провести анализ физико-химических свойств известных металлов с последующим расчетно-аналитическим обоснованием использования эффекта кипения металлов для охлаждения поверхности кориума в ловушке расплава;</w:t>
      </w:r>
    </w:p>
    <w:p w14:paraId="0504B45F" w14:textId="77777777" w:rsidR="005276BF" w:rsidRPr="00DD7459" w:rsidRDefault="005276BF" w:rsidP="005276BF">
      <w:pPr>
        <w:pStyle w:val="a3"/>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Разработать методику проведения экспериментов по исследованию взаимодействия металлов с кориумом в условиях моделирования тяжелой аварии на стенде ВЧГ-135;</w:t>
      </w:r>
    </w:p>
    <w:p w14:paraId="20884EBF" w14:textId="0971FC00" w:rsidR="004C30C2" w:rsidRPr="00DD7459" w:rsidRDefault="005276BF" w:rsidP="005276BF">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Установить закономерности и особенности взаимодействия металлов с кориумом в условиях сброса фрагментов твердого металла в расплав и влияние металлов на структурно-фазовое состояние кориума после проведения экспериментов. </w:t>
      </w:r>
    </w:p>
    <w:p w14:paraId="7214BA5F" w14:textId="77777777" w:rsidR="002840EC" w:rsidRDefault="004C30C2" w:rsidP="00AB3998">
      <w:pPr>
        <w:pStyle w:val="2"/>
        <w:ind w:firstLine="709"/>
        <w:jc w:val="both"/>
        <w:rPr>
          <w:rFonts w:ascii="Times New Roman" w:hAnsi="Times New Roman" w:cs="Times New Roman"/>
          <w:b/>
          <w:bCs/>
          <w:color w:val="0D0D0D" w:themeColor="text1" w:themeTint="F2"/>
          <w:sz w:val="28"/>
          <w:szCs w:val="28"/>
        </w:rPr>
      </w:pPr>
      <w:r w:rsidRPr="00DD7459">
        <w:rPr>
          <w:rFonts w:ascii="Times New Roman" w:hAnsi="Times New Roman" w:cs="Times New Roman"/>
          <w:sz w:val="28"/>
          <w:szCs w:val="28"/>
        </w:rPr>
        <w:br w:type="page"/>
      </w:r>
      <w:bookmarkStart w:id="20" w:name="_Toc176282733"/>
      <w:r w:rsidR="002840EC" w:rsidRPr="00AB3998">
        <w:rPr>
          <w:rFonts w:ascii="Times New Roman" w:hAnsi="Times New Roman" w:cs="Times New Roman"/>
          <w:b/>
          <w:bCs/>
          <w:color w:val="0D0D0D" w:themeColor="text1" w:themeTint="F2"/>
          <w:sz w:val="28"/>
          <w:szCs w:val="28"/>
        </w:rPr>
        <w:lastRenderedPageBreak/>
        <w:t>ГЛАВА 2. МАТЕРИАЛЫ И МЕТОДЫ ПРОВЕДЕНИЯ ИССЛЕДОВАНИЯ</w:t>
      </w:r>
      <w:bookmarkEnd w:id="20"/>
    </w:p>
    <w:p w14:paraId="6786CAD4" w14:textId="77777777" w:rsidR="00AB3998" w:rsidRPr="00AB3998" w:rsidRDefault="00AB3998" w:rsidP="00AB3998">
      <w:pPr>
        <w:spacing w:after="0"/>
        <w:ind w:firstLine="709"/>
      </w:pPr>
    </w:p>
    <w:p w14:paraId="203EC3DA"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Настоящая глава содержит информацию об методах исследований м материала, используемых для реализации поставленных задач в диссертационной работе.  К ним относятся как методы компьютерного и физического моделирования, так и методы исследования структуры и состава материалов.</w:t>
      </w:r>
    </w:p>
    <w:p w14:paraId="22EC470E"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5D6EBB27" w14:textId="77777777" w:rsidR="002840EC" w:rsidRPr="00AB3998" w:rsidRDefault="002840EC" w:rsidP="00AB3998">
      <w:pPr>
        <w:pStyle w:val="2"/>
        <w:ind w:firstLine="709"/>
        <w:rPr>
          <w:rFonts w:ascii="Times New Roman" w:hAnsi="Times New Roman" w:cs="Times New Roman"/>
          <w:b/>
          <w:bCs/>
          <w:color w:val="0D0D0D" w:themeColor="text1" w:themeTint="F2"/>
          <w:sz w:val="28"/>
          <w:szCs w:val="28"/>
        </w:rPr>
      </w:pPr>
      <w:bookmarkStart w:id="21" w:name="_Toc176282734"/>
      <w:r w:rsidRPr="00AB3998">
        <w:rPr>
          <w:rFonts w:ascii="Times New Roman" w:hAnsi="Times New Roman" w:cs="Times New Roman"/>
          <w:b/>
          <w:bCs/>
          <w:color w:val="0D0D0D" w:themeColor="text1" w:themeTint="F2"/>
          <w:sz w:val="28"/>
          <w:szCs w:val="28"/>
        </w:rPr>
        <w:t>2.1 Исследуемые материалы</w:t>
      </w:r>
      <w:bookmarkEnd w:id="21"/>
    </w:p>
    <w:p w14:paraId="7C0EA38D" w14:textId="77777777" w:rsidR="002840EC" w:rsidRPr="00AB3998" w:rsidRDefault="002840EC" w:rsidP="00AB3998">
      <w:pPr>
        <w:pStyle w:val="2"/>
        <w:ind w:firstLine="709"/>
        <w:rPr>
          <w:rFonts w:ascii="Times New Roman" w:hAnsi="Times New Roman" w:cs="Times New Roman"/>
          <w:b/>
          <w:bCs/>
          <w:color w:val="0D0D0D" w:themeColor="text1" w:themeTint="F2"/>
          <w:sz w:val="28"/>
          <w:szCs w:val="28"/>
        </w:rPr>
      </w:pPr>
      <w:bookmarkStart w:id="22" w:name="_Toc176282735"/>
      <w:r w:rsidRPr="00AB3998">
        <w:rPr>
          <w:rFonts w:ascii="Times New Roman" w:hAnsi="Times New Roman" w:cs="Times New Roman"/>
          <w:b/>
          <w:bCs/>
          <w:color w:val="0D0D0D" w:themeColor="text1" w:themeTint="F2"/>
          <w:sz w:val="28"/>
          <w:szCs w:val="28"/>
        </w:rPr>
        <w:t>2.1.1 Образцы металлов-охладителей</w:t>
      </w:r>
      <w:bookmarkEnd w:id="22"/>
    </w:p>
    <w:p w14:paraId="58A55700"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Для проведения исследований в рамках данной диссертационной работы в качестве металлов-охладителей выбраны цинк, сурьма и марганец высокой чистоты. Физические свойства и химический состав металлов приведены в таблице 2.</w:t>
      </w:r>
    </w:p>
    <w:p w14:paraId="5A0781BA"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6D089788" w14:textId="77777777" w:rsidR="002840EC" w:rsidRPr="00DD7459" w:rsidRDefault="002840EC" w:rsidP="002840EC">
      <w:pPr>
        <w:spacing w:after="0" w:line="240" w:lineRule="auto"/>
        <w:jc w:val="both"/>
        <w:rPr>
          <w:rFonts w:ascii="Times New Roman" w:hAnsi="Times New Roman" w:cs="Times New Roman"/>
          <w:sz w:val="28"/>
          <w:szCs w:val="28"/>
        </w:rPr>
      </w:pPr>
      <w:r w:rsidRPr="00DD7459">
        <w:rPr>
          <w:rFonts w:ascii="Times New Roman" w:hAnsi="Times New Roman" w:cs="Times New Roman"/>
          <w:sz w:val="28"/>
          <w:szCs w:val="28"/>
        </w:rPr>
        <w:t>Таблица 2 - Физические свойства и химический состав металлов</w:t>
      </w:r>
    </w:p>
    <w:tbl>
      <w:tblPr>
        <w:tblStyle w:val="af0"/>
        <w:tblW w:w="9351" w:type="dxa"/>
        <w:tblLook w:val="04A0" w:firstRow="1" w:lastRow="0" w:firstColumn="1" w:lastColumn="0" w:noHBand="0" w:noVBand="1"/>
      </w:tblPr>
      <w:tblGrid>
        <w:gridCol w:w="1393"/>
        <w:gridCol w:w="3280"/>
        <w:gridCol w:w="4678"/>
      </w:tblGrid>
      <w:tr w:rsidR="002840EC" w:rsidRPr="00DD7459" w14:paraId="443141B8" w14:textId="77777777" w:rsidTr="00427BCC">
        <w:tc>
          <w:tcPr>
            <w:tcW w:w="1393" w:type="dxa"/>
          </w:tcPr>
          <w:p w14:paraId="7DAA29E0" w14:textId="77777777" w:rsidR="002840EC" w:rsidRPr="00DD7459" w:rsidRDefault="002840EC" w:rsidP="00427BCC">
            <w:pPr>
              <w:ind w:firstLine="23"/>
              <w:jc w:val="center"/>
              <w:rPr>
                <w:rFonts w:ascii="Times New Roman" w:hAnsi="Times New Roman" w:cs="Times New Roman"/>
                <w:b/>
                <w:bCs/>
                <w:sz w:val="28"/>
                <w:szCs w:val="28"/>
              </w:rPr>
            </w:pPr>
            <w:r w:rsidRPr="00DD7459">
              <w:rPr>
                <w:rFonts w:ascii="Times New Roman" w:hAnsi="Times New Roman" w:cs="Times New Roman"/>
                <w:b/>
                <w:bCs/>
                <w:sz w:val="28"/>
                <w:szCs w:val="28"/>
              </w:rPr>
              <w:t>Металл</w:t>
            </w:r>
          </w:p>
        </w:tc>
        <w:tc>
          <w:tcPr>
            <w:tcW w:w="3280" w:type="dxa"/>
          </w:tcPr>
          <w:p w14:paraId="04155EC1" w14:textId="210699B4" w:rsidR="002840EC" w:rsidRPr="00DD7459" w:rsidRDefault="008B0AB9" w:rsidP="00427BCC">
            <w:pPr>
              <w:ind w:firstLine="23"/>
              <w:jc w:val="center"/>
              <w:rPr>
                <w:rFonts w:ascii="Times New Roman" w:hAnsi="Times New Roman" w:cs="Times New Roman"/>
                <w:b/>
                <w:bCs/>
                <w:sz w:val="28"/>
                <w:szCs w:val="28"/>
              </w:rPr>
            </w:pPr>
            <w:r>
              <w:rPr>
                <w:rFonts w:ascii="Times New Roman" w:hAnsi="Times New Roman" w:cs="Times New Roman"/>
                <w:b/>
                <w:bCs/>
                <w:sz w:val="28"/>
                <w:szCs w:val="28"/>
              </w:rPr>
              <w:t xml:space="preserve">Примесный </w:t>
            </w:r>
            <w:r w:rsidR="002840EC" w:rsidRPr="00DD7459">
              <w:rPr>
                <w:rFonts w:ascii="Times New Roman" w:hAnsi="Times New Roman" w:cs="Times New Roman"/>
                <w:b/>
                <w:bCs/>
                <w:sz w:val="28"/>
                <w:szCs w:val="28"/>
              </w:rPr>
              <w:t>состав</w:t>
            </w:r>
          </w:p>
        </w:tc>
        <w:tc>
          <w:tcPr>
            <w:tcW w:w="4678" w:type="dxa"/>
          </w:tcPr>
          <w:p w14:paraId="42E0C6A3" w14:textId="77777777" w:rsidR="002840EC" w:rsidRPr="00DD7459" w:rsidRDefault="002840EC" w:rsidP="00427BCC">
            <w:pPr>
              <w:ind w:firstLine="23"/>
              <w:jc w:val="center"/>
              <w:rPr>
                <w:rFonts w:ascii="Times New Roman" w:hAnsi="Times New Roman" w:cs="Times New Roman"/>
                <w:b/>
                <w:bCs/>
                <w:sz w:val="28"/>
                <w:szCs w:val="28"/>
                <w:lang w:val="en-US"/>
              </w:rPr>
            </w:pPr>
            <w:r w:rsidRPr="00DD7459">
              <w:rPr>
                <w:rFonts w:ascii="Times New Roman" w:hAnsi="Times New Roman" w:cs="Times New Roman"/>
                <w:b/>
                <w:bCs/>
                <w:sz w:val="28"/>
                <w:szCs w:val="28"/>
              </w:rPr>
              <w:t xml:space="preserve">Свойства </w:t>
            </w:r>
            <w:r w:rsidRPr="00DD7459">
              <w:rPr>
                <w:rFonts w:ascii="Times New Roman" w:hAnsi="Times New Roman" w:cs="Times New Roman"/>
                <w:b/>
                <w:bCs/>
                <w:sz w:val="28"/>
                <w:szCs w:val="28"/>
                <w:lang w:val="en-US"/>
              </w:rPr>
              <w:t>[85]</w:t>
            </w:r>
          </w:p>
        </w:tc>
      </w:tr>
      <w:tr w:rsidR="002840EC" w:rsidRPr="00DD7459" w14:paraId="7407D0EE" w14:textId="77777777" w:rsidTr="00427BCC">
        <w:tc>
          <w:tcPr>
            <w:tcW w:w="1393" w:type="dxa"/>
          </w:tcPr>
          <w:p w14:paraId="30B2F5E7" w14:textId="77777777" w:rsidR="002840EC" w:rsidRPr="00DD7459" w:rsidRDefault="002840EC" w:rsidP="00427BCC">
            <w:pPr>
              <w:jc w:val="both"/>
              <w:rPr>
                <w:rFonts w:ascii="Times New Roman" w:hAnsi="Times New Roman" w:cs="Times New Roman"/>
                <w:sz w:val="28"/>
                <w:szCs w:val="28"/>
              </w:rPr>
            </w:pPr>
            <w:r w:rsidRPr="00DD7459">
              <w:rPr>
                <w:rFonts w:ascii="Times New Roman" w:hAnsi="Times New Roman" w:cs="Times New Roman"/>
                <w:sz w:val="28"/>
                <w:szCs w:val="28"/>
              </w:rPr>
              <w:t>Цинк</w:t>
            </w:r>
          </w:p>
        </w:tc>
        <w:tc>
          <w:tcPr>
            <w:tcW w:w="3280" w:type="dxa"/>
          </w:tcPr>
          <w:p w14:paraId="5C907263" w14:textId="77777777" w:rsidR="002840EC" w:rsidRPr="00DD7459" w:rsidRDefault="002840EC" w:rsidP="00427BCC">
            <w:pPr>
              <w:pStyle w:val="Default"/>
              <w:jc w:val="both"/>
              <w:rPr>
                <w:sz w:val="28"/>
                <w:szCs w:val="28"/>
              </w:rPr>
            </w:pPr>
            <w:r w:rsidRPr="00DD7459">
              <w:rPr>
                <w:sz w:val="28"/>
                <w:szCs w:val="28"/>
              </w:rPr>
              <w:t xml:space="preserve">массовая доля </w:t>
            </w:r>
            <w:r w:rsidRPr="00DD7459">
              <w:rPr>
                <w:sz w:val="28"/>
                <w:szCs w:val="28"/>
                <w:lang w:val="en-US"/>
              </w:rPr>
              <w:t>Zn</w:t>
            </w:r>
            <w:r w:rsidRPr="00DD7459">
              <w:rPr>
                <w:sz w:val="28"/>
                <w:szCs w:val="28"/>
              </w:rPr>
              <w:t xml:space="preserve"> не менее 99,9%; </w:t>
            </w:r>
          </w:p>
          <w:p w14:paraId="2C812725" w14:textId="77777777" w:rsidR="002840EC" w:rsidRPr="00DD7459" w:rsidRDefault="002840EC" w:rsidP="00427BCC">
            <w:pPr>
              <w:pStyle w:val="Default"/>
              <w:jc w:val="both"/>
              <w:rPr>
                <w:sz w:val="28"/>
                <w:szCs w:val="28"/>
              </w:rPr>
            </w:pPr>
            <w:r w:rsidRPr="00DD7459">
              <w:rPr>
                <w:sz w:val="28"/>
                <w:szCs w:val="28"/>
              </w:rPr>
              <w:t>массовая доля примесей (A</w:t>
            </w:r>
            <w:r w:rsidRPr="00DD7459">
              <w:rPr>
                <w:sz w:val="28"/>
                <w:szCs w:val="28"/>
                <w:lang w:val="en-US"/>
              </w:rPr>
              <w:t>s</w:t>
            </w:r>
            <w:r w:rsidRPr="00DD7459">
              <w:rPr>
                <w:sz w:val="28"/>
                <w:szCs w:val="28"/>
              </w:rPr>
              <w:t xml:space="preserve">, Fe, </w:t>
            </w:r>
            <w:r w:rsidRPr="00DD7459">
              <w:rPr>
                <w:sz w:val="28"/>
                <w:szCs w:val="28"/>
                <w:lang w:val="en-US"/>
              </w:rPr>
              <w:t>P</w:t>
            </w:r>
            <w:r w:rsidRPr="00DD7459">
              <w:rPr>
                <w:sz w:val="28"/>
                <w:szCs w:val="28"/>
              </w:rPr>
              <w:t xml:space="preserve">, S, </w:t>
            </w:r>
            <w:r w:rsidRPr="00DD7459">
              <w:rPr>
                <w:sz w:val="28"/>
                <w:szCs w:val="28"/>
                <w:lang w:val="en-US"/>
              </w:rPr>
              <w:t>Pb</w:t>
            </w:r>
            <w:r w:rsidRPr="00DD7459">
              <w:rPr>
                <w:sz w:val="28"/>
                <w:szCs w:val="28"/>
              </w:rPr>
              <w:t xml:space="preserve">) в сумме не более 0,1 % согласно [84]. </w:t>
            </w:r>
          </w:p>
          <w:p w14:paraId="71C76E7C" w14:textId="77777777" w:rsidR="002840EC" w:rsidRPr="00DD7459" w:rsidRDefault="002840EC" w:rsidP="00427BCC">
            <w:pPr>
              <w:jc w:val="both"/>
              <w:rPr>
                <w:rFonts w:ascii="Times New Roman" w:hAnsi="Times New Roman" w:cs="Times New Roman"/>
                <w:sz w:val="28"/>
                <w:szCs w:val="28"/>
              </w:rPr>
            </w:pPr>
          </w:p>
        </w:tc>
        <w:tc>
          <w:tcPr>
            <w:tcW w:w="4678" w:type="dxa"/>
          </w:tcPr>
          <w:p w14:paraId="0AE68628"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Плотность ρ - 7133 кг/м</w:t>
            </w:r>
            <w:r w:rsidRPr="00DD7459">
              <w:rPr>
                <w:rFonts w:ascii="Times New Roman" w:eastAsia="Times New Roman" w:hAnsi="Times New Roman" w:cs="Times New Roman"/>
                <w:sz w:val="28"/>
                <w:szCs w:val="28"/>
                <w:vertAlign w:val="superscript"/>
                <w:lang w:eastAsia="ru-RU"/>
              </w:rPr>
              <w:t>3</w:t>
            </w:r>
            <w:r w:rsidRPr="00DD7459">
              <w:rPr>
                <w:rFonts w:ascii="Times New Roman" w:eastAsia="Times New Roman" w:hAnsi="Times New Roman" w:cs="Times New Roman"/>
                <w:sz w:val="28"/>
                <w:szCs w:val="28"/>
                <w:lang w:eastAsia="ru-RU"/>
              </w:rPr>
              <w:t>;</w:t>
            </w:r>
          </w:p>
          <w:p w14:paraId="48B570CA"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Температура плавления </w:t>
            </w:r>
            <w:proofErr w:type="spellStart"/>
            <w:r w:rsidRPr="00DD7459">
              <w:rPr>
                <w:rFonts w:ascii="Times New Roman" w:eastAsia="Times New Roman" w:hAnsi="Times New Roman" w:cs="Times New Roman"/>
                <w:sz w:val="28"/>
                <w:szCs w:val="28"/>
                <w:lang w:eastAsia="ru-RU"/>
              </w:rPr>
              <w:t>Т</w:t>
            </w:r>
            <w:r w:rsidRPr="00DD7459">
              <w:rPr>
                <w:rFonts w:ascii="Times New Roman" w:eastAsia="Times New Roman" w:hAnsi="Times New Roman" w:cs="Times New Roman"/>
                <w:sz w:val="28"/>
                <w:szCs w:val="28"/>
                <w:vertAlign w:val="subscript"/>
                <w:lang w:eastAsia="ru-RU"/>
              </w:rPr>
              <w:t>пл</w:t>
            </w:r>
            <w:proofErr w:type="spellEnd"/>
            <w:r w:rsidRPr="00DD7459">
              <w:rPr>
                <w:rFonts w:ascii="Times New Roman" w:eastAsia="Times New Roman" w:hAnsi="Times New Roman" w:cs="Times New Roman"/>
                <w:sz w:val="28"/>
                <w:szCs w:val="28"/>
                <w:lang w:eastAsia="ru-RU"/>
              </w:rPr>
              <w:t xml:space="preserve"> - 420 °С;</w:t>
            </w:r>
          </w:p>
          <w:p w14:paraId="73B4E16D"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Температура кипения Т</w:t>
            </w:r>
            <w:r w:rsidRPr="00DD7459">
              <w:rPr>
                <w:rFonts w:ascii="Times New Roman" w:eastAsia="Times New Roman" w:hAnsi="Times New Roman" w:cs="Times New Roman"/>
                <w:sz w:val="28"/>
                <w:szCs w:val="28"/>
                <w:vertAlign w:val="subscript"/>
                <w:lang w:eastAsia="ru-RU"/>
              </w:rPr>
              <w:t>кип</w:t>
            </w:r>
            <w:r w:rsidRPr="00DD7459">
              <w:rPr>
                <w:rFonts w:ascii="Times New Roman" w:eastAsia="Times New Roman" w:hAnsi="Times New Roman" w:cs="Times New Roman"/>
                <w:sz w:val="28"/>
                <w:szCs w:val="28"/>
                <w:lang w:eastAsia="ru-RU"/>
              </w:rPr>
              <w:t xml:space="preserve"> – 906 °С;</w:t>
            </w:r>
          </w:p>
          <w:p w14:paraId="7D390FF3"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Удельная теплота плавления </w:t>
            </w:r>
            <w:r w:rsidRPr="00DD7459">
              <w:rPr>
                <w:rFonts w:ascii="Times New Roman" w:hAnsi="Times New Roman" w:cs="Times New Roman"/>
                <w:sz w:val="28"/>
                <w:szCs w:val="28"/>
              </w:rPr>
              <w:t xml:space="preserve">λ - </w:t>
            </w:r>
            <w:r w:rsidRPr="00DD7459">
              <w:rPr>
                <w:rFonts w:ascii="Times New Roman" w:eastAsia="Times New Roman" w:hAnsi="Times New Roman" w:cs="Times New Roman"/>
                <w:sz w:val="28"/>
                <w:szCs w:val="28"/>
                <w:lang w:eastAsia="ru-RU"/>
              </w:rPr>
              <w:t>7,28 кДж/моль;</w:t>
            </w:r>
          </w:p>
          <w:p w14:paraId="1125D923" w14:textId="77777777" w:rsidR="002840EC" w:rsidRPr="00DD7459" w:rsidRDefault="002840EC" w:rsidP="00427BCC">
            <w:pPr>
              <w:jc w:val="both"/>
              <w:rPr>
                <w:rFonts w:ascii="Times New Roman" w:hAnsi="Times New Roman" w:cs="Times New Roman"/>
                <w:sz w:val="28"/>
                <w:szCs w:val="28"/>
              </w:rPr>
            </w:pPr>
            <w:r w:rsidRPr="00DD7459">
              <w:rPr>
                <w:rFonts w:ascii="Times New Roman" w:eastAsia="Times New Roman" w:hAnsi="Times New Roman" w:cs="Times New Roman"/>
                <w:sz w:val="28"/>
                <w:szCs w:val="28"/>
                <w:lang w:eastAsia="ru-RU"/>
              </w:rPr>
              <w:t xml:space="preserve">Удельная теплота кипения </w:t>
            </w:r>
            <w:r w:rsidRPr="00DD7459">
              <w:rPr>
                <w:rFonts w:ascii="Times New Roman" w:eastAsia="Times New Roman" w:hAnsi="Times New Roman" w:cs="Times New Roman"/>
                <w:sz w:val="28"/>
                <w:szCs w:val="28"/>
                <w:lang w:val="en-US" w:eastAsia="ru-RU"/>
              </w:rPr>
              <w:t>L</w:t>
            </w:r>
            <w:r w:rsidRPr="00DD7459">
              <w:rPr>
                <w:rFonts w:ascii="Times New Roman" w:eastAsia="Times New Roman" w:hAnsi="Times New Roman" w:cs="Times New Roman"/>
                <w:sz w:val="28"/>
                <w:szCs w:val="28"/>
                <w:lang w:eastAsia="ru-RU"/>
              </w:rPr>
              <w:t xml:space="preserve"> - 114,8 кДж/моль.</w:t>
            </w:r>
          </w:p>
        </w:tc>
      </w:tr>
      <w:tr w:rsidR="002840EC" w:rsidRPr="00DD7459" w14:paraId="5BC33806" w14:textId="77777777" w:rsidTr="00427BCC">
        <w:tc>
          <w:tcPr>
            <w:tcW w:w="1393" w:type="dxa"/>
          </w:tcPr>
          <w:p w14:paraId="6AE723A8" w14:textId="77777777" w:rsidR="002840EC" w:rsidRPr="00DD7459" w:rsidRDefault="002840EC" w:rsidP="00427BCC">
            <w:pPr>
              <w:jc w:val="both"/>
              <w:rPr>
                <w:rFonts w:ascii="Times New Roman" w:hAnsi="Times New Roman" w:cs="Times New Roman"/>
                <w:sz w:val="28"/>
                <w:szCs w:val="28"/>
              </w:rPr>
            </w:pPr>
            <w:r w:rsidRPr="00DD7459">
              <w:rPr>
                <w:rFonts w:ascii="Times New Roman" w:hAnsi="Times New Roman" w:cs="Times New Roman"/>
                <w:sz w:val="28"/>
                <w:szCs w:val="28"/>
              </w:rPr>
              <w:t>Сурьма</w:t>
            </w:r>
          </w:p>
        </w:tc>
        <w:tc>
          <w:tcPr>
            <w:tcW w:w="3280" w:type="dxa"/>
          </w:tcPr>
          <w:p w14:paraId="404FE522" w14:textId="77777777" w:rsidR="002840EC" w:rsidRPr="00DD7459" w:rsidRDefault="002840EC" w:rsidP="00427BCC">
            <w:pPr>
              <w:pStyle w:val="Default"/>
              <w:jc w:val="both"/>
              <w:rPr>
                <w:sz w:val="28"/>
                <w:szCs w:val="28"/>
              </w:rPr>
            </w:pPr>
            <w:r w:rsidRPr="00DD7459">
              <w:rPr>
                <w:sz w:val="28"/>
                <w:szCs w:val="28"/>
              </w:rPr>
              <w:t xml:space="preserve">массовая доля </w:t>
            </w:r>
            <w:r w:rsidRPr="00DD7459">
              <w:rPr>
                <w:sz w:val="28"/>
                <w:szCs w:val="28"/>
                <w:lang w:val="en-US"/>
              </w:rPr>
              <w:t>Sb</w:t>
            </w:r>
            <w:r w:rsidRPr="00DD7459">
              <w:rPr>
                <w:sz w:val="28"/>
                <w:szCs w:val="28"/>
              </w:rPr>
              <w:t xml:space="preserve"> не менее 99,9%; </w:t>
            </w:r>
          </w:p>
          <w:p w14:paraId="541621FE" w14:textId="77777777" w:rsidR="002840EC" w:rsidRPr="00DD7459" w:rsidRDefault="002840EC" w:rsidP="00427BCC">
            <w:pPr>
              <w:pStyle w:val="Default"/>
              <w:jc w:val="both"/>
              <w:rPr>
                <w:sz w:val="28"/>
                <w:szCs w:val="28"/>
              </w:rPr>
            </w:pPr>
            <w:r w:rsidRPr="00DD7459">
              <w:rPr>
                <w:sz w:val="28"/>
                <w:szCs w:val="28"/>
              </w:rPr>
              <w:t>массовая доля примесей (</w:t>
            </w:r>
            <w:r w:rsidRPr="00DD7459">
              <w:rPr>
                <w:sz w:val="28"/>
                <w:szCs w:val="28"/>
                <w:lang w:val="en-US"/>
              </w:rPr>
              <w:t>Pb</w:t>
            </w:r>
            <w:r w:rsidRPr="00DD7459">
              <w:rPr>
                <w:sz w:val="28"/>
                <w:szCs w:val="28"/>
              </w:rPr>
              <w:t xml:space="preserve"> A</w:t>
            </w:r>
            <w:r w:rsidRPr="00DD7459">
              <w:rPr>
                <w:sz w:val="28"/>
                <w:szCs w:val="28"/>
                <w:lang w:val="en-US"/>
              </w:rPr>
              <w:t>s</w:t>
            </w:r>
            <w:r w:rsidRPr="00DD7459">
              <w:rPr>
                <w:sz w:val="28"/>
                <w:szCs w:val="28"/>
              </w:rPr>
              <w:t xml:space="preserve">, Fe, S, </w:t>
            </w:r>
            <w:r w:rsidRPr="00DD7459">
              <w:rPr>
                <w:sz w:val="28"/>
                <w:szCs w:val="28"/>
                <w:lang w:val="en-US"/>
              </w:rPr>
              <w:t>P</w:t>
            </w:r>
            <w:r w:rsidRPr="00DD7459">
              <w:rPr>
                <w:sz w:val="28"/>
                <w:szCs w:val="28"/>
              </w:rPr>
              <w:t xml:space="preserve">, </w:t>
            </w:r>
            <w:r w:rsidRPr="00DD7459">
              <w:rPr>
                <w:sz w:val="28"/>
                <w:szCs w:val="28"/>
                <w:lang w:val="en-US"/>
              </w:rPr>
              <w:t>Si</w:t>
            </w:r>
            <w:r w:rsidRPr="00DD7459">
              <w:rPr>
                <w:sz w:val="28"/>
                <w:szCs w:val="28"/>
              </w:rPr>
              <w:t xml:space="preserve"> и </w:t>
            </w:r>
            <w:proofErr w:type="spellStart"/>
            <w:r w:rsidRPr="00DD7459">
              <w:rPr>
                <w:sz w:val="28"/>
                <w:szCs w:val="28"/>
              </w:rPr>
              <w:t>тд</w:t>
            </w:r>
            <w:proofErr w:type="spellEnd"/>
            <w:r w:rsidRPr="00DD7459">
              <w:rPr>
                <w:sz w:val="28"/>
                <w:szCs w:val="28"/>
              </w:rPr>
              <w:t xml:space="preserve">.) в сумме не более 0,1 % согласно [86]. </w:t>
            </w:r>
          </w:p>
          <w:p w14:paraId="7022E28A" w14:textId="77777777" w:rsidR="002840EC" w:rsidRPr="00DD7459" w:rsidRDefault="002840EC" w:rsidP="00427BCC">
            <w:pPr>
              <w:jc w:val="both"/>
              <w:rPr>
                <w:rFonts w:ascii="Times New Roman" w:hAnsi="Times New Roman" w:cs="Times New Roman"/>
                <w:sz w:val="28"/>
                <w:szCs w:val="28"/>
              </w:rPr>
            </w:pPr>
          </w:p>
        </w:tc>
        <w:tc>
          <w:tcPr>
            <w:tcW w:w="4678" w:type="dxa"/>
          </w:tcPr>
          <w:p w14:paraId="0559BD1A"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Плотность ρ - 6691 кг/м</w:t>
            </w:r>
            <w:r w:rsidRPr="00DD7459">
              <w:rPr>
                <w:rFonts w:ascii="Times New Roman" w:eastAsia="Times New Roman" w:hAnsi="Times New Roman" w:cs="Times New Roman"/>
                <w:sz w:val="28"/>
                <w:szCs w:val="28"/>
                <w:vertAlign w:val="superscript"/>
                <w:lang w:eastAsia="ru-RU"/>
              </w:rPr>
              <w:t>3</w:t>
            </w:r>
            <w:r w:rsidRPr="00DD7459">
              <w:rPr>
                <w:rFonts w:ascii="Times New Roman" w:eastAsia="Times New Roman" w:hAnsi="Times New Roman" w:cs="Times New Roman"/>
                <w:sz w:val="28"/>
                <w:szCs w:val="28"/>
                <w:lang w:eastAsia="ru-RU"/>
              </w:rPr>
              <w:t>;</w:t>
            </w:r>
          </w:p>
          <w:p w14:paraId="5EB83063"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Температура плавления </w:t>
            </w:r>
            <w:proofErr w:type="spellStart"/>
            <w:r w:rsidRPr="00DD7459">
              <w:rPr>
                <w:rFonts w:ascii="Times New Roman" w:eastAsia="Times New Roman" w:hAnsi="Times New Roman" w:cs="Times New Roman"/>
                <w:sz w:val="28"/>
                <w:szCs w:val="28"/>
                <w:lang w:eastAsia="ru-RU"/>
              </w:rPr>
              <w:t>Т</w:t>
            </w:r>
            <w:r w:rsidRPr="00DD7459">
              <w:rPr>
                <w:rFonts w:ascii="Times New Roman" w:eastAsia="Times New Roman" w:hAnsi="Times New Roman" w:cs="Times New Roman"/>
                <w:sz w:val="28"/>
                <w:szCs w:val="28"/>
                <w:vertAlign w:val="subscript"/>
                <w:lang w:eastAsia="ru-RU"/>
              </w:rPr>
              <w:t>пл</w:t>
            </w:r>
            <w:proofErr w:type="spellEnd"/>
            <w:r w:rsidRPr="00DD7459">
              <w:rPr>
                <w:rFonts w:ascii="Times New Roman" w:eastAsia="Times New Roman" w:hAnsi="Times New Roman" w:cs="Times New Roman"/>
                <w:sz w:val="28"/>
                <w:szCs w:val="28"/>
                <w:lang w:eastAsia="ru-RU"/>
              </w:rPr>
              <w:t xml:space="preserve"> - 631 °С;</w:t>
            </w:r>
          </w:p>
          <w:p w14:paraId="5B252AAB"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Температура кипения Т</w:t>
            </w:r>
            <w:r w:rsidRPr="00DD7459">
              <w:rPr>
                <w:rFonts w:ascii="Times New Roman" w:eastAsia="Times New Roman" w:hAnsi="Times New Roman" w:cs="Times New Roman"/>
                <w:sz w:val="28"/>
                <w:szCs w:val="28"/>
                <w:vertAlign w:val="subscript"/>
                <w:lang w:eastAsia="ru-RU"/>
              </w:rPr>
              <w:t>кип</w:t>
            </w:r>
            <w:r w:rsidRPr="00DD7459">
              <w:rPr>
                <w:rFonts w:ascii="Times New Roman" w:eastAsia="Times New Roman" w:hAnsi="Times New Roman" w:cs="Times New Roman"/>
                <w:sz w:val="28"/>
                <w:szCs w:val="28"/>
                <w:lang w:eastAsia="ru-RU"/>
              </w:rPr>
              <w:t xml:space="preserve"> – 1635 °С;</w:t>
            </w:r>
          </w:p>
          <w:p w14:paraId="3BE2C0C2"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Удельная теплота плавления </w:t>
            </w:r>
            <w:r w:rsidRPr="00DD7459">
              <w:rPr>
                <w:rFonts w:ascii="Times New Roman" w:hAnsi="Times New Roman" w:cs="Times New Roman"/>
                <w:sz w:val="28"/>
                <w:szCs w:val="28"/>
              </w:rPr>
              <w:t xml:space="preserve">λ - </w:t>
            </w:r>
            <w:r w:rsidRPr="00DD7459">
              <w:rPr>
                <w:rFonts w:ascii="Times New Roman" w:eastAsia="Times New Roman" w:hAnsi="Times New Roman" w:cs="Times New Roman"/>
                <w:sz w:val="28"/>
                <w:szCs w:val="28"/>
                <w:lang w:eastAsia="ru-RU"/>
              </w:rPr>
              <w:t>20,08 кДж/моль;</w:t>
            </w:r>
          </w:p>
          <w:p w14:paraId="050995C4" w14:textId="77777777" w:rsidR="002840EC" w:rsidRPr="00DD7459" w:rsidRDefault="002840EC" w:rsidP="00427BCC">
            <w:pPr>
              <w:jc w:val="both"/>
              <w:rPr>
                <w:rFonts w:ascii="Times New Roman" w:hAnsi="Times New Roman" w:cs="Times New Roman"/>
                <w:sz w:val="28"/>
                <w:szCs w:val="28"/>
              </w:rPr>
            </w:pPr>
            <w:r w:rsidRPr="00DD7459">
              <w:rPr>
                <w:rFonts w:ascii="Times New Roman" w:eastAsia="Times New Roman" w:hAnsi="Times New Roman" w:cs="Times New Roman"/>
                <w:sz w:val="28"/>
                <w:szCs w:val="28"/>
                <w:lang w:eastAsia="ru-RU"/>
              </w:rPr>
              <w:t xml:space="preserve">Удельная теплота кипения </w:t>
            </w:r>
            <w:r w:rsidRPr="00DD7459">
              <w:rPr>
                <w:rFonts w:ascii="Times New Roman" w:eastAsia="Times New Roman" w:hAnsi="Times New Roman" w:cs="Times New Roman"/>
                <w:sz w:val="28"/>
                <w:szCs w:val="28"/>
                <w:lang w:val="en-US" w:eastAsia="ru-RU"/>
              </w:rPr>
              <w:t>L</w:t>
            </w:r>
            <w:r w:rsidRPr="00DD7459">
              <w:rPr>
                <w:rFonts w:ascii="Times New Roman" w:eastAsia="Times New Roman" w:hAnsi="Times New Roman" w:cs="Times New Roman"/>
                <w:sz w:val="28"/>
                <w:szCs w:val="28"/>
                <w:lang w:eastAsia="ru-RU"/>
              </w:rPr>
              <w:t xml:space="preserve"> - 195,2 кДж/моль.</w:t>
            </w:r>
          </w:p>
        </w:tc>
      </w:tr>
      <w:tr w:rsidR="002840EC" w:rsidRPr="00DD7459" w14:paraId="02D83EA4" w14:textId="77777777" w:rsidTr="00427BCC">
        <w:tc>
          <w:tcPr>
            <w:tcW w:w="1393" w:type="dxa"/>
          </w:tcPr>
          <w:p w14:paraId="6B492461" w14:textId="77777777" w:rsidR="002840EC" w:rsidRPr="00DD7459" w:rsidRDefault="002840EC" w:rsidP="00427BCC">
            <w:pPr>
              <w:jc w:val="both"/>
              <w:rPr>
                <w:rFonts w:ascii="Times New Roman" w:hAnsi="Times New Roman" w:cs="Times New Roman"/>
                <w:sz w:val="28"/>
                <w:szCs w:val="28"/>
              </w:rPr>
            </w:pPr>
            <w:r w:rsidRPr="00DD7459">
              <w:rPr>
                <w:rFonts w:ascii="Times New Roman" w:hAnsi="Times New Roman" w:cs="Times New Roman"/>
                <w:sz w:val="28"/>
                <w:szCs w:val="28"/>
              </w:rPr>
              <w:t>Марганец</w:t>
            </w:r>
          </w:p>
        </w:tc>
        <w:tc>
          <w:tcPr>
            <w:tcW w:w="3280" w:type="dxa"/>
          </w:tcPr>
          <w:p w14:paraId="70059426" w14:textId="77777777" w:rsidR="002840EC" w:rsidRPr="00DD7459" w:rsidRDefault="002840EC" w:rsidP="00427BCC">
            <w:pPr>
              <w:pStyle w:val="Default"/>
              <w:jc w:val="both"/>
              <w:rPr>
                <w:sz w:val="28"/>
                <w:szCs w:val="28"/>
              </w:rPr>
            </w:pPr>
            <w:r w:rsidRPr="00DD7459">
              <w:rPr>
                <w:sz w:val="28"/>
                <w:szCs w:val="28"/>
              </w:rPr>
              <w:t xml:space="preserve">массовая доля </w:t>
            </w:r>
            <w:r w:rsidRPr="00DD7459">
              <w:rPr>
                <w:sz w:val="28"/>
                <w:szCs w:val="28"/>
                <w:lang w:val="en-US"/>
              </w:rPr>
              <w:t>Mn</w:t>
            </w:r>
            <w:r w:rsidRPr="00DD7459">
              <w:rPr>
                <w:sz w:val="28"/>
                <w:szCs w:val="28"/>
              </w:rPr>
              <w:t xml:space="preserve"> не менее 95,0%; </w:t>
            </w:r>
          </w:p>
          <w:p w14:paraId="211159D6" w14:textId="77777777" w:rsidR="002840EC" w:rsidRPr="00DD7459" w:rsidRDefault="002840EC" w:rsidP="00427BCC">
            <w:pPr>
              <w:pStyle w:val="Default"/>
              <w:jc w:val="both"/>
              <w:rPr>
                <w:sz w:val="28"/>
                <w:szCs w:val="28"/>
              </w:rPr>
            </w:pPr>
            <w:r w:rsidRPr="00DD7459">
              <w:rPr>
                <w:sz w:val="28"/>
                <w:szCs w:val="28"/>
              </w:rPr>
              <w:t xml:space="preserve">массовая доля примесей: С (не более 0,2 %), </w:t>
            </w:r>
            <w:r w:rsidRPr="00DD7459">
              <w:rPr>
                <w:sz w:val="28"/>
                <w:szCs w:val="28"/>
                <w:lang w:val="en-US"/>
              </w:rPr>
              <w:t>Si</w:t>
            </w:r>
            <w:r w:rsidRPr="00DD7459">
              <w:rPr>
                <w:sz w:val="28"/>
                <w:szCs w:val="28"/>
              </w:rPr>
              <w:t xml:space="preserve"> (не более 1,8 %), </w:t>
            </w:r>
            <w:r w:rsidRPr="00DD7459">
              <w:rPr>
                <w:sz w:val="28"/>
                <w:szCs w:val="28"/>
                <w:lang w:val="en-US"/>
              </w:rPr>
              <w:t>P</w:t>
            </w:r>
            <w:r w:rsidRPr="00DD7459">
              <w:rPr>
                <w:sz w:val="28"/>
                <w:szCs w:val="28"/>
              </w:rPr>
              <w:t xml:space="preserve"> (не более 0,07 %), </w:t>
            </w:r>
            <w:r w:rsidRPr="00DD7459">
              <w:rPr>
                <w:sz w:val="28"/>
                <w:szCs w:val="28"/>
                <w:lang w:val="en-US"/>
              </w:rPr>
              <w:t>S</w:t>
            </w:r>
            <w:r w:rsidRPr="00DD7459">
              <w:rPr>
                <w:sz w:val="28"/>
                <w:szCs w:val="28"/>
              </w:rPr>
              <w:t xml:space="preserve"> (не более 0,05 %) и других примесей согласно [87]. </w:t>
            </w:r>
          </w:p>
          <w:p w14:paraId="31B02D1A" w14:textId="77777777" w:rsidR="002840EC" w:rsidRPr="00DD7459" w:rsidRDefault="002840EC" w:rsidP="00427BCC">
            <w:pPr>
              <w:jc w:val="both"/>
              <w:rPr>
                <w:rFonts w:ascii="Times New Roman" w:hAnsi="Times New Roman" w:cs="Times New Roman"/>
                <w:sz w:val="28"/>
                <w:szCs w:val="28"/>
              </w:rPr>
            </w:pPr>
          </w:p>
        </w:tc>
        <w:tc>
          <w:tcPr>
            <w:tcW w:w="4678" w:type="dxa"/>
          </w:tcPr>
          <w:p w14:paraId="4EBF076D"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Плотность ρ - 7210 кг/м</w:t>
            </w:r>
            <w:r w:rsidRPr="00DD7459">
              <w:rPr>
                <w:rFonts w:ascii="Times New Roman" w:eastAsia="Times New Roman" w:hAnsi="Times New Roman" w:cs="Times New Roman"/>
                <w:sz w:val="28"/>
                <w:szCs w:val="28"/>
                <w:vertAlign w:val="superscript"/>
                <w:lang w:eastAsia="ru-RU"/>
              </w:rPr>
              <w:t>3</w:t>
            </w:r>
            <w:r w:rsidRPr="00DD7459">
              <w:rPr>
                <w:rFonts w:ascii="Times New Roman" w:eastAsia="Times New Roman" w:hAnsi="Times New Roman" w:cs="Times New Roman"/>
                <w:sz w:val="28"/>
                <w:szCs w:val="28"/>
                <w:lang w:eastAsia="ru-RU"/>
              </w:rPr>
              <w:t>;</w:t>
            </w:r>
          </w:p>
          <w:p w14:paraId="118CB74B"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Температура плавления </w:t>
            </w:r>
            <w:proofErr w:type="spellStart"/>
            <w:r w:rsidRPr="00DD7459">
              <w:rPr>
                <w:rFonts w:ascii="Times New Roman" w:eastAsia="Times New Roman" w:hAnsi="Times New Roman" w:cs="Times New Roman"/>
                <w:sz w:val="28"/>
                <w:szCs w:val="28"/>
                <w:lang w:eastAsia="ru-RU"/>
              </w:rPr>
              <w:t>Т</w:t>
            </w:r>
            <w:r w:rsidRPr="00DD7459">
              <w:rPr>
                <w:rFonts w:ascii="Times New Roman" w:eastAsia="Times New Roman" w:hAnsi="Times New Roman" w:cs="Times New Roman"/>
                <w:sz w:val="28"/>
                <w:szCs w:val="28"/>
                <w:vertAlign w:val="subscript"/>
                <w:lang w:eastAsia="ru-RU"/>
              </w:rPr>
              <w:t>пл</w:t>
            </w:r>
            <w:proofErr w:type="spellEnd"/>
            <w:r w:rsidRPr="00DD7459">
              <w:rPr>
                <w:rFonts w:ascii="Times New Roman" w:eastAsia="Times New Roman" w:hAnsi="Times New Roman" w:cs="Times New Roman"/>
                <w:sz w:val="28"/>
                <w:szCs w:val="28"/>
                <w:lang w:eastAsia="ru-RU"/>
              </w:rPr>
              <w:t xml:space="preserve"> - 1243 °С;</w:t>
            </w:r>
          </w:p>
          <w:p w14:paraId="5E6071CA"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Температура кипения Т</w:t>
            </w:r>
            <w:r w:rsidRPr="00DD7459">
              <w:rPr>
                <w:rFonts w:ascii="Times New Roman" w:eastAsia="Times New Roman" w:hAnsi="Times New Roman" w:cs="Times New Roman"/>
                <w:sz w:val="28"/>
                <w:szCs w:val="28"/>
                <w:vertAlign w:val="subscript"/>
                <w:lang w:eastAsia="ru-RU"/>
              </w:rPr>
              <w:t>кип</w:t>
            </w:r>
            <w:r w:rsidRPr="00DD7459">
              <w:rPr>
                <w:rFonts w:ascii="Times New Roman" w:eastAsia="Times New Roman" w:hAnsi="Times New Roman" w:cs="Times New Roman"/>
                <w:sz w:val="28"/>
                <w:szCs w:val="28"/>
                <w:lang w:eastAsia="ru-RU"/>
              </w:rPr>
              <w:t xml:space="preserve"> – 1961 °С;</w:t>
            </w:r>
          </w:p>
          <w:p w14:paraId="34FA3F68" w14:textId="77777777" w:rsidR="002840EC" w:rsidRPr="00DD7459" w:rsidRDefault="002840EC" w:rsidP="00427BCC">
            <w:pPr>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Удельная теплота плавления </w:t>
            </w:r>
            <w:r w:rsidRPr="00DD7459">
              <w:rPr>
                <w:rFonts w:ascii="Times New Roman" w:hAnsi="Times New Roman" w:cs="Times New Roman"/>
                <w:sz w:val="28"/>
                <w:szCs w:val="28"/>
              </w:rPr>
              <w:t xml:space="preserve">λ - </w:t>
            </w:r>
            <w:r w:rsidRPr="00DD7459">
              <w:rPr>
                <w:rFonts w:ascii="Times New Roman" w:eastAsia="Times New Roman" w:hAnsi="Times New Roman" w:cs="Times New Roman"/>
                <w:sz w:val="28"/>
                <w:szCs w:val="28"/>
                <w:lang w:eastAsia="ru-RU"/>
              </w:rPr>
              <w:t>13,4 кДж/моль;</w:t>
            </w:r>
          </w:p>
          <w:p w14:paraId="7F5F3745" w14:textId="77777777" w:rsidR="002840EC" w:rsidRPr="00DD7459" w:rsidRDefault="002840EC" w:rsidP="00427BCC">
            <w:pPr>
              <w:jc w:val="both"/>
              <w:rPr>
                <w:rFonts w:ascii="Times New Roman" w:hAnsi="Times New Roman" w:cs="Times New Roman"/>
                <w:sz w:val="28"/>
                <w:szCs w:val="28"/>
              </w:rPr>
            </w:pPr>
            <w:r w:rsidRPr="00DD7459">
              <w:rPr>
                <w:rFonts w:ascii="Times New Roman" w:eastAsia="Times New Roman" w:hAnsi="Times New Roman" w:cs="Times New Roman"/>
                <w:sz w:val="28"/>
                <w:szCs w:val="28"/>
                <w:lang w:eastAsia="ru-RU"/>
              </w:rPr>
              <w:t xml:space="preserve">Удельная теплота кипения </w:t>
            </w:r>
            <w:r w:rsidRPr="00DD7459">
              <w:rPr>
                <w:rFonts w:ascii="Times New Roman" w:eastAsia="Times New Roman" w:hAnsi="Times New Roman" w:cs="Times New Roman"/>
                <w:sz w:val="28"/>
                <w:szCs w:val="28"/>
                <w:lang w:val="en-US" w:eastAsia="ru-RU"/>
              </w:rPr>
              <w:t>L</w:t>
            </w:r>
            <w:r w:rsidRPr="00DD7459">
              <w:rPr>
                <w:rFonts w:ascii="Times New Roman" w:eastAsia="Times New Roman" w:hAnsi="Times New Roman" w:cs="Times New Roman"/>
                <w:sz w:val="28"/>
                <w:szCs w:val="28"/>
                <w:lang w:eastAsia="ru-RU"/>
              </w:rPr>
              <w:t xml:space="preserve"> - 221 кДж/моль.</w:t>
            </w:r>
          </w:p>
        </w:tc>
      </w:tr>
    </w:tbl>
    <w:p w14:paraId="3CE7D4B2"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24D79692"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Пробоподготовка образцов металлов-охладителей осуществлялась следующим образом: резка заготовок металлов-охладителей на отрезном </w:t>
      </w:r>
      <w:r w:rsidRPr="00DD7459">
        <w:rPr>
          <w:rFonts w:ascii="Times New Roman" w:hAnsi="Times New Roman" w:cs="Times New Roman"/>
          <w:sz w:val="28"/>
          <w:szCs w:val="28"/>
        </w:rPr>
        <w:lastRenderedPageBreak/>
        <w:t>станке, переплав методом индукционного нагрева в графитовом тигле и заливка полученных расплавов в специально подготовленные цилиндрические формы. Далее, полученные образцы разрезались на отрезном станке на равные части массой ~ 2 грамма каждый. На рисунке 13, в качестве примера показаны цинковые цилиндры для проведения экспериментов.</w:t>
      </w:r>
    </w:p>
    <w:p w14:paraId="7DB82AB7"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1D4B99DB" w14:textId="77777777" w:rsidR="002840EC" w:rsidRPr="00DD7459" w:rsidRDefault="002840EC" w:rsidP="002840EC">
      <w:pPr>
        <w:spacing w:after="0" w:line="240" w:lineRule="auto"/>
        <w:ind w:firstLine="709"/>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04D3FB6B" wp14:editId="5360FAC8">
            <wp:extent cx="2534764" cy="2818876"/>
            <wp:effectExtent l="0" t="0" r="0" b="635"/>
            <wp:docPr id="1277350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742" t="24968" r="30010" b="3487"/>
                    <a:stretch/>
                  </pic:blipFill>
                  <pic:spPr bwMode="auto">
                    <a:xfrm>
                      <a:off x="0" y="0"/>
                      <a:ext cx="2541412" cy="2826269"/>
                    </a:xfrm>
                    <a:prstGeom prst="rect">
                      <a:avLst/>
                    </a:prstGeom>
                    <a:noFill/>
                    <a:ln>
                      <a:noFill/>
                    </a:ln>
                    <a:extLst>
                      <a:ext uri="{53640926-AAD7-44D8-BBD7-CCE9431645EC}">
                        <a14:shadowObscured xmlns:a14="http://schemas.microsoft.com/office/drawing/2010/main"/>
                      </a:ext>
                    </a:extLst>
                  </pic:spPr>
                </pic:pic>
              </a:graphicData>
            </a:graphic>
          </wp:inline>
        </w:drawing>
      </w:r>
    </w:p>
    <w:p w14:paraId="785A2545" w14:textId="77777777" w:rsidR="002840EC" w:rsidRPr="00DD7459" w:rsidRDefault="002840EC" w:rsidP="002840EC">
      <w:pPr>
        <w:spacing w:after="0" w:line="240" w:lineRule="auto"/>
        <w:ind w:firstLine="709"/>
        <w:jc w:val="center"/>
        <w:rPr>
          <w:rFonts w:ascii="Times New Roman" w:hAnsi="Times New Roman" w:cs="Times New Roman"/>
          <w:sz w:val="28"/>
          <w:szCs w:val="28"/>
        </w:rPr>
      </w:pPr>
    </w:p>
    <w:p w14:paraId="3554C98B" w14:textId="77777777" w:rsidR="002840EC" w:rsidRPr="00DD7459" w:rsidRDefault="002840EC" w:rsidP="002840E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13</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Цинковые цилиндры для проведения исследований</w:t>
      </w:r>
    </w:p>
    <w:p w14:paraId="10C4AE8B" w14:textId="77777777" w:rsidR="002840EC" w:rsidRPr="00DD7459" w:rsidRDefault="002840EC" w:rsidP="002840EC">
      <w:pPr>
        <w:spacing w:after="0" w:line="240" w:lineRule="auto"/>
        <w:ind w:firstLine="709"/>
        <w:jc w:val="center"/>
        <w:rPr>
          <w:rFonts w:ascii="Times New Roman" w:hAnsi="Times New Roman" w:cs="Times New Roman"/>
          <w:sz w:val="28"/>
          <w:szCs w:val="28"/>
        </w:rPr>
      </w:pPr>
    </w:p>
    <w:p w14:paraId="6468C430"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Стоит отметить, что выбор формы и вида исследуемых металлов связан с конструкцией разработанного устройства сброса металла в тигель с жидким кориумом (</w:t>
      </w:r>
      <w:r w:rsidRPr="00DD7459">
        <w:rPr>
          <w:rFonts w:ascii="Times New Roman" w:hAnsi="Times New Roman" w:cs="Times New Roman"/>
          <w:i/>
          <w:iCs/>
          <w:sz w:val="28"/>
          <w:szCs w:val="28"/>
        </w:rPr>
        <w:t>более подробно в четвертой главе настоящей диссертационной работы</w:t>
      </w:r>
      <w:r w:rsidRPr="00DD7459">
        <w:rPr>
          <w:rFonts w:ascii="Times New Roman" w:hAnsi="Times New Roman" w:cs="Times New Roman"/>
          <w:sz w:val="28"/>
          <w:szCs w:val="28"/>
        </w:rPr>
        <w:t>).</w:t>
      </w:r>
    </w:p>
    <w:p w14:paraId="223B6066"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5AEDDF4D" w14:textId="77777777" w:rsidR="002840EC" w:rsidRPr="00AB3998" w:rsidRDefault="002840EC" w:rsidP="00AB3998">
      <w:pPr>
        <w:pStyle w:val="2"/>
        <w:ind w:firstLine="709"/>
        <w:rPr>
          <w:rFonts w:ascii="Times New Roman" w:hAnsi="Times New Roman" w:cs="Times New Roman"/>
          <w:b/>
          <w:bCs/>
          <w:color w:val="0D0D0D" w:themeColor="text1" w:themeTint="F2"/>
          <w:sz w:val="28"/>
          <w:szCs w:val="28"/>
        </w:rPr>
      </w:pPr>
      <w:bookmarkStart w:id="23" w:name="_Toc176282736"/>
      <w:r w:rsidRPr="00AB3998">
        <w:rPr>
          <w:rFonts w:ascii="Times New Roman" w:hAnsi="Times New Roman" w:cs="Times New Roman"/>
          <w:b/>
          <w:bCs/>
          <w:color w:val="0D0D0D" w:themeColor="text1" w:themeTint="F2"/>
          <w:sz w:val="28"/>
          <w:szCs w:val="28"/>
        </w:rPr>
        <w:t>2.1.2 Прототип кориума легководного реактора</w:t>
      </w:r>
      <w:bookmarkEnd w:id="23"/>
    </w:p>
    <w:p w14:paraId="729C7A4A"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В экспериментах по исследованию различных процессов, протекающих при тяжёлых авариях, используют имитатор кориума или так называемый «прототипный кориум». Прототипный кориум обладает физическими и химическими свойства, которые по большинству параметров близки к реальному кориуму, однако он не создают дозовой нагрузки на персонал (</w:t>
      </w:r>
      <w:r w:rsidRPr="00DD7459">
        <w:rPr>
          <w:rFonts w:ascii="Times New Roman" w:hAnsi="Times New Roman" w:cs="Times New Roman"/>
          <w:i/>
          <w:iCs/>
          <w:sz w:val="28"/>
          <w:szCs w:val="28"/>
        </w:rPr>
        <w:t>в дальнейшем в диссертационной работе под кориумом понимается «прототипный кориум</w:t>
      </w:r>
      <w:r w:rsidRPr="00DD7459">
        <w:rPr>
          <w:rFonts w:ascii="Times New Roman" w:hAnsi="Times New Roman" w:cs="Times New Roman"/>
          <w:sz w:val="28"/>
          <w:szCs w:val="28"/>
        </w:rPr>
        <w:t xml:space="preserve">»). Следовательно, существенным отличием прототипного и реального кориума является то, что первый не является источником тепла, то есть в прототипном кориуме отсутствует </w:t>
      </w:r>
      <w:r w:rsidRPr="00DD7459">
        <w:rPr>
          <w:rFonts w:ascii="Times New Roman" w:hAnsi="Times New Roman" w:cs="Times New Roman"/>
          <w:color w:val="202122"/>
          <w:sz w:val="28"/>
          <w:szCs w:val="28"/>
          <w:shd w:val="clear" w:color="auto" w:fill="FFFFFF"/>
        </w:rPr>
        <w:t>самоподдерживающийся радиоактивный распад [88].</w:t>
      </w:r>
    </w:p>
    <w:p w14:paraId="780C699B" w14:textId="77777777" w:rsidR="002840EC" w:rsidRPr="00DD7459" w:rsidRDefault="002840EC" w:rsidP="002840EC">
      <w:pPr>
        <w:spacing w:after="0" w:line="240" w:lineRule="auto"/>
        <w:ind w:firstLine="709"/>
        <w:jc w:val="both"/>
        <w:rPr>
          <w:rFonts w:ascii="Times New Roman" w:hAnsi="Times New Roman" w:cs="Times New Roman"/>
          <w:bCs/>
          <w:sz w:val="28"/>
          <w:szCs w:val="28"/>
        </w:rPr>
      </w:pPr>
      <w:r w:rsidRPr="00DD7459">
        <w:rPr>
          <w:rFonts w:ascii="Times New Roman" w:hAnsi="Times New Roman" w:cs="Times New Roman"/>
          <w:sz w:val="28"/>
          <w:szCs w:val="28"/>
        </w:rPr>
        <w:t xml:space="preserve">В экспериментах с металлами-охладителями в качестве шихты для получения кориума </w:t>
      </w:r>
      <w:r w:rsidRPr="00DD7459">
        <w:rPr>
          <w:rFonts w:ascii="Times New Roman" w:hAnsi="Times New Roman" w:cs="Times New Roman"/>
          <w:bCs/>
          <w:sz w:val="28"/>
          <w:szCs w:val="28"/>
        </w:rPr>
        <w:t>использовалась порошковая смесь в составе обедненного UO</w:t>
      </w:r>
      <w:r w:rsidRPr="00DD7459">
        <w:rPr>
          <w:rFonts w:ascii="Times New Roman" w:hAnsi="Times New Roman" w:cs="Times New Roman"/>
          <w:bCs/>
          <w:sz w:val="28"/>
          <w:szCs w:val="28"/>
          <w:vertAlign w:val="subscript"/>
        </w:rPr>
        <w:t>2</w:t>
      </w:r>
      <w:r w:rsidRPr="00DD7459">
        <w:rPr>
          <w:rFonts w:ascii="Times New Roman" w:hAnsi="Times New Roman" w:cs="Times New Roman"/>
          <w:bCs/>
          <w:sz w:val="28"/>
          <w:szCs w:val="28"/>
        </w:rPr>
        <w:t xml:space="preserve"> (65 % от общей массы), ZrО</w:t>
      </w:r>
      <w:r w:rsidRPr="00DD7459">
        <w:rPr>
          <w:rFonts w:ascii="Times New Roman" w:hAnsi="Times New Roman" w:cs="Times New Roman"/>
          <w:bCs/>
          <w:sz w:val="28"/>
          <w:szCs w:val="28"/>
          <w:vertAlign w:val="subscript"/>
        </w:rPr>
        <w:t xml:space="preserve">2 </w:t>
      </w:r>
      <w:r w:rsidRPr="00DD7459">
        <w:rPr>
          <w:rFonts w:ascii="Times New Roman" w:hAnsi="Times New Roman" w:cs="Times New Roman"/>
          <w:bCs/>
          <w:sz w:val="28"/>
          <w:szCs w:val="28"/>
        </w:rPr>
        <w:t xml:space="preserve">(5 % от общей массы) </w:t>
      </w:r>
      <w:r w:rsidRPr="00DD7459">
        <w:rPr>
          <w:rFonts w:ascii="Times New Roman" w:hAnsi="Times New Roman" w:cs="Times New Roman"/>
          <w:bCs/>
          <w:sz w:val="28"/>
          <w:szCs w:val="28"/>
          <w:lang w:val="kk-KZ"/>
        </w:rPr>
        <w:t>и мелких гранул</w:t>
      </w:r>
      <w:r w:rsidRPr="00DD7459">
        <w:rPr>
          <w:rFonts w:ascii="Times New Roman" w:hAnsi="Times New Roman" w:cs="Times New Roman"/>
          <w:bCs/>
          <w:sz w:val="28"/>
          <w:szCs w:val="28"/>
        </w:rPr>
        <w:t xml:space="preserve"> Z</w:t>
      </w:r>
      <w:r w:rsidRPr="00DD7459">
        <w:rPr>
          <w:rFonts w:ascii="Times New Roman" w:hAnsi="Times New Roman" w:cs="Times New Roman"/>
          <w:bCs/>
          <w:sz w:val="28"/>
          <w:szCs w:val="28"/>
          <w:lang w:val="en-US"/>
        </w:rPr>
        <w:t>r</w:t>
      </w:r>
      <w:r w:rsidRPr="00DD7459">
        <w:rPr>
          <w:rFonts w:ascii="Times New Roman" w:hAnsi="Times New Roman" w:cs="Times New Roman"/>
          <w:bCs/>
          <w:sz w:val="28"/>
          <w:szCs w:val="28"/>
        </w:rPr>
        <w:t xml:space="preserve"> (30 % от общей массы) с размерами частиц не более 2,8 мкм.  </w:t>
      </w:r>
    </w:p>
    <w:p w14:paraId="0F3C61E9" w14:textId="77777777" w:rsidR="002840EC" w:rsidRPr="00DD7459" w:rsidRDefault="002840EC" w:rsidP="002840EC">
      <w:pPr>
        <w:spacing w:after="0" w:line="240" w:lineRule="auto"/>
        <w:ind w:firstLine="709"/>
        <w:jc w:val="both"/>
        <w:rPr>
          <w:rFonts w:ascii="Times New Roman" w:hAnsi="Times New Roman" w:cs="Times New Roman"/>
          <w:color w:val="0D0D0D"/>
          <w:sz w:val="28"/>
          <w:szCs w:val="28"/>
        </w:rPr>
      </w:pPr>
      <w:r w:rsidRPr="00DD7459">
        <w:rPr>
          <w:rFonts w:ascii="Times New Roman" w:hAnsi="Times New Roman" w:cs="Times New Roman"/>
          <w:color w:val="0D0D0D"/>
          <w:sz w:val="28"/>
          <w:szCs w:val="28"/>
        </w:rPr>
        <w:lastRenderedPageBreak/>
        <w:t xml:space="preserve">Выбор состава смеси и процентного соотношения его компонентов для получения кориума основан на опыте проведения исследований тяжелых аварий легководных реакторов. На основе опыта проведенных экспериментов и последующих исследований было установлено, что такой состав наиболее близок к реальному кориуму легководных реакторов [89-91]. </w:t>
      </w:r>
    </w:p>
    <w:p w14:paraId="01C2E18B" w14:textId="597A4A0B"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color w:val="0D0D0D"/>
          <w:sz w:val="28"/>
          <w:szCs w:val="28"/>
        </w:rPr>
        <w:t xml:space="preserve"> Метод получения кориума для проведения экспериментов детально описан в [92]. Масса используемого кориума в каждом эксперименте составляла </w:t>
      </w:r>
      <w:r w:rsidRPr="00DD7459">
        <w:rPr>
          <w:rFonts w:ascii="Times New Roman" w:hAnsi="Times New Roman" w:cs="Times New Roman"/>
          <w:sz w:val="28"/>
          <w:szCs w:val="28"/>
        </w:rPr>
        <w:t xml:space="preserve">~ 40 г. </w:t>
      </w:r>
      <w:r w:rsidRPr="00DD7459">
        <w:rPr>
          <w:rFonts w:ascii="Times New Roman" w:hAnsi="Times New Roman" w:cs="Times New Roman"/>
          <w:color w:val="0D0D0D"/>
          <w:sz w:val="28"/>
          <w:szCs w:val="28"/>
        </w:rPr>
        <w:t>Н</w:t>
      </w:r>
      <w:r w:rsidRPr="00DD7459">
        <w:rPr>
          <w:rFonts w:ascii="Times New Roman" w:hAnsi="Times New Roman" w:cs="Times New Roman"/>
          <w:sz w:val="28"/>
          <w:szCs w:val="28"/>
        </w:rPr>
        <w:t>а рисунке 14 показан порошок кориума для проведения экспериментов.</w:t>
      </w:r>
    </w:p>
    <w:p w14:paraId="2C5339BC"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0FDAA989" w14:textId="77777777" w:rsidR="002840EC" w:rsidRPr="00DD7459" w:rsidRDefault="002840EC" w:rsidP="002840EC">
      <w:pPr>
        <w:spacing w:after="0" w:line="240" w:lineRule="auto"/>
        <w:ind w:firstLine="709"/>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4A81AC5D" wp14:editId="6BBE403A">
            <wp:extent cx="3079115" cy="2900855"/>
            <wp:effectExtent l="0" t="0" r="6985" b="0"/>
            <wp:docPr id="7383414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541" t="28302" r="21601" b="6573"/>
                    <a:stretch/>
                  </pic:blipFill>
                  <pic:spPr bwMode="auto">
                    <a:xfrm>
                      <a:off x="0" y="0"/>
                      <a:ext cx="3082855" cy="2904378"/>
                    </a:xfrm>
                    <a:prstGeom prst="rect">
                      <a:avLst/>
                    </a:prstGeom>
                    <a:noFill/>
                    <a:ln>
                      <a:noFill/>
                    </a:ln>
                    <a:extLst>
                      <a:ext uri="{53640926-AAD7-44D8-BBD7-CCE9431645EC}">
                        <a14:shadowObscured xmlns:a14="http://schemas.microsoft.com/office/drawing/2010/main"/>
                      </a:ext>
                    </a:extLst>
                  </pic:spPr>
                </pic:pic>
              </a:graphicData>
            </a:graphic>
          </wp:inline>
        </w:drawing>
      </w:r>
    </w:p>
    <w:p w14:paraId="52A694C8" w14:textId="77777777" w:rsidR="002840EC" w:rsidRPr="00DD7459" w:rsidRDefault="002840EC" w:rsidP="002840EC">
      <w:pPr>
        <w:spacing w:after="0" w:line="240" w:lineRule="auto"/>
        <w:ind w:firstLine="709"/>
        <w:jc w:val="center"/>
        <w:rPr>
          <w:rFonts w:ascii="Times New Roman" w:hAnsi="Times New Roman" w:cs="Times New Roman"/>
          <w:sz w:val="28"/>
          <w:szCs w:val="28"/>
        </w:rPr>
      </w:pPr>
    </w:p>
    <w:p w14:paraId="5BA69658" w14:textId="77777777" w:rsidR="002840EC" w:rsidRPr="00DD7459" w:rsidRDefault="002840EC" w:rsidP="002840E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14</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Кориум для проведения исследований</w:t>
      </w:r>
    </w:p>
    <w:p w14:paraId="20E29812" w14:textId="77777777" w:rsidR="002840EC" w:rsidRPr="00DD7459" w:rsidRDefault="002840EC" w:rsidP="002840EC">
      <w:pPr>
        <w:spacing w:after="0" w:line="240" w:lineRule="auto"/>
        <w:jc w:val="both"/>
        <w:rPr>
          <w:rFonts w:ascii="Times New Roman" w:hAnsi="Times New Roman" w:cs="Times New Roman"/>
          <w:sz w:val="28"/>
          <w:szCs w:val="28"/>
        </w:rPr>
      </w:pPr>
    </w:p>
    <w:p w14:paraId="2FF0A5CF" w14:textId="77777777" w:rsidR="002840EC" w:rsidRPr="00DD7459" w:rsidRDefault="002840EC" w:rsidP="00AB3998">
      <w:pPr>
        <w:pStyle w:val="2"/>
        <w:ind w:firstLine="709"/>
        <w:rPr>
          <w:rFonts w:ascii="Times New Roman" w:hAnsi="Times New Roman" w:cs="Times New Roman"/>
          <w:b/>
          <w:bCs/>
          <w:sz w:val="28"/>
          <w:szCs w:val="28"/>
        </w:rPr>
      </w:pPr>
      <w:bookmarkStart w:id="24" w:name="_Toc176282737"/>
      <w:r w:rsidRPr="00AB3998">
        <w:rPr>
          <w:rFonts w:ascii="Times New Roman" w:hAnsi="Times New Roman" w:cs="Times New Roman"/>
          <w:b/>
          <w:bCs/>
          <w:color w:val="0D0D0D" w:themeColor="text1" w:themeTint="F2"/>
          <w:sz w:val="28"/>
          <w:szCs w:val="28"/>
        </w:rPr>
        <w:t>2.2. Компьютерное моделирование методом конечных элементов</w:t>
      </w:r>
      <w:bookmarkEnd w:id="24"/>
    </w:p>
    <w:p w14:paraId="3E15C3AD" w14:textId="77777777" w:rsidR="002840EC" w:rsidRPr="00DD7459" w:rsidRDefault="002840EC" w:rsidP="002840EC">
      <w:pPr>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rPr>
      </w:pPr>
      <w:r w:rsidRPr="00DD7459">
        <w:rPr>
          <w:rFonts w:ascii="Times New Roman" w:hAnsi="Times New Roman" w:cs="Times New Roman"/>
          <w:color w:val="000000"/>
          <w:sz w:val="28"/>
          <w:szCs w:val="28"/>
          <w:shd w:val="clear" w:color="auto" w:fill="FFFFFF"/>
        </w:rPr>
        <w:t xml:space="preserve">Преимуществом метода компьютерного моделирования является возможность использовать его особенно продуктивно в случаях решения задач по моделированию сложных систем или объектов. Использование компьютерных моделей и проведение вычислительных экспериментов может выступать альтернативой аналогичного эксперимента в реальности в случаях больших финансовых и физических сложностей, которые могут возникнуть при их проведении. </w:t>
      </w:r>
    </w:p>
    <w:p w14:paraId="45BBB994" w14:textId="77777777" w:rsidR="008B0AB9" w:rsidRPr="00DD7459" w:rsidRDefault="008B0AB9" w:rsidP="008B0AB9">
      <w:pPr>
        <w:autoSpaceDE w:val="0"/>
        <w:autoSpaceDN w:val="0"/>
        <w:adjustRightInd w:val="0"/>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color w:val="000000"/>
          <w:sz w:val="28"/>
          <w:szCs w:val="28"/>
          <w:shd w:val="clear" w:color="auto" w:fill="FFFFFF"/>
        </w:rPr>
        <w:t xml:space="preserve">Компьютерные технологии применяются для моделирования различных объектов и физических явлений с целью их изучения. Для решения задач по моделированию разрабатываются специальные программные обеспечения, основанные на различных численных методах. Одним из наиболее </w:t>
      </w:r>
      <w:r>
        <w:rPr>
          <w:rFonts w:ascii="Times New Roman" w:hAnsi="Times New Roman" w:cs="Times New Roman"/>
          <w:color w:val="000000"/>
          <w:sz w:val="28"/>
          <w:szCs w:val="28"/>
          <w:shd w:val="clear" w:color="auto" w:fill="FFFFFF"/>
        </w:rPr>
        <w:t>представительных</w:t>
      </w:r>
      <w:r w:rsidRPr="00DD7459">
        <w:rPr>
          <w:rFonts w:ascii="Times New Roman" w:hAnsi="Times New Roman" w:cs="Times New Roman"/>
          <w:color w:val="000000"/>
          <w:sz w:val="28"/>
          <w:szCs w:val="28"/>
          <w:shd w:val="clear" w:color="auto" w:fill="FFFFFF"/>
        </w:rPr>
        <w:t xml:space="preserve"> численн</w:t>
      </w:r>
      <w:r>
        <w:rPr>
          <w:rFonts w:ascii="Times New Roman" w:hAnsi="Times New Roman" w:cs="Times New Roman"/>
          <w:color w:val="000000"/>
          <w:sz w:val="28"/>
          <w:szCs w:val="28"/>
          <w:shd w:val="clear" w:color="auto" w:fill="FFFFFF"/>
        </w:rPr>
        <w:t>ых</w:t>
      </w:r>
      <w:r w:rsidRPr="00DD7459">
        <w:rPr>
          <w:rFonts w:ascii="Times New Roman" w:hAnsi="Times New Roman" w:cs="Times New Roman"/>
          <w:color w:val="000000"/>
          <w:sz w:val="28"/>
          <w:szCs w:val="28"/>
          <w:shd w:val="clear" w:color="auto" w:fill="FFFFFF"/>
        </w:rPr>
        <w:t xml:space="preserve"> методо</w:t>
      </w:r>
      <w:r>
        <w:rPr>
          <w:rFonts w:ascii="Times New Roman" w:hAnsi="Times New Roman" w:cs="Times New Roman"/>
          <w:color w:val="000000"/>
          <w:sz w:val="28"/>
          <w:szCs w:val="28"/>
          <w:shd w:val="clear" w:color="auto" w:fill="FFFFFF"/>
        </w:rPr>
        <w:t>в</w:t>
      </w:r>
      <w:r w:rsidRPr="00DD7459">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реализованном в современном программном обеспечении</w:t>
      </w:r>
      <w:r w:rsidRPr="00DD7459">
        <w:rPr>
          <w:rFonts w:ascii="Times New Roman" w:hAnsi="Times New Roman" w:cs="Times New Roman"/>
          <w:color w:val="000000"/>
          <w:sz w:val="28"/>
          <w:szCs w:val="28"/>
          <w:shd w:val="clear" w:color="auto" w:fill="FFFFFF"/>
        </w:rPr>
        <w:t>, является метод конечных элементов</w:t>
      </w:r>
      <w:r>
        <w:rPr>
          <w:rFonts w:ascii="Times New Roman" w:hAnsi="Times New Roman" w:cs="Times New Roman"/>
          <w:color w:val="000000"/>
          <w:sz w:val="28"/>
          <w:szCs w:val="28"/>
          <w:shd w:val="clear" w:color="auto" w:fill="FFFFFF"/>
        </w:rPr>
        <w:t xml:space="preserve"> </w:t>
      </w:r>
      <w:r w:rsidRPr="00DD7459">
        <w:rPr>
          <w:rFonts w:ascii="Times New Roman" w:hAnsi="Times New Roman" w:cs="Times New Roman"/>
          <w:sz w:val="28"/>
          <w:szCs w:val="28"/>
          <w:lang w:val="kk-KZ"/>
        </w:rPr>
        <w:t>(МКЭ)</w:t>
      </w:r>
      <w:r w:rsidRPr="00DD7459">
        <w:rPr>
          <w:rFonts w:ascii="Times New Roman" w:hAnsi="Times New Roman" w:cs="Times New Roman"/>
          <w:color w:val="000000"/>
          <w:sz w:val="28"/>
          <w:szCs w:val="28"/>
          <w:shd w:val="clear" w:color="auto" w:fill="FFFFFF"/>
        </w:rPr>
        <w:t xml:space="preserve">. </w:t>
      </w:r>
    </w:p>
    <w:p w14:paraId="05A006C5" w14:textId="69FB17B5"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lang w:val="kk-KZ"/>
        </w:rPr>
        <w:t xml:space="preserve">МКЭ </w:t>
      </w:r>
      <w:r w:rsidRPr="00DD7459">
        <w:rPr>
          <w:rFonts w:ascii="Times New Roman" w:hAnsi="Times New Roman" w:cs="Times New Roman"/>
          <w:sz w:val="28"/>
          <w:szCs w:val="28"/>
        </w:rPr>
        <w:t>– это метод приближённого численного решения физических задач.</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 xml:space="preserve">В его основе лежат две главные идеи: дискретизация исследуемого </w:t>
      </w:r>
      <w:r w:rsidRPr="00DD7459">
        <w:rPr>
          <w:rFonts w:ascii="Times New Roman" w:hAnsi="Times New Roman" w:cs="Times New Roman"/>
          <w:sz w:val="28"/>
          <w:szCs w:val="28"/>
        </w:rPr>
        <w:lastRenderedPageBreak/>
        <w:t xml:space="preserve">объекта на конечное множество элементов и кусочно-элементная аппроксимация исследуемых функций [93]. </w:t>
      </w:r>
    </w:p>
    <w:p w14:paraId="67306A56"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На сегодняшний день метод конечных элементов является мощным инструментом инженерного анализа и исследований физических процессов, благодаря созданию пакетов компьютерных программ, таких как ANSYS, MSC.NASTRAN, MSC.MARC, COSMOS, ABAQUS, которые не только реализуют вычислительный процесс МКЭ, но и имеют удобный интерфейс для ввода исходных данных, контроля процесса вычислений и обработки результатов расчёта [94 - 96].</w:t>
      </w:r>
    </w:p>
    <w:p w14:paraId="476C5CFA" w14:textId="77777777" w:rsidR="002840EC" w:rsidRPr="00DD7459" w:rsidRDefault="002840EC" w:rsidP="002840EC">
      <w:pPr>
        <w:spacing w:after="0" w:line="240" w:lineRule="auto"/>
        <w:ind w:firstLine="709"/>
        <w:jc w:val="both"/>
        <w:rPr>
          <w:rFonts w:ascii="Times New Roman" w:hAnsi="Times New Roman" w:cs="Times New Roman"/>
          <w:color w:val="22222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В настоящей диссертационной работе для решения поставленных задач используется прикладной программный комплекс ANSYS.</w:t>
      </w:r>
      <w:r w:rsidRPr="00DD7459">
        <w:rPr>
          <w:rFonts w:ascii="Times New Roman" w:hAnsi="Times New Roman" w:cs="Times New Roman"/>
          <w:b/>
          <w:bCs/>
          <w:color w:val="0D0D0D" w:themeColor="text1" w:themeTint="F2"/>
          <w:sz w:val="28"/>
          <w:szCs w:val="28"/>
          <w:shd w:val="clear" w:color="auto" w:fill="FFFFFF"/>
        </w:rPr>
        <w:t xml:space="preserve"> </w:t>
      </w:r>
      <w:r w:rsidRPr="00DD7459">
        <w:rPr>
          <w:rFonts w:ascii="Times New Roman" w:hAnsi="Times New Roman" w:cs="Times New Roman"/>
          <w:color w:val="222222"/>
          <w:sz w:val="28"/>
          <w:szCs w:val="28"/>
          <w:shd w:val="clear" w:color="auto" w:fill="FFFFFF"/>
        </w:rPr>
        <w:t xml:space="preserve">Программный комплекс </w:t>
      </w:r>
      <w:r w:rsidRPr="00DD7459">
        <w:rPr>
          <w:rFonts w:ascii="Times New Roman" w:hAnsi="Times New Roman" w:cs="Times New Roman"/>
          <w:color w:val="222222"/>
          <w:sz w:val="28"/>
          <w:szCs w:val="28"/>
          <w:shd w:val="clear" w:color="auto" w:fill="FFFFFF"/>
          <w:lang w:val="en-US"/>
        </w:rPr>
        <w:t>ANSYS</w:t>
      </w:r>
      <w:r w:rsidRPr="00DD7459">
        <w:rPr>
          <w:rFonts w:ascii="Times New Roman" w:hAnsi="Times New Roman" w:cs="Times New Roman"/>
          <w:color w:val="222222"/>
          <w:sz w:val="28"/>
          <w:szCs w:val="28"/>
          <w:shd w:val="clear" w:color="auto" w:fill="FFFFFF"/>
        </w:rPr>
        <w:t xml:space="preserve"> является одним из лидеров в области конечно-элементного анализа и в настоящее время он охватывает практически все виды инженерного анализа: электродинамика и гидродинамика, анализ процессов горения, теплообмена и фазовых переходов, а также механики деформируемого твердого тела.</w:t>
      </w:r>
    </w:p>
    <w:p w14:paraId="2337C6B4" w14:textId="77777777" w:rsidR="002840EC" w:rsidRPr="00DD7459" w:rsidRDefault="002840EC" w:rsidP="002840EC">
      <w:pPr>
        <w:pStyle w:val="a3"/>
        <w:autoSpaceDE w:val="0"/>
        <w:autoSpaceDN w:val="0"/>
        <w:adjustRightInd w:val="0"/>
        <w:spacing w:after="0" w:line="240" w:lineRule="auto"/>
        <w:ind w:left="0" w:firstLine="709"/>
        <w:jc w:val="both"/>
        <w:rPr>
          <w:rFonts w:ascii="Times New Roman" w:hAnsi="Times New Roman" w:cs="Times New Roman"/>
          <w:color w:val="000000"/>
          <w:sz w:val="28"/>
          <w:szCs w:val="28"/>
          <w:shd w:val="clear" w:color="auto" w:fill="FFFFFF"/>
        </w:rPr>
      </w:pPr>
      <w:r w:rsidRPr="00DD7459">
        <w:rPr>
          <w:rFonts w:ascii="Times New Roman" w:hAnsi="Times New Roman" w:cs="Times New Roman"/>
          <w:color w:val="000000"/>
          <w:sz w:val="28"/>
          <w:szCs w:val="28"/>
          <w:shd w:val="clear" w:color="auto" w:fill="FFFFFF"/>
        </w:rPr>
        <w:t xml:space="preserve">Универсальность </w:t>
      </w:r>
      <w:r w:rsidRPr="00DD7459">
        <w:rPr>
          <w:rFonts w:ascii="Times New Roman" w:hAnsi="Times New Roman" w:cs="Times New Roman"/>
          <w:color w:val="000000"/>
          <w:sz w:val="28"/>
          <w:szCs w:val="28"/>
          <w:shd w:val="clear" w:color="auto" w:fill="FFFFFF"/>
          <w:lang w:val="en-US"/>
        </w:rPr>
        <w:t>ANSYS</w:t>
      </w:r>
      <w:r w:rsidRPr="00DD7459">
        <w:rPr>
          <w:rFonts w:ascii="Times New Roman" w:hAnsi="Times New Roman" w:cs="Times New Roman"/>
          <w:color w:val="000000"/>
          <w:sz w:val="28"/>
          <w:szCs w:val="28"/>
          <w:shd w:val="clear" w:color="auto" w:fill="FFFFFF"/>
        </w:rPr>
        <w:t xml:space="preserve"> является причиной популярности данного программного комплекса у инженеров, так как он позволяет решать различные задачи по отдельности, так и связанно между собой [97].</w:t>
      </w:r>
    </w:p>
    <w:p w14:paraId="2DCE9FBD" w14:textId="77777777" w:rsidR="002840EC" w:rsidRPr="00DD7459" w:rsidRDefault="002840EC" w:rsidP="002840EC">
      <w:pPr>
        <w:pStyle w:val="a3"/>
        <w:autoSpaceDE w:val="0"/>
        <w:autoSpaceDN w:val="0"/>
        <w:adjustRightInd w:val="0"/>
        <w:spacing w:after="0" w:line="240" w:lineRule="auto"/>
        <w:ind w:left="0" w:firstLine="709"/>
        <w:jc w:val="both"/>
        <w:rPr>
          <w:rFonts w:ascii="Times New Roman" w:hAnsi="Times New Roman" w:cs="Times New Roman"/>
          <w:color w:val="0D0D0D" w:themeColor="text1" w:themeTint="F2"/>
          <w:sz w:val="28"/>
          <w:szCs w:val="28"/>
          <w:shd w:val="clear" w:color="auto" w:fill="FFFFFF"/>
        </w:rPr>
      </w:pPr>
    </w:p>
    <w:p w14:paraId="6AD2DFE9" w14:textId="25291D1F" w:rsidR="002840EC" w:rsidRPr="00AB3998" w:rsidRDefault="002840EC" w:rsidP="00AB3998">
      <w:pPr>
        <w:pStyle w:val="2"/>
        <w:ind w:firstLine="709"/>
        <w:jc w:val="both"/>
        <w:rPr>
          <w:rFonts w:ascii="Times New Roman" w:hAnsi="Times New Roman" w:cs="Times New Roman"/>
          <w:b/>
          <w:bCs/>
          <w:color w:val="0D0D0D" w:themeColor="text1" w:themeTint="F2"/>
          <w:sz w:val="28"/>
          <w:szCs w:val="28"/>
        </w:rPr>
      </w:pPr>
      <w:bookmarkStart w:id="25" w:name="_Toc176282738"/>
      <w:r w:rsidRPr="00AB3998">
        <w:rPr>
          <w:rFonts w:ascii="Times New Roman" w:hAnsi="Times New Roman" w:cs="Times New Roman"/>
          <w:b/>
          <w:bCs/>
          <w:color w:val="0D0D0D" w:themeColor="text1" w:themeTint="F2"/>
          <w:sz w:val="28"/>
          <w:szCs w:val="28"/>
        </w:rPr>
        <w:t>2.</w:t>
      </w:r>
      <w:r w:rsidR="00AB3998" w:rsidRPr="00AB3998">
        <w:rPr>
          <w:rFonts w:ascii="Times New Roman" w:hAnsi="Times New Roman" w:cs="Times New Roman"/>
          <w:b/>
          <w:bCs/>
          <w:color w:val="0D0D0D" w:themeColor="text1" w:themeTint="F2"/>
          <w:sz w:val="28"/>
          <w:szCs w:val="28"/>
        </w:rPr>
        <w:t>3</w:t>
      </w:r>
      <w:r w:rsidRPr="00AB3998">
        <w:rPr>
          <w:rFonts w:ascii="Times New Roman" w:hAnsi="Times New Roman" w:cs="Times New Roman"/>
          <w:b/>
          <w:bCs/>
          <w:color w:val="0D0D0D" w:themeColor="text1" w:themeTint="F2"/>
          <w:sz w:val="28"/>
          <w:szCs w:val="28"/>
        </w:rPr>
        <w:t xml:space="preserve"> Физическое моделирование тяжелой аварии легководного реактора с расплавлением активной зоны</w:t>
      </w:r>
      <w:bookmarkEnd w:id="25"/>
    </w:p>
    <w:p w14:paraId="36E4EE13"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Физическое моделирование является одним из эффективных методов исследований в случае затруднительности или вовсе невозможности воспроизведения изучаемого физического явления в реальных масштабах [98].</w:t>
      </w:r>
    </w:p>
    <w:p w14:paraId="078E0F45"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Физическое моделирование особенно актуально при исследованиях различных физических процессов, протекающих во время протекания тяжелой аварии с расплавлением активной зоны на АЭС. Это обусловлено сложностью проведения экспериментов в реальных условиях ввиду не только высоких температур протеканиях физических процессов, но и высоким радиационным фоном в авариной реакторе. </w:t>
      </w:r>
    </w:p>
    <w:p w14:paraId="6FEC7EAA" w14:textId="77777777" w:rsidR="002840EC" w:rsidRPr="00DD7459" w:rsidRDefault="002840EC" w:rsidP="002840EC">
      <w:pPr>
        <w:spacing w:after="0" w:line="240" w:lineRule="auto"/>
        <w:ind w:firstLine="709"/>
        <w:jc w:val="both"/>
        <w:rPr>
          <w:rFonts w:ascii="Times New Roman" w:hAnsi="Times New Roman" w:cs="Times New Roman"/>
          <w:b/>
          <w:bCs/>
          <w:sz w:val="28"/>
          <w:szCs w:val="28"/>
        </w:rPr>
      </w:pPr>
      <w:r w:rsidRPr="00DD7459">
        <w:rPr>
          <w:rFonts w:ascii="Times New Roman" w:hAnsi="Times New Roman" w:cs="Times New Roman"/>
          <w:color w:val="0D0D0D" w:themeColor="text1" w:themeTint="F2"/>
          <w:sz w:val="28"/>
          <w:szCs w:val="28"/>
          <w:shd w:val="clear" w:color="auto" w:fill="FFFFFF"/>
        </w:rPr>
        <w:t xml:space="preserve">В настоящей диссертационной работе для проведения физического моделирования </w:t>
      </w:r>
      <w:r w:rsidRPr="00DD7459">
        <w:rPr>
          <w:rFonts w:ascii="Times New Roman" w:hAnsi="Times New Roman" w:cs="Times New Roman"/>
          <w:sz w:val="28"/>
          <w:szCs w:val="28"/>
        </w:rPr>
        <w:t>тяжелой аварии легководного реактора с расплавлением активной зоны</w:t>
      </w:r>
      <w:r w:rsidRPr="00DD7459">
        <w:rPr>
          <w:rFonts w:ascii="Times New Roman" w:hAnsi="Times New Roman" w:cs="Times New Roman"/>
          <w:b/>
          <w:bCs/>
          <w:sz w:val="28"/>
          <w:szCs w:val="28"/>
          <w:lang w:val="kk-KZ"/>
        </w:rPr>
        <w:t xml:space="preserve"> </w:t>
      </w:r>
      <w:r w:rsidRPr="00DD7459">
        <w:rPr>
          <w:rFonts w:ascii="Times New Roman" w:hAnsi="Times New Roman" w:cs="Times New Roman"/>
          <w:color w:val="0D0D0D" w:themeColor="text1" w:themeTint="F2"/>
          <w:sz w:val="28"/>
          <w:szCs w:val="28"/>
          <w:shd w:val="clear" w:color="auto" w:fill="FFFFFF"/>
        </w:rPr>
        <w:t xml:space="preserve">используется </w:t>
      </w:r>
      <w:r w:rsidRPr="00DD7459">
        <w:rPr>
          <w:rFonts w:ascii="Times New Roman" w:hAnsi="Times New Roman" w:cs="Times New Roman"/>
          <w:color w:val="0D0D0D" w:themeColor="text1" w:themeTint="F2"/>
          <w:sz w:val="28"/>
          <w:szCs w:val="28"/>
          <w:shd w:val="clear" w:color="auto" w:fill="FFFFFF"/>
          <w:lang w:val="kk-KZ"/>
        </w:rPr>
        <w:t>экспериментальный стенд ВЧГ-135</w:t>
      </w:r>
      <w:r w:rsidRPr="00DD7459">
        <w:rPr>
          <w:rFonts w:ascii="Times New Roman" w:hAnsi="Times New Roman" w:cs="Times New Roman"/>
          <w:color w:val="0D0D0D" w:themeColor="text1" w:themeTint="F2"/>
          <w:sz w:val="28"/>
          <w:szCs w:val="28"/>
          <w:shd w:val="clear" w:color="auto" w:fill="FFFFFF"/>
        </w:rPr>
        <w:t>.</w:t>
      </w:r>
    </w:p>
    <w:p w14:paraId="5EC42D3A" w14:textId="77777777" w:rsidR="002840EC" w:rsidRPr="00DD7459" w:rsidRDefault="002840EC" w:rsidP="002840EC">
      <w:pPr>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Стенд ВЧГ-135 представляет собой герметичную водоохлаждаемую рабочую камеру с встроенным индуктором, предназначенный для выполнения высокотемпературных теплофизических и материаловедческих исследований. Стенд позволяет осуществлять быстрый нагрев образцов до высокой (температуры порядка 3000 °С) [99-100]. Внешний вид установки представлен на рисунке 15.</w:t>
      </w:r>
    </w:p>
    <w:p w14:paraId="2707F273"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76ECDA39" w14:textId="77777777" w:rsidR="002840EC" w:rsidRPr="00DD7459" w:rsidRDefault="002840EC" w:rsidP="002840EC">
      <w:pPr>
        <w:spacing w:after="0" w:line="240" w:lineRule="auto"/>
        <w:jc w:val="center"/>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noProof/>
          <w:color w:val="0D0D0D" w:themeColor="text1" w:themeTint="F2"/>
          <w:sz w:val="28"/>
          <w:szCs w:val="28"/>
          <w:shd w:val="clear" w:color="auto" w:fill="FFFFFF"/>
        </w:rPr>
        <w:lastRenderedPageBreak/>
        <w:drawing>
          <wp:inline distT="0" distB="0" distL="0" distR="0" wp14:anchorId="7CB2E61B" wp14:editId="76328F85">
            <wp:extent cx="4502213" cy="2993457"/>
            <wp:effectExtent l="0" t="0" r="0" b="0"/>
            <wp:docPr id="1878222805" name="Рисунок 187822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4445" cy="3041483"/>
                    </a:xfrm>
                    <a:prstGeom prst="rect">
                      <a:avLst/>
                    </a:prstGeom>
                    <a:noFill/>
                    <a:ln>
                      <a:noFill/>
                    </a:ln>
                  </pic:spPr>
                </pic:pic>
              </a:graphicData>
            </a:graphic>
          </wp:inline>
        </w:drawing>
      </w:r>
    </w:p>
    <w:p w14:paraId="777CC29A" w14:textId="77777777" w:rsidR="002840EC" w:rsidRPr="00DD7459" w:rsidRDefault="002840EC" w:rsidP="002840EC">
      <w:pPr>
        <w:spacing w:after="0" w:line="240" w:lineRule="auto"/>
        <w:jc w:val="center"/>
        <w:rPr>
          <w:rFonts w:ascii="Times New Roman" w:hAnsi="Times New Roman" w:cs="Times New Roman"/>
          <w:color w:val="0D0D0D" w:themeColor="text1" w:themeTint="F2"/>
          <w:sz w:val="28"/>
          <w:szCs w:val="28"/>
          <w:shd w:val="clear" w:color="auto" w:fill="FFFFFF"/>
        </w:rPr>
      </w:pPr>
    </w:p>
    <w:p w14:paraId="08427E91" w14:textId="77777777" w:rsidR="002840EC" w:rsidRPr="00DD7459" w:rsidRDefault="002840EC" w:rsidP="002840EC">
      <w:pPr>
        <w:spacing w:after="0" w:line="240" w:lineRule="auto"/>
        <w:jc w:val="center"/>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Рисунок 15 – Внешний вид стенда ВЧГ-135</w:t>
      </w:r>
    </w:p>
    <w:p w14:paraId="79FE3473"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282F0D53"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Комплект технологического оборудования установки включает в себя: </w:t>
      </w:r>
    </w:p>
    <w:p w14:paraId="301EF235"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систему водяного охлаждения, содержащую контур охлаждения генераторной лампы;</w:t>
      </w:r>
    </w:p>
    <w:p w14:paraId="2E3EB8EA"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контур охлаждения индуктора и контур охлаждения корпуса рабочей камеры; </w:t>
      </w:r>
    </w:p>
    <w:p w14:paraId="3748C4CC"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форвакуумный насос для откачки воздуха из камеры и дегазации экспериментальной сборки перед экспериментом; </w:t>
      </w:r>
    </w:p>
    <w:p w14:paraId="7DB28D23"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систему заполнения камеры инертным газом и органы регулирования давления среды в камере в процессе эксперимента; </w:t>
      </w:r>
    </w:p>
    <w:p w14:paraId="45DD7F69"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органы управления параметрами генератора.</w:t>
      </w:r>
    </w:p>
    <w:p w14:paraId="5D6DB72F"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Генератор установки обеспечивает регулируемый подвод электрической мощности до 60 кВт к индуктору при максимальном анодном напряжении до 8 </w:t>
      </w:r>
      <w:proofErr w:type="spellStart"/>
      <w:r w:rsidRPr="00DD7459">
        <w:rPr>
          <w:rFonts w:ascii="Times New Roman" w:hAnsi="Times New Roman" w:cs="Times New Roman"/>
          <w:sz w:val="28"/>
          <w:szCs w:val="28"/>
        </w:rPr>
        <w:t>кВ</w:t>
      </w:r>
      <w:proofErr w:type="spellEnd"/>
      <w:r w:rsidRPr="00DD7459">
        <w:rPr>
          <w:rFonts w:ascii="Times New Roman" w:hAnsi="Times New Roman" w:cs="Times New Roman"/>
          <w:sz w:val="28"/>
          <w:szCs w:val="28"/>
        </w:rPr>
        <w:t xml:space="preserve"> при частоте тока 66 кГц. При максимальном анодном напряжении генератора напряжение на индукторе составляет около 400 В. Технические характеристики стенда приведены в таблице 3.</w:t>
      </w:r>
    </w:p>
    <w:p w14:paraId="55197052" w14:textId="77777777" w:rsidR="002840EC" w:rsidRPr="00DD7459" w:rsidRDefault="002840EC" w:rsidP="002840EC">
      <w:pPr>
        <w:spacing w:after="0" w:line="240" w:lineRule="auto"/>
        <w:jc w:val="both"/>
        <w:rPr>
          <w:rFonts w:ascii="Times New Roman" w:hAnsi="Times New Roman" w:cs="Times New Roman"/>
          <w:sz w:val="28"/>
          <w:szCs w:val="28"/>
        </w:rPr>
      </w:pPr>
    </w:p>
    <w:p w14:paraId="4BF6E95B" w14:textId="77777777" w:rsidR="002840EC" w:rsidRPr="00DD7459" w:rsidRDefault="002840EC" w:rsidP="002840EC">
      <w:pPr>
        <w:spacing w:after="0" w:line="240" w:lineRule="auto"/>
        <w:jc w:val="both"/>
        <w:rPr>
          <w:rFonts w:ascii="Times New Roman" w:hAnsi="Times New Roman" w:cs="Times New Roman"/>
          <w:sz w:val="28"/>
          <w:szCs w:val="28"/>
        </w:rPr>
      </w:pPr>
      <w:r w:rsidRPr="00DD7459">
        <w:rPr>
          <w:rFonts w:ascii="Times New Roman" w:hAnsi="Times New Roman" w:cs="Times New Roman"/>
          <w:sz w:val="28"/>
          <w:szCs w:val="28"/>
        </w:rPr>
        <w:t>Таблица 3 – Технические характеристики стенда ВЧГ-135</w:t>
      </w:r>
    </w:p>
    <w:tbl>
      <w:tblPr>
        <w:tblW w:w="94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04"/>
        <w:gridCol w:w="3260"/>
      </w:tblGrid>
      <w:tr w:rsidR="002840EC" w:rsidRPr="00DD7459" w14:paraId="5D7B008C" w14:textId="77777777" w:rsidTr="00427BCC">
        <w:trPr>
          <w:trHeight w:val="126"/>
        </w:trPr>
        <w:tc>
          <w:tcPr>
            <w:tcW w:w="6204" w:type="dxa"/>
          </w:tcPr>
          <w:p w14:paraId="5A6333A8" w14:textId="77777777" w:rsidR="002840EC" w:rsidRPr="00DD7459" w:rsidRDefault="002840EC" w:rsidP="00427BCC">
            <w:pPr>
              <w:pStyle w:val="Default"/>
              <w:jc w:val="center"/>
              <w:rPr>
                <w:sz w:val="28"/>
                <w:szCs w:val="28"/>
              </w:rPr>
            </w:pPr>
            <w:r w:rsidRPr="00DD7459">
              <w:rPr>
                <w:sz w:val="28"/>
                <w:szCs w:val="28"/>
              </w:rPr>
              <w:t>Параметр</w:t>
            </w:r>
          </w:p>
        </w:tc>
        <w:tc>
          <w:tcPr>
            <w:tcW w:w="3260" w:type="dxa"/>
          </w:tcPr>
          <w:p w14:paraId="2AC18794" w14:textId="77777777" w:rsidR="002840EC" w:rsidRPr="00DD7459" w:rsidRDefault="002840EC" w:rsidP="00427BCC">
            <w:pPr>
              <w:pStyle w:val="Default"/>
              <w:jc w:val="center"/>
              <w:rPr>
                <w:sz w:val="28"/>
                <w:szCs w:val="28"/>
              </w:rPr>
            </w:pPr>
            <w:r w:rsidRPr="00DD7459">
              <w:rPr>
                <w:sz w:val="28"/>
                <w:szCs w:val="28"/>
              </w:rPr>
              <w:t>Значение</w:t>
            </w:r>
          </w:p>
        </w:tc>
      </w:tr>
      <w:tr w:rsidR="002840EC" w:rsidRPr="00DD7459" w14:paraId="4F072FC3" w14:textId="77777777" w:rsidTr="00427BCC">
        <w:trPr>
          <w:trHeight w:val="126"/>
        </w:trPr>
        <w:tc>
          <w:tcPr>
            <w:tcW w:w="6204" w:type="dxa"/>
          </w:tcPr>
          <w:p w14:paraId="52D0D526" w14:textId="77777777" w:rsidR="002840EC" w:rsidRPr="00DD7459" w:rsidRDefault="002840EC" w:rsidP="00427BCC">
            <w:pPr>
              <w:pStyle w:val="Default"/>
              <w:rPr>
                <w:sz w:val="28"/>
                <w:szCs w:val="28"/>
              </w:rPr>
            </w:pPr>
            <w:r w:rsidRPr="00DD7459">
              <w:rPr>
                <w:sz w:val="28"/>
                <w:szCs w:val="28"/>
              </w:rPr>
              <w:t xml:space="preserve">Высота рабочей камеры, мм </w:t>
            </w:r>
          </w:p>
        </w:tc>
        <w:tc>
          <w:tcPr>
            <w:tcW w:w="3260" w:type="dxa"/>
          </w:tcPr>
          <w:p w14:paraId="308DE7ED" w14:textId="77777777" w:rsidR="002840EC" w:rsidRPr="00DD7459" w:rsidRDefault="002840EC" w:rsidP="00427BCC">
            <w:pPr>
              <w:pStyle w:val="Default"/>
              <w:rPr>
                <w:sz w:val="28"/>
                <w:szCs w:val="28"/>
              </w:rPr>
            </w:pPr>
            <w:r w:rsidRPr="00DD7459">
              <w:rPr>
                <w:sz w:val="28"/>
                <w:szCs w:val="28"/>
              </w:rPr>
              <w:t xml:space="preserve">700 </w:t>
            </w:r>
          </w:p>
        </w:tc>
      </w:tr>
      <w:tr w:rsidR="002840EC" w:rsidRPr="00DD7459" w14:paraId="1BF3E429" w14:textId="77777777" w:rsidTr="00427BCC">
        <w:trPr>
          <w:trHeight w:val="126"/>
        </w:trPr>
        <w:tc>
          <w:tcPr>
            <w:tcW w:w="6204" w:type="dxa"/>
          </w:tcPr>
          <w:p w14:paraId="61C01C50" w14:textId="77777777" w:rsidR="002840EC" w:rsidRPr="00DD7459" w:rsidRDefault="002840EC" w:rsidP="00427BCC">
            <w:pPr>
              <w:pStyle w:val="Default"/>
              <w:rPr>
                <w:sz w:val="28"/>
                <w:szCs w:val="28"/>
              </w:rPr>
            </w:pPr>
            <w:r w:rsidRPr="00DD7459">
              <w:rPr>
                <w:sz w:val="28"/>
                <w:szCs w:val="28"/>
              </w:rPr>
              <w:t xml:space="preserve">Внутренний диаметр рабочей камеры, мм </w:t>
            </w:r>
          </w:p>
        </w:tc>
        <w:tc>
          <w:tcPr>
            <w:tcW w:w="3260" w:type="dxa"/>
          </w:tcPr>
          <w:p w14:paraId="220B060D" w14:textId="77777777" w:rsidR="002840EC" w:rsidRPr="00DD7459" w:rsidRDefault="002840EC" w:rsidP="00427BCC">
            <w:pPr>
              <w:pStyle w:val="Default"/>
              <w:rPr>
                <w:sz w:val="28"/>
                <w:szCs w:val="28"/>
              </w:rPr>
            </w:pPr>
            <w:r w:rsidRPr="00DD7459">
              <w:rPr>
                <w:sz w:val="28"/>
                <w:szCs w:val="28"/>
              </w:rPr>
              <w:t xml:space="preserve">600 </w:t>
            </w:r>
          </w:p>
        </w:tc>
      </w:tr>
      <w:tr w:rsidR="002840EC" w:rsidRPr="00DD7459" w14:paraId="683FF3EF" w14:textId="77777777" w:rsidTr="00427BCC">
        <w:trPr>
          <w:trHeight w:val="126"/>
        </w:trPr>
        <w:tc>
          <w:tcPr>
            <w:tcW w:w="6204" w:type="dxa"/>
          </w:tcPr>
          <w:p w14:paraId="7684BEA6" w14:textId="77777777" w:rsidR="002840EC" w:rsidRPr="00DD7459" w:rsidRDefault="002840EC" w:rsidP="00427BCC">
            <w:pPr>
              <w:pStyle w:val="Default"/>
              <w:rPr>
                <w:sz w:val="28"/>
                <w:szCs w:val="28"/>
              </w:rPr>
            </w:pPr>
            <w:r w:rsidRPr="00DD7459">
              <w:rPr>
                <w:sz w:val="28"/>
                <w:szCs w:val="28"/>
              </w:rPr>
              <w:t xml:space="preserve">Датчики температуры </w:t>
            </w:r>
          </w:p>
        </w:tc>
        <w:tc>
          <w:tcPr>
            <w:tcW w:w="3260" w:type="dxa"/>
          </w:tcPr>
          <w:p w14:paraId="5D92EAA0" w14:textId="77777777" w:rsidR="002840EC" w:rsidRPr="00DD7459" w:rsidRDefault="002840EC" w:rsidP="00427BCC">
            <w:pPr>
              <w:pStyle w:val="Default"/>
              <w:rPr>
                <w:sz w:val="28"/>
                <w:szCs w:val="28"/>
              </w:rPr>
            </w:pPr>
            <w:r w:rsidRPr="00DD7459">
              <w:rPr>
                <w:sz w:val="28"/>
                <w:szCs w:val="28"/>
              </w:rPr>
              <w:t xml:space="preserve">термопары, пирометры </w:t>
            </w:r>
          </w:p>
        </w:tc>
      </w:tr>
      <w:tr w:rsidR="002840EC" w:rsidRPr="00DD7459" w14:paraId="5467B29B" w14:textId="77777777" w:rsidTr="00427BCC">
        <w:trPr>
          <w:trHeight w:val="126"/>
        </w:trPr>
        <w:tc>
          <w:tcPr>
            <w:tcW w:w="6204" w:type="dxa"/>
          </w:tcPr>
          <w:p w14:paraId="787E02AB" w14:textId="77777777" w:rsidR="002840EC" w:rsidRPr="00DD7459" w:rsidRDefault="002840EC" w:rsidP="00427BCC">
            <w:pPr>
              <w:pStyle w:val="Default"/>
              <w:rPr>
                <w:sz w:val="28"/>
                <w:szCs w:val="28"/>
              </w:rPr>
            </w:pPr>
            <w:r w:rsidRPr="00DD7459">
              <w:rPr>
                <w:sz w:val="28"/>
                <w:szCs w:val="28"/>
              </w:rPr>
              <w:t xml:space="preserve">Частота генератора, кГц </w:t>
            </w:r>
          </w:p>
        </w:tc>
        <w:tc>
          <w:tcPr>
            <w:tcW w:w="3260" w:type="dxa"/>
          </w:tcPr>
          <w:p w14:paraId="15395B13" w14:textId="77777777" w:rsidR="002840EC" w:rsidRPr="00DD7459" w:rsidRDefault="002840EC" w:rsidP="00427BCC">
            <w:pPr>
              <w:pStyle w:val="Default"/>
              <w:rPr>
                <w:sz w:val="28"/>
                <w:szCs w:val="28"/>
              </w:rPr>
            </w:pPr>
            <w:r w:rsidRPr="00DD7459">
              <w:rPr>
                <w:sz w:val="28"/>
                <w:szCs w:val="28"/>
              </w:rPr>
              <w:t xml:space="preserve">66 </w:t>
            </w:r>
          </w:p>
        </w:tc>
      </w:tr>
      <w:tr w:rsidR="002840EC" w:rsidRPr="00DD7459" w14:paraId="08F32B5B" w14:textId="77777777" w:rsidTr="00427BCC">
        <w:trPr>
          <w:trHeight w:val="136"/>
        </w:trPr>
        <w:tc>
          <w:tcPr>
            <w:tcW w:w="6204" w:type="dxa"/>
          </w:tcPr>
          <w:p w14:paraId="293BC1D2" w14:textId="77777777" w:rsidR="002840EC" w:rsidRPr="00DD7459" w:rsidRDefault="002840EC" w:rsidP="00427BCC">
            <w:pPr>
              <w:pStyle w:val="Default"/>
              <w:rPr>
                <w:sz w:val="28"/>
                <w:szCs w:val="28"/>
              </w:rPr>
            </w:pPr>
            <w:r w:rsidRPr="00DD7459">
              <w:rPr>
                <w:sz w:val="28"/>
                <w:szCs w:val="28"/>
              </w:rPr>
              <w:t xml:space="preserve">Размеры индуктора, мм </w:t>
            </w:r>
          </w:p>
        </w:tc>
        <w:tc>
          <w:tcPr>
            <w:tcW w:w="3260" w:type="dxa"/>
          </w:tcPr>
          <w:p w14:paraId="74876323" w14:textId="77777777" w:rsidR="002840EC" w:rsidRPr="00DD7459" w:rsidRDefault="002840EC" w:rsidP="00427BCC">
            <w:pPr>
              <w:pStyle w:val="Default"/>
              <w:rPr>
                <w:sz w:val="28"/>
                <w:szCs w:val="28"/>
              </w:rPr>
            </w:pPr>
            <w:r w:rsidRPr="00DD7459">
              <w:rPr>
                <w:sz w:val="28"/>
                <w:szCs w:val="28"/>
              </w:rPr>
              <w:t>Ø 80</w:t>
            </w:r>
            <m:oMath>
              <m:r>
                <w:rPr>
                  <w:rFonts w:ascii="Cambria Math" w:hAnsi="Cambria Math"/>
                  <w:sz w:val="28"/>
                  <w:szCs w:val="28"/>
                </w:rPr>
                <m:t>×</m:t>
              </m:r>
            </m:oMath>
            <w:r w:rsidRPr="00DD7459">
              <w:rPr>
                <w:sz w:val="28"/>
                <w:szCs w:val="28"/>
              </w:rPr>
              <w:t>150, Ø 120</w:t>
            </w:r>
            <m:oMath>
              <m:r>
                <w:rPr>
                  <w:rFonts w:ascii="Cambria Math" w:hAnsi="Cambria Math"/>
                  <w:sz w:val="28"/>
                  <w:szCs w:val="28"/>
                </w:rPr>
                <m:t>×</m:t>
              </m:r>
            </m:oMath>
            <w:r w:rsidRPr="00DD7459">
              <w:rPr>
                <w:sz w:val="28"/>
                <w:szCs w:val="28"/>
              </w:rPr>
              <w:t xml:space="preserve">150 </w:t>
            </w:r>
          </w:p>
        </w:tc>
      </w:tr>
      <w:tr w:rsidR="002840EC" w:rsidRPr="00DD7459" w14:paraId="05428889" w14:textId="77777777" w:rsidTr="00427BCC">
        <w:trPr>
          <w:trHeight w:val="126"/>
        </w:trPr>
        <w:tc>
          <w:tcPr>
            <w:tcW w:w="6204" w:type="dxa"/>
          </w:tcPr>
          <w:p w14:paraId="73D2FC6D" w14:textId="77777777" w:rsidR="002840EC" w:rsidRPr="00DD7459" w:rsidRDefault="002840EC" w:rsidP="00427BCC">
            <w:pPr>
              <w:pStyle w:val="Default"/>
              <w:rPr>
                <w:sz w:val="28"/>
                <w:szCs w:val="28"/>
              </w:rPr>
            </w:pPr>
            <w:r w:rsidRPr="00DD7459">
              <w:rPr>
                <w:sz w:val="28"/>
                <w:szCs w:val="28"/>
              </w:rPr>
              <w:t xml:space="preserve">Масса загружаемой шихты, г </w:t>
            </w:r>
          </w:p>
        </w:tc>
        <w:tc>
          <w:tcPr>
            <w:tcW w:w="3260" w:type="dxa"/>
          </w:tcPr>
          <w:p w14:paraId="002ACE8C" w14:textId="77777777" w:rsidR="002840EC" w:rsidRPr="00DD7459" w:rsidRDefault="002840EC" w:rsidP="00427BCC">
            <w:pPr>
              <w:pStyle w:val="Default"/>
              <w:rPr>
                <w:sz w:val="28"/>
                <w:szCs w:val="28"/>
              </w:rPr>
            </w:pPr>
            <w:r w:rsidRPr="00DD7459">
              <w:rPr>
                <w:sz w:val="28"/>
                <w:szCs w:val="28"/>
              </w:rPr>
              <w:t xml:space="preserve">100-200 </w:t>
            </w:r>
          </w:p>
        </w:tc>
      </w:tr>
      <w:tr w:rsidR="002840EC" w:rsidRPr="00DD7459" w14:paraId="3D97E9DD" w14:textId="77777777" w:rsidTr="00427BCC">
        <w:trPr>
          <w:trHeight w:val="126"/>
        </w:trPr>
        <w:tc>
          <w:tcPr>
            <w:tcW w:w="6204" w:type="dxa"/>
          </w:tcPr>
          <w:p w14:paraId="647CA1AC" w14:textId="77777777" w:rsidR="002840EC" w:rsidRPr="00DD7459" w:rsidRDefault="002840EC" w:rsidP="00427BCC">
            <w:pPr>
              <w:pStyle w:val="Default"/>
              <w:rPr>
                <w:sz w:val="28"/>
                <w:szCs w:val="28"/>
              </w:rPr>
            </w:pPr>
            <w:r w:rsidRPr="00DD7459">
              <w:rPr>
                <w:sz w:val="28"/>
                <w:szCs w:val="28"/>
              </w:rPr>
              <w:t xml:space="preserve">Среда в рабочей камере </w:t>
            </w:r>
          </w:p>
        </w:tc>
        <w:tc>
          <w:tcPr>
            <w:tcW w:w="3260" w:type="dxa"/>
          </w:tcPr>
          <w:p w14:paraId="1C532AA6" w14:textId="77777777" w:rsidR="002840EC" w:rsidRPr="00DD7459" w:rsidRDefault="002840EC" w:rsidP="00427BCC">
            <w:pPr>
              <w:pStyle w:val="Default"/>
              <w:rPr>
                <w:sz w:val="28"/>
                <w:szCs w:val="28"/>
              </w:rPr>
            </w:pPr>
            <w:r w:rsidRPr="00DD7459">
              <w:rPr>
                <w:sz w:val="28"/>
                <w:szCs w:val="28"/>
              </w:rPr>
              <w:t xml:space="preserve">вакуум, аргон </w:t>
            </w:r>
          </w:p>
        </w:tc>
      </w:tr>
    </w:tbl>
    <w:p w14:paraId="24CEE99B" w14:textId="77777777" w:rsidR="002840EC" w:rsidRPr="00DD7459" w:rsidRDefault="002840EC" w:rsidP="002840EC">
      <w:pPr>
        <w:spacing w:after="0" w:line="240" w:lineRule="auto"/>
        <w:jc w:val="both"/>
        <w:rPr>
          <w:rFonts w:ascii="Times New Roman" w:hAnsi="Times New Roman" w:cs="Times New Roman"/>
          <w:sz w:val="28"/>
          <w:szCs w:val="28"/>
          <w:lang w:val="kk-KZ"/>
        </w:rPr>
      </w:pPr>
    </w:p>
    <w:p w14:paraId="30E49ED9" w14:textId="1074539F" w:rsidR="002840EC" w:rsidRPr="000F029D" w:rsidRDefault="002840EC" w:rsidP="000F029D">
      <w:pPr>
        <w:pStyle w:val="2"/>
        <w:ind w:firstLine="709"/>
        <w:rPr>
          <w:rFonts w:ascii="Times New Roman" w:hAnsi="Times New Roman" w:cs="Times New Roman"/>
          <w:b/>
          <w:bCs/>
          <w:color w:val="0D0D0D" w:themeColor="text1" w:themeTint="F2"/>
          <w:sz w:val="28"/>
          <w:szCs w:val="28"/>
        </w:rPr>
      </w:pPr>
      <w:bookmarkStart w:id="26" w:name="_Toc176282739"/>
      <w:r w:rsidRPr="000F029D">
        <w:rPr>
          <w:rFonts w:ascii="Times New Roman" w:hAnsi="Times New Roman" w:cs="Times New Roman"/>
          <w:b/>
          <w:bCs/>
          <w:color w:val="0D0D0D" w:themeColor="text1" w:themeTint="F2"/>
          <w:sz w:val="28"/>
          <w:szCs w:val="28"/>
          <w:lang w:val="kk-KZ"/>
        </w:rPr>
        <w:lastRenderedPageBreak/>
        <w:t>2.</w:t>
      </w:r>
      <w:r w:rsidR="00AB3998" w:rsidRPr="000F029D">
        <w:rPr>
          <w:rFonts w:ascii="Times New Roman" w:hAnsi="Times New Roman" w:cs="Times New Roman"/>
          <w:b/>
          <w:bCs/>
          <w:color w:val="0D0D0D" w:themeColor="text1" w:themeTint="F2"/>
          <w:sz w:val="28"/>
          <w:szCs w:val="28"/>
          <w:lang w:val="kk-KZ"/>
        </w:rPr>
        <w:t>4</w:t>
      </w:r>
      <w:r w:rsidRPr="000F029D">
        <w:rPr>
          <w:rFonts w:ascii="Times New Roman" w:hAnsi="Times New Roman" w:cs="Times New Roman"/>
          <w:b/>
          <w:bCs/>
          <w:color w:val="0D0D0D" w:themeColor="text1" w:themeTint="F2"/>
          <w:sz w:val="28"/>
          <w:szCs w:val="28"/>
          <w:lang w:val="kk-KZ"/>
        </w:rPr>
        <w:t xml:space="preserve">. </w:t>
      </w:r>
      <w:r w:rsidRPr="000F029D">
        <w:rPr>
          <w:rFonts w:ascii="Times New Roman" w:hAnsi="Times New Roman" w:cs="Times New Roman"/>
          <w:b/>
          <w:bCs/>
          <w:color w:val="0D0D0D" w:themeColor="text1" w:themeTint="F2"/>
          <w:sz w:val="28"/>
          <w:szCs w:val="28"/>
        </w:rPr>
        <w:t>Методы исследования структуры и состава материалов</w:t>
      </w:r>
      <w:bookmarkEnd w:id="26"/>
    </w:p>
    <w:p w14:paraId="4DAEC5DF"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результате проведения серии маломасштабных экспериментов на стенде ВЧГ-135 были получены слитки кориума, затвердевшие материалы в различных областях экспериментального устройства, а также образцы осадившегося материала на внутренней стенке рабочей камеры. </w:t>
      </w:r>
    </w:p>
    <w:p w14:paraId="44E9CA16"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Для изучения структуры и состава материалов в настоящей диссертационной работе были применены следующие методы материаловедческих исследований:</w:t>
      </w:r>
    </w:p>
    <w:p w14:paraId="57FA922C" w14:textId="77777777" w:rsidR="002840EC" w:rsidRPr="00DD7459" w:rsidRDefault="002840EC" w:rsidP="002840EC">
      <w:pPr>
        <w:spacing w:after="0" w:line="240" w:lineRule="auto"/>
        <w:ind w:firstLine="709"/>
        <w:jc w:val="both"/>
        <w:rPr>
          <w:rFonts w:ascii="Times New Roman" w:hAnsi="Times New Roman" w:cs="Times New Roman"/>
          <w:b/>
          <w:bCs/>
          <w:sz w:val="28"/>
          <w:szCs w:val="28"/>
        </w:rPr>
      </w:pPr>
    </w:p>
    <w:p w14:paraId="42C67634" w14:textId="1F2BF2E0" w:rsidR="002840EC" w:rsidRPr="000F029D" w:rsidRDefault="002840EC" w:rsidP="000F029D">
      <w:pPr>
        <w:pStyle w:val="2"/>
        <w:ind w:firstLine="709"/>
        <w:rPr>
          <w:rFonts w:ascii="Times New Roman" w:hAnsi="Times New Roman" w:cs="Times New Roman"/>
          <w:b/>
          <w:bCs/>
          <w:color w:val="0D0D0D" w:themeColor="text1" w:themeTint="F2"/>
          <w:sz w:val="28"/>
          <w:szCs w:val="28"/>
        </w:rPr>
      </w:pPr>
      <w:bookmarkStart w:id="27" w:name="_Toc176282740"/>
      <w:r w:rsidRPr="000F029D">
        <w:rPr>
          <w:rFonts w:ascii="Times New Roman" w:hAnsi="Times New Roman" w:cs="Times New Roman"/>
          <w:b/>
          <w:bCs/>
          <w:color w:val="0D0D0D" w:themeColor="text1" w:themeTint="F2"/>
          <w:sz w:val="28"/>
          <w:szCs w:val="28"/>
        </w:rPr>
        <w:t>2.</w:t>
      </w:r>
      <w:r w:rsidR="00AB3998" w:rsidRPr="000F029D">
        <w:rPr>
          <w:rFonts w:ascii="Times New Roman" w:hAnsi="Times New Roman" w:cs="Times New Roman"/>
          <w:b/>
          <w:bCs/>
          <w:color w:val="0D0D0D" w:themeColor="text1" w:themeTint="F2"/>
          <w:sz w:val="28"/>
          <w:szCs w:val="28"/>
        </w:rPr>
        <w:t>4</w:t>
      </w:r>
      <w:r w:rsidRPr="000F029D">
        <w:rPr>
          <w:rFonts w:ascii="Times New Roman" w:hAnsi="Times New Roman" w:cs="Times New Roman"/>
          <w:b/>
          <w:bCs/>
          <w:color w:val="0D0D0D" w:themeColor="text1" w:themeTint="F2"/>
          <w:sz w:val="28"/>
          <w:szCs w:val="28"/>
        </w:rPr>
        <w:t>.1 Металлографический анализ</w:t>
      </w:r>
      <w:bookmarkEnd w:id="27"/>
    </w:p>
    <w:p w14:paraId="52B18906"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Металлографический анализ — это изучение микроструктуры металлов и сплавов, а также их макроструктуры в условиях металлографической лаборатории при помощи специального оборудования, приспособлений и по специализированным методикам. Основным инструментом металлографического анализа является металлографический микроскоп [101].</w:t>
      </w:r>
    </w:p>
    <w:p w14:paraId="7FE286BD"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Объектом исследования </w:t>
      </w:r>
      <w:r w:rsidRPr="00DD7459">
        <w:rPr>
          <w:rFonts w:ascii="Times New Roman" w:hAnsi="Times New Roman" w:cs="Times New Roman"/>
          <w:sz w:val="28"/>
          <w:szCs w:val="28"/>
          <w:lang w:val="kk-KZ"/>
        </w:rPr>
        <w:t>металлографического анализа являлись</w:t>
      </w:r>
      <w:r w:rsidRPr="00DD7459">
        <w:rPr>
          <w:rFonts w:ascii="Times New Roman" w:hAnsi="Times New Roman" w:cs="Times New Roman"/>
          <w:sz w:val="28"/>
          <w:szCs w:val="28"/>
        </w:rPr>
        <w:t xml:space="preserve"> слитки кориума, полученные в результате проведения экспериментов.</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 xml:space="preserve">Перед проведением </w:t>
      </w:r>
      <w:r w:rsidRPr="00DD7459">
        <w:rPr>
          <w:rFonts w:ascii="Times New Roman" w:hAnsi="Times New Roman" w:cs="Times New Roman"/>
          <w:sz w:val="28"/>
          <w:szCs w:val="28"/>
          <w:lang w:val="kk-KZ"/>
        </w:rPr>
        <w:t>металлографлического анализа исследованные</w:t>
      </w:r>
      <w:r w:rsidRPr="00DD7459">
        <w:rPr>
          <w:rFonts w:ascii="Times New Roman" w:hAnsi="Times New Roman" w:cs="Times New Roman"/>
          <w:sz w:val="28"/>
          <w:szCs w:val="28"/>
        </w:rPr>
        <w:t xml:space="preserve"> образцы проходили процедуру пробоподготовки, которая включала в себя:</w:t>
      </w:r>
    </w:p>
    <w:p w14:paraId="3057FF84" w14:textId="77777777" w:rsidR="002840EC" w:rsidRPr="00DD7459" w:rsidRDefault="002840EC" w:rsidP="002840EC">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w:t>
      </w:r>
      <w:r w:rsidRPr="00DD7459">
        <w:rPr>
          <w:rFonts w:ascii="Times New Roman" w:hAnsi="Times New Roman" w:cs="Times New Roman"/>
          <w:sz w:val="28"/>
          <w:szCs w:val="28"/>
        </w:rPr>
        <w:tab/>
        <w:t>извлечение вольфрамовых стаканов из графитовых тиглей после охлаждения и затвердевании образцов, фиксация слитка в стакане эпоксидной смолой с вакуумной пропиткой доступных пор, разрезание вольфрамовых диаметрально на отрезном станке LSQ 100;</w:t>
      </w:r>
    </w:p>
    <w:p w14:paraId="3AF2325C" w14:textId="77777777" w:rsidR="002840EC" w:rsidRPr="00DD7459" w:rsidRDefault="002840EC" w:rsidP="002840EC">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w:t>
      </w:r>
      <w:r w:rsidRPr="00DD7459">
        <w:rPr>
          <w:rFonts w:ascii="Times New Roman" w:hAnsi="Times New Roman" w:cs="Times New Roman"/>
          <w:sz w:val="28"/>
          <w:szCs w:val="28"/>
        </w:rPr>
        <w:tab/>
        <w:t>фиксация половинки слитка в обойме эпоксидной смолой для подготовки шлифа, последовательное шлифование поверхности среза на наборе наждачной бумаги и полирование на сукне с применением алмазных паст на шлифовально-полировочной машине LaboPol-25.</w:t>
      </w:r>
    </w:p>
    <w:p w14:paraId="7882D13B" w14:textId="77777777" w:rsidR="002840EC" w:rsidRPr="00DD7459" w:rsidRDefault="002840EC" w:rsidP="002840EC">
      <w:pPr>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sz w:val="28"/>
          <w:szCs w:val="28"/>
          <w:lang w:val="kk-KZ"/>
        </w:rPr>
        <w:t>На рисунке 1</w:t>
      </w:r>
      <w:r w:rsidRPr="00DD7459">
        <w:rPr>
          <w:rFonts w:ascii="Times New Roman" w:hAnsi="Times New Roman" w:cs="Times New Roman"/>
          <w:sz w:val="28"/>
          <w:szCs w:val="28"/>
        </w:rPr>
        <w:t>6</w:t>
      </w:r>
      <w:r w:rsidRPr="00DD7459">
        <w:rPr>
          <w:rFonts w:ascii="Times New Roman" w:hAnsi="Times New Roman" w:cs="Times New Roman"/>
          <w:sz w:val="28"/>
          <w:szCs w:val="28"/>
          <w:lang w:val="kk-KZ"/>
        </w:rPr>
        <w:t xml:space="preserve"> представлен стандартный подготовленный образцец для проведения  металлографического анализа. </w:t>
      </w:r>
    </w:p>
    <w:p w14:paraId="4DA1AE28"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4EA319C2" w14:textId="77777777" w:rsidR="002840EC" w:rsidRPr="00DD7459" w:rsidRDefault="002840EC" w:rsidP="002840EC">
      <w:pPr>
        <w:spacing w:after="0" w:line="240" w:lineRule="auto"/>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0CB8C8F2" wp14:editId="6AFA9C19">
            <wp:extent cx="3530722" cy="2354318"/>
            <wp:effectExtent l="0" t="0" r="0" b="8255"/>
            <wp:docPr id="7961050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90580" cy="2460913"/>
                    </a:xfrm>
                    <a:prstGeom prst="rect">
                      <a:avLst/>
                    </a:prstGeom>
                    <a:noFill/>
                    <a:ln>
                      <a:noFill/>
                    </a:ln>
                  </pic:spPr>
                </pic:pic>
              </a:graphicData>
            </a:graphic>
          </wp:inline>
        </w:drawing>
      </w:r>
    </w:p>
    <w:p w14:paraId="62201086"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0326D7D9" w14:textId="77777777" w:rsidR="002840EC" w:rsidRPr="00DD7459" w:rsidRDefault="002840EC" w:rsidP="002840EC">
      <w:pPr>
        <w:tabs>
          <w:tab w:val="left" w:pos="709"/>
        </w:tabs>
        <w:spacing w:after="0"/>
        <w:jc w:val="center"/>
        <w:rPr>
          <w:rFonts w:ascii="Times New Roman" w:hAnsi="Times New Roman" w:cs="Times New Roman"/>
          <w:b/>
          <w:bCs/>
          <w:sz w:val="28"/>
          <w:szCs w:val="28"/>
        </w:rPr>
      </w:pPr>
      <w:r w:rsidRPr="00DD7459">
        <w:rPr>
          <w:rFonts w:ascii="Times New Roman" w:hAnsi="Times New Roman" w:cs="Times New Roman"/>
          <w:sz w:val="28"/>
          <w:szCs w:val="28"/>
          <w:lang w:val="kk-KZ"/>
        </w:rPr>
        <w:t>Рисунок 1</w:t>
      </w:r>
      <w:r w:rsidRPr="00DD7459">
        <w:rPr>
          <w:rFonts w:ascii="Times New Roman" w:hAnsi="Times New Roman" w:cs="Times New Roman"/>
          <w:sz w:val="28"/>
          <w:szCs w:val="28"/>
        </w:rPr>
        <w:t>6</w:t>
      </w:r>
      <w:r w:rsidRPr="00DD7459">
        <w:rPr>
          <w:rFonts w:ascii="Times New Roman" w:hAnsi="Times New Roman" w:cs="Times New Roman"/>
          <w:b/>
          <w:bCs/>
          <w:sz w:val="28"/>
          <w:szCs w:val="28"/>
          <w:lang w:val="kk-KZ"/>
        </w:rPr>
        <w:t xml:space="preserve"> - </w:t>
      </w:r>
      <w:r w:rsidRPr="00DD7459">
        <w:rPr>
          <w:rFonts w:ascii="Times New Roman" w:hAnsi="Times New Roman" w:cs="Times New Roman"/>
          <w:sz w:val="28"/>
          <w:szCs w:val="28"/>
          <w:lang w:val="kk-KZ"/>
        </w:rPr>
        <w:t xml:space="preserve">Внешний вид подготовленного образца </w:t>
      </w:r>
    </w:p>
    <w:p w14:paraId="04335A48"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Для изучения макроструктуры и микроструктуры срезов образцов использовался оптический микроскоп SOPTOP ICX4IM со встроенной фотокамерой. Порядок работы на микроскопе заключался следующим образом:</w:t>
      </w:r>
    </w:p>
    <w:p w14:paraId="411B2359"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предварительное наблюдение при малом увеличении (увеличением объектива 5×) с одновременным фотографированием всей поверхности шлифа для оценки общей макроструктуры слитка и построения макроизображения в отраженном свете;</w:t>
      </w:r>
    </w:p>
    <w:p w14:paraId="4927D7BA"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детальные наблюдения при более высоких увеличениях в определенных областях сечения слитка (с использованием объективов увеличения 10× и 50×) с одновременным фотографированием характерных микроструктур.</w:t>
      </w:r>
    </w:p>
    <w:p w14:paraId="188BD34A" w14:textId="77777777" w:rsidR="002840EC" w:rsidRPr="00DD7459" w:rsidRDefault="002840EC" w:rsidP="002840EC">
      <w:pPr>
        <w:spacing w:after="0" w:line="240" w:lineRule="auto"/>
        <w:jc w:val="both"/>
        <w:rPr>
          <w:rFonts w:ascii="Times New Roman" w:hAnsi="Times New Roman" w:cs="Times New Roman"/>
          <w:sz w:val="28"/>
          <w:szCs w:val="28"/>
        </w:rPr>
      </w:pPr>
    </w:p>
    <w:p w14:paraId="473573C2" w14:textId="54CDDD63" w:rsidR="002840EC" w:rsidRPr="000F029D" w:rsidRDefault="002840EC" w:rsidP="000F029D">
      <w:pPr>
        <w:pStyle w:val="2"/>
        <w:ind w:firstLine="709"/>
        <w:jc w:val="both"/>
        <w:rPr>
          <w:rFonts w:ascii="Times New Roman" w:hAnsi="Times New Roman" w:cs="Times New Roman"/>
          <w:b/>
          <w:bCs/>
          <w:color w:val="0D0D0D" w:themeColor="text1" w:themeTint="F2"/>
          <w:sz w:val="28"/>
          <w:szCs w:val="28"/>
        </w:rPr>
      </w:pPr>
      <w:bookmarkStart w:id="28" w:name="_Toc176282741"/>
      <w:r w:rsidRPr="000F029D">
        <w:rPr>
          <w:rFonts w:ascii="Times New Roman" w:hAnsi="Times New Roman" w:cs="Times New Roman"/>
          <w:b/>
          <w:bCs/>
          <w:color w:val="0D0D0D" w:themeColor="text1" w:themeTint="F2"/>
          <w:sz w:val="28"/>
          <w:szCs w:val="28"/>
        </w:rPr>
        <w:t>2.</w:t>
      </w:r>
      <w:r w:rsidR="000F029D" w:rsidRPr="000F029D">
        <w:rPr>
          <w:rFonts w:ascii="Times New Roman" w:hAnsi="Times New Roman" w:cs="Times New Roman"/>
          <w:b/>
          <w:bCs/>
          <w:color w:val="0D0D0D" w:themeColor="text1" w:themeTint="F2"/>
          <w:sz w:val="28"/>
          <w:szCs w:val="28"/>
        </w:rPr>
        <w:t>4</w:t>
      </w:r>
      <w:r w:rsidRPr="000F029D">
        <w:rPr>
          <w:rFonts w:ascii="Times New Roman" w:hAnsi="Times New Roman" w:cs="Times New Roman"/>
          <w:b/>
          <w:bCs/>
          <w:color w:val="0D0D0D" w:themeColor="text1" w:themeTint="F2"/>
          <w:sz w:val="28"/>
          <w:szCs w:val="28"/>
        </w:rPr>
        <w:t xml:space="preserve">.2 Сканирующая электронная микроскопия в сочетании с </w:t>
      </w:r>
      <w:bookmarkStart w:id="29" w:name="_Hlk155173373"/>
      <w:r w:rsidRPr="000F029D">
        <w:rPr>
          <w:rFonts w:ascii="Times New Roman" w:hAnsi="Times New Roman" w:cs="Times New Roman"/>
          <w:b/>
          <w:bCs/>
          <w:color w:val="0D0D0D" w:themeColor="text1" w:themeTint="F2"/>
          <w:sz w:val="28"/>
          <w:szCs w:val="28"/>
        </w:rPr>
        <w:t>энергодисперсионной рентгеновской спектроскопией</w:t>
      </w:r>
      <w:bookmarkEnd w:id="28"/>
      <w:r w:rsidRPr="000F029D">
        <w:rPr>
          <w:rFonts w:ascii="Times New Roman" w:hAnsi="Times New Roman" w:cs="Times New Roman"/>
          <w:b/>
          <w:bCs/>
          <w:color w:val="0D0D0D" w:themeColor="text1" w:themeTint="F2"/>
          <w:sz w:val="28"/>
          <w:szCs w:val="28"/>
        </w:rPr>
        <w:t xml:space="preserve"> </w:t>
      </w:r>
      <w:bookmarkEnd w:id="29"/>
    </w:p>
    <w:p w14:paraId="68A6A3F4"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Сканирующий электронный микроскопия (СЭМ) обеспечивает получение изображений с высоким разрешением, полезных для оценки различных материалов на предмет поверхностных трещин, дефектов, загрязнений или коррозии. Благодаря анализу СЭМ в сочетании с энергодисперсионной рентгеновской спектроскопией (ЭДС) можно провести анализ элементного состава исследуемого образца с одновременным получением изображений [102].</w:t>
      </w:r>
    </w:p>
    <w:p w14:paraId="5BECB69C"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Объектом СЭМ-ЭДС анализа являлись выбранные по результатам металлографического анализа наиболее интересные области на исследованных поверхностях.   </w:t>
      </w:r>
    </w:p>
    <w:p w14:paraId="232658E3"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СЭМ</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 xml:space="preserve">анализ был проведен с использованием сканирующего электронного микроскопа VEGA 3 LMH (TESCAN) в режиме вторичных и отраженных электронов. Изображения были получены при помощи детектора вторичных электронов с ускоряющим напряжением равным 20 </w:t>
      </w:r>
      <w:proofErr w:type="spellStart"/>
      <w:r w:rsidRPr="00DD7459">
        <w:rPr>
          <w:rFonts w:ascii="Times New Roman" w:hAnsi="Times New Roman" w:cs="Times New Roman"/>
          <w:sz w:val="28"/>
          <w:szCs w:val="28"/>
        </w:rPr>
        <w:t>кВ.</w:t>
      </w:r>
      <w:proofErr w:type="spellEnd"/>
      <w:r w:rsidRPr="00DD7459">
        <w:rPr>
          <w:rFonts w:ascii="Times New Roman" w:hAnsi="Times New Roman" w:cs="Times New Roman"/>
          <w:sz w:val="28"/>
          <w:szCs w:val="28"/>
        </w:rPr>
        <w:t xml:space="preserve">  Расстояние между исследуемой поверхностью и детекторами составляло 10 мм. </w:t>
      </w:r>
    </w:p>
    <w:p w14:paraId="5783D826" w14:textId="49EEED70" w:rsidR="00B20D8C" w:rsidRPr="000F029D" w:rsidRDefault="002840EC" w:rsidP="000F029D">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характерных областях выполнялась запись рентгеновского флуоресцентного спектра с помощью энергодисперсионного спектрометра </w:t>
      </w:r>
      <w:proofErr w:type="spellStart"/>
      <w:r w:rsidRPr="00DD7459">
        <w:rPr>
          <w:rFonts w:ascii="Times New Roman" w:hAnsi="Times New Roman" w:cs="Times New Roman"/>
          <w:sz w:val="28"/>
          <w:szCs w:val="28"/>
        </w:rPr>
        <w:t>Oxfford</w:t>
      </w:r>
      <w:proofErr w:type="spellEnd"/>
      <w:r w:rsidRPr="00DD7459">
        <w:rPr>
          <w:rFonts w:ascii="Times New Roman" w:hAnsi="Times New Roman" w:cs="Times New Roman"/>
          <w:sz w:val="28"/>
          <w:szCs w:val="28"/>
        </w:rPr>
        <w:t xml:space="preserve"> </w:t>
      </w:r>
      <w:proofErr w:type="spellStart"/>
      <w:r w:rsidRPr="00DD7459">
        <w:rPr>
          <w:rFonts w:ascii="Times New Roman" w:hAnsi="Times New Roman" w:cs="Times New Roman"/>
          <w:sz w:val="28"/>
          <w:szCs w:val="28"/>
        </w:rPr>
        <w:t>Inca</w:t>
      </w:r>
      <w:proofErr w:type="spellEnd"/>
      <w:r w:rsidRPr="00DD7459">
        <w:rPr>
          <w:rFonts w:ascii="Times New Roman" w:hAnsi="Times New Roman" w:cs="Times New Roman"/>
          <w:sz w:val="28"/>
          <w:szCs w:val="28"/>
        </w:rPr>
        <w:t xml:space="preserve"> X-Act и определение интегрального элементного состава области. Для уточнения распределения элементного состава в микроструктуре выполнялось картирование спектра с последующим анализом и построением карт распределения элементного состава. Количественный анализ производился с помощью программного обеспечения спектрометра безэталонным методом</w:t>
      </w:r>
    </w:p>
    <w:p w14:paraId="0032F158" w14:textId="77777777" w:rsidR="002840EC" w:rsidRPr="008C54E2" w:rsidRDefault="002840EC" w:rsidP="002840EC">
      <w:pPr>
        <w:spacing w:after="0" w:line="240" w:lineRule="auto"/>
        <w:jc w:val="both"/>
        <w:rPr>
          <w:rFonts w:ascii="Times New Roman" w:hAnsi="Times New Roman" w:cs="Times New Roman"/>
          <w:sz w:val="28"/>
          <w:szCs w:val="28"/>
        </w:rPr>
      </w:pPr>
    </w:p>
    <w:p w14:paraId="2389DF2D" w14:textId="1FCF983A" w:rsidR="002840EC" w:rsidRPr="000F029D" w:rsidRDefault="002840EC" w:rsidP="000F029D">
      <w:pPr>
        <w:pStyle w:val="2"/>
        <w:ind w:firstLine="709"/>
        <w:jc w:val="both"/>
        <w:rPr>
          <w:rFonts w:ascii="Times New Roman" w:hAnsi="Times New Roman" w:cs="Times New Roman"/>
          <w:b/>
          <w:bCs/>
          <w:color w:val="0D0D0D" w:themeColor="text1" w:themeTint="F2"/>
          <w:sz w:val="28"/>
          <w:szCs w:val="28"/>
        </w:rPr>
      </w:pPr>
      <w:bookmarkStart w:id="30" w:name="_Toc176282742"/>
      <w:r w:rsidRPr="000F029D">
        <w:rPr>
          <w:rFonts w:ascii="Times New Roman" w:hAnsi="Times New Roman" w:cs="Times New Roman"/>
          <w:b/>
          <w:bCs/>
          <w:color w:val="0D0D0D" w:themeColor="text1" w:themeTint="F2"/>
          <w:sz w:val="28"/>
          <w:szCs w:val="28"/>
        </w:rPr>
        <w:t>2.</w:t>
      </w:r>
      <w:r w:rsidR="000F029D" w:rsidRPr="000F029D">
        <w:rPr>
          <w:rFonts w:ascii="Times New Roman" w:hAnsi="Times New Roman" w:cs="Times New Roman"/>
          <w:b/>
          <w:bCs/>
          <w:color w:val="0D0D0D" w:themeColor="text1" w:themeTint="F2"/>
          <w:sz w:val="28"/>
          <w:szCs w:val="28"/>
        </w:rPr>
        <w:t>4</w:t>
      </w:r>
      <w:r w:rsidRPr="000F029D">
        <w:rPr>
          <w:rFonts w:ascii="Times New Roman" w:hAnsi="Times New Roman" w:cs="Times New Roman"/>
          <w:b/>
          <w:bCs/>
          <w:color w:val="0D0D0D" w:themeColor="text1" w:themeTint="F2"/>
          <w:sz w:val="28"/>
          <w:szCs w:val="28"/>
        </w:rPr>
        <w:t xml:space="preserve">.3 </w:t>
      </w:r>
      <w:bookmarkStart w:id="31" w:name="_Hlk155172714"/>
      <w:r w:rsidRPr="000F029D">
        <w:rPr>
          <w:rFonts w:ascii="Times New Roman" w:hAnsi="Times New Roman" w:cs="Times New Roman"/>
          <w:b/>
          <w:bCs/>
          <w:color w:val="0D0D0D" w:themeColor="text1" w:themeTint="F2"/>
          <w:sz w:val="28"/>
          <w:szCs w:val="28"/>
        </w:rPr>
        <w:t>Волнодисперсионная рентгеновская флуоресцентная спектрометрия</w:t>
      </w:r>
      <w:bookmarkEnd w:id="30"/>
      <w:bookmarkEnd w:id="31"/>
    </w:p>
    <w:p w14:paraId="7B437B90"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Волнодисперсионная рентгеновская флуоресцентная спектрометрия</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ВДРФ) представляет собой метод исследования, позволяющий проводить полный элементный анализ, использующий для подсчёта и анализа </w:t>
      </w:r>
      <w:r w:rsidRPr="00DD7459">
        <w:rPr>
          <w:rFonts w:ascii="Times New Roman" w:hAnsi="Times New Roman" w:cs="Times New Roman"/>
          <w:sz w:val="28"/>
          <w:szCs w:val="28"/>
        </w:rPr>
        <w:lastRenderedPageBreak/>
        <w:t>рентгенофлуоресценцию какой-либо конкретной длины волны, дифрагированной на кристалле. Длина волны рентгеновского луча и шаг кристаллической решётки связаны законом Брэгга. В отличие от метода энергодисперсионной рентгенофлуоресценции, ВДРФ подсчитывает фотоны от одной длины волны, и анализирует спектр длин волн пошагово [103].</w:t>
      </w:r>
    </w:p>
    <w:p w14:paraId="66E848AF"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Объектом исследования ВДРФ-</w:t>
      </w:r>
      <w:r w:rsidRPr="00DD7459">
        <w:rPr>
          <w:rFonts w:ascii="Times New Roman" w:hAnsi="Times New Roman" w:cs="Times New Roman"/>
          <w:sz w:val="28"/>
          <w:szCs w:val="28"/>
          <w:lang w:val="kk-KZ"/>
        </w:rPr>
        <w:t>анализа являлись</w:t>
      </w:r>
      <w:r w:rsidRPr="00DD7459">
        <w:rPr>
          <w:rFonts w:ascii="Times New Roman" w:hAnsi="Times New Roman" w:cs="Times New Roman"/>
          <w:sz w:val="28"/>
          <w:szCs w:val="28"/>
        </w:rPr>
        <w:t xml:space="preserve"> затвердевшие материалы, извлеченные из различных областей экспериментальной сборки, а также образцы осадившегося материала на внутренней стенке рабочей камеры стенда ВЧГ-135. </w:t>
      </w:r>
    </w:p>
    <w:p w14:paraId="783947B3"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определения элементного состава образцов, извлеченных из различных областей рабочей камеры и экспериментальной сборки стенда ВЧГ-135 использовался </w:t>
      </w:r>
      <w:proofErr w:type="spellStart"/>
      <w:r w:rsidRPr="00DD7459">
        <w:rPr>
          <w:rFonts w:ascii="Times New Roman" w:hAnsi="Times New Roman" w:cs="Times New Roman"/>
          <w:sz w:val="28"/>
          <w:szCs w:val="28"/>
        </w:rPr>
        <w:t>волнодисперсионный</w:t>
      </w:r>
      <w:proofErr w:type="spellEnd"/>
      <w:r w:rsidRPr="00DD7459">
        <w:rPr>
          <w:rFonts w:ascii="Times New Roman" w:hAnsi="Times New Roman" w:cs="Times New Roman"/>
          <w:sz w:val="28"/>
          <w:szCs w:val="28"/>
        </w:rPr>
        <w:t xml:space="preserve"> рентгеновский флуоресцентный спектрометр </w:t>
      </w:r>
      <w:proofErr w:type="spellStart"/>
      <w:r w:rsidRPr="00DD7459">
        <w:rPr>
          <w:rFonts w:ascii="Times New Roman" w:hAnsi="Times New Roman" w:cs="Times New Roman"/>
          <w:sz w:val="28"/>
          <w:szCs w:val="28"/>
        </w:rPr>
        <w:t>Rigaku</w:t>
      </w:r>
      <w:proofErr w:type="spellEnd"/>
      <w:r w:rsidRPr="00DD7459">
        <w:rPr>
          <w:rFonts w:ascii="Times New Roman" w:hAnsi="Times New Roman" w:cs="Times New Roman"/>
          <w:sz w:val="28"/>
          <w:szCs w:val="28"/>
        </w:rPr>
        <w:t xml:space="preserve"> </w:t>
      </w:r>
      <w:proofErr w:type="spellStart"/>
      <w:r w:rsidRPr="00DD7459">
        <w:rPr>
          <w:rFonts w:ascii="Times New Roman" w:hAnsi="Times New Roman" w:cs="Times New Roman"/>
          <w:sz w:val="28"/>
          <w:szCs w:val="28"/>
        </w:rPr>
        <w:t>Supermini</w:t>
      </w:r>
      <w:proofErr w:type="spellEnd"/>
      <w:r w:rsidRPr="00DD7459">
        <w:rPr>
          <w:rFonts w:ascii="Times New Roman" w:hAnsi="Times New Roman" w:cs="Times New Roman"/>
          <w:sz w:val="28"/>
          <w:szCs w:val="28"/>
        </w:rPr>
        <w:t xml:space="preserve"> 200. </w:t>
      </w:r>
    </w:p>
    <w:p w14:paraId="48808DF8"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Для измерений изготавливались измерительные образцы в виде прессованных таблеток, содержащих исследуемый и связующий материал (C</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H</w:t>
      </w:r>
      <w:r w:rsidRPr="00DD7459">
        <w:rPr>
          <w:rFonts w:ascii="Times New Roman" w:hAnsi="Times New Roman" w:cs="Times New Roman"/>
          <w:sz w:val="28"/>
          <w:szCs w:val="28"/>
          <w:vertAlign w:val="subscript"/>
        </w:rPr>
        <w:t>10</w:t>
      </w:r>
      <w:r w:rsidRPr="00DD7459">
        <w:rPr>
          <w:rFonts w:ascii="Times New Roman" w:hAnsi="Times New Roman" w:cs="Times New Roman"/>
          <w:sz w:val="28"/>
          <w:szCs w:val="28"/>
        </w:rPr>
        <w:t>O</w:t>
      </w:r>
      <w:r w:rsidRPr="00DD7459">
        <w:rPr>
          <w:rFonts w:ascii="Times New Roman" w:hAnsi="Times New Roman" w:cs="Times New Roman"/>
          <w:sz w:val="28"/>
          <w:szCs w:val="28"/>
          <w:vertAlign w:val="subscript"/>
        </w:rPr>
        <w:t>5</w:t>
      </w:r>
      <w:r w:rsidRPr="00DD7459">
        <w:rPr>
          <w:rFonts w:ascii="Times New Roman" w:hAnsi="Times New Roman" w:cs="Times New Roman"/>
          <w:sz w:val="28"/>
          <w:szCs w:val="28"/>
        </w:rPr>
        <w:t>). Исследуемый образец измельчался до порошкового состояния с размерами частиц не более 200 мкм, тщательно смешивался с измельченным связующим в равных пропорциях и подвергался прессованию. Материал осадившегося материала со стенок камеры собирался на фильтр, который и использовался, непосредственно, в качестве измерительного образца.</w:t>
      </w:r>
    </w:p>
    <w:p w14:paraId="06D34B53" w14:textId="77777777" w:rsidR="002840EC" w:rsidRPr="00DD7459" w:rsidRDefault="002840EC" w:rsidP="002840EC">
      <w:pPr>
        <w:spacing w:after="0" w:line="240" w:lineRule="auto"/>
        <w:ind w:firstLine="709"/>
        <w:jc w:val="both"/>
        <w:rPr>
          <w:rFonts w:ascii="Times New Roman" w:hAnsi="Times New Roman" w:cs="Times New Roman"/>
          <w:sz w:val="28"/>
          <w:szCs w:val="28"/>
        </w:rPr>
      </w:pPr>
    </w:p>
    <w:p w14:paraId="72FD55AA" w14:textId="0AC81B58" w:rsidR="002840EC" w:rsidRPr="000F029D" w:rsidRDefault="002840EC" w:rsidP="000F029D">
      <w:pPr>
        <w:pStyle w:val="2"/>
        <w:ind w:firstLine="709"/>
        <w:rPr>
          <w:rFonts w:ascii="Times New Roman" w:hAnsi="Times New Roman" w:cs="Times New Roman"/>
          <w:b/>
          <w:bCs/>
          <w:color w:val="0D0D0D" w:themeColor="text1" w:themeTint="F2"/>
          <w:sz w:val="28"/>
          <w:szCs w:val="28"/>
        </w:rPr>
      </w:pPr>
      <w:bookmarkStart w:id="32" w:name="_Toc176282743"/>
      <w:r w:rsidRPr="000F029D">
        <w:rPr>
          <w:rFonts w:ascii="Times New Roman" w:hAnsi="Times New Roman" w:cs="Times New Roman"/>
          <w:b/>
          <w:bCs/>
          <w:color w:val="0D0D0D" w:themeColor="text1" w:themeTint="F2"/>
          <w:sz w:val="28"/>
          <w:szCs w:val="28"/>
        </w:rPr>
        <w:t>2.</w:t>
      </w:r>
      <w:r w:rsidR="000F029D" w:rsidRPr="000F029D">
        <w:rPr>
          <w:rFonts w:ascii="Times New Roman" w:hAnsi="Times New Roman" w:cs="Times New Roman"/>
          <w:b/>
          <w:bCs/>
          <w:color w:val="0D0D0D" w:themeColor="text1" w:themeTint="F2"/>
          <w:sz w:val="28"/>
          <w:szCs w:val="28"/>
        </w:rPr>
        <w:t>4</w:t>
      </w:r>
      <w:r w:rsidRPr="000F029D">
        <w:rPr>
          <w:rFonts w:ascii="Times New Roman" w:hAnsi="Times New Roman" w:cs="Times New Roman"/>
          <w:b/>
          <w:bCs/>
          <w:color w:val="0D0D0D" w:themeColor="text1" w:themeTint="F2"/>
          <w:sz w:val="28"/>
          <w:szCs w:val="28"/>
        </w:rPr>
        <w:t xml:space="preserve">.4 </w:t>
      </w:r>
      <w:bookmarkStart w:id="33" w:name="_Hlk155173305"/>
      <w:r w:rsidRPr="000F029D">
        <w:rPr>
          <w:rFonts w:ascii="Times New Roman" w:hAnsi="Times New Roman" w:cs="Times New Roman"/>
          <w:b/>
          <w:bCs/>
          <w:color w:val="0D0D0D" w:themeColor="text1" w:themeTint="F2"/>
          <w:sz w:val="28"/>
          <w:szCs w:val="28"/>
        </w:rPr>
        <w:t>Рентгенофазовый анализ</w:t>
      </w:r>
      <w:bookmarkEnd w:id="32"/>
      <w:bookmarkEnd w:id="33"/>
    </w:p>
    <w:p w14:paraId="7BCC4288"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Рентгенофазовый анализ основан на получении данных о химическом составе исследуемого образца на основании порошковой рентгеновской дифракции. Основной задачей </w:t>
      </w:r>
      <w:bookmarkStart w:id="34" w:name="_Hlk155173249"/>
      <w:r w:rsidRPr="00DD7459">
        <w:rPr>
          <w:rFonts w:ascii="Times New Roman" w:hAnsi="Times New Roman" w:cs="Times New Roman"/>
          <w:sz w:val="28"/>
          <w:szCs w:val="28"/>
        </w:rPr>
        <w:t xml:space="preserve">рентгенофазового анализа (РФА) </w:t>
      </w:r>
      <w:bookmarkEnd w:id="34"/>
      <w:r w:rsidRPr="00DD7459">
        <w:rPr>
          <w:rFonts w:ascii="Times New Roman" w:hAnsi="Times New Roman" w:cs="Times New Roman"/>
          <w:sz w:val="28"/>
          <w:szCs w:val="28"/>
        </w:rPr>
        <w:t>является идентификация различных фаз в их смеси на основе анализа дифракционной картины. Определение вещества в смеси проводится по набору его межплоскостных расстояний и относительным интенсивностям соответствующих линий на рентгенограмме [104].</w:t>
      </w:r>
    </w:p>
    <w:p w14:paraId="66214B46" w14:textId="420C89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Объектом исследования </w:t>
      </w:r>
      <w:r w:rsidR="008B0AB9">
        <w:rPr>
          <w:rFonts w:ascii="Times New Roman" w:hAnsi="Times New Roman" w:cs="Times New Roman"/>
          <w:sz w:val="28"/>
          <w:szCs w:val="28"/>
        </w:rPr>
        <w:t>РФА</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kk-KZ"/>
        </w:rPr>
        <w:t>являлись</w:t>
      </w:r>
      <w:r w:rsidRPr="00DD7459">
        <w:rPr>
          <w:rFonts w:ascii="Times New Roman" w:hAnsi="Times New Roman" w:cs="Times New Roman"/>
          <w:sz w:val="28"/>
          <w:szCs w:val="28"/>
        </w:rPr>
        <w:t xml:space="preserve"> слитки кориума после проведения исследований на оптическом и электронном микроскопе. </w:t>
      </w:r>
    </w:p>
    <w:p w14:paraId="26519D9D" w14:textId="77777777" w:rsidR="002840EC" w:rsidRPr="00DD7459" w:rsidRDefault="002840EC" w:rsidP="002840E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определения фазового состава образцов применялся рентгеновский дифрактометр PANalytical </w:t>
      </w:r>
      <w:proofErr w:type="spellStart"/>
      <w:r w:rsidRPr="00DD7459">
        <w:rPr>
          <w:rFonts w:ascii="Times New Roman" w:hAnsi="Times New Roman" w:cs="Times New Roman"/>
          <w:sz w:val="28"/>
          <w:szCs w:val="28"/>
        </w:rPr>
        <w:t>Empyrean</w:t>
      </w:r>
      <w:proofErr w:type="spellEnd"/>
      <w:r w:rsidRPr="00DD7459">
        <w:rPr>
          <w:rFonts w:ascii="Times New Roman" w:hAnsi="Times New Roman" w:cs="Times New Roman"/>
          <w:sz w:val="28"/>
          <w:szCs w:val="28"/>
        </w:rPr>
        <w:t xml:space="preserve">. Пробоподготовка заключалась в разрезании слитка кориума на несколько частей для исследований разных частей кориума. Исследованные части кориума измельчались до порошкового состояния с размерами частиц не более 50 мкм и запрессовывался в кювету для порошковых образцов. </w:t>
      </w:r>
    </w:p>
    <w:p w14:paraId="24185A11" w14:textId="77777777" w:rsidR="002840EC" w:rsidRPr="00DD7459" w:rsidRDefault="002840EC" w:rsidP="002840EC">
      <w:pPr>
        <w:spacing w:after="0" w:line="240" w:lineRule="auto"/>
        <w:ind w:firstLine="709"/>
        <w:jc w:val="both"/>
        <w:rPr>
          <w:rFonts w:ascii="Times New Roman" w:hAnsi="Times New Roman" w:cs="Times New Roman"/>
          <w:noProof/>
          <w:sz w:val="28"/>
          <w:szCs w:val="28"/>
        </w:rPr>
      </w:pPr>
      <w:r w:rsidRPr="00DD7459">
        <w:rPr>
          <w:rFonts w:ascii="Times New Roman" w:hAnsi="Times New Roman" w:cs="Times New Roman"/>
          <w:noProof/>
          <w:sz w:val="28"/>
          <w:szCs w:val="28"/>
        </w:rPr>
        <w:t>Рентгенограммы образцов были получены под действием Cu</w:t>
      </w:r>
      <w:r w:rsidRPr="00DD7459">
        <w:rPr>
          <w:rFonts w:ascii="Times New Roman" w:hAnsi="Times New Roman" w:cs="Times New Roman"/>
          <w:noProof/>
          <w:sz w:val="28"/>
          <w:szCs w:val="28"/>
          <w:lang w:val="en-US"/>
        </w:rPr>
        <w:t>K</w:t>
      </w:r>
      <w:r w:rsidRPr="00DD7459">
        <w:rPr>
          <w:rFonts w:ascii="Times New Roman" w:hAnsi="Times New Roman" w:cs="Times New Roman"/>
          <w:noProof/>
          <w:sz w:val="28"/>
          <w:szCs w:val="28"/>
          <w:lang w:val="en-US"/>
        </w:rPr>
        <w:sym w:font="Symbol" w:char="F061"/>
      </w:r>
      <w:r w:rsidRPr="00DD7459">
        <w:rPr>
          <w:rFonts w:ascii="Times New Roman" w:hAnsi="Times New Roman" w:cs="Times New Roman"/>
          <w:noProof/>
          <w:sz w:val="28"/>
          <w:szCs w:val="28"/>
        </w:rPr>
        <w:t xml:space="preserve">- излучения при ускоряющем напряжении равным 45 кВ  и анодном токе 40 мA. Использовалась фиксированная щель дивергенции с угловым расхождением 1°, антирассеивающая щель 2°, маска падающего пучка с маркировкой 10, обеспечивающая ширину падающего пучка равной 9,9 мм. </w:t>
      </w:r>
    </w:p>
    <w:p w14:paraId="55440355" w14:textId="77777777" w:rsidR="002840EC" w:rsidRPr="00DD7459" w:rsidRDefault="002840EC" w:rsidP="002840EC">
      <w:pPr>
        <w:spacing w:after="0" w:line="240" w:lineRule="auto"/>
        <w:ind w:firstLine="709"/>
        <w:jc w:val="both"/>
        <w:rPr>
          <w:rFonts w:ascii="Times New Roman" w:hAnsi="Times New Roman" w:cs="Times New Roman"/>
          <w:noProof/>
          <w:sz w:val="28"/>
          <w:szCs w:val="28"/>
        </w:rPr>
      </w:pPr>
      <w:r w:rsidRPr="00DD7459">
        <w:rPr>
          <w:rFonts w:ascii="Times New Roman" w:hAnsi="Times New Roman" w:cs="Times New Roman"/>
          <w:noProof/>
          <w:sz w:val="28"/>
          <w:szCs w:val="28"/>
        </w:rPr>
        <w:lastRenderedPageBreak/>
        <w:t>Для идентификации фазового состава использовалась программа обработки и расшифровки дифрактограмм «HighScore» с применением базы данных PDF-2 ICDD Release 2004.</w:t>
      </w:r>
    </w:p>
    <w:p w14:paraId="2D40C6D2" w14:textId="77777777" w:rsidR="002840EC" w:rsidRPr="00DD7459" w:rsidRDefault="002840EC" w:rsidP="002840EC">
      <w:pPr>
        <w:spacing w:after="0" w:line="240" w:lineRule="auto"/>
        <w:jc w:val="center"/>
        <w:rPr>
          <w:rFonts w:ascii="Times New Roman" w:hAnsi="Times New Roman" w:cs="Times New Roman"/>
          <w:sz w:val="28"/>
          <w:szCs w:val="28"/>
          <w:highlight w:val="yellow"/>
        </w:rPr>
      </w:pPr>
    </w:p>
    <w:p w14:paraId="29183231" w14:textId="134A7516" w:rsidR="002840EC" w:rsidRPr="005123A4" w:rsidRDefault="002840EC" w:rsidP="005123A4">
      <w:pPr>
        <w:pStyle w:val="2"/>
        <w:ind w:firstLine="709"/>
        <w:jc w:val="both"/>
        <w:rPr>
          <w:rFonts w:ascii="Times New Roman" w:hAnsi="Times New Roman" w:cs="Times New Roman"/>
          <w:b/>
          <w:bCs/>
          <w:color w:val="0D0D0D" w:themeColor="text1" w:themeTint="F2"/>
          <w:sz w:val="28"/>
          <w:szCs w:val="28"/>
        </w:rPr>
      </w:pPr>
      <w:bookmarkStart w:id="35" w:name="_Toc176282744"/>
      <w:r w:rsidRPr="005123A4">
        <w:rPr>
          <w:rFonts w:ascii="Times New Roman" w:hAnsi="Times New Roman" w:cs="Times New Roman"/>
          <w:b/>
          <w:bCs/>
          <w:color w:val="0D0D0D" w:themeColor="text1" w:themeTint="F2"/>
          <w:sz w:val="28"/>
          <w:szCs w:val="28"/>
        </w:rPr>
        <w:t>2.5 Выводы по второй главе</w:t>
      </w:r>
      <w:bookmarkEnd w:id="35"/>
    </w:p>
    <w:p w14:paraId="2904CD9F" w14:textId="44594DCC" w:rsidR="008B0AB9" w:rsidRPr="00DD7459" w:rsidRDefault="008B0AB9" w:rsidP="008B0A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DD7459">
        <w:rPr>
          <w:rFonts w:ascii="Times New Roman" w:hAnsi="Times New Roman" w:cs="Times New Roman"/>
          <w:sz w:val="28"/>
          <w:szCs w:val="28"/>
        </w:rPr>
        <w:t xml:space="preserve">ля достижения поставленной цели и </w:t>
      </w:r>
      <w:r>
        <w:rPr>
          <w:rFonts w:ascii="Times New Roman" w:hAnsi="Times New Roman" w:cs="Times New Roman"/>
          <w:sz w:val="28"/>
          <w:szCs w:val="28"/>
        </w:rPr>
        <w:t xml:space="preserve">решения </w:t>
      </w:r>
      <w:r w:rsidRPr="00DD7459">
        <w:rPr>
          <w:rFonts w:ascii="Times New Roman" w:hAnsi="Times New Roman" w:cs="Times New Roman"/>
          <w:sz w:val="28"/>
          <w:szCs w:val="28"/>
        </w:rPr>
        <w:t>задач настоящей диссертационной работы использовались различные методы исследований как физического и компьютерного моделирования, так и метод</w:t>
      </w:r>
      <w:r>
        <w:rPr>
          <w:rFonts w:ascii="Times New Roman" w:hAnsi="Times New Roman" w:cs="Times New Roman"/>
          <w:sz w:val="28"/>
          <w:szCs w:val="28"/>
        </w:rPr>
        <w:t>ы</w:t>
      </w:r>
      <w:r w:rsidRPr="00DD7459">
        <w:rPr>
          <w:rFonts w:ascii="Times New Roman" w:hAnsi="Times New Roman" w:cs="Times New Roman"/>
          <w:sz w:val="28"/>
          <w:szCs w:val="28"/>
        </w:rPr>
        <w:t xml:space="preserve"> исследований структуры и состава материалов.</w:t>
      </w:r>
    </w:p>
    <w:p w14:paraId="385116F1" w14:textId="77777777" w:rsidR="008B0AB9" w:rsidRPr="00DD7459" w:rsidRDefault="008B0AB9" w:rsidP="008B0AB9">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Использование выбранных методов основано на применении программного обеспечения </w:t>
      </w:r>
      <w:r w:rsidRPr="00DD7459">
        <w:rPr>
          <w:rFonts w:ascii="Times New Roman" w:hAnsi="Times New Roman" w:cs="Times New Roman"/>
          <w:sz w:val="28"/>
          <w:szCs w:val="28"/>
          <w:lang w:val="en-US"/>
        </w:rPr>
        <w:t>ANSYS</w:t>
      </w:r>
      <w:r w:rsidRPr="00DD7459">
        <w:rPr>
          <w:rFonts w:ascii="Times New Roman" w:hAnsi="Times New Roman" w:cs="Times New Roman"/>
          <w:sz w:val="28"/>
          <w:szCs w:val="28"/>
        </w:rPr>
        <w:t xml:space="preserve">, экспериментального стенда ВЧГ-135 и </w:t>
      </w:r>
      <w:r>
        <w:rPr>
          <w:rFonts w:ascii="Times New Roman" w:hAnsi="Times New Roman" w:cs="Times New Roman"/>
          <w:sz w:val="28"/>
          <w:szCs w:val="28"/>
        </w:rPr>
        <w:t>парка аналитического</w:t>
      </w:r>
      <w:r w:rsidRPr="00DD7459">
        <w:rPr>
          <w:rFonts w:ascii="Times New Roman" w:hAnsi="Times New Roman" w:cs="Times New Roman"/>
          <w:sz w:val="28"/>
          <w:szCs w:val="28"/>
        </w:rPr>
        <w:t xml:space="preserve"> оборудования для проведения материаловедческих исследований.  </w:t>
      </w:r>
    </w:p>
    <w:p w14:paraId="19E9EEA6" w14:textId="77777777" w:rsidR="008B0AB9" w:rsidRPr="00DD7459" w:rsidRDefault="008B0AB9" w:rsidP="008B0AB9">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Компьютерное моделирование представляло собой ряд численных экспериментов по исследованию взаимодействия металлов с кориумом в условиях тяжелой аварии. Помимо этого, компьютерное моделирование использовалось для обоснования работоспособности разработанной методики проведения экспериментов по сбросу фрагментов металла в жидкий кориум при моделировании</w:t>
      </w:r>
      <w:r>
        <w:rPr>
          <w:rFonts w:ascii="Times New Roman" w:hAnsi="Times New Roman" w:cs="Times New Roman"/>
          <w:sz w:val="28"/>
          <w:szCs w:val="28"/>
        </w:rPr>
        <w:t xml:space="preserve"> процессов</w:t>
      </w:r>
      <w:r w:rsidRPr="00DD7459">
        <w:rPr>
          <w:rFonts w:ascii="Times New Roman" w:hAnsi="Times New Roman" w:cs="Times New Roman"/>
          <w:sz w:val="28"/>
          <w:szCs w:val="28"/>
        </w:rPr>
        <w:t xml:space="preserve"> тяжелой аварии на стенде ВЧГ-135.</w:t>
      </w:r>
    </w:p>
    <w:p w14:paraId="3E751AA4" w14:textId="62B52FD1" w:rsidR="008B0AB9" w:rsidRPr="00DD7459" w:rsidRDefault="008B0AB9" w:rsidP="008B0AB9">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Использование современных материаловедческих методов исследования материалов, полученных в результате физического моделирования взаимодействия металлов с кориумом, позволило провести комплексный анализ взаимодействия и сделать</w:t>
      </w:r>
      <w:r>
        <w:rPr>
          <w:rFonts w:ascii="Times New Roman" w:hAnsi="Times New Roman" w:cs="Times New Roman"/>
          <w:sz w:val="28"/>
          <w:szCs w:val="28"/>
        </w:rPr>
        <w:t xml:space="preserve"> соответствующие</w:t>
      </w:r>
      <w:r w:rsidRPr="00DD7459">
        <w:rPr>
          <w:rFonts w:ascii="Times New Roman" w:hAnsi="Times New Roman" w:cs="Times New Roman"/>
          <w:sz w:val="28"/>
          <w:szCs w:val="28"/>
        </w:rPr>
        <w:t xml:space="preserve"> выводы. </w:t>
      </w:r>
    </w:p>
    <w:p w14:paraId="43751D7F" w14:textId="77777777" w:rsidR="002840EC" w:rsidRPr="00DD7459" w:rsidRDefault="002840EC">
      <w:pPr>
        <w:rPr>
          <w:rFonts w:ascii="Times New Roman" w:hAnsi="Times New Roman" w:cs="Times New Roman"/>
          <w:sz w:val="28"/>
          <w:szCs w:val="28"/>
        </w:rPr>
      </w:pPr>
      <w:r w:rsidRPr="00DD7459">
        <w:rPr>
          <w:rFonts w:ascii="Times New Roman" w:hAnsi="Times New Roman" w:cs="Times New Roman"/>
          <w:sz w:val="28"/>
          <w:szCs w:val="28"/>
        </w:rPr>
        <w:br w:type="page"/>
      </w:r>
    </w:p>
    <w:p w14:paraId="3D23D3BA" w14:textId="5F583B66" w:rsidR="00B20D8C" w:rsidRPr="00E57C9E" w:rsidRDefault="00B20D8C" w:rsidP="00E57C9E">
      <w:pPr>
        <w:pStyle w:val="2"/>
        <w:ind w:firstLine="709"/>
        <w:jc w:val="both"/>
        <w:rPr>
          <w:rFonts w:ascii="Times New Roman" w:hAnsi="Times New Roman" w:cs="Times New Roman"/>
          <w:b/>
          <w:bCs/>
          <w:color w:val="0D0D0D" w:themeColor="text1" w:themeTint="F2"/>
          <w:sz w:val="28"/>
          <w:szCs w:val="28"/>
        </w:rPr>
      </w:pPr>
      <w:bookmarkStart w:id="36" w:name="_Toc176282745"/>
      <w:r w:rsidRPr="00E57C9E">
        <w:rPr>
          <w:rFonts w:ascii="Times New Roman" w:hAnsi="Times New Roman" w:cs="Times New Roman"/>
          <w:b/>
          <w:bCs/>
          <w:color w:val="0D0D0D" w:themeColor="text1" w:themeTint="F2"/>
          <w:sz w:val="28"/>
          <w:szCs w:val="28"/>
        </w:rPr>
        <w:lastRenderedPageBreak/>
        <w:t xml:space="preserve">ГЛАВА 3. МОДЕЛИРОВАНИЕ ВЗАИМОДЕЙСТВИЯ КОРИУМА С МЕТАЛЛАМИ - ОХЛАДИТЕЛЯМИ В УСТРОЙСТВЕ ЛОКАЛИЗАЦИИ РАСПЛАВА </w:t>
      </w:r>
      <w:r w:rsidR="00AC5261">
        <w:rPr>
          <w:rFonts w:ascii="Times New Roman" w:hAnsi="Times New Roman" w:cs="Times New Roman"/>
          <w:b/>
          <w:bCs/>
          <w:color w:val="0D0D0D" w:themeColor="text1" w:themeTint="F2"/>
          <w:sz w:val="28"/>
          <w:szCs w:val="28"/>
        </w:rPr>
        <w:t xml:space="preserve">ЛЕГКОВОДНОГО </w:t>
      </w:r>
      <w:r w:rsidRPr="00E57C9E">
        <w:rPr>
          <w:rFonts w:ascii="Times New Roman" w:hAnsi="Times New Roman" w:cs="Times New Roman"/>
          <w:b/>
          <w:bCs/>
          <w:color w:val="0D0D0D" w:themeColor="text1" w:themeTint="F2"/>
          <w:sz w:val="28"/>
          <w:szCs w:val="28"/>
        </w:rPr>
        <w:t>РЕАКТОРА</w:t>
      </w:r>
      <w:bookmarkEnd w:id="36"/>
    </w:p>
    <w:p w14:paraId="227E5925"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b/>
          <w:bCs/>
          <w:sz w:val="28"/>
          <w:szCs w:val="28"/>
        </w:rPr>
      </w:pPr>
    </w:p>
    <w:p w14:paraId="642E9A5C" w14:textId="77777777" w:rsidR="00B20D8C" w:rsidRPr="00DD7459" w:rsidRDefault="00B20D8C" w:rsidP="00B20D8C">
      <w:pPr>
        <w:tabs>
          <w:tab w:val="left" w:pos="993"/>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Настоящая глава содержит результаты по расчетно – теоретическому обоснованию способа охлаждения поверхности кориума в устройстве локализации расплава реактора ВВЭР, основанным на использовании эффекта кипения металлов в период времени до завершения процесса гравитационной инверсии слоев кориума. </w:t>
      </w:r>
      <w:r w:rsidRPr="00DD7459">
        <w:rPr>
          <w:rFonts w:ascii="Times New Roman" w:hAnsi="Times New Roman" w:cs="Times New Roman"/>
          <w:sz w:val="28"/>
          <w:szCs w:val="28"/>
        </w:rPr>
        <w:t xml:space="preserve">Результаты исследования, приведенные в </w:t>
      </w:r>
      <w:r w:rsidRPr="00DD7459">
        <w:rPr>
          <w:rFonts w:ascii="Times New Roman" w:hAnsi="Times New Roman" w:cs="Times New Roman"/>
          <w:sz w:val="28"/>
          <w:szCs w:val="28"/>
          <w:lang w:val="kk-KZ"/>
        </w:rPr>
        <w:t>данной главе</w:t>
      </w:r>
      <w:r w:rsidRPr="00DD7459">
        <w:rPr>
          <w:rFonts w:ascii="Times New Roman" w:hAnsi="Times New Roman" w:cs="Times New Roman"/>
          <w:sz w:val="28"/>
          <w:szCs w:val="28"/>
        </w:rPr>
        <w:t>, были представлены автором на конференциях [105-108] и опубликованы в научных журналах [109-110].</w:t>
      </w:r>
    </w:p>
    <w:p w14:paraId="6AE4A4EB" w14:textId="77777777" w:rsidR="00B20D8C" w:rsidRPr="00DD7459" w:rsidRDefault="00B20D8C" w:rsidP="00B20D8C">
      <w:pPr>
        <w:spacing w:after="0"/>
        <w:ind w:firstLine="709"/>
        <w:jc w:val="both"/>
        <w:rPr>
          <w:rFonts w:ascii="Times New Roman" w:hAnsi="Times New Roman" w:cs="Times New Roman"/>
          <w:sz w:val="28"/>
          <w:szCs w:val="28"/>
        </w:rPr>
      </w:pPr>
    </w:p>
    <w:p w14:paraId="6097C1FB" w14:textId="77777777" w:rsidR="00B20D8C" w:rsidRPr="00DD7459" w:rsidRDefault="00B20D8C" w:rsidP="00B20D8C">
      <w:pPr>
        <w:pStyle w:val="22"/>
        <w:numPr>
          <w:ilvl w:val="1"/>
          <w:numId w:val="16"/>
        </w:numPr>
        <w:tabs>
          <w:tab w:val="left" w:pos="1134"/>
          <w:tab w:val="left" w:pos="1276"/>
        </w:tabs>
        <w:spacing w:after="0" w:line="240" w:lineRule="auto"/>
        <w:ind w:left="0" w:firstLine="709"/>
        <w:jc w:val="both"/>
        <w:outlineLvl w:val="1"/>
        <w:rPr>
          <w:b/>
          <w:sz w:val="28"/>
          <w:szCs w:val="28"/>
        </w:rPr>
      </w:pPr>
      <w:bookmarkStart w:id="37" w:name="_Toc164778150"/>
      <w:bookmarkStart w:id="38" w:name="_Toc176282746"/>
      <w:r w:rsidRPr="00DD7459">
        <w:rPr>
          <w:b/>
          <w:sz w:val="28"/>
          <w:szCs w:val="28"/>
        </w:rPr>
        <w:t>Общее описание способа охлаждения кориума в УЛР и анализ физико-химических свойств известных металлов</w:t>
      </w:r>
      <w:bookmarkEnd w:id="37"/>
      <w:bookmarkEnd w:id="38"/>
    </w:p>
    <w:p w14:paraId="38F9A8B4"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rPr>
        <w:t xml:space="preserve">В качестве объекта исследования в настоящей </w:t>
      </w:r>
      <w:r w:rsidRPr="00DD7459">
        <w:rPr>
          <w:rFonts w:ascii="Times New Roman" w:hAnsi="Times New Roman" w:cs="Times New Roman"/>
          <w:color w:val="0D0D0D" w:themeColor="text1" w:themeTint="F2"/>
          <w:sz w:val="28"/>
          <w:szCs w:val="28"/>
          <w:lang w:val="kk-KZ"/>
        </w:rPr>
        <w:t xml:space="preserve">диссертационной </w:t>
      </w:r>
      <w:r w:rsidRPr="00DD7459">
        <w:rPr>
          <w:rFonts w:ascii="Times New Roman" w:hAnsi="Times New Roman" w:cs="Times New Roman"/>
          <w:color w:val="0D0D0D" w:themeColor="text1" w:themeTint="F2"/>
          <w:sz w:val="28"/>
          <w:szCs w:val="28"/>
        </w:rPr>
        <w:t xml:space="preserve">работе выбрано </w:t>
      </w:r>
      <w:r w:rsidRPr="00DD7459">
        <w:rPr>
          <w:rFonts w:ascii="Times New Roman" w:hAnsi="Times New Roman" w:cs="Times New Roman"/>
          <w:color w:val="0D0D0D" w:themeColor="text1" w:themeTint="F2"/>
          <w:sz w:val="28"/>
          <w:szCs w:val="28"/>
          <w:shd w:val="clear" w:color="auto" w:fill="FFFFFF"/>
        </w:rPr>
        <w:t>устройство локализации расплава легководного реактора типа ВВЭР. АЭС с ВВЭР широко используется как в России, так и в зарубежных странах. Впервые УЛР как часть системы пассивной защиты атомных станций была установлена при строительстве энергоблоков с реакторами ВВЭР-1000 на Т</w:t>
      </w:r>
      <w:r w:rsidRPr="00DD7459">
        <w:rPr>
          <w:rFonts w:ascii="Times New Roman" w:hAnsi="Times New Roman" w:cs="Times New Roman"/>
          <w:color w:val="0D0D0D" w:themeColor="text1" w:themeTint="F2"/>
          <w:sz w:val="28"/>
          <w:szCs w:val="28"/>
          <w:shd w:val="clear" w:color="auto" w:fill="FFFFFF"/>
          <w:lang w:val="kk-KZ"/>
        </w:rPr>
        <w:t>яньваньской</w:t>
      </w:r>
      <w:r w:rsidRPr="00DD7459">
        <w:rPr>
          <w:rFonts w:ascii="Times New Roman" w:hAnsi="Times New Roman" w:cs="Times New Roman"/>
          <w:color w:val="0D0D0D" w:themeColor="text1" w:themeTint="F2"/>
          <w:sz w:val="28"/>
          <w:szCs w:val="28"/>
          <w:shd w:val="clear" w:color="auto" w:fill="FFFFFF"/>
        </w:rPr>
        <w:t xml:space="preserve"> АЭС. В настоящее время, УЛР </w:t>
      </w:r>
      <w:r w:rsidRPr="00DD7459">
        <w:rPr>
          <w:rFonts w:ascii="Times New Roman" w:hAnsi="Times New Roman" w:cs="Times New Roman"/>
          <w:color w:val="0D0D0D" w:themeColor="text1" w:themeTint="F2"/>
          <w:sz w:val="28"/>
          <w:szCs w:val="28"/>
          <w:shd w:val="clear" w:color="auto" w:fill="FFFFFF"/>
          <w:lang w:val="kk-KZ"/>
        </w:rPr>
        <w:t>дальнейших разработок реакторных установок ВЭЭР</w:t>
      </w:r>
      <w:r w:rsidRPr="00DD7459">
        <w:rPr>
          <w:rFonts w:ascii="Times New Roman" w:hAnsi="Times New Roman" w:cs="Times New Roman"/>
          <w:color w:val="0D0D0D" w:themeColor="text1" w:themeTint="F2"/>
          <w:sz w:val="28"/>
          <w:szCs w:val="28"/>
          <w:shd w:val="clear" w:color="auto" w:fill="FFFFFF"/>
        </w:rPr>
        <w:t xml:space="preserve"> хоть и отличается небольшими конструкционными изменениями и используемыми материалами, концепция охлаждения кориума остается неизменной [</w:t>
      </w:r>
      <w:r w:rsidRPr="00DD7459">
        <w:rPr>
          <w:rFonts w:ascii="Times New Roman" w:hAnsi="Times New Roman" w:cs="Times New Roman"/>
          <w:color w:val="0D0D0D" w:themeColor="text1" w:themeTint="F2"/>
          <w:sz w:val="28"/>
          <w:szCs w:val="28"/>
          <w:shd w:val="clear" w:color="auto" w:fill="FFFFFF"/>
          <w:lang w:val="kk-KZ"/>
        </w:rPr>
        <w:t>111</w:t>
      </w:r>
      <w:r w:rsidRPr="00DD7459">
        <w:rPr>
          <w:rFonts w:ascii="Times New Roman" w:hAnsi="Times New Roman" w:cs="Times New Roman"/>
          <w:color w:val="0D0D0D" w:themeColor="text1" w:themeTint="F2"/>
          <w:sz w:val="28"/>
          <w:szCs w:val="28"/>
          <w:shd w:val="clear" w:color="auto" w:fill="FFFFFF"/>
        </w:rPr>
        <w:t xml:space="preserve">]. </w:t>
      </w:r>
    </w:p>
    <w:p w14:paraId="5CC9D828"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sz w:val="28"/>
          <w:szCs w:val="28"/>
          <w:lang w:val="kk-KZ"/>
        </w:rPr>
        <w:t xml:space="preserve">В первой главе </w:t>
      </w:r>
      <w:r w:rsidRPr="00DD7459">
        <w:rPr>
          <w:rFonts w:ascii="Times New Roman" w:hAnsi="Times New Roman" w:cs="Times New Roman"/>
          <w:sz w:val="28"/>
          <w:szCs w:val="28"/>
        </w:rPr>
        <w:t>настоящей</w:t>
      </w:r>
      <w:r w:rsidRPr="00DD7459">
        <w:rPr>
          <w:rFonts w:ascii="Times New Roman" w:hAnsi="Times New Roman" w:cs="Times New Roman"/>
          <w:sz w:val="28"/>
          <w:szCs w:val="28"/>
          <w:lang w:val="kk-KZ"/>
        </w:rPr>
        <w:t xml:space="preserve"> диссертационной работы представлены сведения об</w:t>
      </w:r>
      <w:r w:rsidRPr="00DD7459">
        <w:rPr>
          <w:rFonts w:ascii="Times New Roman" w:hAnsi="Times New Roman" w:cs="Times New Roman"/>
          <w:sz w:val="28"/>
          <w:szCs w:val="28"/>
        </w:rPr>
        <w:t xml:space="preserve"> разработанной концепции внекорпусного охлаждения кориума в устройстве локализации расплава,  </w:t>
      </w:r>
      <w:r w:rsidRPr="00DD7459">
        <w:rPr>
          <w:rFonts w:ascii="Times New Roman" w:hAnsi="Times New Roman" w:cs="Times New Roman"/>
          <w:sz w:val="28"/>
          <w:szCs w:val="28"/>
          <w:lang w:val="kk-KZ"/>
        </w:rPr>
        <w:t>а также особенностей кориума, его состава и взаимодейтсвии с различными материалами, в том числе охлаждающей водой.</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kk-KZ"/>
        </w:rPr>
        <w:t xml:space="preserve">Эти особенности привели к созданию концепции удержания и захолаживания кориума в том виде, в котором он используется в настоящее время. </w:t>
      </w:r>
    </w:p>
    <w:p w14:paraId="46765D68"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sz w:val="28"/>
          <w:szCs w:val="28"/>
          <w:lang w:val="kk-KZ"/>
        </w:rPr>
        <w:t xml:space="preserve">Было показано, что ввиду особенностей состава кориума, охлаждающая вода подается на его поверхность с задержкой по времени после поступления расплава из корпуса реактора в УЛР. </w:t>
      </w:r>
      <w:r w:rsidRPr="00DD7459">
        <w:rPr>
          <w:rFonts w:ascii="Times New Roman" w:hAnsi="Times New Roman" w:cs="Times New Roman"/>
          <w:color w:val="0D0D0D" w:themeColor="text1" w:themeTint="F2"/>
          <w:sz w:val="28"/>
          <w:szCs w:val="28"/>
          <w:shd w:val="clear" w:color="auto" w:fill="FFFFFF"/>
        </w:rPr>
        <w:t>Это связано с необходимостью завершения так называемой гравитационной инверсии металлической и оксидной части кориума для избежания паровых взрывов и генерации водорода в процессе паро-металлических реакций при взаимодействии с охлаждающей водой.</w:t>
      </w:r>
    </w:p>
    <w:p w14:paraId="45EA47AE"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Можно заметить, что при локализации кориума в ловушке расплава присутствует промежуток времени, когда охлаждение поверхности кориума не организовано. В связи с этим, для повышения эффективности локализации кориума в ловушке расплава можно организовать охлаждение его поверхности до начала поступления воды в ловушку для осуществления непрерывного теплоотвода от кориума. </w:t>
      </w:r>
    </w:p>
    <w:p w14:paraId="47CCC370"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В данной диссертационной работе </w:t>
      </w:r>
      <w:r w:rsidRPr="00DD7459">
        <w:rPr>
          <w:rFonts w:ascii="Times New Roman" w:hAnsi="Times New Roman" w:cs="Times New Roman"/>
          <w:color w:val="0D0D0D" w:themeColor="text1" w:themeTint="F2"/>
          <w:sz w:val="28"/>
          <w:szCs w:val="28"/>
          <w:shd w:val="clear" w:color="auto" w:fill="FFFFFF"/>
        </w:rPr>
        <w:t>предлагается</w:t>
      </w:r>
      <w:r w:rsidRPr="00DD7459">
        <w:rPr>
          <w:rFonts w:ascii="Times New Roman" w:hAnsi="Times New Roman" w:cs="Times New Roman"/>
          <w:sz w:val="28"/>
          <w:szCs w:val="28"/>
        </w:rPr>
        <w:t xml:space="preserve"> рассмотреть способ охлаждения поверхности кориума в названный промежуток времени, основанный на использовании эффекта кипения легкоплавких металлов (металлы-охладители). </w:t>
      </w:r>
    </w:p>
    <w:p w14:paraId="157288BD"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Первоначальная идея основывалась на предположении о самостоятельном перемещении металла-охладителя на поверхность расплава за счет разницы плотности металла и кориума. Это позволило бы организовать поступление металла охладителя на поверхность расплава без существенного изменения дизайна ловушки. Основным критерием выбора металлов было значение температуры кипения, которое должно быть ниже значения средней температуры существования жидкого кориума. Соответствующая высокая удельная теплота испарения металлов представляется нам эффективной для использования при охлаждении кориума в УЛР. </w:t>
      </w:r>
    </w:p>
    <w:p w14:paraId="65F48776"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Также необходимо было учитывать, что в процессе взаимодействия металла-охладителя и кориума в приоритете рассматривалось лишь теплофизическое взаимодействие, а создание новых химических соединений и выделение тепла за счет химических реакций в расплаве предполагалось не нежелательным.</w:t>
      </w:r>
    </w:p>
    <w:p w14:paraId="70FD9AAC"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На этих предположениях были установлены требования к кандидатным металлам охладителям: </w:t>
      </w:r>
    </w:p>
    <w:p w14:paraId="4C23AC66"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1)</w:t>
      </w:r>
      <w:r w:rsidRPr="00DD7459">
        <w:rPr>
          <w:rFonts w:ascii="Times New Roman" w:hAnsi="Times New Roman" w:cs="Times New Roman"/>
          <w:color w:val="0D0D0D" w:themeColor="text1" w:themeTint="F2"/>
          <w:sz w:val="28"/>
          <w:szCs w:val="28"/>
          <w:shd w:val="clear" w:color="auto" w:fill="FFFFFF"/>
        </w:rPr>
        <w:tab/>
        <w:t>Плотность металла-охладителя меньше средней плотности существования кориума легководного реактора в жидкой фазе для обеспечения его перемещения на поверхность расплава. Проведенные исследования показывают, что среднее значения плотности кориума легководного реактора в жидкой фазе лежит в пределах ρ ~ 7315 кг/м</w:t>
      </w:r>
      <w:r w:rsidRPr="00DD7459">
        <w:rPr>
          <w:rFonts w:ascii="Times New Roman" w:hAnsi="Times New Roman" w:cs="Times New Roman"/>
          <w:color w:val="0D0D0D" w:themeColor="text1" w:themeTint="F2"/>
          <w:sz w:val="28"/>
          <w:szCs w:val="28"/>
          <w:shd w:val="clear" w:color="auto" w:fill="FFFFFF"/>
          <w:vertAlign w:val="superscript"/>
        </w:rPr>
        <w:t>3</w:t>
      </w:r>
      <w:r w:rsidRPr="00DD7459">
        <w:rPr>
          <w:rFonts w:ascii="Times New Roman" w:hAnsi="Times New Roman" w:cs="Times New Roman"/>
          <w:color w:val="0D0D0D" w:themeColor="text1" w:themeTint="F2"/>
          <w:sz w:val="28"/>
          <w:szCs w:val="28"/>
          <w:shd w:val="clear" w:color="auto" w:fill="FFFFFF"/>
        </w:rPr>
        <w:t xml:space="preserve"> [112].</w:t>
      </w:r>
    </w:p>
    <w:p w14:paraId="0F999EE6" w14:textId="78A6DBD8"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2)</w:t>
      </w:r>
      <w:r w:rsidRPr="00DD7459">
        <w:rPr>
          <w:rFonts w:ascii="Times New Roman" w:hAnsi="Times New Roman" w:cs="Times New Roman"/>
          <w:color w:val="0D0D0D" w:themeColor="text1" w:themeTint="F2"/>
          <w:sz w:val="28"/>
          <w:szCs w:val="28"/>
          <w:shd w:val="clear" w:color="auto" w:fill="FFFFFF"/>
        </w:rPr>
        <w:tab/>
      </w:r>
      <w:r w:rsidR="00251703" w:rsidRPr="00DD7459">
        <w:rPr>
          <w:rFonts w:ascii="Times New Roman" w:hAnsi="Times New Roman" w:cs="Times New Roman"/>
          <w:color w:val="0D0D0D" w:themeColor="text1" w:themeTint="F2"/>
          <w:sz w:val="28"/>
          <w:szCs w:val="28"/>
          <w:shd w:val="clear" w:color="auto" w:fill="FFFFFF"/>
        </w:rPr>
        <w:t>Температура кипения металлов-охладителей значительно ниже средней температуры существования кориума в жидкой фазе для обеспечения полного выкипания охлаждающего металла из УЛР. Проведенные расчетные и аналитические исследования показывают, что температура кориума может достигать 2400</w:t>
      </w:r>
      <w:r w:rsidR="00251703">
        <w:rPr>
          <w:rFonts w:ascii="Times New Roman" w:hAnsi="Times New Roman" w:cs="Times New Roman"/>
          <w:color w:val="0D0D0D" w:themeColor="text1" w:themeTint="F2"/>
          <w:sz w:val="28"/>
          <w:szCs w:val="28"/>
          <w:shd w:val="clear" w:color="auto" w:fill="FFFFFF"/>
        </w:rPr>
        <w:t> </w:t>
      </w:r>
      <w:r w:rsidR="00251703" w:rsidRPr="00DD7459">
        <w:rPr>
          <w:rFonts w:ascii="Times New Roman" w:hAnsi="Times New Roman" w:cs="Times New Roman"/>
          <w:color w:val="0D0D0D" w:themeColor="text1" w:themeTint="F2"/>
          <w:sz w:val="28"/>
          <w:szCs w:val="28"/>
          <w:shd w:val="clear" w:color="auto" w:fill="FFFFFF"/>
        </w:rPr>
        <w:t>°С в первые часы после расплавления и способно к дальнейшему разогреву за счет остаточного энерговыделения [113-114];</w:t>
      </w:r>
    </w:p>
    <w:p w14:paraId="137188DE"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3)</w:t>
      </w:r>
      <w:r w:rsidRPr="00DD7459">
        <w:rPr>
          <w:rFonts w:ascii="Times New Roman" w:hAnsi="Times New Roman" w:cs="Times New Roman"/>
          <w:color w:val="0D0D0D" w:themeColor="text1" w:themeTint="F2"/>
          <w:sz w:val="28"/>
          <w:szCs w:val="28"/>
          <w:shd w:val="clear" w:color="auto" w:fill="FFFFFF"/>
        </w:rPr>
        <w:tab/>
        <w:t>Отсутствие значительной химической активности по отношению к кориуму для предотвращения дополнительных химических реакций, особенно с выделением тепла.</w:t>
      </w:r>
    </w:p>
    <w:p w14:paraId="059C5FAE"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Таким образом, для определения наиболее оптимального металла- охладителя для охлаждения кориума в УЛР необходимо было провести анализ физико-химических свойств известных металлов. Анализ был проведен с использованием данных из литературных источников [115-116], который позволил сформировать круг потенциально кандидатных металлов. Необходимо отметить, что в процессе анализа свойств известных металлов не рассматривались щелочные металлы ввиду их крайне высокой химической активности.</w:t>
      </w:r>
    </w:p>
    <w:p w14:paraId="5B0F3E12"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color w:val="0D0D0D" w:themeColor="text1" w:themeTint="F2"/>
          <w:sz w:val="28"/>
          <w:szCs w:val="28"/>
          <w:shd w:val="clear" w:color="auto" w:fill="FFFFFF"/>
        </w:rPr>
        <w:t xml:space="preserve">В таблице 4 представлены свойства ряда кандидатных металлов, удовлетворяющие первому установленному требованию по плотности. </w:t>
      </w:r>
    </w:p>
    <w:p w14:paraId="72CD2AA7"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color w:val="0D0D0D" w:themeColor="text1" w:themeTint="F2"/>
          <w:sz w:val="28"/>
          <w:szCs w:val="28"/>
          <w:shd w:val="clear" w:color="auto" w:fill="FFFFFF"/>
        </w:rPr>
      </w:pPr>
    </w:p>
    <w:p w14:paraId="43EA3B02" w14:textId="77777777" w:rsidR="00B20D8C" w:rsidRPr="00DD7459" w:rsidRDefault="00B20D8C" w:rsidP="00B20D8C">
      <w:pPr>
        <w:autoSpaceDE w:val="0"/>
        <w:autoSpaceDN w:val="0"/>
        <w:adjustRightInd w:val="0"/>
        <w:spacing w:after="0" w:line="240" w:lineRule="auto"/>
        <w:rPr>
          <w:rFonts w:ascii="Times New Roman" w:hAnsi="Times New Roman" w:cs="Times New Roman"/>
          <w:sz w:val="28"/>
          <w:szCs w:val="28"/>
        </w:rPr>
      </w:pPr>
      <w:r w:rsidRPr="00DD7459">
        <w:rPr>
          <w:rFonts w:ascii="Times New Roman" w:hAnsi="Times New Roman" w:cs="Times New Roman"/>
          <w:sz w:val="28"/>
          <w:szCs w:val="28"/>
        </w:rPr>
        <w:t>Таблица 4</w:t>
      </w:r>
      <w:r w:rsidRPr="00DD7459">
        <w:rPr>
          <w:rFonts w:ascii="Times New Roman" w:hAnsi="Times New Roman" w:cs="Times New Roman"/>
          <w:sz w:val="28"/>
          <w:szCs w:val="28"/>
          <w:lang w:val="en-US"/>
        </w:rPr>
        <w:t xml:space="preserve"> - </w:t>
      </w:r>
      <w:r w:rsidRPr="00DD7459">
        <w:rPr>
          <w:rFonts w:ascii="Times New Roman" w:hAnsi="Times New Roman" w:cs="Times New Roman"/>
          <w:sz w:val="28"/>
          <w:szCs w:val="28"/>
        </w:rPr>
        <w:t xml:space="preserve">Некоторые свойства металлов </w:t>
      </w:r>
    </w:p>
    <w:tbl>
      <w:tblPr>
        <w:tblW w:w="0" w:type="auto"/>
        <w:tblInd w:w="-5" w:type="dxa"/>
        <w:tblCellMar>
          <w:left w:w="0" w:type="dxa"/>
          <w:right w:w="0" w:type="dxa"/>
        </w:tblCellMar>
        <w:tblLook w:val="04A0" w:firstRow="1" w:lastRow="0" w:firstColumn="1" w:lastColumn="0" w:noHBand="0" w:noVBand="1"/>
      </w:tblPr>
      <w:tblGrid>
        <w:gridCol w:w="1479"/>
        <w:gridCol w:w="1315"/>
        <w:gridCol w:w="1241"/>
        <w:gridCol w:w="1497"/>
        <w:gridCol w:w="1497"/>
        <w:gridCol w:w="1187"/>
        <w:gridCol w:w="1134"/>
      </w:tblGrid>
      <w:tr w:rsidR="00B20D8C" w:rsidRPr="00DD7459" w14:paraId="29805935" w14:textId="77777777" w:rsidTr="00427BCC">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E69CC3"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bookmarkStart w:id="39" w:name="_Hlk88636980"/>
            <w:r w:rsidRPr="00DD7459">
              <w:rPr>
                <w:rFonts w:ascii="Times New Roman" w:eastAsia="Times New Roman" w:hAnsi="Times New Roman" w:cs="Times New Roman"/>
                <w:sz w:val="28"/>
                <w:szCs w:val="28"/>
                <w:lang w:eastAsia="ru-RU"/>
              </w:rPr>
              <w:t>Название</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14:paraId="2918A0EF"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Атомный номер</w:t>
            </w:r>
          </w:p>
          <w:p w14:paraId="30E2BE3A"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p>
        </w:tc>
        <w:tc>
          <w:tcPr>
            <w:tcW w:w="1291" w:type="dxa"/>
            <w:tcBorders>
              <w:top w:val="single" w:sz="4" w:space="0" w:color="auto"/>
              <w:left w:val="nil"/>
              <w:bottom w:val="single" w:sz="4" w:space="0" w:color="auto"/>
              <w:right w:val="single" w:sz="4" w:space="0" w:color="auto"/>
            </w:tcBorders>
          </w:tcPr>
          <w:p w14:paraId="05A882E7"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Плотность ρ, кг/м</w:t>
            </w:r>
            <w:r w:rsidRPr="00DD7459">
              <w:rPr>
                <w:rFonts w:ascii="Times New Roman" w:eastAsia="Times New Roman" w:hAnsi="Times New Roman" w:cs="Times New Roman"/>
                <w:sz w:val="28"/>
                <w:szCs w:val="28"/>
                <w:vertAlign w:val="superscript"/>
                <w:lang w:eastAsia="ru-RU"/>
              </w:rPr>
              <w:t>3</w:t>
            </w:r>
          </w:p>
        </w:tc>
        <w:tc>
          <w:tcPr>
            <w:tcW w:w="1449" w:type="dxa"/>
            <w:tcBorders>
              <w:top w:val="single" w:sz="4" w:space="0" w:color="auto"/>
              <w:left w:val="nil"/>
              <w:bottom w:val="single" w:sz="4" w:space="0" w:color="auto"/>
              <w:right w:val="single" w:sz="4" w:space="0" w:color="auto"/>
            </w:tcBorders>
          </w:tcPr>
          <w:p w14:paraId="2CB28480"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Температура плавления </w:t>
            </w:r>
            <w:proofErr w:type="spellStart"/>
            <w:r w:rsidRPr="00DD7459">
              <w:rPr>
                <w:rFonts w:ascii="Times New Roman" w:eastAsia="Times New Roman" w:hAnsi="Times New Roman" w:cs="Times New Roman"/>
                <w:sz w:val="28"/>
                <w:szCs w:val="28"/>
                <w:lang w:eastAsia="ru-RU"/>
              </w:rPr>
              <w:t>Т</w:t>
            </w:r>
            <w:r w:rsidRPr="00DD7459">
              <w:rPr>
                <w:rFonts w:ascii="Times New Roman" w:eastAsia="Times New Roman" w:hAnsi="Times New Roman" w:cs="Times New Roman"/>
                <w:sz w:val="28"/>
                <w:szCs w:val="28"/>
                <w:vertAlign w:val="subscript"/>
                <w:lang w:eastAsia="ru-RU"/>
              </w:rPr>
              <w:t>пл</w:t>
            </w:r>
            <w:proofErr w:type="spellEnd"/>
            <w:r w:rsidRPr="00DD7459">
              <w:rPr>
                <w:rFonts w:ascii="Times New Roman" w:eastAsia="Times New Roman" w:hAnsi="Times New Roman" w:cs="Times New Roman"/>
                <w:sz w:val="28"/>
                <w:szCs w:val="28"/>
                <w:lang w:eastAsia="ru-RU"/>
              </w:rPr>
              <w:t>, °С</w:t>
            </w:r>
          </w:p>
        </w:tc>
        <w:tc>
          <w:tcPr>
            <w:tcW w:w="1449" w:type="dxa"/>
            <w:tcBorders>
              <w:top w:val="single" w:sz="4" w:space="0" w:color="auto"/>
              <w:left w:val="nil"/>
              <w:bottom w:val="single" w:sz="4" w:space="0" w:color="auto"/>
              <w:right w:val="single" w:sz="4" w:space="0" w:color="auto"/>
            </w:tcBorders>
          </w:tcPr>
          <w:p w14:paraId="5791FF43"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Температура кипения Т</w:t>
            </w:r>
            <w:r w:rsidRPr="00DD7459">
              <w:rPr>
                <w:rFonts w:ascii="Times New Roman" w:eastAsia="Times New Roman" w:hAnsi="Times New Roman" w:cs="Times New Roman"/>
                <w:sz w:val="28"/>
                <w:szCs w:val="28"/>
                <w:vertAlign w:val="subscript"/>
                <w:lang w:eastAsia="ru-RU"/>
              </w:rPr>
              <w:t>кип</w:t>
            </w:r>
            <w:r w:rsidRPr="00DD7459">
              <w:rPr>
                <w:rFonts w:ascii="Times New Roman" w:eastAsia="Times New Roman" w:hAnsi="Times New Roman" w:cs="Times New Roman"/>
                <w:sz w:val="28"/>
                <w:szCs w:val="28"/>
                <w:lang w:eastAsia="ru-RU"/>
              </w:rPr>
              <w:t>, °С</w:t>
            </w:r>
          </w:p>
        </w:tc>
        <w:tc>
          <w:tcPr>
            <w:tcW w:w="1295" w:type="dxa"/>
            <w:tcBorders>
              <w:top w:val="single" w:sz="4" w:space="0" w:color="auto"/>
              <w:left w:val="nil"/>
              <w:bottom w:val="single" w:sz="4" w:space="0" w:color="auto"/>
              <w:right w:val="single" w:sz="4" w:space="0" w:color="auto"/>
            </w:tcBorders>
          </w:tcPr>
          <w:p w14:paraId="16FA823D"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Удельная теплота плавления </w:t>
            </w:r>
            <w:r w:rsidRPr="00DD7459">
              <w:rPr>
                <w:rFonts w:ascii="Times New Roman" w:hAnsi="Times New Roman" w:cs="Times New Roman"/>
                <w:sz w:val="28"/>
                <w:szCs w:val="28"/>
              </w:rPr>
              <w:t>λ</w:t>
            </w:r>
            <w:r w:rsidRPr="00DD7459">
              <w:rPr>
                <w:rFonts w:ascii="Times New Roman" w:eastAsia="Times New Roman" w:hAnsi="Times New Roman" w:cs="Times New Roman"/>
                <w:sz w:val="28"/>
                <w:szCs w:val="28"/>
                <w:lang w:eastAsia="ru-RU"/>
              </w:rPr>
              <w:t>, кДж/моль</w:t>
            </w:r>
          </w:p>
        </w:tc>
        <w:tc>
          <w:tcPr>
            <w:tcW w:w="1270" w:type="dxa"/>
            <w:tcBorders>
              <w:top w:val="single" w:sz="4" w:space="0" w:color="auto"/>
              <w:left w:val="nil"/>
              <w:bottom w:val="single" w:sz="4" w:space="0" w:color="auto"/>
              <w:right w:val="single" w:sz="4" w:space="0" w:color="auto"/>
            </w:tcBorders>
          </w:tcPr>
          <w:p w14:paraId="236309EC" w14:textId="77777777" w:rsidR="00B20D8C" w:rsidRPr="00DD7459" w:rsidRDefault="00B20D8C" w:rsidP="00427BCC">
            <w:pPr>
              <w:spacing w:before="100" w:beforeAutospacing="1" w:after="100" w:afterAutospacing="1" w:line="240" w:lineRule="auto"/>
              <w:ind w:firstLine="27"/>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 xml:space="preserve">Удельная теплота кипения </w:t>
            </w:r>
            <w:r w:rsidRPr="00DD7459">
              <w:rPr>
                <w:rFonts w:ascii="Times New Roman" w:eastAsia="Times New Roman" w:hAnsi="Times New Roman" w:cs="Times New Roman"/>
                <w:sz w:val="28"/>
                <w:szCs w:val="28"/>
                <w:lang w:val="en-US" w:eastAsia="ru-RU"/>
              </w:rPr>
              <w:t>L</w:t>
            </w:r>
            <w:r w:rsidRPr="00DD7459">
              <w:rPr>
                <w:rFonts w:ascii="Times New Roman" w:eastAsia="Times New Roman" w:hAnsi="Times New Roman" w:cs="Times New Roman"/>
                <w:sz w:val="28"/>
                <w:szCs w:val="28"/>
                <w:lang w:eastAsia="ru-RU"/>
              </w:rPr>
              <w:t>, кДж/моль</w:t>
            </w:r>
          </w:p>
        </w:tc>
      </w:tr>
      <w:tr w:rsidR="00B20D8C" w:rsidRPr="00DD7459" w14:paraId="21C8744D" w14:textId="77777777" w:rsidTr="00427BCC">
        <w:trPr>
          <w:trHeight w:val="444"/>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EB221E"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Бериллий</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4688A6E6"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4</w:t>
            </w:r>
          </w:p>
        </w:tc>
        <w:tc>
          <w:tcPr>
            <w:tcW w:w="1291" w:type="dxa"/>
            <w:tcBorders>
              <w:top w:val="single" w:sz="4" w:space="0" w:color="auto"/>
              <w:left w:val="nil"/>
              <w:bottom w:val="single" w:sz="4" w:space="0" w:color="auto"/>
              <w:right w:val="single" w:sz="4" w:space="0" w:color="auto"/>
            </w:tcBorders>
          </w:tcPr>
          <w:p w14:paraId="0377A2C5"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1848</w:t>
            </w:r>
          </w:p>
        </w:tc>
        <w:tc>
          <w:tcPr>
            <w:tcW w:w="1449" w:type="dxa"/>
            <w:tcBorders>
              <w:top w:val="single" w:sz="4" w:space="0" w:color="auto"/>
              <w:left w:val="nil"/>
              <w:bottom w:val="single" w:sz="4" w:space="0" w:color="auto"/>
              <w:right w:val="single" w:sz="4" w:space="0" w:color="auto"/>
            </w:tcBorders>
          </w:tcPr>
          <w:p w14:paraId="1FAC118C"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1278</w:t>
            </w:r>
          </w:p>
        </w:tc>
        <w:tc>
          <w:tcPr>
            <w:tcW w:w="1449" w:type="dxa"/>
            <w:tcBorders>
              <w:top w:val="single" w:sz="4" w:space="0" w:color="auto"/>
              <w:left w:val="nil"/>
              <w:bottom w:val="single" w:sz="4" w:space="0" w:color="auto"/>
              <w:right w:val="single" w:sz="4" w:space="0" w:color="auto"/>
            </w:tcBorders>
          </w:tcPr>
          <w:p w14:paraId="2729E142"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2970</w:t>
            </w:r>
          </w:p>
        </w:tc>
        <w:tc>
          <w:tcPr>
            <w:tcW w:w="1295" w:type="dxa"/>
            <w:tcBorders>
              <w:top w:val="single" w:sz="4" w:space="0" w:color="auto"/>
              <w:left w:val="nil"/>
              <w:bottom w:val="single" w:sz="4" w:space="0" w:color="auto"/>
              <w:right w:val="single" w:sz="4" w:space="0" w:color="auto"/>
            </w:tcBorders>
          </w:tcPr>
          <w:p w14:paraId="0CB359B3"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12,21</w:t>
            </w:r>
          </w:p>
        </w:tc>
        <w:tc>
          <w:tcPr>
            <w:tcW w:w="1270" w:type="dxa"/>
            <w:tcBorders>
              <w:top w:val="single" w:sz="4" w:space="0" w:color="auto"/>
              <w:left w:val="nil"/>
              <w:bottom w:val="single" w:sz="4" w:space="0" w:color="auto"/>
              <w:right w:val="single" w:sz="4" w:space="0" w:color="auto"/>
            </w:tcBorders>
          </w:tcPr>
          <w:p w14:paraId="5784EEC2"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309</w:t>
            </w:r>
          </w:p>
        </w:tc>
      </w:tr>
      <w:tr w:rsidR="00B20D8C" w:rsidRPr="00DD7459" w14:paraId="1791B10D" w14:textId="77777777" w:rsidTr="00427BCC">
        <w:trPr>
          <w:trHeight w:val="414"/>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227010"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Магний</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1E31D13C"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12</w:t>
            </w:r>
          </w:p>
        </w:tc>
        <w:tc>
          <w:tcPr>
            <w:tcW w:w="1291" w:type="dxa"/>
            <w:tcBorders>
              <w:top w:val="single" w:sz="4" w:space="0" w:color="auto"/>
              <w:left w:val="nil"/>
              <w:bottom w:val="single" w:sz="4" w:space="0" w:color="auto"/>
              <w:right w:val="single" w:sz="4" w:space="0" w:color="auto"/>
            </w:tcBorders>
          </w:tcPr>
          <w:p w14:paraId="78349FD8"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1739</w:t>
            </w:r>
          </w:p>
        </w:tc>
        <w:tc>
          <w:tcPr>
            <w:tcW w:w="1449" w:type="dxa"/>
            <w:tcBorders>
              <w:top w:val="single" w:sz="4" w:space="0" w:color="auto"/>
              <w:left w:val="nil"/>
              <w:bottom w:val="single" w:sz="4" w:space="0" w:color="auto"/>
              <w:right w:val="single" w:sz="4" w:space="0" w:color="auto"/>
            </w:tcBorders>
          </w:tcPr>
          <w:p w14:paraId="15E51263"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650</w:t>
            </w:r>
          </w:p>
        </w:tc>
        <w:tc>
          <w:tcPr>
            <w:tcW w:w="1449" w:type="dxa"/>
            <w:tcBorders>
              <w:top w:val="single" w:sz="4" w:space="0" w:color="auto"/>
              <w:left w:val="nil"/>
              <w:bottom w:val="single" w:sz="4" w:space="0" w:color="auto"/>
              <w:right w:val="single" w:sz="4" w:space="0" w:color="auto"/>
            </w:tcBorders>
          </w:tcPr>
          <w:p w14:paraId="0FFF2F9E"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1090</w:t>
            </w:r>
          </w:p>
        </w:tc>
        <w:tc>
          <w:tcPr>
            <w:tcW w:w="1295" w:type="dxa"/>
            <w:tcBorders>
              <w:top w:val="single" w:sz="4" w:space="0" w:color="auto"/>
              <w:left w:val="nil"/>
              <w:bottom w:val="single" w:sz="4" w:space="0" w:color="auto"/>
              <w:right w:val="single" w:sz="4" w:space="0" w:color="auto"/>
            </w:tcBorders>
          </w:tcPr>
          <w:p w14:paraId="4BD27718"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9,2</w:t>
            </w:r>
          </w:p>
        </w:tc>
        <w:tc>
          <w:tcPr>
            <w:tcW w:w="1270" w:type="dxa"/>
            <w:tcBorders>
              <w:top w:val="single" w:sz="4" w:space="0" w:color="auto"/>
              <w:left w:val="nil"/>
              <w:bottom w:val="single" w:sz="4" w:space="0" w:color="auto"/>
              <w:right w:val="single" w:sz="4" w:space="0" w:color="auto"/>
            </w:tcBorders>
          </w:tcPr>
          <w:p w14:paraId="642FC47C"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131,8</w:t>
            </w:r>
          </w:p>
        </w:tc>
      </w:tr>
      <w:tr w:rsidR="00B20D8C" w:rsidRPr="00DD7459" w14:paraId="2ADBAEBD" w14:textId="77777777" w:rsidTr="00427BCC">
        <w:trPr>
          <w:trHeight w:val="413"/>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41F7B2"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Кальций</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3CC83571"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20</w:t>
            </w:r>
          </w:p>
        </w:tc>
        <w:tc>
          <w:tcPr>
            <w:tcW w:w="1291" w:type="dxa"/>
            <w:tcBorders>
              <w:top w:val="single" w:sz="4" w:space="0" w:color="auto"/>
              <w:left w:val="nil"/>
              <w:bottom w:val="single" w:sz="4" w:space="0" w:color="auto"/>
              <w:right w:val="single" w:sz="4" w:space="0" w:color="auto"/>
            </w:tcBorders>
          </w:tcPr>
          <w:p w14:paraId="67B6F85B"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1540</w:t>
            </w:r>
          </w:p>
        </w:tc>
        <w:tc>
          <w:tcPr>
            <w:tcW w:w="1449" w:type="dxa"/>
            <w:tcBorders>
              <w:top w:val="single" w:sz="4" w:space="0" w:color="auto"/>
              <w:left w:val="nil"/>
              <w:bottom w:val="single" w:sz="4" w:space="0" w:color="auto"/>
              <w:right w:val="single" w:sz="4" w:space="0" w:color="auto"/>
            </w:tcBorders>
          </w:tcPr>
          <w:p w14:paraId="71629FC2"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839</w:t>
            </w:r>
          </w:p>
        </w:tc>
        <w:tc>
          <w:tcPr>
            <w:tcW w:w="1449" w:type="dxa"/>
            <w:tcBorders>
              <w:top w:val="single" w:sz="4" w:space="0" w:color="auto"/>
              <w:left w:val="nil"/>
              <w:bottom w:val="single" w:sz="4" w:space="0" w:color="auto"/>
              <w:right w:val="single" w:sz="4" w:space="0" w:color="auto"/>
            </w:tcBorders>
          </w:tcPr>
          <w:p w14:paraId="6F97DA79"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1484</w:t>
            </w:r>
          </w:p>
        </w:tc>
        <w:tc>
          <w:tcPr>
            <w:tcW w:w="1295" w:type="dxa"/>
            <w:tcBorders>
              <w:top w:val="single" w:sz="4" w:space="0" w:color="auto"/>
              <w:left w:val="nil"/>
              <w:bottom w:val="single" w:sz="4" w:space="0" w:color="auto"/>
              <w:right w:val="single" w:sz="4" w:space="0" w:color="auto"/>
            </w:tcBorders>
          </w:tcPr>
          <w:p w14:paraId="2FA53DAF"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9,2</w:t>
            </w:r>
          </w:p>
        </w:tc>
        <w:tc>
          <w:tcPr>
            <w:tcW w:w="1270" w:type="dxa"/>
            <w:tcBorders>
              <w:top w:val="single" w:sz="4" w:space="0" w:color="auto"/>
              <w:left w:val="nil"/>
              <w:bottom w:val="single" w:sz="4" w:space="0" w:color="auto"/>
              <w:right w:val="single" w:sz="4" w:space="0" w:color="auto"/>
            </w:tcBorders>
          </w:tcPr>
          <w:p w14:paraId="713C2170"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153,6</w:t>
            </w:r>
          </w:p>
        </w:tc>
      </w:tr>
      <w:tr w:rsidR="00B20D8C" w:rsidRPr="00DD7459" w14:paraId="678252F2" w14:textId="77777777" w:rsidTr="00427BCC">
        <w:trPr>
          <w:trHeight w:val="507"/>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CB559C"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Стронций</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3BA0306B"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38</w:t>
            </w:r>
          </w:p>
        </w:tc>
        <w:tc>
          <w:tcPr>
            <w:tcW w:w="1291" w:type="dxa"/>
            <w:tcBorders>
              <w:top w:val="single" w:sz="4" w:space="0" w:color="auto"/>
              <w:left w:val="nil"/>
              <w:bottom w:val="single" w:sz="4" w:space="0" w:color="auto"/>
              <w:right w:val="single" w:sz="4" w:space="0" w:color="auto"/>
            </w:tcBorders>
          </w:tcPr>
          <w:p w14:paraId="0B6E3E2F"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2630</w:t>
            </w:r>
          </w:p>
        </w:tc>
        <w:tc>
          <w:tcPr>
            <w:tcW w:w="1449" w:type="dxa"/>
            <w:tcBorders>
              <w:top w:val="single" w:sz="4" w:space="0" w:color="auto"/>
              <w:left w:val="nil"/>
              <w:bottom w:val="single" w:sz="4" w:space="0" w:color="auto"/>
              <w:right w:val="single" w:sz="4" w:space="0" w:color="auto"/>
            </w:tcBorders>
          </w:tcPr>
          <w:p w14:paraId="1F54453A"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769</w:t>
            </w:r>
          </w:p>
        </w:tc>
        <w:tc>
          <w:tcPr>
            <w:tcW w:w="1449" w:type="dxa"/>
            <w:tcBorders>
              <w:top w:val="single" w:sz="4" w:space="0" w:color="auto"/>
              <w:left w:val="nil"/>
              <w:bottom w:val="single" w:sz="4" w:space="0" w:color="auto"/>
              <w:right w:val="single" w:sz="4" w:space="0" w:color="auto"/>
            </w:tcBorders>
          </w:tcPr>
          <w:p w14:paraId="7EF085BA"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1384</w:t>
            </w:r>
          </w:p>
        </w:tc>
        <w:tc>
          <w:tcPr>
            <w:tcW w:w="1295" w:type="dxa"/>
            <w:tcBorders>
              <w:top w:val="single" w:sz="4" w:space="0" w:color="auto"/>
              <w:left w:val="nil"/>
              <w:bottom w:val="single" w:sz="4" w:space="0" w:color="auto"/>
              <w:right w:val="single" w:sz="4" w:space="0" w:color="auto"/>
            </w:tcBorders>
          </w:tcPr>
          <w:p w14:paraId="6C473198"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9,2</w:t>
            </w:r>
          </w:p>
        </w:tc>
        <w:tc>
          <w:tcPr>
            <w:tcW w:w="1270" w:type="dxa"/>
            <w:tcBorders>
              <w:top w:val="single" w:sz="4" w:space="0" w:color="auto"/>
              <w:left w:val="nil"/>
              <w:bottom w:val="single" w:sz="4" w:space="0" w:color="auto"/>
              <w:right w:val="single" w:sz="4" w:space="0" w:color="auto"/>
            </w:tcBorders>
          </w:tcPr>
          <w:p w14:paraId="02468C55"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144</w:t>
            </w:r>
          </w:p>
        </w:tc>
      </w:tr>
      <w:tr w:rsidR="00B20D8C" w:rsidRPr="00DD7459" w14:paraId="6E8E1EC0" w14:textId="77777777" w:rsidTr="00427BCC">
        <w:trPr>
          <w:trHeight w:val="495"/>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B5055B"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Барий</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749B2CB4"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56</w:t>
            </w:r>
          </w:p>
        </w:tc>
        <w:tc>
          <w:tcPr>
            <w:tcW w:w="1291" w:type="dxa"/>
            <w:tcBorders>
              <w:top w:val="single" w:sz="4" w:space="0" w:color="auto"/>
              <w:left w:val="nil"/>
              <w:bottom w:val="single" w:sz="4" w:space="0" w:color="auto"/>
              <w:right w:val="single" w:sz="4" w:space="0" w:color="auto"/>
            </w:tcBorders>
          </w:tcPr>
          <w:p w14:paraId="000EDB86"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3760</w:t>
            </w:r>
          </w:p>
        </w:tc>
        <w:tc>
          <w:tcPr>
            <w:tcW w:w="1449" w:type="dxa"/>
            <w:tcBorders>
              <w:top w:val="single" w:sz="4" w:space="0" w:color="auto"/>
              <w:left w:val="nil"/>
              <w:bottom w:val="single" w:sz="4" w:space="0" w:color="auto"/>
              <w:right w:val="single" w:sz="4" w:space="0" w:color="auto"/>
            </w:tcBorders>
          </w:tcPr>
          <w:p w14:paraId="550846F8"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729</w:t>
            </w:r>
          </w:p>
        </w:tc>
        <w:tc>
          <w:tcPr>
            <w:tcW w:w="1449" w:type="dxa"/>
            <w:tcBorders>
              <w:top w:val="single" w:sz="4" w:space="0" w:color="auto"/>
              <w:left w:val="nil"/>
              <w:bottom w:val="single" w:sz="4" w:space="0" w:color="auto"/>
              <w:right w:val="single" w:sz="4" w:space="0" w:color="auto"/>
            </w:tcBorders>
          </w:tcPr>
          <w:p w14:paraId="39978724"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1637</w:t>
            </w:r>
          </w:p>
        </w:tc>
        <w:tc>
          <w:tcPr>
            <w:tcW w:w="1295" w:type="dxa"/>
            <w:tcBorders>
              <w:top w:val="single" w:sz="4" w:space="0" w:color="auto"/>
              <w:left w:val="nil"/>
              <w:bottom w:val="single" w:sz="4" w:space="0" w:color="auto"/>
              <w:right w:val="single" w:sz="4" w:space="0" w:color="auto"/>
            </w:tcBorders>
          </w:tcPr>
          <w:p w14:paraId="0528388A"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7,66</w:t>
            </w:r>
          </w:p>
        </w:tc>
        <w:tc>
          <w:tcPr>
            <w:tcW w:w="1270" w:type="dxa"/>
            <w:tcBorders>
              <w:top w:val="single" w:sz="4" w:space="0" w:color="auto"/>
              <w:left w:val="nil"/>
              <w:bottom w:val="single" w:sz="4" w:space="0" w:color="auto"/>
              <w:right w:val="single" w:sz="4" w:space="0" w:color="auto"/>
            </w:tcBorders>
          </w:tcPr>
          <w:p w14:paraId="730DAC0B"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142</w:t>
            </w:r>
          </w:p>
        </w:tc>
      </w:tr>
      <w:tr w:rsidR="00B20D8C" w:rsidRPr="00DD7459" w14:paraId="4A0A2AF8" w14:textId="77777777" w:rsidTr="00427BCC">
        <w:trPr>
          <w:trHeight w:val="437"/>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3E9639"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Алюминий</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4515E6E4"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13</w:t>
            </w:r>
          </w:p>
        </w:tc>
        <w:tc>
          <w:tcPr>
            <w:tcW w:w="1291" w:type="dxa"/>
            <w:tcBorders>
              <w:top w:val="single" w:sz="4" w:space="0" w:color="auto"/>
              <w:left w:val="nil"/>
              <w:bottom w:val="single" w:sz="4" w:space="0" w:color="auto"/>
              <w:right w:val="single" w:sz="4" w:space="0" w:color="auto"/>
            </w:tcBorders>
          </w:tcPr>
          <w:p w14:paraId="74479F07"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2698</w:t>
            </w:r>
          </w:p>
        </w:tc>
        <w:tc>
          <w:tcPr>
            <w:tcW w:w="1449" w:type="dxa"/>
            <w:tcBorders>
              <w:top w:val="single" w:sz="4" w:space="0" w:color="auto"/>
              <w:left w:val="nil"/>
              <w:bottom w:val="single" w:sz="4" w:space="0" w:color="auto"/>
              <w:right w:val="single" w:sz="4" w:space="0" w:color="auto"/>
            </w:tcBorders>
          </w:tcPr>
          <w:p w14:paraId="7AACC673"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660</w:t>
            </w:r>
          </w:p>
        </w:tc>
        <w:tc>
          <w:tcPr>
            <w:tcW w:w="1449" w:type="dxa"/>
            <w:tcBorders>
              <w:top w:val="single" w:sz="4" w:space="0" w:color="auto"/>
              <w:left w:val="nil"/>
              <w:bottom w:val="single" w:sz="4" w:space="0" w:color="auto"/>
              <w:right w:val="single" w:sz="4" w:space="0" w:color="auto"/>
            </w:tcBorders>
          </w:tcPr>
          <w:p w14:paraId="5146342B"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2518</w:t>
            </w:r>
          </w:p>
        </w:tc>
        <w:tc>
          <w:tcPr>
            <w:tcW w:w="1295" w:type="dxa"/>
            <w:tcBorders>
              <w:top w:val="single" w:sz="4" w:space="0" w:color="auto"/>
              <w:left w:val="nil"/>
              <w:bottom w:val="single" w:sz="4" w:space="0" w:color="auto"/>
              <w:right w:val="single" w:sz="4" w:space="0" w:color="auto"/>
            </w:tcBorders>
          </w:tcPr>
          <w:p w14:paraId="0D4C4258"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10,75</w:t>
            </w:r>
          </w:p>
        </w:tc>
        <w:tc>
          <w:tcPr>
            <w:tcW w:w="1270" w:type="dxa"/>
            <w:tcBorders>
              <w:top w:val="single" w:sz="4" w:space="0" w:color="auto"/>
              <w:left w:val="nil"/>
              <w:bottom w:val="single" w:sz="4" w:space="0" w:color="auto"/>
              <w:right w:val="single" w:sz="4" w:space="0" w:color="auto"/>
            </w:tcBorders>
          </w:tcPr>
          <w:p w14:paraId="4199F2F3"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284</w:t>
            </w:r>
          </w:p>
        </w:tc>
      </w:tr>
      <w:tr w:rsidR="00B20D8C" w:rsidRPr="00DD7459" w14:paraId="337367CF" w14:textId="77777777" w:rsidTr="00427BCC">
        <w:trPr>
          <w:trHeight w:val="511"/>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1F4C02"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Титан</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62B38905"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22</w:t>
            </w:r>
          </w:p>
        </w:tc>
        <w:tc>
          <w:tcPr>
            <w:tcW w:w="1291" w:type="dxa"/>
            <w:tcBorders>
              <w:top w:val="single" w:sz="4" w:space="0" w:color="auto"/>
              <w:left w:val="nil"/>
              <w:bottom w:val="single" w:sz="4" w:space="0" w:color="auto"/>
              <w:right w:val="single" w:sz="4" w:space="0" w:color="auto"/>
            </w:tcBorders>
          </w:tcPr>
          <w:p w14:paraId="1C9C69AD"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4505</w:t>
            </w:r>
          </w:p>
        </w:tc>
        <w:tc>
          <w:tcPr>
            <w:tcW w:w="1449" w:type="dxa"/>
            <w:tcBorders>
              <w:top w:val="single" w:sz="4" w:space="0" w:color="auto"/>
              <w:left w:val="nil"/>
              <w:bottom w:val="single" w:sz="4" w:space="0" w:color="auto"/>
              <w:right w:val="single" w:sz="4" w:space="0" w:color="auto"/>
            </w:tcBorders>
          </w:tcPr>
          <w:p w14:paraId="378EC8B2"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1670</w:t>
            </w:r>
          </w:p>
        </w:tc>
        <w:tc>
          <w:tcPr>
            <w:tcW w:w="1449" w:type="dxa"/>
            <w:tcBorders>
              <w:top w:val="single" w:sz="4" w:space="0" w:color="auto"/>
              <w:left w:val="nil"/>
              <w:bottom w:val="single" w:sz="4" w:space="0" w:color="auto"/>
              <w:right w:val="single" w:sz="4" w:space="0" w:color="auto"/>
            </w:tcBorders>
          </w:tcPr>
          <w:p w14:paraId="7BB62D00"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3287</w:t>
            </w:r>
          </w:p>
        </w:tc>
        <w:tc>
          <w:tcPr>
            <w:tcW w:w="1295" w:type="dxa"/>
            <w:tcBorders>
              <w:top w:val="single" w:sz="4" w:space="0" w:color="auto"/>
              <w:left w:val="nil"/>
              <w:bottom w:val="single" w:sz="4" w:space="0" w:color="auto"/>
              <w:right w:val="single" w:sz="4" w:space="0" w:color="auto"/>
            </w:tcBorders>
          </w:tcPr>
          <w:p w14:paraId="16E95F20"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18,8</w:t>
            </w:r>
          </w:p>
        </w:tc>
        <w:tc>
          <w:tcPr>
            <w:tcW w:w="1270" w:type="dxa"/>
            <w:tcBorders>
              <w:top w:val="single" w:sz="4" w:space="0" w:color="auto"/>
              <w:left w:val="nil"/>
              <w:bottom w:val="single" w:sz="4" w:space="0" w:color="auto"/>
              <w:right w:val="single" w:sz="4" w:space="0" w:color="auto"/>
            </w:tcBorders>
          </w:tcPr>
          <w:p w14:paraId="11F30780"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422,6</w:t>
            </w:r>
          </w:p>
        </w:tc>
      </w:tr>
      <w:tr w:rsidR="00B20D8C" w:rsidRPr="00DD7459" w14:paraId="45754D9A" w14:textId="77777777" w:rsidTr="00427BCC">
        <w:trPr>
          <w:trHeight w:val="511"/>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622D6A"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Сурьма</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6A7524B4"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51</w:t>
            </w:r>
          </w:p>
        </w:tc>
        <w:tc>
          <w:tcPr>
            <w:tcW w:w="1291" w:type="dxa"/>
            <w:tcBorders>
              <w:top w:val="single" w:sz="4" w:space="0" w:color="auto"/>
              <w:left w:val="nil"/>
              <w:bottom w:val="single" w:sz="4" w:space="0" w:color="auto"/>
              <w:right w:val="single" w:sz="4" w:space="0" w:color="auto"/>
            </w:tcBorders>
          </w:tcPr>
          <w:p w14:paraId="2B0E0E7E"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6691</w:t>
            </w:r>
          </w:p>
        </w:tc>
        <w:tc>
          <w:tcPr>
            <w:tcW w:w="1449" w:type="dxa"/>
            <w:tcBorders>
              <w:top w:val="single" w:sz="4" w:space="0" w:color="auto"/>
              <w:left w:val="nil"/>
              <w:bottom w:val="single" w:sz="4" w:space="0" w:color="auto"/>
              <w:right w:val="single" w:sz="4" w:space="0" w:color="auto"/>
            </w:tcBorders>
          </w:tcPr>
          <w:p w14:paraId="554ED056"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631</w:t>
            </w:r>
          </w:p>
        </w:tc>
        <w:tc>
          <w:tcPr>
            <w:tcW w:w="1449" w:type="dxa"/>
            <w:tcBorders>
              <w:top w:val="single" w:sz="4" w:space="0" w:color="auto"/>
              <w:left w:val="nil"/>
              <w:bottom w:val="single" w:sz="4" w:space="0" w:color="auto"/>
              <w:right w:val="single" w:sz="4" w:space="0" w:color="auto"/>
            </w:tcBorders>
          </w:tcPr>
          <w:p w14:paraId="4B9B67E8"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1635</w:t>
            </w:r>
          </w:p>
        </w:tc>
        <w:tc>
          <w:tcPr>
            <w:tcW w:w="1295" w:type="dxa"/>
            <w:tcBorders>
              <w:top w:val="single" w:sz="4" w:space="0" w:color="auto"/>
              <w:left w:val="nil"/>
              <w:bottom w:val="single" w:sz="4" w:space="0" w:color="auto"/>
              <w:right w:val="single" w:sz="4" w:space="0" w:color="auto"/>
            </w:tcBorders>
          </w:tcPr>
          <w:p w14:paraId="23EE0201"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20,08</w:t>
            </w:r>
          </w:p>
        </w:tc>
        <w:tc>
          <w:tcPr>
            <w:tcW w:w="1270" w:type="dxa"/>
            <w:tcBorders>
              <w:top w:val="single" w:sz="4" w:space="0" w:color="auto"/>
              <w:left w:val="nil"/>
              <w:bottom w:val="single" w:sz="4" w:space="0" w:color="auto"/>
              <w:right w:val="single" w:sz="4" w:space="0" w:color="auto"/>
            </w:tcBorders>
          </w:tcPr>
          <w:p w14:paraId="7CCFA837"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val="en-US" w:eastAsia="ru-RU"/>
              </w:rPr>
            </w:pPr>
            <w:r w:rsidRPr="00DD7459">
              <w:rPr>
                <w:rFonts w:ascii="Times New Roman" w:eastAsia="Times New Roman" w:hAnsi="Times New Roman" w:cs="Times New Roman"/>
                <w:sz w:val="28"/>
                <w:szCs w:val="28"/>
                <w:lang w:eastAsia="ru-RU"/>
              </w:rPr>
              <w:t>195,2</w:t>
            </w:r>
          </w:p>
        </w:tc>
      </w:tr>
      <w:tr w:rsidR="00B20D8C" w:rsidRPr="00DD7459" w14:paraId="0F760FEB" w14:textId="77777777" w:rsidTr="00427BCC">
        <w:trPr>
          <w:trHeight w:val="419"/>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2EDE18"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Цинк</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610B0DB1"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30</w:t>
            </w:r>
          </w:p>
        </w:tc>
        <w:tc>
          <w:tcPr>
            <w:tcW w:w="1291" w:type="dxa"/>
            <w:tcBorders>
              <w:top w:val="single" w:sz="4" w:space="0" w:color="auto"/>
              <w:left w:val="nil"/>
              <w:bottom w:val="single" w:sz="4" w:space="0" w:color="auto"/>
              <w:right w:val="single" w:sz="4" w:space="0" w:color="auto"/>
            </w:tcBorders>
          </w:tcPr>
          <w:p w14:paraId="00192A61"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7133</w:t>
            </w:r>
          </w:p>
        </w:tc>
        <w:tc>
          <w:tcPr>
            <w:tcW w:w="1449" w:type="dxa"/>
            <w:tcBorders>
              <w:top w:val="single" w:sz="4" w:space="0" w:color="auto"/>
              <w:left w:val="nil"/>
              <w:bottom w:val="single" w:sz="4" w:space="0" w:color="auto"/>
              <w:right w:val="single" w:sz="4" w:space="0" w:color="auto"/>
            </w:tcBorders>
          </w:tcPr>
          <w:p w14:paraId="607B6E01"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420</w:t>
            </w:r>
          </w:p>
        </w:tc>
        <w:tc>
          <w:tcPr>
            <w:tcW w:w="1449" w:type="dxa"/>
            <w:tcBorders>
              <w:top w:val="single" w:sz="4" w:space="0" w:color="auto"/>
              <w:left w:val="nil"/>
              <w:bottom w:val="single" w:sz="4" w:space="0" w:color="auto"/>
              <w:right w:val="single" w:sz="4" w:space="0" w:color="auto"/>
            </w:tcBorders>
          </w:tcPr>
          <w:p w14:paraId="7A3800FD"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906</w:t>
            </w:r>
          </w:p>
        </w:tc>
        <w:tc>
          <w:tcPr>
            <w:tcW w:w="1295" w:type="dxa"/>
            <w:tcBorders>
              <w:top w:val="single" w:sz="4" w:space="0" w:color="auto"/>
              <w:left w:val="nil"/>
              <w:bottom w:val="single" w:sz="4" w:space="0" w:color="auto"/>
              <w:right w:val="single" w:sz="4" w:space="0" w:color="auto"/>
            </w:tcBorders>
          </w:tcPr>
          <w:p w14:paraId="518AF593"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7,28</w:t>
            </w:r>
          </w:p>
        </w:tc>
        <w:tc>
          <w:tcPr>
            <w:tcW w:w="1270" w:type="dxa"/>
            <w:tcBorders>
              <w:top w:val="single" w:sz="4" w:space="0" w:color="auto"/>
              <w:left w:val="nil"/>
              <w:bottom w:val="single" w:sz="4" w:space="0" w:color="auto"/>
              <w:right w:val="single" w:sz="4" w:space="0" w:color="auto"/>
            </w:tcBorders>
          </w:tcPr>
          <w:p w14:paraId="5AFBF86B"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114,8</w:t>
            </w:r>
          </w:p>
        </w:tc>
      </w:tr>
      <w:tr w:rsidR="00B20D8C" w:rsidRPr="00DD7459" w14:paraId="54BF09AB" w14:textId="77777777" w:rsidTr="00427BCC">
        <w:trPr>
          <w:trHeight w:val="461"/>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4D6531"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Хром</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172FD2D5"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24</w:t>
            </w:r>
          </w:p>
        </w:tc>
        <w:tc>
          <w:tcPr>
            <w:tcW w:w="1291" w:type="dxa"/>
            <w:tcBorders>
              <w:top w:val="single" w:sz="4" w:space="0" w:color="auto"/>
              <w:left w:val="nil"/>
              <w:bottom w:val="single" w:sz="4" w:space="0" w:color="auto"/>
              <w:right w:val="single" w:sz="4" w:space="0" w:color="auto"/>
            </w:tcBorders>
          </w:tcPr>
          <w:p w14:paraId="20B7FA8A"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7190</w:t>
            </w:r>
          </w:p>
        </w:tc>
        <w:tc>
          <w:tcPr>
            <w:tcW w:w="1449" w:type="dxa"/>
            <w:tcBorders>
              <w:top w:val="single" w:sz="4" w:space="0" w:color="auto"/>
              <w:left w:val="nil"/>
              <w:bottom w:val="single" w:sz="4" w:space="0" w:color="auto"/>
              <w:right w:val="single" w:sz="4" w:space="0" w:color="auto"/>
            </w:tcBorders>
          </w:tcPr>
          <w:p w14:paraId="4D134CB6"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1857</w:t>
            </w:r>
          </w:p>
        </w:tc>
        <w:tc>
          <w:tcPr>
            <w:tcW w:w="1449" w:type="dxa"/>
            <w:tcBorders>
              <w:top w:val="single" w:sz="4" w:space="0" w:color="auto"/>
              <w:left w:val="nil"/>
              <w:bottom w:val="single" w:sz="4" w:space="0" w:color="auto"/>
              <w:right w:val="single" w:sz="4" w:space="0" w:color="auto"/>
            </w:tcBorders>
          </w:tcPr>
          <w:p w14:paraId="7872AE04"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2672</w:t>
            </w:r>
          </w:p>
        </w:tc>
        <w:tc>
          <w:tcPr>
            <w:tcW w:w="1295" w:type="dxa"/>
            <w:tcBorders>
              <w:top w:val="single" w:sz="4" w:space="0" w:color="auto"/>
              <w:left w:val="nil"/>
              <w:bottom w:val="single" w:sz="4" w:space="0" w:color="auto"/>
              <w:right w:val="single" w:sz="4" w:space="0" w:color="auto"/>
            </w:tcBorders>
          </w:tcPr>
          <w:p w14:paraId="628ACFBB"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21</w:t>
            </w:r>
          </w:p>
        </w:tc>
        <w:tc>
          <w:tcPr>
            <w:tcW w:w="1270" w:type="dxa"/>
            <w:tcBorders>
              <w:top w:val="single" w:sz="4" w:space="0" w:color="auto"/>
              <w:left w:val="nil"/>
              <w:bottom w:val="single" w:sz="4" w:space="0" w:color="auto"/>
              <w:right w:val="single" w:sz="4" w:space="0" w:color="auto"/>
            </w:tcBorders>
          </w:tcPr>
          <w:p w14:paraId="02501194"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342</w:t>
            </w:r>
          </w:p>
        </w:tc>
      </w:tr>
      <w:tr w:rsidR="00B20D8C" w:rsidRPr="00DD7459" w14:paraId="3CC665E8" w14:textId="77777777" w:rsidTr="00427BCC">
        <w:trPr>
          <w:trHeight w:val="461"/>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E2DA16"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Марганец</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7CD55D39"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25</w:t>
            </w:r>
          </w:p>
        </w:tc>
        <w:tc>
          <w:tcPr>
            <w:tcW w:w="1291" w:type="dxa"/>
            <w:tcBorders>
              <w:top w:val="single" w:sz="4" w:space="0" w:color="auto"/>
              <w:left w:val="nil"/>
              <w:bottom w:val="single" w:sz="4" w:space="0" w:color="auto"/>
              <w:right w:val="single" w:sz="4" w:space="0" w:color="auto"/>
            </w:tcBorders>
          </w:tcPr>
          <w:p w14:paraId="20664EBE"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7210</w:t>
            </w:r>
          </w:p>
        </w:tc>
        <w:tc>
          <w:tcPr>
            <w:tcW w:w="1449" w:type="dxa"/>
            <w:tcBorders>
              <w:top w:val="single" w:sz="4" w:space="0" w:color="auto"/>
              <w:left w:val="nil"/>
              <w:bottom w:val="single" w:sz="4" w:space="0" w:color="auto"/>
              <w:right w:val="single" w:sz="4" w:space="0" w:color="auto"/>
            </w:tcBorders>
          </w:tcPr>
          <w:p w14:paraId="0FE78C65"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1243</w:t>
            </w:r>
          </w:p>
        </w:tc>
        <w:tc>
          <w:tcPr>
            <w:tcW w:w="1449" w:type="dxa"/>
            <w:tcBorders>
              <w:top w:val="single" w:sz="4" w:space="0" w:color="auto"/>
              <w:left w:val="nil"/>
              <w:bottom w:val="single" w:sz="4" w:space="0" w:color="auto"/>
              <w:right w:val="single" w:sz="4" w:space="0" w:color="auto"/>
            </w:tcBorders>
          </w:tcPr>
          <w:p w14:paraId="4101A91A"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1961</w:t>
            </w:r>
          </w:p>
        </w:tc>
        <w:tc>
          <w:tcPr>
            <w:tcW w:w="1295" w:type="dxa"/>
            <w:tcBorders>
              <w:top w:val="single" w:sz="4" w:space="0" w:color="auto"/>
              <w:left w:val="nil"/>
              <w:bottom w:val="single" w:sz="4" w:space="0" w:color="auto"/>
              <w:right w:val="single" w:sz="4" w:space="0" w:color="auto"/>
            </w:tcBorders>
          </w:tcPr>
          <w:p w14:paraId="77C11CF0"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13,4</w:t>
            </w:r>
          </w:p>
        </w:tc>
        <w:tc>
          <w:tcPr>
            <w:tcW w:w="1270" w:type="dxa"/>
            <w:tcBorders>
              <w:top w:val="single" w:sz="4" w:space="0" w:color="auto"/>
              <w:left w:val="nil"/>
              <w:bottom w:val="single" w:sz="4" w:space="0" w:color="auto"/>
              <w:right w:val="single" w:sz="4" w:space="0" w:color="auto"/>
            </w:tcBorders>
          </w:tcPr>
          <w:p w14:paraId="468022DD"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221</w:t>
            </w:r>
          </w:p>
        </w:tc>
      </w:tr>
      <w:tr w:rsidR="00B20D8C" w:rsidRPr="00DD7459" w14:paraId="08FC652E" w14:textId="77777777" w:rsidTr="00427BCC">
        <w:trPr>
          <w:trHeight w:val="461"/>
        </w:trPr>
        <w:tc>
          <w:tcPr>
            <w:tcW w:w="138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2404528" w14:textId="77777777" w:rsidR="00B20D8C" w:rsidRPr="00DD7459" w:rsidRDefault="00B20D8C" w:rsidP="00427BCC">
            <w:pPr>
              <w:spacing w:before="100" w:beforeAutospacing="1" w:after="100" w:afterAutospacing="1" w:line="240" w:lineRule="auto"/>
              <w:jc w:val="both"/>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Олово</w:t>
            </w:r>
          </w:p>
        </w:tc>
        <w:tc>
          <w:tcPr>
            <w:tcW w:w="1212" w:type="dxa"/>
            <w:tcBorders>
              <w:top w:val="single" w:sz="4" w:space="0" w:color="auto"/>
              <w:left w:val="nil"/>
              <w:bottom w:val="single" w:sz="4" w:space="0" w:color="auto"/>
              <w:right w:val="single" w:sz="4" w:space="0" w:color="auto"/>
            </w:tcBorders>
            <w:tcMar>
              <w:top w:w="0" w:type="dxa"/>
              <w:left w:w="108" w:type="dxa"/>
              <w:bottom w:w="0" w:type="dxa"/>
              <w:right w:w="108" w:type="dxa"/>
            </w:tcMar>
          </w:tcPr>
          <w:p w14:paraId="16A9DB23"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50</w:t>
            </w:r>
          </w:p>
        </w:tc>
        <w:tc>
          <w:tcPr>
            <w:tcW w:w="1291" w:type="dxa"/>
            <w:tcBorders>
              <w:top w:val="single" w:sz="4" w:space="0" w:color="auto"/>
              <w:left w:val="nil"/>
              <w:bottom w:val="single" w:sz="4" w:space="0" w:color="auto"/>
              <w:right w:val="single" w:sz="4" w:space="0" w:color="auto"/>
            </w:tcBorders>
          </w:tcPr>
          <w:p w14:paraId="0D488BC2"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7310</w:t>
            </w:r>
          </w:p>
        </w:tc>
        <w:tc>
          <w:tcPr>
            <w:tcW w:w="1449" w:type="dxa"/>
            <w:tcBorders>
              <w:top w:val="single" w:sz="4" w:space="0" w:color="auto"/>
              <w:left w:val="nil"/>
              <w:bottom w:val="single" w:sz="4" w:space="0" w:color="auto"/>
              <w:right w:val="single" w:sz="4" w:space="0" w:color="auto"/>
            </w:tcBorders>
          </w:tcPr>
          <w:p w14:paraId="3326543D"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232</w:t>
            </w:r>
          </w:p>
        </w:tc>
        <w:tc>
          <w:tcPr>
            <w:tcW w:w="1449" w:type="dxa"/>
            <w:tcBorders>
              <w:top w:val="single" w:sz="4" w:space="0" w:color="auto"/>
              <w:left w:val="nil"/>
              <w:bottom w:val="single" w:sz="4" w:space="0" w:color="auto"/>
              <w:right w:val="single" w:sz="4" w:space="0" w:color="auto"/>
            </w:tcBorders>
          </w:tcPr>
          <w:p w14:paraId="607A7BEE"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2620</w:t>
            </w:r>
          </w:p>
        </w:tc>
        <w:tc>
          <w:tcPr>
            <w:tcW w:w="1295" w:type="dxa"/>
            <w:tcBorders>
              <w:top w:val="single" w:sz="4" w:space="0" w:color="auto"/>
              <w:left w:val="nil"/>
              <w:bottom w:val="single" w:sz="4" w:space="0" w:color="auto"/>
              <w:right w:val="single" w:sz="4" w:space="0" w:color="auto"/>
            </w:tcBorders>
          </w:tcPr>
          <w:p w14:paraId="55F13625"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7,19</w:t>
            </w:r>
          </w:p>
        </w:tc>
        <w:tc>
          <w:tcPr>
            <w:tcW w:w="1270" w:type="dxa"/>
            <w:tcBorders>
              <w:top w:val="single" w:sz="4" w:space="0" w:color="auto"/>
              <w:left w:val="nil"/>
              <w:bottom w:val="single" w:sz="4" w:space="0" w:color="auto"/>
              <w:right w:val="single" w:sz="4" w:space="0" w:color="auto"/>
            </w:tcBorders>
          </w:tcPr>
          <w:p w14:paraId="21B71DBB" w14:textId="77777777" w:rsidR="00B20D8C" w:rsidRPr="00DD7459" w:rsidRDefault="00B20D8C" w:rsidP="00427BCC">
            <w:pPr>
              <w:spacing w:before="100" w:beforeAutospacing="1" w:after="100" w:afterAutospacing="1" w:line="240" w:lineRule="auto"/>
              <w:ind w:hanging="55"/>
              <w:jc w:val="center"/>
              <w:rPr>
                <w:rFonts w:ascii="Times New Roman" w:eastAsia="Times New Roman" w:hAnsi="Times New Roman" w:cs="Times New Roman"/>
                <w:sz w:val="28"/>
                <w:szCs w:val="28"/>
                <w:lang w:eastAsia="ru-RU"/>
              </w:rPr>
            </w:pPr>
            <w:r w:rsidRPr="00DD7459">
              <w:rPr>
                <w:rFonts w:ascii="Times New Roman" w:eastAsia="Times New Roman" w:hAnsi="Times New Roman" w:cs="Times New Roman"/>
                <w:sz w:val="28"/>
                <w:szCs w:val="28"/>
                <w:lang w:eastAsia="ru-RU"/>
              </w:rPr>
              <w:t>296</w:t>
            </w:r>
          </w:p>
        </w:tc>
      </w:tr>
      <w:bookmarkEnd w:id="39"/>
    </w:tbl>
    <w:p w14:paraId="55C24BCF" w14:textId="77777777" w:rsidR="00B20D8C" w:rsidRPr="00DD7459" w:rsidRDefault="00B20D8C" w:rsidP="00B20D8C">
      <w:pPr>
        <w:spacing w:after="0"/>
        <w:ind w:firstLine="709"/>
        <w:jc w:val="both"/>
        <w:rPr>
          <w:rFonts w:ascii="Times New Roman" w:hAnsi="Times New Roman" w:cs="Times New Roman"/>
          <w:sz w:val="28"/>
          <w:szCs w:val="28"/>
        </w:rPr>
      </w:pPr>
    </w:p>
    <w:p w14:paraId="19E32396" w14:textId="77777777" w:rsidR="00B20D8C" w:rsidRPr="00DD7459" w:rsidRDefault="00B20D8C" w:rsidP="00B20D8C">
      <w:pPr>
        <w:spacing w:after="0" w:line="257"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При дальнейшем анализе необходимо было определить ряд металлов, которые будут удовлетворять второму установленному требованию по температуре кипения. Из таблицы 4 видно, что наиболее оптимальными металлами, удовлетворяющие второму требованию являются сурьма, цинк, марганец и щёлочноземельные металлы (магний, кальций, стронций, барий). Далее необходимо было рассмотреть химические свойства выбранных металлов для оценки их соответствия третьему установленному требованию.</w:t>
      </w:r>
    </w:p>
    <w:p w14:paraId="39D8EDBC" w14:textId="77777777" w:rsidR="00B20D8C" w:rsidRPr="00DD7459" w:rsidRDefault="00B20D8C" w:rsidP="00B20D8C">
      <w:pPr>
        <w:spacing w:after="0" w:line="257"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Химическая активность щёлочноземельных металлов растёт с ростом порядкового номера. В связи с этим, среди отмеченных щелочноземельных металлов для использования в устройстве локализации расплава наиболее приемлемым считаются металлы с меньшим атомным номером, среди которых наиболее оптимальный магний. </w:t>
      </w:r>
    </w:p>
    <w:p w14:paraId="522520A2" w14:textId="77777777" w:rsidR="00B20D8C" w:rsidRPr="00DD7459" w:rsidRDefault="00B20D8C" w:rsidP="00B20D8C">
      <w:pPr>
        <w:spacing w:after="0" w:line="257"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Химическая активность магния значительно ниже по сравнению с остальными щелочноземельными металлами. Это связано с тем, что магний обладает некоторыми химическими свойствами, общими для щелочноземельных металлов, но в остальном заметно отличается от них. Тем </w:t>
      </w:r>
      <w:r w:rsidRPr="00DD7459">
        <w:rPr>
          <w:rFonts w:ascii="Times New Roman" w:hAnsi="Times New Roman" w:cs="Times New Roman"/>
          <w:sz w:val="28"/>
          <w:szCs w:val="28"/>
        </w:rPr>
        <w:lastRenderedPageBreak/>
        <w:t xml:space="preserve">не менее, химическая активность щёлочноземельных металлов, в том числе магния, остается достаточно высокой, поэтому их использование в ловушке расплава нецелесообразно. </w:t>
      </w:r>
    </w:p>
    <w:p w14:paraId="7561D0CC" w14:textId="77777777" w:rsidR="00B20D8C" w:rsidRPr="00DD7459" w:rsidRDefault="00B20D8C" w:rsidP="00B20D8C">
      <w:pPr>
        <w:spacing w:after="0" w:line="257"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Альтернативой магния являются цинк и марганец. Цинк является более предпочтительным в качестве кандидатного охладителя по причине наиболее оптимальных параметров (температуры плавления и кипения), а также его распространенности в природе. Вдобавок, цинк по химической активности уступает щелочноземельным металлам, в том числе и магнию, что также является преимуществом.</w:t>
      </w:r>
    </w:p>
    <w:p w14:paraId="44941C2B" w14:textId="77777777" w:rsidR="00B20D8C" w:rsidRPr="00DD7459" w:rsidRDefault="00B20D8C" w:rsidP="00B20D8C">
      <w:pPr>
        <w:spacing w:after="0" w:line="257"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Еще одним кандидатным материалом является сурьма, которая по своим свойствам занимает промежуточное положение между металлами и неметаллами. В экспериментах предполагается использовать металлическую модификацию сурьмы. Сурьму отличает малая реакционная способность, приемлемые значения температур плавления и кипения (более выгоднее относительно марганца) и уникальные химические свойства, свойственные так называемым металлоидам, которые представляют определенный интерес для их изучения при взаимодействии с кориумом.</w:t>
      </w:r>
    </w:p>
    <w:p w14:paraId="0109736B" w14:textId="77777777" w:rsidR="00B20D8C" w:rsidRPr="00DD7459" w:rsidRDefault="00B20D8C" w:rsidP="00B20D8C">
      <w:pPr>
        <w:spacing w:after="0" w:line="257" w:lineRule="auto"/>
        <w:ind w:firstLine="709"/>
        <w:jc w:val="both"/>
        <w:rPr>
          <w:rFonts w:ascii="Times New Roman" w:hAnsi="Times New Roman" w:cs="Times New Roman"/>
          <w:color w:val="202124"/>
          <w:sz w:val="28"/>
          <w:szCs w:val="28"/>
          <w:shd w:val="clear" w:color="auto" w:fill="FFFFFF"/>
        </w:rPr>
      </w:pPr>
      <w:r w:rsidRPr="00DD7459">
        <w:rPr>
          <w:rFonts w:ascii="Times New Roman" w:hAnsi="Times New Roman" w:cs="Times New Roman"/>
          <w:color w:val="202124"/>
          <w:sz w:val="28"/>
          <w:szCs w:val="28"/>
          <w:shd w:val="clear" w:color="auto" w:fill="FFFFFF"/>
        </w:rPr>
        <w:t>Использование цинка и особенно сурьмы и марганца как возможных охладителей может вызвать трудности в том плане, что существует вероятность неполного их выкипания из расплава в момент окончания инверсии частей кориума. Однако, предполагается, что, будучи расплавленными при нагреве от кориума, жертвенные материалы образуют с урансодержащей оксидной частью кориума композицию удельной плотностью менее 6,4 кг/м</w:t>
      </w:r>
      <w:r w:rsidRPr="00DD7459">
        <w:rPr>
          <w:rFonts w:ascii="Times New Roman" w:hAnsi="Times New Roman" w:cs="Times New Roman"/>
          <w:color w:val="202124"/>
          <w:sz w:val="28"/>
          <w:szCs w:val="28"/>
          <w:shd w:val="clear" w:color="auto" w:fill="FFFFFF"/>
          <w:vertAlign w:val="superscript"/>
        </w:rPr>
        <w:t xml:space="preserve">3 </w:t>
      </w:r>
      <w:r w:rsidRPr="00DD7459">
        <w:rPr>
          <w:rFonts w:ascii="Times New Roman" w:hAnsi="Times New Roman" w:cs="Times New Roman"/>
          <w:color w:val="202124"/>
          <w:sz w:val="28"/>
          <w:szCs w:val="28"/>
          <w:shd w:val="clear" w:color="auto" w:fill="FFFFFF"/>
        </w:rPr>
        <w:t xml:space="preserve">[117]. </w:t>
      </w:r>
    </w:p>
    <w:p w14:paraId="629D8285" w14:textId="77777777" w:rsidR="00B20D8C" w:rsidRPr="00DD7459" w:rsidRDefault="00B20D8C" w:rsidP="00B20D8C">
      <w:pPr>
        <w:spacing w:after="0" w:line="257" w:lineRule="auto"/>
        <w:ind w:firstLine="709"/>
        <w:jc w:val="both"/>
        <w:rPr>
          <w:rFonts w:ascii="Times New Roman" w:hAnsi="Times New Roman" w:cs="Times New Roman"/>
          <w:sz w:val="28"/>
          <w:szCs w:val="28"/>
        </w:rPr>
      </w:pPr>
      <w:r w:rsidRPr="00DD7459">
        <w:rPr>
          <w:rFonts w:ascii="Times New Roman" w:hAnsi="Times New Roman" w:cs="Times New Roman"/>
          <w:color w:val="202124"/>
          <w:sz w:val="28"/>
          <w:szCs w:val="28"/>
          <w:shd w:val="clear" w:color="auto" w:fill="FFFFFF"/>
        </w:rPr>
        <w:t>Это означает, что за счет более высокой плотности, остаток объема металла - охладителя также произведет обмен положением с новой смесью жертвенных материалов и оксидной частью кориума, предотвращая тем самым опасные процессы водородобразования после начала подачи воды на расплав.</w:t>
      </w:r>
    </w:p>
    <w:p w14:paraId="4FA5206D" w14:textId="77777777" w:rsidR="00B20D8C" w:rsidRPr="00DD7459" w:rsidRDefault="00B20D8C" w:rsidP="00B20D8C">
      <w:pPr>
        <w:spacing w:after="0" w:line="257"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Таким образом, проведенный анализ физико-химических свойств известных металлов позволил определить ряд металлов, удовлетворяющих всем поставленным требованиям и которые потенциально могут быть использованы для охлаждения кориума в УЛР.</w:t>
      </w:r>
    </w:p>
    <w:p w14:paraId="0CD9E16C" w14:textId="77777777" w:rsidR="00B20D8C" w:rsidRPr="00DD7459" w:rsidRDefault="00B20D8C" w:rsidP="00B20D8C">
      <w:pPr>
        <w:spacing w:after="0" w:line="257" w:lineRule="auto"/>
        <w:ind w:firstLine="709"/>
        <w:jc w:val="both"/>
        <w:rPr>
          <w:rFonts w:ascii="Times New Roman" w:hAnsi="Times New Roman" w:cs="Times New Roman"/>
          <w:color w:val="202124"/>
          <w:sz w:val="28"/>
          <w:szCs w:val="28"/>
          <w:shd w:val="clear" w:color="auto" w:fill="FFFFFF"/>
        </w:rPr>
      </w:pPr>
    </w:p>
    <w:p w14:paraId="1DA9AE53" w14:textId="77777777" w:rsidR="00B20D8C" w:rsidRPr="00DD7459" w:rsidRDefault="00B20D8C" w:rsidP="00592679">
      <w:pPr>
        <w:pStyle w:val="a3"/>
        <w:tabs>
          <w:tab w:val="left" w:pos="1134"/>
          <w:tab w:val="left" w:pos="1276"/>
          <w:tab w:val="left" w:pos="1418"/>
        </w:tabs>
        <w:spacing w:after="0" w:line="240" w:lineRule="auto"/>
        <w:ind w:left="0" w:firstLine="709"/>
        <w:jc w:val="both"/>
        <w:outlineLvl w:val="1"/>
        <w:rPr>
          <w:rFonts w:ascii="Times New Roman" w:hAnsi="Times New Roman" w:cs="Times New Roman"/>
          <w:b/>
          <w:bCs/>
          <w:sz w:val="28"/>
          <w:szCs w:val="28"/>
        </w:rPr>
      </w:pPr>
      <w:bookmarkStart w:id="40" w:name="_Toc176282747"/>
      <w:r w:rsidRPr="00DD7459">
        <w:rPr>
          <w:rFonts w:ascii="Times New Roman" w:hAnsi="Times New Roman" w:cs="Times New Roman"/>
          <w:b/>
          <w:bCs/>
          <w:sz w:val="28"/>
          <w:szCs w:val="28"/>
        </w:rPr>
        <w:t>3.2 Моделирование взаимодействия кориума с металлами – охладителями в УЛР в условиях тяжелой аварии</w:t>
      </w:r>
      <w:bookmarkEnd w:id="40"/>
    </w:p>
    <w:p w14:paraId="11916193"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предыдущем разделе третьей главы настоящей диссертационной работы были поставлены требования к кандидатным металлам - охладителям и проведен литературный анализ физико-химических свойств известных металлов. </w:t>
      </w:r>
    </w:p>
    <w:p w14:paraId="1D66A1B2" w14:textId="392E9178" w:rsidR="00B20D8C" w:rsidRPr="00DD7459" w:rsidRDefault="00B20D8C" w:rsidP="00592679">
      <w:pPr>
        <w:autoSpaceDE w:val="0"/>
        <w:autoSpaceDN w:val="0"/>
        <w:adjustRightInd w:val="0"/>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Цель компьютерного моделирования – определить время, за которое металл - охладитель достигнет точек фазовых переходов плавления и кипения </w:t>
      </w:r>
      <w:r w:rsidRPr="00DD7459">
        <w:rPr>
          <w:rFonts w:ascii="Times New Roman" w:hAnsi="Times New Roman" w:cs="Times New Roman"/>
          <w:sz w:val="28"/>
          <w:szCs w:val="28"/>
        </w:rPr>
        <w:lastRenderedPageBreak/>
        <w:t xml:space="preserve">и характер его взаимодействия с кориумом в условиях тяжелой аварии с расплавлением активной зоны. </w:t>
      </w:r>
    </w:p>
    <w:p w14:paraId="0555F93E" w14:textId="77777777" w:rsidR="00B20D8C" w:rsidRPr="00DD7459" w:rsidRDefault="00B20D8C" w:rsidP="00B20D8C">
      <w:pPr>
        <w:spacing w:after="0"/>
        <w:ind w:firstLine="709"/>
        <w:jc w:val="both"/>
        <w:rPr>
          <w:rFonts w:ascii="Times New Roman" w:hAnsi="Times New Roman" w:cs="Times New Roman"/>
          <w:color w:val="000000"/>
          <w:sz w:val="28"/>
          <w:szCs w:val="28"/>
        </w:rPr>
      </w:pPr>
      <w:r w:rsidRPr="00DD7459">
        <w:rPr>
          <w:rFonts w:ascii="Times New Roman" w:hAnsi="Times New Roman" w:cs="Times New Roman"/>
          <w:sz w:val="28"/>
          <w:szCs w:val="28"/>
        </w:rPr>
        <w:t xml:space="preserve">Для достижения данной цели </w:t>
      </w:r>
      <w:r w:rsidRPr="00DD7459">
        <w:rPr>
          <w:rFonts w:ascii="Times New Roman" w:hAnsi="Times New Roman" w:cs="Times New Roman"/>
          <w:bCs/>
          <w:sz w:val="28"/>
          <w:szCs w:val="28"/>
        </w:rPr>
        <w:t xml:space="preserve">моделируется аварийная ситуация, когда произошла разрушение корпуса реактора и кориум переместился в устройство локализации расплава. </w:t>
      </w:r>
      <w:r w:rsidRPr="00DD7459">
        <w:rPr>
          <w:rFonts w:ascii="Times New Roman" w:hAnsi="Times New Roman" w:cs="Times New Roman"/>
          <w:sz w:val="28"/>
          <w:szCs w:val="28"/>
        </w:rPr>
        <w:t>Расчеты теплового состояния теплофизической модели были выполнены с использованием пакета прикладных программ ANSYS.</w:t>
      </w:r>
    </w:p>
    <w:p w14:paraId="4E476F41"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 качестве основы для создания теплофизической модели использовалась схема устройства локализации расплава согласно [118]. Принципиальная схема устройства локализации расплава реактора ВВЭР показана на рисунке 17.</w:t>
      </w:r>
    </w:p>
    <w:p w14:paraId="2583DF24" w14:textId="77777777" w:rsidR="00B20D8C" w:rsidRPr="00DD7459" w:rsidRDefault="00B20D8C" w:rsidP="00B20D8C">
      <w:pPr>
        <w:spacing w:after="0"/>
        <w:ind w:firstLine="709"/>
        <w:jc w:val="both"/>
        <w:rPr>
          <w:rFonts w:ascii="Times New Roman" w:hAnsi="Times New Roman" w:cs="Times New Roman"/>
          <w:sz w:val="28"/>
          <w:szCs w:val="28"/>
        </w:rPr>
      </w:pPr>
    </w:p>
    <w:p w14:paraId="4F142957" w14:textId="77777777" w:rsidR="00B20D8C" w:rsidRPr="00DD7459" w:rsidRDefault="00B20D8C" w:rsidP="00B20D8C">
      <w:pPr>
        <w:spacing w:after="0"/>
        <w:ind w:hanging="142"/>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1D30F2F0" wp14:editId="79E49928">
            <wp:extent cx="4185281" cy="2346434"/>
            <wp:effectExtent l="0" t="0" r="6350" b="0"/>
            <wp:docPr id="637971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5656" b="6266"/>
                    <a:stretch/>
                  </pic:blipFill>
                  <pic:spPr bwMode="auto">
                    <a:xfrm>
                      <a:off x="0" y="0"/>
                      <a:ext cx="4215734" cy="2363507"/>
                    </a:xfrm>
                    <a:prstGeom prst="rect">
                      <a:avLst/>
                    </a:prstGeom>
                    <a:noFill/>
                    <a:ln>
                      <a:noFill/>
                    </a:ln>
                    <a:extLst>
                      <a:ext uri="{53640926-AAD7-44D8-BBD7-CCE9431645EC}">
                        <a14:shadowObscured xmlns:a14="http://schemas.microsoft.com/office/drawing/2010/main"/>
                      </a:ext>
                    </a:extLst>
                  </pic:spPr>
                </pic:pic>
              </a:graphicData>
            </a:graphic>
          </wp:inline>
        </w:drawing>
      </w:r>
    </w:p>
    <w:p w14:paraId="5382D076" w14:textId="77777777" w:rsidR="00B20D8C" w:rsidRPr="00DD7459" w:rsidRDefault="00B20D8C" w:rsidP="00B20D8C">
      <w:pPr>
        <w:spacing w:after="0"/>
        <w:ind w:hanging="142"/>
        <w:jc w:val="center"/>
        <w:rPr>
          <w:rFonts w:ascii="Times New Roman" w:hAnsi="Times New Roman" w:cs="Times New Roman"/>
          <w:sz w:val="28"/>
          <w:szCs w:val="28"/>
        </w:rPr>
      </w:pPr>
    </w:p>
    <w:p w14:paraId="5C84213F"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Рисунок 17 – Принципиальная схема УЛР реактора ВВЭР</w:t>
      </w:r>
    </w:p>
    <w:p w14:paraId="53FC5AAF" w14:textId="77777777" w:rsidR="00B20D8C" w:rsidRPr="00DD7459" w:rsidRDefault="00B20D8C" w:rsidP="00B20D8C">
      <w:pPr>
        <w:spacing w:after="0"/>
        <w:ind w:firstLine="709"/>
        <w:jc w:val="both"/>
        <w:rPr>
          <w:rFonts w:ascii="Times New Roman" w:hAnsi="Times New Roman" w:cs="Times New Roman"/>
          <w:sz w:val="28"/>
          <w:szCs w:val="28"/>
        </w:rPr>
      </w:pPr>
    </w:p>
    <w:p w14:paraId="132FBB87"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Отличие разработанной теплофизической модели от основы связаны с небольшими изменениями, учитывающие наличие металлического теплоносителя в объеме ловушки. Количество металла-охладителя в ловушке определялось исходя из размеров устройства локализации расплава.</w:t>
      </w:r>
    </w:p>
    <w:p w14:paraId="2939D641"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Согласно [118], масса выходящего кориума из корпуса реактора составляет примерно 200 тонн, что занимает около 27 м</w:t>
      </w:r>
      <w:r w:rsidRPr="00DD7459">
        <w:rPr>
          <w:rFonts w:ascii="Times New Roman" w:hAnsi="Times New Roman" w:cs="Times New Roman"/>
          <w:sz w:val="28"/>
          <w:szCs w:val="28"/>
          <w:vertAlign w:val="superscript"/>
        </w:rPr>
        <w:t>3</w:t>
      </w:r>
      <w:r w:rsidRPr="00DD7459">
        <w:rPr>
          <w:rFonts w:ascii="Times New Roman" w:hAnsi="Times New Roman" w:cs="Times New Roman"/>
          <w:sz w:val="28"/>
          <w:szCs w:val="28"/>
        </w:rPr>
        <w:t xml:space="preserve"> объема ловушки. В то же время общая масса жертвенных материалов в ловушке составляет 140 тонн, которые занимают приблизительно 25 м</w:t>
      </w:r>
      <w:r w:rsidRPr="00DD7459">
        <w:rPr>
          <w:rFonts w:ascii="Times New Roman" w:hAnsi="Times New Roman" w:cs="Times New Roman"/>
          <w:sz w:val="28"/>
          <w:szCs w:val="28"/>
          <w:vertAlign w:val="superscript"/>
        </w:rPr>
        <w:t>3</w:t>
      </w:r>
      <w:r w:rsidRPr="00DD7459">
        <w:rPr>
          <w:rFonts w:ascii="Times New Roman" w:hAnsi="Times New Roman" w:cs="Times New Roman"/>
          <w:sz w:val="28"/>
          <w:szCs w:val="28"/>
        </w:rPr>
        <w:t>. Общий объем корзины для улавливания кориума составляет 56 м</w:t>
      </w:r>
      <w:r w:rsidRPr="00DD7459">
        <w:rPr>
          <w:rFonts w:ascii="Times New Roman" w:hAnsi="Times New Roman" w:cs="Times New Roman"/>
          <w:sz w:val="28"/>
          <w:szCs w:val="28"/>
          <w:vertAlign w:val="superscript"/>
        </w:rPr>
        <w:t>3</w:t>
      </w:r>
      <w:r w:rsidRPr="00DD7459">
        <w:rPr>
          <w:rFonts w:ascii="Times New Roman" w:hAnsi="Times New Roman" w:cs="Times New Roman"/>
          <w:sz w:val="28"/>
          <w:szCs w:val="28"/>
        </w:rPr>
        <w:t xml:space="preserve">. </w:t>
      </w:r>
    </w:p>
    <w:p w14:paraId="2ADD3589"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Таким образом, свободный объем ловушки составляет ~ 4 м</w:t>
      </w:r>
      <w:r w:rsidRPr="00DD7459">
        <w:rPr>
          <w:rFonts w:ascii="Times New Roman" w:hAnsi="Times New Roman" w:cs="Times New Roman"/>
          <w:sz w:val="28"/>
          <w:szCs w:val="28"/>
          <w:vertAlign w:val="superscript"/>
        </w:rPr>
        <w:t>3</w:t>
      </w:r>
      <w:r w:rsidRPr="00DD7459">
        <w:rPr>
          <w:rFonts w:ascii="Times New Roman" w:hAnsi="Times New Roman" w:cs="Times New Roman"/>
          <w:sz w:val="28"/>
          <w:szCs w:val="28"/>
        </w:rPr>
        <w:t>. Количество используемого охлаждающего металла было определено исходя из того факта, что оно не должно занимать более 30% (1,2 м</w:t>
      </w:r>
      <w:r w:rsidRPr="00DD7459">
        <w:rPr>
          <w:rFonts w:ascii="Times New Roman" w:hAnsi="Times New Roman" w:cs="Times New Roman"/>
          <w:sz w:val="28"/>
          <w:szCs w:val="28"/>
          <w:vertAlign w:val="superscript"/>
        </w:rPr>
        <w:t>3</w:t>
      </w:r>
      <w:r w:rsidRPr="00DD7459">
        <w:rPr>
          <w:rFonts w:ascii="Times New Roman" w:hAnsi="Times New Roman" w:cs="Times New Roman"/>
          <w:sz w:val="28"/>
          <w:szCs w:val="28"/>
        </w:rPr>
        <w:t>) свободного объема ловушки. В связи с этим в теплофизических моделях объемы металлических охладителей равны, а массы различаются из-за разных значений плотности металлов.</w:t>
      </w:r>
    </w:p>
    <w:p w14:paraId="035B8BE9" w14:textId="77777777" w:rsidR="00B20D8C"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color w:val="0D0D0D"/>
          <w:sz w:val="28"/>
          <w:szCs w:val="28"/>
          <w:shd w:val="clear" w:color="auto" w:fill="FFFFFF"/>
        </w:rPr>
        <w:t xml:space="preserve">В силу симметрии ловушки относительно центральной оси для моделирования теплообмена в устройстве локализации расплава была </w:t>
      </w:r>
      <w:r w:rsidRPr="00DD7459">
        <w:rPr>
          <w:rFonts w:ascii="Times New Roman" w:hAnsi="Times New Roman" w:cs="Times New Roman"/>
          <w:color w:val="0D0D0D"/>
          <w:sz w:val="28"/>
          <w:szCs w:val="28"/>
          <w:shd w:val="clear" w:color="auto" w:fill="FFFFFF"/>
        </w:rPr>
        <w:lastRenderedPageBreak/>
        <w:t xml:space="preserve">выбрана двумерная осесимметричная расчетная область. </w:t>
      </w:r>
      <w:r w:rsidRPr="00DD7459">
        <w:rPr>
          <w:rFonts w:ascii="Times New Roman" w:hAnsi="Times New Roman" w:cs="Times New Roman"/>
          <w:sz w:val="28"/>
          <w:szCs w:val="28"/>
        </w:rPr>
        <w:t>Расчетная область устройства локализации расплава представлена на рисунке 18.</w:t>
      </w:r>
    </w:p>
    <w:p w14:paraId="7ACB9930" w14:textId="77777777" w:rsidR="00592679" w:rsidRPr="00DD7459" w:rsidRDefault="00592679" w:rsidP="00B20D8C">
      <w:pPr>
        <w:spacing w:after="0"/>
        <w:ind w:firstLine="709"/>
        <w:jc w:val="both"/>
        <w:rPr>
          <w:rFonts w:ascii="Times New Roman" w:hAnsi="Times New Roman" w:cs="Times New Roman"/>
          <w:sz w:val="28"/>
          <w:szCs w:val="28"/>
        </w:rPr>
      </w:pPr>
    </w:p>
    <w:p w14:paraId="6A131387" w14:textId="77777777" w:rsidR="00B20D8C" w:rsidRPr="00DD7459" w:rsidRDefault="00B20D8C" w:rsidP="00B20D8C">
      <w:pPr>
        <w:spacing w:after="0"/>
        <w:jc w:val="center"/>
        <w:rPr>
          <w:rFonts w:ascii="Times New Roman" w:hAnsi="Times New Roman" w:cs="Times New Roman"/>
          <w:color w:val="0D0D0D" w:themeColor="text1" w:themeTint="F2"/>
          <w:sz w:val="28"/>
          <w:szCs w:val="28"/>
          <w:shd w:val="clear" w:color="auto" w:fill="FFFFFF"/>
        </w:rPr>
      </w:pPr>
      <w:r w:rsidRPr="00DD7459">
        <w:rPr>
          <w:rFonts w:ascii="Times New Roman" w:hAnsi="Times New Roman" w:cs="Times New Roman"/>
          <w:noProof/>
          <w:sz w:val="28"/>
          <w:szCs w:val="28"/>
        </w:rPr>
        <w:drawing>
          <wp:inline distT="0" distB="0" distL="0" distR="0" wp14:anchorId="51D487AB" wp14:editId="7245323C">
            <wp:extent cx="4522215" cy="2695051"/>
            <wp:effectExtent l="0" t="0" r="0" b="0"/>
            <wp:docPr id="652881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l="17651" t="22884" r="18633" b="9850"/>
                    <a:stretch>
                      <a:fillRect/>
                    </a:stretch>
                  </pic:blipFill>
                  <pic:spPr bwMode="auto">
                    <a:xfrm>
                      <a:off x="0" y="0"/>
                      <a:ext cx="4569505" cy="2723234"/>
                    </a:xfrm>
                    <a:prstGeom prst="rect">
                      <a:avLst/>
                    </a:prstGeom>
                    <a:noFill/>
                    <a:ln>
                      <a:noFill/>
                    </a:ln>
                  </pic:spPr>
                </pic:pic>
              </a:graphicData>
            </a:graphic>
          </wp:inline>
        </w:drawing>
      </w:r>
    </w:p>
    <w:p w14:paraId="78E1107C" w14:textId="77777777" w:rsidR="00B20D8C" w:rsidRPr="00DD7459" w:rsidRDefault="00B20D8C" w:rsidP="00B20D8C">
      <w:pPr>
        <w:autoSpaceDE w:val="0"/>
        <w:autoSpaceDN w:val="0"/>
        <w:adjustRightInd w:val="0"/>
        <w:spacing w:after="0" w:line="240" w:lineRule="auto"/>
        <w:jc w:val="center"/>
        <w:rPr>
          <w:rFonts w:ascii="Times New Roman" w:hAnsi="Times New Roman" w:cs="Times New Roman"/>
          <w:sz w:val="28"/>
          <w:szCs w:val="28"/>
        </w:rPr>
      </w:pPr>
    </w:p>
    <w:p w14:paraId="6D425B35" w14:textId="77777777" w:rsidR="00B20D8C" w:rsidRPr="00DD7459" w:rsidRDefault="00B20D8C" w:rsidP="00B20D8C">
      <w:pPr>
        <w:autoSpaceDE w:val="0"/>
        <w:autoSpaceDN w:val="0"/>
        <w:adjustRightInd w:val="0"/>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Рисунок 18</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Расчетная модель для теплофизических расчетов</w:t>
      </w:r>
    </w:p>
    <w:p w14:paraId="25B1EB54"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359DBEB9"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Для проведения сравнения процесса теплоотвода от кориума с помощью выбранных металлов - охладителей в каждом из расчетов эквивалентны:</w:t>
      </w:r>
    </w:p>
    <w:p w14:paraId="7FAA847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а) Начальные условия (начальная температура кориума 2500 К);</w:t>
      </w:r>
    </w:p>
    <w:p w14:paraId="4BA7B698"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б) Масса поступающего кориума;</w:t>
      </w:r>
    </w:p>
    <w:p w14:paraId="7C14D36F"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г) Масса используемого металлического теплоносителя.</w:t>
      </w:r>
    </w:p>
    <w:p w14:paraId="460050F2" w14:textId="77777777" w:rsidR="00B20D8C" w:rsidRPr="00DD7459" w:rsidRDefault="00B20D8C" w:rsidP="00B20D8C">
      <w:pPr>
        <w:spacing w:after="0"/>
        <w:ind w:firstLine="709"/>
        <w:jc w:val="both"/>
        <w:rPr>
          <w:rFonts w:ascii="Times New Roman" w:hAnsi="Times New Roman" w:cs="Times New Roman"/>
          <w:sz w:val="28"/>
          <w:szCs w:val="28"/>
        </w:rPr>
      </w:pPr>
      <w:bookmarkStart w:id="41" w:name="_Hlk166590733"/>
      <w:r w:rsidRPr="00DD7459">
        <w:rPr>
          <w:rFonts w:ascii="Times New Roman" w:hAnsi="Times New Roman" w:cs="Times New Roman"/>
          <w:sz w:val="28"/>
          <w:szCs w:val="28"/>
        </w:rPr>
        <w:t xml:space="preserve">В качестве кандидатных металлов-охладителей в расчете были исследованы цинк, сурьма и марганец. </w:t>
      </w:r>
    </w:p>
    <w:p w14:paraId="152E251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Следует отметить, что ввиду дефицита сведений о зависимости теплофизических параметров кориума от температуры, при проведении расчетов их величина принималась константой. При этом, теплофизические параметры кориума задавались аналогично ранее проведенным расчетам нагрева кориума в рамках проекта МНТЦ № К-1265 по программе INVECOR [119]. </w:t>
      </w:r>
      <w:r w:rsidRPr="00DD7459">
        <w:rPr>
          <w:rFonts w:ascii="Times New Roman" w:hAnsi="Times New Roman" w:cs="Times New Roman"/>
          <w:sz w:val="28"/>
          <w:szCs w:val="28"/>
          <w:lang w:eastAsia="ru-RU"/>
        </w:rPr>
        <w:t>Теплофизические свойства элементов устройства локализации расплава использовались согласно [120].</w:t>
      </w:r>
    </w:p>
    <w:bookmarkEnd w:id="41"/>
    <w:p w14:paraId="2650A5CA"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На рисунке 19 представлено изменение расчетной максимальной и минимальной температуры объема цинка в ловушке. Наблюдение за граничными значениями температур позволяет оценить временные отрезки фазовых переходов цинка при взаимодействии с кориумом в УЛР.  </w:t>
      </w:r>
    </w:p>
    <w:p w14:paraId="7EF4FB17"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Из графика, приведенного на рисунке 19, видно, что процесс плавления цинка начнется практически моментально после начала взаимодействия с кориумом и начнется приблизительно через ~ 0,25 с. При этом, плавление цинка в ловушке будет происходить параллельно процессу его кипения, </w:t>
      </w:r>
      <w:r w:rsidRPr="00DD7459">
        <w:rPr>
          <w:rFonts w:ascii="Times New Roman" w:hAnsi="Times New Roman" w:cs="Times New Roman"/>
          <w:sz w:val="28"/>
          <w:szCs w:val="28"/>
        </w:rPr>
        <w:lastRenderedPageBreak/>
        <w:t>поскольку согласно графику на ~0,75 с фиксируется начало кипения цинка. Время полного плавления цинка оценивается в ~ 1,6 с</w:t>
      </w:r>
    </w:p>
    <w:p w14:paraId="175190DA" w14:textId="77777777" w:rsidR="00B20D8C" w:rsidRPr="00592679" w:rsidRDefault="00B20D8C" w:rsidP="00B20D8C">
      <w:pPr>
        <w:spacing w:after="0"/>
        <w:ind w:firstLine="709"/>
        <w:jc w:val="both"/>
        <w:rPr>
          <w:rFonts w:ascii="Times New Roman" w:hAnsi="Times New Roman" w:cs="Times New Roman"/>
          <w:sz w:val="20"/>
          <w:szCs w:val="20"/>
        </w:rPr>
      </w:pPr>
    </w:p>
    <w:p w14:paraId="2F2EB976" w14:textId="77777777" w:rsidR="00B20D8C" w:rsidRPr="00DD7459" w:rsidRDefault="00B20D8C" w:rsidP="00B20D8C">
      <w:pPr>
        <w:spacing w:after="0"/>
        <w:jc w:val="center"/>
        <w:rPr>
          <w:rFonts w:ascii="Times New Roman" w:eastAsia="Batang" w:hAnsi="Times New Roman" w:cs="Times New Roman"/>
          <w:sz w:val="28"/>
          <w:szCs w:val="28"/>
        </w:rPr>
      </w:pPr>
      <w:r w:rsidRPr="00DD7459">
        <w:rPr>
          <w:rFonts w:ascii="Times New Roman" w:hAnsi="Times New Roman" w:cs="Times New Roman"/>
          <w:bCs/>
          <w:noProof/>
          <w:sz w:val="28"/>
          <w:szCs w:val="28"/>
          <w:lang w:val="en-US"/>
        </w:rPr>
        <w:drawing>
          <wp:inline distT="0" distB="0" distL="0" distR="0" wp14:anchorId="11CF7ED5" wp14:editId="1DEF6769">
            <wp:extent cx="5111618" cy="3200023"/>
            <wp:effectExtent l="0" t="0" r="0" b="635"/>
            <wp:docPr id="20382910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9388" cy="3223668"/>
                    </a:xfrm>
                    <a:prstGeom prst="rect">
                      <a:avLst/>
                    </a:prstGeom>
                    <a:noFill/>
                    <a:ln>
                      <a:noFill/>
                    </a:ln>
                  </pic:spPr>
                </pic:pic>
              </a:graphicData>
            </a:graphic>
          </wp:inline>
        </w:drawing>
      </w:r>
    </w:p>
    <w:p w14:paraId="2E8DBB89" w14:textId="77777777" w:rsidR="00B20D8C" w:rsidRPr="00592679" w:rsidRDefault="00B20D8C" w:rsidP="00B20D8C">
      <w:pPr>
        <w:spacing w:after="0"/>
        <w:jc w:val="center"/>
        <w:rPr>
          <w:rFonts w:ascii="Times New Roman" w:eastAsia="Batang" w:hAnsi="Times New Roman" w:cs="Times New Roman"/>
          <w:sz w:val="20"/>
          <w:szCs w:val="20"/>
        </w:rPr>
      </w:pPr>
    </w:p>
    <w:p w14:paraId="0E603E2E"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19</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Изменение расчетных температур цинка в УЛР</w:t>
      </w:r>
    </w:p>
    <w:p w14:paraId="1D3E2229" w14:textId="77777777" w:rsidR="00B20D8C" w:rsidRPr="00592679" w:rsidRDefault="00B20D8C" w:rsidP="00B20D8C">
      <w:pPr>
        <w:spacing w:after="0"/>
        <w:jc w:val="center"/>
        <w:rPr>
          <w:rFonts w:ascii="Times New Roman" w:hAnsi="Times New Roman" w:cs="Times New Roman"/>
          <w:sz w:val="20"/>
          <w:szCs w:val="20"/>
        </w:rPr>
      </w:pPr>
    </w:p>
    <w:p w14:paraId="73B14241"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На рисунке 20 представлено изменение расчетной максимальной и минимальной температуры сурьмы в ловушке. Согласно графику, время полного плавления сурьмы в ловушке оценивается в ~ 3,4 с. При этом, кипение сурьмы начнется после ее полного расплавления. Однако, согласно расчету, имеются некоторые сомнения касательно полного выкипания металла из ловушки ввиду достаточно высокой температуры кипения (Т</w:t>
      </w:r>
      <w:r w:rsidRPr="00DD7459">
        <w:rPr>
          <w:rFonts w:ascii="Times New Roman" w:hAnsi="Times New Roman" w:cs="Times New Roman"/>
          <w:sz w:val="28"/>
          <w:szCs w:val="28"/>
          <w:vertAlign w:val="subscript"/>
        </w:rPr>
        <w:t>кип</w:t>
      </w:r>
      <w:r w:rsidRPr="00DD7459">
        <w:rPr>
          <w:rFonts w:ascii="Times New Roman" w:hAnsi="Times New Roman" w:cs="Times New Roman"/>
          <w:sz w:val="28"/>
          <w:szCs w:val="28"/>
        </w:rPr>
        <w:t xml:space="preserve"> = 1908 К).</w:t>
      </w:r>
    </w:p>
    <w:p w14:paraId="72479CC4" w14:textId="77777777" w:rsidR="00B20D8C" w:rsidRPr="00592679" w:rsidRDefault="00B20D8C" w:rsidP="00B20D8C">
      <w:pPr>
        <w:spacing w:after="0"/>
        <w:ind w:firstLine="709"/>
        <w:jc w:val="both"/>
        <w:rPr>
          <w:rFonts w:ascii="Times New Roman" w:hAnsi="Times New Roman" w:cs="Times New Roman"/>
          <w:sz w:val="20"/>
          <w:szCs w:val="20"/>
        </w:rPr>
      </w:pPr>
    </w:p>
    <w:p w14:paraId="4055ED6F"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4742BD2E" wp14:editId="4139B297">
            <wp:extent cx="4987678" cy="2952816"/>
            <wp:effectExtent l="0" t="0" r="3810" b="0"/>
            <wp:docPr id="3652480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3435" cy="2979905"/>
                    </a:xfrm>
                    <a:prstGeom prst="rect">
                      <a:avLst/>
                    </a:prstGeom>
                    <a:noFill/>
                    <a:ln>
                      <a:noFill/>
                    </a:ln>
                  </pic:spPr>
                </pic:pic>
              </a:graphicData>
            </a:graphic>
          </wp:inline>
        </w:drawing>
      </w:r>
    </w:p>
    <w:p w14:paraId="3B829A42" w14:textId="77777777" w:rsidR="00B20D8C" w:rsidRPr="00592679" w:rsidRDefault="00B20D8C" w:rsidP="00B20D8C">
      <w:pPr>
        <w:spacing w:after="0"/>
        <w:jc w:val="center"/>
        <w:rPr>
          <w:rFonts w:ascii="Times New Roman" w:hAnsi="Times New Roman" w:cs="Times New Roman"/>
          <w:sz w:val="20"/>
          <w:szCs w:val="20"/>
        </w:rPr>
      </w:pPr>
    </w:p>
    <w:p w14:paraId="1C64B523"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20</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Изменение расчетных температур сурьмы в УЛР</w:t>
      </w:r>
    </w:p>
    <w:p w14:paraId="5E85CD6A" w14:textId="77777777" w:rsidR="00B20D8C" w:rsidRPr="00DD7459" w:rsidRDefault="00B20D8C" w:rsidP="00B20D8C">
      <w:pPr>
        <w:spacing w:after="0"/>
        <w:jc w:val="center"/>
        <w:rPr>
          <w:rFonts w:ascii="Times New Roman" w:hAnsi="Times New Roman" w:cs="Times New Roman"/>
          <w:sz w:val="28"/>
          <w:szCs w:val="28"/>
        </w:rPr>
      </w:pPr>
    </w:p>
    <w:p w14:paraId="4E264335"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На рисунке 21 представлено изменение расчетной максимальной и минимальной температуры марганца в ловушке. Из графика видно, что плавление всего объема марганца начнется приблизительно через ~ 0,6 с. Время полного плавления марганца в ловушке оценивается в ~ 5,5 с. </w:t>
      </w:r>
    </w:p>
    <w:p w14:paraId="2CED3114"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Учитывая высокую температуру кипения марганца (Т</w:t>
      </w:r>
      <w:r w:rsidRPr="00DD7459">
        <w:rPr>
          <w:rFonts w:ascii="Times New Roman" w:hAnsi="Times New Roman" w:cs="Times New Roman"/>
          <w:sz w:val="28"/>
          <w:szCs w:val="28"/>
          <w:vertAlign w:val="subscript"/>
        </w:rPr>
        <w:t>кип</w:t>
      </w:r>
      <w:r w:rsidRPr="00DD7459">
        <w:rPr>
          <w:rFonts w:ascii="Times New Roman" w:hAnsi="Times New Roman" w:cs="Times New Roman"/>
          <w:sz w:val="28"/>
          <w:szCs w:val="28"/>
        </w:rPr>
        <w:t xml:space="preserve"> = 2234 К) и темп роста значений максимальной температуры на графике, вероятнее всего при дальнейшем взаимодействии с кориумом процесса кипения не произойдет. </w:t>
      </w:r>
    </w:p>
    <w:p w14:paraId="2280AA87" w14:textId="77777777" w:rsidR="00B20D8C" w:rsidRPr="00DD7459" w:rsidRDefault="00B20D8C" w:rsidP="00B20D8C">
      <w:pPr>
        <w:spacing w:after="0"/>
        <w:ind w:firstLine="709"/>
        <w:jc w:val="both"/>
        <w:rPr>
          <w:rFonts w:ascii="Times New Roman" w:hAnsi="Times New Roman" w:cs="Times New Roman"/>
          <w:sz w:val="28"/>
          <w:szCs w:val="28"/>
        </w:rPr>
      </w:pPr>
    </w:p>
    <w:p w14:paraId="3D1AC3DA"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1B09E28E" wp14:editId="65450F84">
            <wp:extent cx="4862735" cy="2958228"/>
            <wp:effectExtent l="0" t="0" r="0" b="0"/>
            <wp:docPr id="1028735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2735" cy="2958228"/>
                    </a:xfrm>
                    <a:prstGeom prst="rect">
                      <a:avLst/>
                    </a:prstGeom>
                    <a:noFill/>
                    <a:ln>
                      <a:noFill/>
                    </a:ln>
                  </pic:spPr>
                </pic:pic>
              </a:graphicData>
            </a:graphic>
          </wp:inline>
        </w:drawing>
      </w:r>
    </w:p>
    <w:p w14:paraId="46D84E9F" w14:textId="77777777" w:rsidR="00B20D8C" w:rsidRPr="00DD7459" w:rsidRDefault="00B20D8C" w:rsidP="00B20D8C">
      <w:pPr>
        <w:spacing w:after="0"/>
        <w:jc w:val="center"/>
        <w:rPr>
          <w:rFonts w:ascii="Times New Roman" w:hAnsi="Times New Roman" w:cs="Times New Roman"/>
          <w:sz w:val="28"/>
          <w:szCs w:val="28"/>
        </w:rPr>
      </w:pPr>
    </w:p>
    <w:p w14:paraId="734D0E17" w14:textId="77777777" w:rsidR="00B20D8C" w:rsidRPr="00DD7459" w:rsidRDefault="00B20D8C" w:rsidP="00B20D8C">
      <w:pPr>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Рисунок 21</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Изменение расчетных температур марганца в УЛР</w:t>
      </w:r>
    </w:p>
    <w:p w14:paraId="6E226A82" w14:textId="77777777" w:rsidR="00B20D8C" w:rsidRPr="00DD7459" w:rsidRDefault="00B20D8C" w:rsidP="00B20D8C">
      <w:pPr>
        <w:spacing w:after="0"/>
        <w:ind w:firstLine="709"/>
        <w:jc w:val="both"/>
        <w:rPr>
          <w:rFonts w:ascii="Times New Roman" w:hAnsi="Times New Roman" w:cs="Times New Roman"/>
          <w:sz w:val="28"/>
          <w:szCs w:val="28"/>
        </w:rPr>
      </w:pPr>
    </w:p>
    <w:p w14:paraId="395CFBA2" w14:textId="77777777" w:rsidR="00B20D8C" w:rsidRPr="00DD7459" w:rsidRDefault="00B20D8C" w:rsidP="00B20D8C">
      <w:pPr>
        <w:pStyle w:val="a3"/>
        <w:spacing w:after="0"/>
        <w:ind w:left="0" w:firstLine="720"/>
        <w:jc w:val="both"/>
        <w:rPr>
          <w:rFonts w:ascii="Times New Roman" w:hAnsi="Times New Roman" w:cs="Times New Roman"/>
          <w:sz w:val="28"/>
          <w:szCs w:val="28"/>
        </w:rPr>
      </w:pPr>
      <w:r w:rsidRPr="00DD7459">
        <w:rPr>
          <w:rFonts w:ascii="Times New Roman" w:hAnsi="Times New Roman" w:cs="Times New Roman"/>
          <w:sz w:val="28"/>
          <w:szCs w:val="28"/>
        </w:rPr>
        <w:t xml:space="preserve">Проведенный анализ полученных результатов показал, что при взаимодействии металлов - охладителей с кориумом будет происходить интенсивный теплообмен и расплавление металлического охладителя за короткий промежуток времени (максимальное время составляет ~ 5,5 c для марганца). </w:t>
      </w:r>
    </w:p>
    <w:p w14:paraId="3F2E39D0" w14:textId="77777777" w:rsidR="00B20D8C" w:rsidRPr="00DD7459" w:rsidRDefault="00B20D8C" w:rsidP="00B20D8C">
      <w:pPr>
        <w:pStyle w:val="a3"/>
        <w:spacing w:after="0"/>
        <w:ind w:left="0" w:firstLine="720"/>
        <w:jc w:val="both"/>
        <w:rPr>
          <w:rFonts w:ascii="Times New Roman" w:hAnsi="Times New Roman" w:cs="Times New Roman"/>
          <w:sz w:val="28"/>
          <w:szCs w:val="28"/>
        </w:rPr>
      </w:pPr>
      <w:r w:rsidRPr="00DD7459">
        <w:rPr>
          <w:rFonts w:ascii="Times New Roman" w:hAnsi="Times New Roman" w:cs="Times New Roman"/>
          <w:sz w:val="28"/>
          <w:szCs w:val="28"/>
        </w:rPr>
        <w:t>По результатам моделирования кипение всего объема цинка не вызывает сомнений, то по отношению к сурьме сделаны следующие выводы: кипение сурьмы вероятней всего будет носить местный характер в определенных объемах жидкого металла. Вероятнее всего марганец не достигнет точки кипения и будет находится в системе в жидком состоянии и будет вступать в различные химические взаимодействия.</w:t>
      </w:r>
    </w:p>
    <w:p w14:paraId="6B6CB0BC" w14:textId="77777777" w:rsidR="00B20D8C" w:rsidRPr="00DD7459" w:rsidRDefault="00B20D8C" w:rsidP="00B20D8C">
      <w:pPr>
        <w:pStyle w:val="a3"/>
        <w:spacing w:after="0"/>
        <w:ind w:left="0" w:firstLine="720"/>
        <w:jc w:val="both"/>
        <w:rPr>
          <w:rFonts w:ascii="Times New Roman" w:hAnsi="Times New Roman" w:cs="Times New Roman"/>
          <w:sz w:val="28"/>
          <w:szCs w:val="28"/>
        </w:rPr>
      </w:pPr>
      <w:r w:rsidRPr="00DD7459">
        <w:rPr>
          <w:rFonts w:ascii="Times New Roman" w:hAnsi="Times New Roman" w:cs="Times New Roman"/>
          <w:sz w:val="28"/>
          <w:szCs w:val="28"/>
        </w:rPr>
        <w:t xml:space="preserve">Таким образом, расчеты показали, что в случае предварительного расположения металлов в ловушке связи с быстрым расплавлением металлов-охладителей, металл–охладитель будет плавиться и кипеть в нижней части ловушки и за счет активных теплообменных процессов произойдет снижение </w:t>
      </w:r>
      <w:r w:rsidRPr="00DD7459">
        <w:rPr>
          <w:rFonts w:ascii="Times New Roman" w:hAnsi="Times New Roman" w:cs="Times New Roman"/>
          <w:sz w:val="28"/>
          <w:szCs w:val="28"/>
        </w:rPr>
        <w:lastRenderedPageBreak/>
        <w:t xml:space="preserve">средней температуры кориума, что может привести к ухудшению массообменных процессов инверсии </w:t>
      </w:r>
      <w:r w:rsidRPr="00DD7459">
        <w:rPr>
          <w:rFonts w:ascii="Times New Roman" w:hAnsi="Times New Roman" w:cs="Times New Roman"/>
          <w:sz w:val="28"/>
          <w:szCs w:val="28"/>
          <w:lang w:val="kk-KZ"/>
        </w:rPr>
        <w:t xml:space="preserve">его </w:t>
      </w:r>
      <w:r w:rsidRPr="00DD7459">
        <w:rPr>
          <w:rFonts w:ascii="Times New Roman" w:hAnsi="Times New Roman" w:cs="Times New Roman"/>
          <w:sz w:val="28"/>
          <w:szCs w:val="28"/>
        </w:rPr>
        <w:t>слоев.</w:t>
      </w:r>
    </w:p>
    <w:p w14:paraId="43C503C6" w14:textId="77777777" w:rsidR="00B20D8C" w:rsidRPr="00DD7459" w:rsidRDefault="00B20D8C" w:rsidP="00B20D8C">
      <w:pPr>
        <w:pStyle w:val="a3"/>
        <w:spacing w:after="0"/>
        <w:ind w:left="0" w:firstLine="720"/>
        <w:jc w:val="both"/>
        <w:rPr>
          <w:rFonts w:ascii="Times New Roman" w:hAnsi="Times New Roman" w:cs="Times New Roman"/>
          <w:sz w:val="28"/>
          <w:szCs w:val="28"/>
        </w:rPr>
      </w:pPr>
      <w:r w:rsidRPr="00DD7459">
        <w:rPr>
          <w:rFonts w:ascii="Times New Roman" w:hAnsi="Times New Roman" w:cs="Times New Roman"/>
          <w:sz w:val="28"/>
          <w:szCs w:val="28"/>
        </w:rPr>
        <w:t xml:space="preserve">В связи с этим, в рамках проводимых исследований, было принято решение о том, что металл-охладитель будет подаваться на поверхность бассейна кориума. Такой подход позволит исключить неопределенности, указанные выше и организовать процесс отвода тепла сразу на поверхности расплава кориума. </w:t>
      </w:r>
    </w:p>
    <w:p w14:paraId="782E96EC" w14:textId="77777777" w:rsidR="00B20D8C" w:rsidRPr="00DD7459" w:rsidRDefault="00B20D8C" w:rsidP="00B20D8C">
      <w:pPr>
        <w:pStyle w:val="a3"/>
        <w:spacing w:after="0"/>
        <w:ind w:left="0" w:firstLine="720"/>
        <w:jc w:val="both"/>
        <w:rPr>
          <w:rFonts w:ascii="Times New Roman" w:hAnsi="Times New Roman" w:cs="Times New Roman"/>
          <w:sz w:val="28"/>
          <w:szCs w:val="28"/>
        </w:rPr>
      </w:pPr>
      <w:r w:rsidRPr="00DD7459">
        <w:rPr>
          <w:rFonts w:ascii="Times New Roman" w:hAnsi="Times New Roman" w:cs="Times New Roman"/>
          <w:sz w:val="28"/>
          <w:szCs w:val="28"/>
        </w:rPr>
        <w:t>Был проведен расчет с учетом организации теплоотвода непосредственно на поверхности кориума. В качестве металла - охладителя в данном расчете рассматривался цинк. Расчетная область ловушки представляет собой двумерную осесимметричную модель, которая показана на рисунке 2</w:t>
      </w:r>
      <w:r w:rsidRPr="00DD7459">
        <w:rPr>
          <w:rFonts w:ascii="Times New Roman" w:hAnsi="Times New Roman" w:cs="Times New Roman"/>
          <w:sz w:val="28"/>
          <w:szCs w:val="28"/>
          <w:lang w:val="kk-KZ"/>
        </w:rPr>
        <w:t>2</w:t>
      </w:r>
      <w:r w:rsidRPr="00DD7459">
        <w:rPr>
          <w:rFonts w:ascii="Times New Roman" w:hAnsi="Times New Roman" w:cs="Times New Roman"/>
          <w:sz w:val="28"/>
          <w:szCs w:val="28"/>
        </w:rPr>
        <w:t>.</w:t>
      </w:r>
    </w:p>
    <w:p w14:paraId="2E60CD54" w14:textId="77777777" w:rsidR="00B20D8C" w:rsidRPr="00DD7459" w:rsidRDefault="00B20D8C" w:rsidP="00B20D8C">
      <w:pPr>
        <w:pStyle w:val="a3"/>
        <w:spacing w:after="0"/>
        <w:ind w:left="0" w:firstLine="720"/>
        <w:jc w:val="both"/>
        <w:rPr>
          <w:rFonts w:ascii="Times New Roman" w:hAnsi="Times New Roman" w:cs="Times New Roman"/>
          <w:sz w:val="28"/>
          <w:szCs w:val="28"/>
        </w:rPr>
      </w:pPr>
    </w:p>
    <w:p w14:paraId="52B1D114" w14:textId="77777777" w:rsidR="00B20D8C" w:rsidRPr="00DD7459" w:rsidRDefault="00B20D8C" w:rsidP="00B20D8C">
      <w:pPr>
        <w:spacing w:after="0"/>
        <w:jc w:val="center"/>
        <w:rPr>
          <w:rFonts w:ascii="Times New Roman" w:hAnsi="Times New Roman" w:cs="Times New Roman"/>
          <w:b/>
          <w:bCs/>
          <w:sz w:val="28"/>
          <w:szCs w:val="28"/>
        </w:rPr>
      </w:pPr>
      <w:r w:rsidRPr="00DD7459">
        <w:rPr>
          <w:rFonts w:ascii="Times New Roman" w:hAnsi="Times New Roman" w:cs="Times New Roman"/>
          <w:b/>
          <w:bCs/>
          <w:noProof/>
          <w:sz w:val="28"/>
          <w:szCs w:val="28"/>
        </w:rPr>
        <w:drawing>
          <wp:inline distT="0" distB="0" distL="0" distR="0" wp14:anchorId="2571220E" wp14:editId="00344A88">
            <wp:extent cx="3267207" cy="3476645"/>
            <wp:effectExtent l="0" t="0" r="9525" b="0"/>
            <wp:docPr id="9217939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5251" cy="3506487"/>
                    </a:xfrm>
                    <a:prstGeom prst="rect">
                      <a:avLst/>
                    </a:prstGeom>
                    <a:noFill/>
                    <a:ln>
                      <a:noFill/>
                    </a:ln>
                  </pic:spPr>
                </pic:pic>
              </a:graphicData>
            </a:graphic>
          </wp:inline>
        </w:drawing>
      </w:r>
    </w:p>
    <w:p w14:paraId="0AAEC3A3" w14:textId="77777777" w:rsidR="00B20D8C" w:rsidRPr="00DD7459" w:rsidRDefault="00B20D8C" w:rsidP="00B20D8C">
      <w:pPr>
        <w:spacing w:after="0"/>
        <w:jc w:val="center"/>
        <w:rPr>
          <w:rFonts w:ascii="Times New Roman" w:hAnsi="Times New Roman" w:cs="Times New Roman"/>
          <w:b/>
          <w:bCs/>
          <w:sz w:val="28"/>
          <w:szCs w:val="28"/>
        </w:rPr>
      </w:pPr>
    </w:p>
    <w:p w14:paraId="6D93EFBF" w14:textId="77777777" w:rsidR="00B20D8C" w:rsidRPr="00DD7459" w:rsidRDefault="00B20D8C" w:rsidP="00B20D8C">
      <w:pPr>
        <w:autoSpaceDE w:val="0"/>
        <w:autoSpaceDN w:val="0"/>
        <w:adjustRightInd w:val="0"/>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Рисунок 2</w:t>
      </w:r>
      <w:r w:rsidRPr="00DD7459">
        <w:rPr>
          <w:rFonts w:ascii="Times New Roman" w:hAnsi="Times New Roman" w:cs="Times New Roman"/>
          <w:sz w:val="28"/>
          <w:szCs w:val="28"/>
          <w:lang w:val="kk-KZ"/>
        </w:rPr>
        <w:t>2</w:t>
      </w:r>
      <w:r w:rsidRPr="00DD7459">
        <w:rPr>
          <w:rFonts w:ascii="Times New Roman" w:hAnsi="Times New Roman" w:cs="Times New Roman"/>
          <w:sz w:val="28"/>
          <w:szCs w:val="28"/>
        </w:rPr>
        <w:t xml:space="preserve"> </w:t>
      </w:r>
      <w:r w:rsidRPr="00DD7459">
        <w:rPr>
          <w:rFonts w:ascii="Times New Roman" w:hAnsi="Times New Roman" w:cs="Times New Roman"/>
          <w:b/>
          <w:bCs/>
          <w:sz w:val="28"/>
          <w:szCs w:val="28"/>
        </w:rPr>
        <w:t>-</w:t>
      </w:r>
      <w:r w:rsidRPr="00DD7459">
        <w:rPr>
          <w:rFonts w:ascii="Times New Roman" w:hAnsi="Times New Roman" w:cs="Times New Roman"/>
          <w:sz w:val="28"/>
          <w:szCs w:val="28"/>
        </w:rPr>
        <w:t xml:space="preserve"> Расчетная модель для теплофизического расчета</w:t>
      </w:r>
    </w:p>
    <w:p w14:paraId="5F6160AE" w14:textId="77777777" w:rsidR="00B20D8C" w:rsidRPr="00DD7459" w:rsidRDefault="00B20D8C" w:rsidP="00B20D8C">
      <w:pPr>
        <w:spacing w:after="0"/>
        <w:jc w:val="both"/>
        <w:rPr>
          <w:rFonts w:ascii="Times New Roman" w:hAnsi="Times New Roman" w:cs="Times New Roman"/>
          <w:b/>
          <w:bCs/>
          <w:sz w:val="28"/>
          <w:szCs w:val="28"/>
        </w:rPr>
      </w:pPr>
    </w:p>
    <w:p w14:paraId="35C6DB7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Результаты моделирования показывают, что плавление цинка будет происходить параллельно процессу его кипения, поскольку согласно графику на ~0,75 с фиксируется начало кипения цинка. Время полного плавления цинка оценивается в ~ 2 с. </w:t>
      </w:r>
    </w:p>
    <w:p w14:paraId="28DD2491"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Процесс кипения цинка в ловушке займет более значительные временные промежутки поскольку к взаимодействию между цинком, кориумом и некоторыми элементами ловушки добавляются теплофизические взаимодействия с воздушной средой ловушки (теплопроводность, конвекция, излучение).</w:t>
      </w:r>
    </w:p>
    <w:p w14:paraId="46D09017"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На рисунке 2</w:t>
      </w:r>
      <w:r w:rsidRPr="00DD7459">
        <w:rPr>
          <w:rFonts w:ascii="Times New Roman" w:hAnsi="Times New Roman" w:cs="Times New Roman"/>
          <w:sz w:val="28"/>
          <w:szCs w:val="28"/>
          <w:lang w:val="kk-KZ"/>
        </w:rPr>
        <w:t>3</w:t>
      </w:r>
      <w:r w:rsidRPr="00DD7459">
        <w:rPr>
          <w:rFonts w:ascii="Times New Roman" w:hAnsi="Times New Roman" w:cs="Times New Roman"/>
          <w:sz w:val="28"/>
          <w:szCs w:val="28"/>
        </w:rPr>
        <w:t xml:space="preserve"> представлено изменение расчетной максимальной и минимальной температуры цинка при его взаимодействии с кориумом в УЛР.</w:t>
      </w:r>
    </w:p>
    <w:p w14:paraId="4A348BC9" w14:textId="77777777" w:rsidR="00B20D8C" w:rsidRPr="00DD7459" w:rsidRDefault="00B20D8C" w:rsidP="00B20D8C">
      <w:pPr>
        <w:spacing w:after="0"/>
        <w:ind w:firstLine="709"/>
        <w:jc w:val="both"/>
        <w:rPr>
          <w:rFonts w:ascii="Times New Roman" w:hAnsi="Times New Roman" w:cs="Times New Roman"/>
          <w:b/>
          <w:bCs/>
          <w:sz w:val="28"/>
          <w:szCs w:val="28"/>
        </w:rPr>
      </w:pPr>
    </w:p>
    <w:p w14:paraId="5CE37828" w14:textId="77777777" w:rsidR="00B20D8C" w:rsidRPr="00DD7459" w:rsidRDefault="00B20D8C" w:rsidP="00B20D8C">
      <w:pPr>
        <w:spacing w:after="0"/>
        <w:jc w:val="center"/>
        <w:rPr>
          <w:rFonts w:ascii="Times New Roman" w:hAnsi="Times New Roman" w:cs="Times New Roman"/>
          <w:b/>
          <w:bCs/>
          <w:sz w:val="28"/>
          <w:szCs w:val="28"/>
        </w:rPr>
      </w:pPr>
      <w:r w:rsidRPr="00DD7459">
        <w:rPr>
          <w:rFonts w:ascii="Times New Roman" w:hAnsi="Times New Roman" w:cs="Times New Roman"/>
          <w:noProof/>
          <w:sz w:val="28"/>
          <w:szCs w:val="28"/>
          <w:lang w:val="en-US"/>
        </w:rPr>
        <w:drawing>
          <wp:inline distT="0" distB="0" distL="0" distR="0" wp14:anchorId="711BF5E8" wp14:editId="58B5AF74">
            <wp:extent cx="5228699" cy="3261010"/>
            <wp:effectExtent l="0" t="0" r="0" b="0"/>
            <wp:docPr id="20170250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45458" cy="3271462"/>
                    </a:xfrm>
                    <a:prstGeom prst="rect">
                      <a:avLst/>
                    </a:prstGeom>
                    <a:noFill/>
                    <a:ln>
                      <a:noFill/>
                    </a:ln>
                  </pic:spPr>
                </pic:pic>
              </a:graphicData>
            </a:graphic>
          </wp:inline>
        </w:drawing>
      </w:r>
    </w:p>
    <w:p w14:paraId="1D858414" w14:textId="77777777" w:rsidR="00B20D8C" w:rsidRPr="00DD7459" w:rsidRDefault="00B20D8C" w:rsidP="00B20D8C">
      <w:pPr>
        <w:spacing w:after="0"/>
        <w:jc w:val="both"/>
        <w:rPr>
          <w:rFonts w:ascii="Times New Roman" w:hAnsi="Times New Roman" w:cs="Times New Roman"/>
          <w:b/>
          <w:bCs/>
          <w:sz w:val="28"/>
          <w:szCs w:val="28"/>
        </w:rPr>
      </w:pPr>
    </w:p>
    <w:p w14:paraId="2628BC2C"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23</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Изменение расчетных температур цинка в УЛР</w:t>
      </w:r>
    </w:p>
    <w:p w14:paraId="03C7B3B6" w14:textId="77777777" w:rsidR="00B20D8C" w:rsidRPr="00DD7459" w:rsidRDefault="00B20D8C" w:rsidP="00B20D8C">
      <w:pPr>
        <w:spacing w:after="0"/>
        <w:jc w:val="center"/>
        <w:rPr>
          <w:rFonts w:ascii="Times New Roman" w:hAnsi="Times New Roman" w:cs="Times New Roman"/>
          <w:sz w:val="28"/>
          <w:szCs w:val="28"/>
        </w:rPr>
      </w:pPr>
    </w:p>
    <w:p w14:paraId="1F460AC9"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Из графика, приведенного на рисунке 23, видно, что временные отрезки фазовых переходов цинка в рассматриваемом случае практически идентичны предыдущему расчету (см. рисунок 19). </w:t>
      </w:r>
    </w:p>
    <w:p w14:paraId="5D18874D" w14:textId="77777777" w:rsidR="00B20D8C" w:rsidRPr="00DD7459" w:rsidRDefault="00B20D8C" w:rsidP="00B20D8C">
      <w:pPr>
        <w:spacing w:after="0"/>
        <w:jc w:val="both"/>
        <w:rPr>
          <w:rFonts w:ascii="Times New Roman" w:hAnsi="Times New Roman" w:cs="Times New Roman"/>
          <w:sz w:val="28"/>
          <w:szCs w:val="28"/>
        </w:rPr>
      </w:pPr>
    </w:p>
    <w:p w14:paraId="110B7D5A" w14:textId="77777777" w:rsidR="00B20D8C" w:rsidRPr="00592679" w:rsidRDefault="00B20D8C" w:rsidP="00592679">
      <w:pPr>
        <w:pStyle w:val="2"/>
        <w:ind w:firstLine="709"/>
        <w:jc w:val="both"/>
        <w:rPr>
          <w:rFonts w:ascii="Times New Roman" w:hAnsi="Times New Roman" w:cs="Times New Roman"/>
          <w:b/>
          <w:bCs/>
          <w:color w:val="0D0D0D" w:themeColor="text1" w:themeTint="F2"/>
          <w:sz w:val="28"/>
          <w:szCs w:val="28"/>
        </w:rPr>
      </w:pPr>
      <w:bookmarkStart w:id="42" w:name="_Toc176282748"/>
      <w:r w:rsidRPr="00592679">
        <w:rPr>
          <w:rFonts w:ascii="Times New Roman" w:hAnsi="Times New Roman" w:cs="Times New Roman"/>
          <w:b/>
          <w:bCs/>
          <w:color w:val="0D0D0D" w:themeColor="text1" w:themeTint="F2"/>
          <w:sz w:val="28"/>
          <w:szCs w:val="28"/>
        </w:rPr>
        <w:t>3.3 Выводы по третьей главе</w:t>
      </w:r>
      <w:bookmarkEnd w:id="42"/>
    </w:p>
    <w:p w14:paraId="00D49A26" w14:textId="77777777" w:rsidR="00B20D8C" w:rsidRPr="00DD7459" w:rsidRDefault="00B20D8C" w:rsidP="00B20D8C">
      <w:pPr>
        <w:pStyle w:val="ab"/>
        <w:jc w:val="both"/>
        <w:rPr>
          <w:b w:val="0"/>
          <w:sz w:val="28"/>
          <w:szCs w:val="28"/>
        </w:rPr>
      </w:pPr>
      <w:r w:rsidRPr="00DD7459">
        <w:rPr>
          <w:b w:val="0"/>
          <w:sz w:val="28"/>
          <w:szCs w:val="28"/>
        </w:rPr>
        <w:t xml:space="preserve">Таким образом, на основе полученных данных, представленных в третье главе настоящей диссертационной работе, были сделаны следующие выводы: </w:t>
      </w:r>
    </w:p>
    <w:p w14:paraId="772A5CF9" w14:textId="77777777" w:rsidR="00B20D8C" w:rsidRPr="00DD7459" w:rsidRDefault="00B20D8C" w:rsidP="00B20D8C">
      <w:pPr>
        <w:pStyle w:val="ab"/>
        <w:jc w:val="both"/>
        <w:rPr>
          <w:b w:val="0"/>
          <w:sz w:val="28"/>
          <w:szCs w:val="28"/>
        </w:rPr>
      </w:pPr>
      <w:r w:rsidRPr="00DD7459">
        <w:rPr>
          <w:b w:val="0"/>
          <w:sz w:val="28"/>
          <w:szCs w:val="28"/>
        </w:rPr>
        <w:t xml:space="preserve">- Было установлено, что плавление металлов – охладителей осуществляется за короткий промежуток времени (максимальное время составляет ~ 5,5 c для марганца). </w:t>
      </w:r>
    </w:p>
    <w:p w14:paraId="2F3DAD00" w14:textId="77777777" w:rsidR="00B20D8C" w:rsidRPr="00DD7459" w:rsidRDefault="00B20D8C" w:rsidP="00B20D8C">
      <w:pPr>
        <w:pStyle w:val="ab"/>
        <w:jc w:val="both"/>
        <w:rPr>
          <w:b w:val="0"/>
          <w:sz w:val="28"/>
          <w:szCs w:val="28"/>
        </w:rPr>
      </w:pPr>
      <w:r w:rsidRPr="00DD7459">
        <w:rPr>
          <w:b w:val="0"/>
          <w:sz w:val="28"/>
          <w:szCs w:val="28"/>
        </w:rPr>
        <w:t>- Расчеты показывали переход цинка в пар в полном объеме в результате взаимодействия с кориумом. В тоже время, кипение сурьмы будет носить частичный характер, а другая ее часть будет взаимодействовать с компонентами кориума. Это также относится и к марганцу, который вероятней всего не достигнет точки кипения при взаимодействии с кориумом.</w:t>
      </w:r>
    </w:p>
    <w:p w14:paraId="6C22B7A2" w14:textId="77777777" w:rsidR="00B20D8C" w:rsidRPr="00DD7459" w:rsidRDefault="00B20D8C" w:rsidP="00B20D8C">
      <w:pPr>
        <w:pStyle w:val="ab"/>
        <w:jc w:val="both"/>
        <w:rPr>
          <w:b w:val="0"/>
          <w:sz w:val="28"/>
          <w:szCs w:val="28"/>
        </w:rPr>
      </w:pPr>
      <w:r w:rsidRPr="00DD7459">
        <w:rPr>
          <w:b w:val="0"/>
          <w:sz w:val="28"/>
          <w:szCs w:val="28"/>
        </w:rPr>
        <w:t xml:space="preserve">- Плавление исследуемых металлов будет происходить в нижней части расплава и вследствие этого не будет организовано охлаждение кориума на его поверхности. В связи с этим, в рамках проводимых исследований, было принято решение о том, что металл-охладитель будет подаваться на поверхность бассейна кориума. </w:t>
      </w:r>
    </w:p>
    <w:p w14:paraId="0AEBAB81" w14:textId="77777777" w:rsidR="00B20D8C" w:rsidRPr="00DD7459" w:rsidRDefault="00B20D8C" w:rsidP="00B20D8C">
      <w:pPr>
        <w:pStyle w:val="ab"/>
        <w:jc w:val="both"/>
        <w:rPr>
          <w:b w:val="0"/>
          <w:sz w:val="28"/>
          <w:szCs w:val="28"/>
        </w:rPr>
      </w:pPr>
      <w:r w:rsidRPr="00DD7459">
        <w:rPr>
          <w:b w:val="0"/>
          <w:sz w:val="28"/>
          <w:szCs w:val="28"/>
        </w:rPr>
        <w:lastRenderedPageBreak/>
        <w:t xml:space="preserve">- Проведенное моделирование взаимодействия кориума с выбранными металлами-охладителями в устройстве локализации расплава показало возможность реализовать предложенный способ охлаждения кориума на практике. Однако, недостатком компьютерной модели является то, что она рассматривает только теплофизическое взаимодействие между элементами ловушки. </w:t>
      </w:r>
    </w:p>
    <w:p w14:paraId="0E1F2BD7" w14:textId="77777777" w:rsidR="00B20D8C" w:rsidRPr="00DD7459" w:rsidRDefault="00B20D8C" w:rsidP="00B20D8C">
      <w:pPr>
        <w:pStyle w:val="ab"/>
        <w:jc w:val="both"/>
        <w:rPr>
          <w:b w:val="0"/>
          <w:sz w:val="28"/>
          <w:szCs w:val="28"/>
        </w:rPr>
      </w:pPr>
      <w:r w:rsidRPr="00DD7459">
        <w:rPr>
          <w:b w:val="0"/>
          <w:sz w:val="28"/>
          <w:szCs w:val="28"/>
        </w:rPr>
        <w:t>В связи с этим, для понимания всех аспектов такого взаимодействия целесообразным было проведение экспериментальных исследований. Базовым оборудованием для проведения экспериментов выбран стенд ВЧГ-135, входящим в исследовательскую базу филиала ИАЭ РГП НЯЦ РК.</w:t>
      </w:r>
    </w:p>
    <w:p w14:paraId="5CE17E84" w14:textId="75C3A887" w:rsidR="00B20D8C" w:rsidRPr="00DD7459" w:rsidRDefault="00B20D8C" w:rsidP="00B20D8C">
      <w:pPr>
        <w:pStyle w:val="ab"/>
        <w:jc w:val="both"/>
        <w:rPr>
          <w:b w:val="0"/>
          <w:sz w:val="28"/>
          <w:szCs w:val="28"/>
        </w:rPr>
      </w:pPr>
      <w:r w:rsidRPr="00DD7459">
        <w:rPr>
          <w:b w:val="0"/>
          <w:sz w:val="28"/>
          <w:szCs w:val="28"/>
        </w:rPr>
        <w:t>В тоже время, проведение экспериментов с исследуемыми металлами требовала разработку отдельной методики ввиду ряда некоторых особенностей. Описание разработанной методики проведения экспериментов представлено в следующей главе настоящей диссертационной работы.</w:t>
      </w:r>
    </w:p>
    <w:p w14:paraId="6E25311C" w14:textId="77777777" w:rsidR="00B20D8C" w:rsidRPr="00DD7459" w:rsidRDefault="00B20D8C">
      <w:pPr>
        <w:rPr>
          <w:rFonts w:ascii="Times New Roman" w:hAnsi="Times New Roman" w:cs="Times New Roman"/>
          <w:sz w:val="28"/>
          <w:szCs w:val="28"/>
          <w:lang w:eastAsia="ru-RU"/>
        </w:rPr>
      </w:pPr>
      <w:r w:rsidRPr="00DD7459">
        <w:rPr>
          <w:rFonts w:ascii="Times New Roman" w:hAnsi="Times New Roman" w:cs="Times New Roman"/>
          <w:b/>
          <w:sz w:val="28"/>
          <w:szCs w:val="28"/>
        </w:rPr>
        <w:br w:type="page"/>
      </w:r>
    </w:p>
    <w:p w14:paraId="786B6E6C" w14:textId="5F3A0CAA" w:rsidR="00B20D8C" w:rsidRPr="00592679" w:rsidRDefault="00B20D8C" w:rsidP="00592679">
      <w:pPr>
        <w:pStyle w:val="2"/>
        <w:ind w:firstLine="709"/>
        <w:jc w:val="both"/>
        <w:rPr>
          <w:rFonts w:ascii="Times New Roman" w:hAnsi="Times New Roman" w:cs="Times New Roman"/>
          <w:b/>
          <w:bCs/>
          <w:color w:val="0D0D0D" w:themeColor="text1" w:themeTint="F2"/>
          <w:sz w:val="28"/>
          <w:szCs w:val="28"/>
        </w:rPr>
      </w:pPr>
      <w:bookmarkStart w:id="43" w:name="_Toc176282749"/>
      <w:r w:rsidRPr="00592679">
        <w:rPr>
          <w:rFonts w:ascii="Times New Roman" w:hAnsi="Times New Roman" w:cs="Times New Roman"/>
          <w:b/>
          <w:bCs/>
          <w:color w:val="0D0D0D" w:themeColor="text1" w:themeTint="F2"/>
          <w:sz w:val="28"/>
          <w:szCs w:val="28"/>
        </w:rPr>
        <w:lastRenderedPageBreak/>
        <w:t xml:space="preserve">ГЛАВА 4. </w:t>
      </w:r>
      <w:bookmarkStart w:id="44" w:name="_Hlk155261961"/>
      <w:r w:rsidRPr="00592679">
        <w:rPr>
          <w:rFonts w:ascii="Times New Roman" w:hAnsi="Times New Roman" w:cs="Times New Roman"/>
          <w:b/>
          <w:bCs/>
          <w:color w:val="0D0D0D" w:themeColor="text1" w:themeTint="F2"/>
          <w:sz w:val="28"/>
          <w:szCs w:val="28"/>
        </w:rPr>
        <w:t>РАЗРАБОТКА</w:t>
      </w:r>
      <w:r w:rsidR="00917CAA">
        <w:rPr>
          <w:rFonts w:ascii="Times New Roman" w:hAnsi="Times New Roman" w:cs="Times New Roman"/>
          <w:b/>
          <w:bCs/>
          <w:color w:val="0D0D0D" w:themeColor="text1" w:themeTint="F2"/>
          <w:sz w:val="28"/>
          <w:szCs w:val="28"/>
        </w:rPr>
        <w:t xml:space="preserve"> И АПРОБАЦИЯ</w:t>
      </w:r>
      <w:r w:rsidRPr="00592679">
        <w:rPr>
          <w:rFonts w:ascii="Times New Roman" w:hAnsi="Times New Roman" w:cs="Times New Roman"/>
          <w:b/>
          <w:bCs/>
          <w:color w:val="0D0D0D" w:themeColor="text1" w:themeTint="F2"/>
          <w:sz w:val="28"/>
          <w:szCs w:val="28"/>
        </w:rPr>
        <w:t xml:space="preserve"> МЕТОДИКИ </w:t>
      </w:r>
      <w:bookmarkEnd w:id="44"/>
      <w:r w:rsidRPr="00592679">
        <w:rPr>
          <w:rFonts w:ascii="Times New Roman" w:hAnsi="Times New Roman" w:cs="Times New Roman"/>
          <w:b/>
          <w:bCs/>
          <w:color w:val="0D0D0D" w:themeColor="text1" w:themeTint="F2"/>
          <w:sz w:val="28"/>
          <w:szCs w:val="28"/>
        </w:rPr>
        <w:t>ИСПЫТАНИЙ М</w:t>
      </w:r>
      <w:r w:rsidR="00917CAA">
        <w:rPr>
          <w:rFonts w:ascii="Times New Roman" w:hAnsi="Times New Roman" w:cs="Times New Roman"/>
          <w:b/>
          <w:bCs/>
          <w:color w:val="0D0D0D" w:themeColor="text1" w:themeTint="F2"/>
          <w:sz w:val="28"/>
          <w:szCs w:val="28"/>
        </w:rPr>
        <w:t>ЕТАЛЛОВ - ОХЛАДИТЕЛЕЙ</w:t>
      </w:r>
      <w:r w:rsidRPr="00592679">
        <w:rPr>
          <w:rFonts w:ascii="Times New Roman" w:hAnsi="Times New Roman" w:cs="Times New Roman"/>
          <w:b/>
          <w:bCs/>
          <w:color w:val="0D0D0D" w:themeColor="text1" w:themeTint="F2"/>
          <w:sz w:val="28"/>
          <w:szCs w:val="28"/>
        </w:rPr>
        <w:t xml:space="preserve"> В УСЛОВИЯХ МОДЕЛИРОВАНИЯ ТЯЖЕЛОЙ АВАРИИ </w:t>
      </w:r>
      <w:r w:rsidR="00917CAA">
        <w:rPr>
          <w:rFonts w:ascii="Times New Roman" w:hAnsi="Times New Roman" w:cs="Times New Roman"/>
          <w:b/>
          <w:bCs/>
          <w:color w:val="0D0D0D" w:themeColor="text1" w:themeTint="F2"/>
          <w:sz w:val="28"/>
          <w:szCs w:val="28"/>
        </w:rPr>
        <w:t xml:space="preserve">ЛЕГКОВОДНОГО </w:t>
      </w:r>
      <w:r w:rsidRPr="00592679">
        <w:rPr>
          <w:rFonts w:ascii="Times New Roman" w:hAnsi="Times New Roman" w:cs="Times New Roman"/>
          <w:b/>
          <w:bCs/>
          <w:color w:val="0D0D0D" w:themeColor="text1" w:themeTint="F2"/>
          <w:sz w:val="28"/>
          <w:szCs w:val="28"/>
        </w:rPr>
        <w:t>ЯДЕРНОГО РЕАКТОРА</w:t>
      </w:r>
      <w:bookmarkEnd w:id="43"/>
    </w:p>
    <w:p w14:paraId="4C780B10" w14:textId="77777777" w:rsidR="00B20D8C" w:rsidRPr="00DD7459" w:rsidRDefault="00B20D8C" w:rsidP="00B20D8C">
      <w:pPr>
        <w:spacing w:after="0" w:line="240" w:lineRule="auto"/>
        <w:ind w:firstLine="709"/>
        <w:jc w:val="both"/>
        <w:rPr>
          <w:rFonts w:ascii="Times New Roman" w:hAnsi="Times New Roman" w:cs="Times New Roman"/>
          <w:b/>
          <w:bCs/>
          <w:sz w:val="28"/>
          <w:szCs w:val="28"/>
        </w:rPr>
      </w:pPr>
    </w:p>
    <w:p w14:paraId="344D38F5" w14:textId="77777777" w:rsidR="00B20D8C" w:rsidRPr="00DD7459" w:rsidRDefault="00B20D8C" w:rsidP="00B20D8C">
      <w:pPr>
        <w:tabs>
          <w:tab w:val="left" w:pos="993"/>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Настоящая глава освещает особенности, технику постановки и проведения эксперимент</w:t>
      </w:r>
      <w:r w:rsidRPr="00DD7459">
        <w:rPr>
          <w:rFonts w:ascii="Times New Roman" w:hAnsi="Times New Roman" w:cs="Times New Roman"/>
          <w:color w:val="0D0D0D" w:themeColor="text1" w:themeTint="F2"/>
          <w:sz w:val="28"/>
          <w:szCs w:val="28"/>
          <w:lang w:val="kk-KZ"/>
        </w:rPr>
        <w:t xml:space="preserve">ов </w:t>
      </w:r>
      <w:r w:rsidRPr="00DD7459">
        <w:rPr>
          <w:rFonts w:ascii="Times New Roman" w:hAnsi="Times New Roman" w:cs="Times New Roman"/>
          <w:color w:val="0D0D0D" w:themeColor="text1" w:themeTint="F2"/>
          <w:sz w:val="28"/>
          <w:szCs w:val="28"/>
        </w:rPr>
        <w:t xml:space="preserve">по изучению характера взаимодействия металлов-охладителей с кориумом в условиях моделирования тяжелой аварии ядерного реактора. Для решения поставленных задач разработки методики физического моделирования были определены особенности развития тяжелой аварии на атомных станциях с легководными реакторами, разработана теплофизическая модель экспериментального устройства стенда ВЧГ-135 и подтверждена его работоспособность при проведении высокотемпературных экспериментов. Представлены результаты экспериментов на стенде ВЧГ-135 с разработанным экспериментальным устройством. </w:t>
      </w:r>
    </w:p>
    <w:p w14:paraId="118EE82C" w14:textId="359CD7D3" w:rsidR="00B20D8C" w:rsidRPr="00DD7459" w:rsidRDefault="00B20D8C" w:rsidP="00B20D8C">
      <w:pPr>
        <w:tabs>
          <w:tab w:val="left" w:pos="993"/>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sz w:val="28"/>
          <w:szCs w:val="28"/>
        </w:rPr>
        <w:t>Результаты исследований, приведенных в настоящей</w:t>
      </w:r>
      <w:r w:rsidRPr="00DD7459">
        <w:rPr>
          <w:rFonts w:ascii="Times New Roman" w:hAnsi="Times New Roman" w:cs="Times New Roman"/>
          <w:sz w:val="28"/>
          <w:szCs w:val="28"/>
          <w:lang w:val="kk-KZ"/>
        </w:rPr>
        <w:t xml:space="preserve"> главе диссертационной работы</w:t>
      </w:r>
      <w:r w:rsidRPr="00DD7459">
        <w:rPr>
          <w:rFonts w:ascii="Times New Roman" w:hAnsi="Times New Roman" w:cs="Times New Roman"/>
          <w:sz w:val="28"/>
          <w:szCs w:val="28"/>
        </w:rPr>
        <w:t>, были представлены автором на международных конференциях [121-12</w:t>
      </w:r>
      <w:r w:rsidR="00711C72" w:rsidRPr="00711C72">
        <w:rPr>
          <w:rFonts w:ascii="Times New Roman" w:hAnsi="Times New Roman" w:cs="Times New Roman"/>
          <w:sz w:val="28"/>
          <w:szCs w:val="28"/>
        </w:rPr>
        <w:t>4</w:t>
      </w:r>
      <w:r w:rsidRPr="00DD7459">
        <w:rPr>
          <w:rFonts w:ascii="Times New Roman" w:hAnsi="Times New Roman" w:cs="Times New Roman"/>
          <w:sz w:val="28"/>
          <w:szCs w:val="28"/>
        </w:rPr>
        <w:t xml:space="preserve">] и опубликованы в </w:t>
      </w:r>
      <w:r w:rsidR="000054CA">
        <w:rPr>
          <w:rFonts w:ascii="Times New Roman" w:hAnsi="Times New Roman" w:cs="Times New Roman"/>
          <w:sz w:val="28"/>
          <w:szCs w:val="28"/>
        </w:rPr>
        <w:t>научн</w:t>
      </w:r>
      <w:r w:rsidR="00635454">
        <w:rPr>
          <w:rFonts w:ascii="Times New Roman" w:hAnsi="Times New Roman" w:cs="Times New Roman"/>
          <w:sz w:val="28"/>
          <w:szCs w:val="28"/>
        </w:rPr>
        <w:t>ых</w:t>
      </w:r>
      <w:r w:rsidRPr="00DD7459">
        <w:rPr>
          <w:rFonts w:ascii="Times New Roman" w:hAnsi="Times New Roman" w:cs="Times New Roman"/>
          <w:sz w:val="28"/>
          <w:szCs w:val="28"/>
        </w:rPr>
        <w:t xml:space="preserve"> журнал</w:t>
      </w:r>
      <w:r w:rsidR="00635454">
        <w:rPr>
          <w:rFonts w:ascii="Times New Roman" w:hAnsi="Times New Roman" w:cs="Times New Roman"/>
          <w:sz w:val="28"/>
          <w:szCs w:val="28"/>
        </w:rPr>
        <w:t>ах</w:t>
      </w:r>
      <w:r w:rsidRPr="00DD7459">
        <w:rPr>
          <w:rFonts w:ascii="Times New Roman" w:hAnsi="Times New Roman" w:cs="Times New Roman"/>
          <w:sz w:val="28"/>
          <w:szCs w:val="28"/>
        </w:rPr>
        <w:t xml:space="preserve"> [12</w:t>
      </w:r>
      <w:r w:rsidR="00711C72" w:rsidRPr="00711C72">
        <w:rPr>
          <w:rFonts w:ascii="Times New Roman" w:hAnsi="Times New Roman" w:cs="Times New Roman"/>
          <w:sz w:val="28"/>
          <w:szCs w:val="28"/>
        </w:rPr>
        <w:t>5</w:t>
      </w:r>
      <w:r w:rsidRPr="00DD7459">
        <w:rPr>
          <w:rFonts w:ascii="Times New Roman" w:hAnsi="Times New Roman" w:cs="Times New Roman"/>
          <w:sz w:val="28"/>
          <w:szCs w:val="28"/>
        </w:rPr>
        <w:t>].</w:t>
      </w:r>
    </w:p>
    <w:p w14:paraId="326D994E" w14:textId="77777777" w:rsidR="00B20D8C" w:rsidRPr="00DD7459" w:rsidRDefault="00B20D8C" w:rsidP="00B20D8C">
      <w:pPr>
        <w:spacing w:after="0" w:line="240" w:lineRule="auto"/>
        <w:ind w:firstLine="709"/>
        <w:jc w:val="both"/>
        <w:rPr>
          <w:rFonts w:ascii="Times New Roman" w:hAnsi="Times New Roman" w:cs="Times New Roman"/>
          <w:b/>
          <w:bCs/>
          <w:sz w:val="28"/>
          <w:szCs w:val="28"/>
        </w:rPr>
      </w:pPr>
    </w:p>
    <w:p w14:paraId="319F1D74" w14:textId="77777777" w:rsidR="00B20D8C" w:rsidRPr="005A0255" w:rsidRDefault="00B20D8C" w:rsidP="005A0255">
      <w:pPr>
        <w:pStyle w:val="2"/>
        <w:ind w:firstLine="709"/>
        <w:jc w:val="both"/>
        <w:rPr>
          <w:rFonts w:ascii="Times New Roman" w:hAnsi="Times New Roman" w:cs="Times New Roman"/>
          <w:b/>
          <w:bCs/>
          <w:color w:val="0D0D0D" w:themeColor="text1" w:themeTint="F2"/>
          <w:sz w:val="28"/>
          <w:szCs w:val="28"/>
        </w:rPr>
      </w:pPr>
      <w:bookmarkStart w:id="45" w:name="_Toc176282750"/>
      <w:r w:rsidRPr="005A0255">
        <w:rPr>
          <w:rFonts w:ascii="Times New Roman" w:hAnsi="Times New Roman" w:cs="Times New Roman"/>
          <w:b/>
          <w:bCs/>
          <w:color w:val="0D0D0D" w:themeColor="text1" w:themeTint="F2"/>
          <w:sz w:val="28"/>
          <w:szCs w:val="28"/>
          <w:lang w:val="kk-KZ"/>
        </w:rPr>
        <w:t xml:space="preserve">4.1 Особенности проведения экспериментов по физическому моделированию тяжелой аварии с </w:t>
      </w:r>
      <w:r w:rsidRPr="005A0255">
        <w:rPr>
          <w:rFonts w:ascii="Times New Roman" w:hAnsi="Times New Roman" w:cs="Times New Roman"/>
          <w:b/>
          <w:bCs/>
          <w:color w:val="0D0D0D" w:themeColor="text1" w:themeTint="F2"/>
          <w:sz w:val="28"/>
          <w:szCs w:val="28"/>
        </w:rPr>
        <w:t>металлами-охладителями</w:t>
      </w:r>
      <w:bookmarkEnd w:id="45"/>
    </w:p>
    <w:p w14:paraId="4039B5FF" w14:textId="547599F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Некоторые сценарии тяжелых аварий предполагают, что аварийные ситуации на АЭС возникают вследствие потери охлаждения активной зоны в результате ряда факторов [12</w:t>
      </w:r>
      <w:r w:rsidR="00711C72" w:rsidRPr="00711C72">
        <w:rPr>
          <w:rFonts w:ascii="Times New Roman" w:hAnsi="Times New Roman" w:cs="Times New Roman"/>
          <w:sz w:val="28"/>
          <w:szCs w:val="28"/>
        </w:rPr>
        <w:t>6</w:t>
      </w:r>
      <w:r w:rsidR="00ED3054">
        <w:rPr>
          <w:rFonts w:ascii="Times New Roman" w:hAnsi="Times New Roman" w:cs="Times New Roman"/>
          <w:sz w:val="28"/>
          <w:szCs w:val="28"/>
        </w:rPr>
        <w:t>-12</w:t>
      </w:r>
      <w:r w:rsidR="00711C72" w:rsidRPr="00711C72">
        <w:rPr>
          <w:rFonts w:ascii="Times New Roman" w:hAnsi="Times New Roman" w:cs="Times New Roman"/>
          <w:sz w:val="28"/>
          <w:szCs w:val="28"/>
        </w:rPr>
        <w:t>7</w:t>
      </w:r>
      <w:r w:rsidRPr="00DD7459">
        <w:rPr>
          <w:rFonts w:ascii="Times New Roman" w:hAnsi="Times New Roman" w:cs="Times New Roman"/>
          <w:sz w:val="28"/>
          <w:szCs w:val="28"/>
        </w:rPr>
        <w:t xml:space="preserve">]. Конечным результатом такого исхода событий является расплавление активной зоны с образованием кориума и его перемещением на днище корпуса реактора. </w:t>
      </w:r>
    </w:p>
    <w:p w14:paraId="0107BCBA" w14:textId="2361F01F"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По мере дальнейшего развития аварийной ситуации происходит проплавление корпуса реактора за счет остаточного энерговыделения в кориуме и его перемещение в подреакторное пространство [12</w:t>
      </w:r>
      <w:r w:rsidR="00711C72" w:rsidRPr="00711C72">
        <w:rPr>
          <w:rFonts w:ascii="Times New Roman" w:hAnsi="Times New Roman" w:cs="Times New Roman"/>
          <w:sz w:val="28"/>
          <w:szCs w:val="28"/>
        </w:rPr>
        <w:t>8</w:t>
      </w:r>
      <w:r w:rsidR="00ED3054">
        <w:rPr>
          <w:rFonts w:ascii="Times New Roman" w:hAnsi="Times New Roman" w:cs="Times New Roman"/>
          <w:sz w:val="28"/>
          <w:szCs w:val="28"/>
        </w:rPr>
        <w:t>-13</w:t>
      </w:r>
      <w:r w:rsidR="00711C72" w:rsidRPr="00711C72">
        <w:rPr>
          <w:rFonts w:ascii="Times New Roman" w:hAnsi="Times New Roman" w:cs="Times New Roman"/>
          <w:sz w:val="28"/>
          <w:szCs w:val="28"/>
        </w:rPr>
        <w:t>0</w:t>
      </w:r>
      <w:r w:rsidRPr="00DD7459">
        <w:rPr>
          <w:rFonts w:ascii="Times New Roman" w:hAnsi="Times New Roman" w:cs="Times New Roman"/>
          <w:sz w:val="28"/>
          <w:szCs w:val="28"/>
        </w:rPr>
        <w:t>].</w:t>
      </w:r>
    </w:p>
    <w:p w14:paraId="20DFCAD1"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удержания и расхолаживания кориума в подреакторном пространстве и недопущения дальнейшего распространения высокотемпературного радиоактивного расплава была разработана концепция внекорпусного удержания. Эта концепция отражается в размещении в подреакторном пространстве специального устройства локализации расплава. </w:t>
      </w:r>
    </w:p>
    <w:p w14:paraId="447483F3"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Основная задача устройства локализации расплава заключается в обеспечении длительного удержания и охлаждения кориума в течении длительного времени (более подробно смотрите в Главе 1). </w:t>
      </w:r>
    </w:p>
    <w:p w14:paraId="44F6E651" w14:textId="2D55E166"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Принципиальная схема локализации кориума в устройстве локализации расплава реактора ВВЭР представлена на рисунке 24 [1</w:t>
      </w:r>
      <w:r w:rsidR="00ED3054" w:rsidRPr="00ED3054">
        <w:rPr>
          <w:rFonts w:ascii="Times New Roman" w:hAnsi="Times New Roman" w:cs="Times New Roman"/>
          <w:sz w:val="28"/>
          <w:szCs w:val="28"/>
        </w:rPr>
        <w:t>3</w:t>
      </w:r>
      <w:r w:rsidR="00711C72" w:rsidRPr="00711C72">
        <w:rPr>
          <w:rFonts w:ascii="Times New Roman" w:hAnsi="Times New Roman" w:cs="Times New Roman"/>
          <w:sz w:val="28"/>
          <w:szCs w:val="28"/>
        </w:rPr>
        <w:t>1</w:t>
      </w:r>
      <w:r w:rsidRPr="00DD7459">
        <w:rPr>
          <w:rFonts w:ascii="Times New Roman" w:hAnsi="Times New Roman" w:cs="Times New Roman"/>
          <w:sz w:val="28"/>
          <w:szCs w:val="28"/>
        </w:rPr>
        <w:t>].</w:t>
      </w:r>
    </w:p>
    <w:p w14:paraId="4EEE9C46"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32EE0405" w14:textId="77777777" w:rsidR="00B20D8C" w:rsidRPr="00DD7459" w:rsidRDefault="00B20D8C" w:rsidP="00B20D8C">
      <w:pPr>
        <w:spacing w:after="0" w:line="240" w:lineRule="auto"/>
        <w:jc w:val="center"/>
        <w:rPr>
          <w:rFonts w:ascii="Times New Roman" w:hAnsi="Times New Roman" w:cs="Times New Roman"/>
          <w:sz w:val="28"/>
          <w:szCs w:val="28"/>
        </w:rPr>
      </w:pPr>
      <w:r w:rsidRPr="00DD7459">
        <w:rPr>
          <w:rFonts w:ascii="Times New Roman" w:hAnsi="Times New Roman" w:cs="Times New Roman"/>
          <w:noProof/>
          <w:sz w:val="28"/>
          <w:szCs w:val="28"/>
        </w:rPr>
        <w:lastRenderedPageBreak/>
        <w:drawing>
          <wp:inline distT="0" distB="0" distL="0" distR="0" wp14:anchorId="4E47C2CF" wp14:editId="32096D0C">
            <wp:extent cx="2417051" cy="3067420"/>
            <wp:effectExtent l="0" t="0" r="2540" b="0"/>
            <wp:docPr id="1366687636" name="Рисунок 4">
              <a:extLst xmlns:a="http://schemas.openxmlformats.org/drawingml/2006/main">
                <a:ext uri="{FF2B5EF4-FFF2-40B4-BE49-F238E27FC236}">
                  <a16:creationId xmlns:a16="http://schemas.microsoft.com/office/drawing/2014/main" id="{B175FA5E-A880-69EB-B44C-E3130D0467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B175FA5E-A880-69EB-B44C-E3130D04676F}"/>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9575" t="3900" r="32493"/>
                    <a:stretch/>
                  </pic:blipFill>
                  <pic:spPr bwMode="auto">
                    <a:xfrm>
                      <a:off x="0" y="0"/>
                      <a:ext cx="2444496" cy="3102250"/>
                    </a:xfrm>
                    <a:prstGeom prst="rect">
                      <a:avLst/>
                    </a:prstGeom>
                    <a:ln>
                      <a:noFill/>
                    </a:ln>
                    <a:extLst>
                      <a:ext uri="{53640926-AAD7-44D8-BBD7-CCE9431645EC}">
                        <a14:shadowObscured xmlns:a14="http://schemas.microsoft.com/office/drawing/2010/main"/>
                      </a:ext>
                    </a:extLst>
                  </pic:spPr>
                </pic:pic>
              </a:graphicData>
            </a:graphic>
          </wp:inline>
        </w:drawing>
      </w:r>
    </w:p>
    <w:p w14:paraId="701CFE71" w14:textId="77777777" w:rsidR="00B20D8C" w:rsidRPr="00DD7459" w:rsidRDefault="00B20D8C" w:rsidP="00B20D8C">
      <w:pPr>
        <w:spacing w:after="0" w:line="240" w:lineRule="auto"/>
        <w:jc w:val="center"/>
        <w:rPr>
          <w:rFonts w:ascii="Times New Roman" w:hAnsi="Times New Roman" w:cs="Times New Roman"/>
          <w:sz w:val="28"/>
          <w:szCs w:val="28"/>
        </w:rPr>
      </w:pPr>
    </w:p>
    <w:p w14:paraId="235A31F5" w14:textId="77777777" w:rsidR="00B20D8C" w:rsidRPr="00DD7459" w:rsidRDefault="00B20D8C" w:rsidP="00B20D8C">
      <w:pPr>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 xml:space="preserve">Рисунок 24 - Схема </w:t>
      </w:r>
      <w:r w:rsidRPr="00DD7459">
        <w:rPr>
          <w:rFonts w:ascii="Times New Roman" w:hAnsi="Times New Roman" w:cs="Times New Roman"/>
          <w:sz w:val="28"/>
          <w:szCs w:val="28"/>
          <w:lang w:val="kk-KZ"/>
        </w:rPr>
        <w:t xml:space="preserve">локализации кориума в УЛР </w:t>
      </w:r>
      <w:r w:rsidRPr="00DD7459">
        <w:rPr>
          <w:rFonts w:ascii="Times New Roman" w:hAnsi="Times New Roman" w:cs="Times New Roman"/>
          <w:sz w:val="28"/>
          <w:szCs w:val="28"/>
        </w:rPr>
        <w:t>реактора ВВЭР</w:t>
      </w:r>
    </w:p>
    <w:p w14:paraId="563B560D" w14:textId="77777777" w:rsidR="00B20D8C" w:rsidRPr="00DD7459" w:rsidRDefault="00B20D8C" w:rsidP="00B20D8C">
      <w:pPr>
        <w:spacing w:after="0" w:line="240" w:lineRule="auto"/>
        <w:jc w:val="center"/>
        <w:rPr>
          <w:rFonts w:ascii="Times New Roman" w:hAnsi="Times New Roman" w:cs="Times New Roman"/>
          <w:sz w:val="28"/>
          <w:szCs w:val="28"/>
        </w:rPr>
      </w:pPr>
    </w:p>
    <w:p w14:paraId="3D610697" w14:textId="7C215259"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Кориум представляет собой лавоподобную смесь материалов активной зоны, образовавшейся в результате аварийной ситуации с потерей охлаждения. При этом, его температура может достигать порядка 2400 °С в первые часы после расплавления, потенциально достигая более 2800 °С при дальнейшем развитии тяжёлой аварии за счет остаточного энерговыделения [13</w:t>
      </w:r>
      <w:r w:rsidR="00711C72" w:rsidRPr="00711C72">
        <w:rPr>
          <w:rFonts w:ascii="Times New Roman" w:hAnsi="Times New Roman" w:cs="Times New Roman"/>
          <w:sz w:val="28"/>
          <w:szCs w:val="28"/>
        </w:rPr>
        <w:t>2</w:t>
      </w:r>
      <w:r w:rsidRPr="00DD7459">
        <w:rPr>
          <w:rFonts w:ascii="Times New Roman" w:hAnsi="Times New Roman" w:cs="Times New Roman"/>
          <w:sz w:val="28"/>
          <w:szCs w:val="28"/>
        </w:rPr>
        <w:t>].</w:t>
      </w:r>
    </w:p>
    <w:p w14:paraId="4E46AED7"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Это означает, что при проведении экспериментов по исследованию процессов во время тяжелой аварии с расплавлением активной зоны, должны быть обеспечены не только условия состава используемого кориума реальному, но и температурные условия проведения экспериментов. Следовательно, для проведения различных экспериментов должен быть получен жидкий кориум, имеющий состав близкий к реальному кориуму, с температурой свыше 2000 °С.</w:t>
      </w:r>
    </w:p>
    <w:p w14:paraId="08AE3BBC" w14:textId="19D3BD66"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В таких экспериментах по физическому моделированию процессов, протекающих при тяжёлых авариях так называемый «прототипный кориум», состав которого по большинству параметров близок к реальному кориуму, но в котором отсутствует самоподдерживающийся радиоактивный распад [13</w:t>
      </w:r>
      <w:r w:rsidR="00711C72" w:rsidRPr="00711C72">
        <w:rPr>
          <w:rFonts w:ascii="Times New Roman" w:hAnsi="Times New Roman" w:cs="Times New Roman"/>
          <w:sz w:val="28"/>
          <w:szCs w:val="28"/>
        </w:rPr>
        <w:t>3</w:t>
      </w:r>
      <w:r w:rsidRPr="00DD7459">
        <w:rPr>
          <w:rFonts w:ascii="Times New Roman" w:hAnsi="Times New Roman" w:cs="Times New Roman"/>
          <w:sz w:val="28"/>
          <w:szCs w:val="28"/>
        </w:rPr>
        <w:t xml:space="preserve">]. </w:t>
      </w:r>
    </w:p>
    <w:p w14:paraId="1F3655AB" w14:textId="3CF18FE2"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Получение расплава кориума осуществляется различными методами, среди которых методы прямого пропускания электрического тока, термической реакцией и индукционного нагрева являются наиболее част</w:t>
      </w:r>
      <w:r w:rsidR="00815D04">
        <w:rPr>
          <w:rFonts w:ascii="Times New Roman" w:hAnsi="Times New Roman" w:cs="Times New Roman"/>
          <w:sz w:val="28"/>
          <w:szCs w:val="28"/>
        </w:rPr>
        <w:t>о</w:t>
      </w:r>
      <w:r w:rsidRPr="00DD7459">
        <w:rPr>
          <w:rFonts w:ascii="Times New Roman" w:hAnsi="Times New Roman" w:cs="Times New Roman"/>
          <w:sz w:val="28"/>
          <w:szCs w:val="28"/>
        </w:rPr>
        <w:t xml:space="preserve"> используемыми [13</w:t>
      </w:r>
      <w:r w:rsidR="00711C72" w:rsidRPr="00711C72">
        <w:rPr>
          <w:rFonts w:ascii="Times New Roman" w:hAnsi="Times New Roman" w:cs="Times New Roman"/>
          <w:sz w:val="28"/>
          <w:szCs w:val="28"/>
        </w:rPr>
        <w:t>4</w:t>
      </w:r>
      <w:r w:rsidRPr="00DD7459">
        <w:rPr>
          <w:rFonts w:ascii="Times New Roman" w:hAnsi="Times New Roman" w:cs="Times New Roman"/>
          <w:sz w:val="28"/>
          <w:szCs w:val="28"/>
        </w:rPr>
        <w:t>-1</w:t>
      </w:r>
      <w:r w:rsidR="0032428B" w:rsidRPr="0032428B">
        <w:rPr>
          <w:rFonts w:ascii="Times New Roman" w:hAnsi="Times New Roman" w:cs="Times New Roman"/>
          <w:sz w:val="28"/>
          <w:szCs w:val="28"/>
        </w:rPr>
        <w:t>4</w:t>
      </w:r>
      <w:r w:rsidR="00711C72" w:rsidRPr="00711C72">
        <w:rPr>
          <w:rFonts w:ascii="Times New Roman" w:hAnsi="Times New Roman" w:cs="Times New Roman"/>
          <w:sz w:val="28"/>
          <w:szCs w:val="28"/>
        </w:rPr>
        <w:t>0</w:t>
      </w:r>
      <w:r w:rsidRPr="00DD7459">
        <w:rPr>
          <w:rFonts w:ascii="Times New Roman" w:hAnsi="Times New Roman" w:cs="Times New Roman"/>
          <w:sz w:val="28"/>
          <w:szCs w:val="28"/>
        </w:rPr>
        <w:t xml:space="preserve">]. При этом, индукционная система используется в качестве метода получения расплава кориума на стенде ВЧГ-135 (более подробно смотрите в Главе 2). </w:t>
      </w:r>
    </w:p>
    <w:p w14:paraId="028147B5"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результате проведенного расчетно-теоретического обоснования предложенного способа охлаждения кориума, основанного на эффекте </w:t>
      </w:r>
      <w:r w:rsidRPr="00DD7459">
        <w:rPr>
          <w:rFonts w:ascii="Times New Roman" w:hAnsi="Times New Roman" w:cs="Times New Roman"/>
          <w:sz w:val="28"/>
          <w:szCs w:val="28"/>
        </w:rPr>
        <w:lastRenderedPageBreak/>
        <w:t xml:space="preserve">кипения металлов, в качестве кандидатных металлов-охладителей были выбраны цинк, сурьма и марганец (более подробно смотрите в Главе 3). </w:t>
      </w:r>
    </w:p>
    <w:p w14:paraId="34A8A247"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Следующим этапом исследований являлась практическая демонстрация возможности использования кандидатных металлов-охладителей для организации непрерывного теплоотвода с поверхности кориума в ловушке расплава. </w:t>
      </w:r>
    </w:p>
    <w:p w14:paraId="44664820"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Целью таких исследований являлось выявление закономерностей и особенностей взаимодействия исследуемых металлов с кориумом в условиях максимально приближенных к реальным аварийным ситуациям.</w:t>
      </w:r>
    </w:p>
    <w:p w14:paraId="22E9C54D"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В тоже время, особенностью проведения экспериментов заключалось в том, что в процессе подготовки к экспериментам необходимо было обеспечить:</w:t>
      </w:r>
    </w:p>
    <w:p w14:paraId="7D42CDFF"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1) Условия тяжелой аварии с расплавлением активной зоны путем получения жидкого кориума;</w:t>
      </w:r>
    </w:p>
    <w:p w14:paraId="06E5A43B"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2) Организовать взаимодействие металла-охладителя с жидким кориумом. Это означает, что до получения жидкого кориума взаимодействие между исследуемыми материалами было недопустимо.</w:t>
      </w:r>
    </w:p>
    <w:p w14:paraId="32DA10D3"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Таким образом, в текущей главе настоящей диссертационной работы приводится описание проведенных экспериментов по исследованию взаимодействия кориума с металлами-охладителями в условиях тяжелой аварии и технические решения, принятые для обеспечения требуемых условий эксперимента. </w:t>
      </w:r>
    </w:p>
    <w:p w14:paraId="72C43AA0"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6D0A135E" w14:textId="77777777" w:rsidR="00B20D8C" w:rsidRPr="00DD7459" w:rsidRDefault="00B20D8C" w:rsidP="005A0255">
      <w:pPr>
        <w:pStyle w:val="a3"/>
        <w:numPr>
          <w:ilvl w:val="1"/>
          <w:numId w:val="21"/>
        </w:numPr>
        <w:tabs>
          <w:tab w:val="left" w:pos="1134"/>
          <w:tab w:val="left" w:pos="1418"/>
        </w:tabs>
        <w:spacing w:after="0" w:line="240" w:lineRule="auto"/>
        <w:ind w:left="0" w:firstLine="709"/>
        <w:jc w:val="both"/>
        <w:outlineLvl w:val="1"/>
        <w:rPr>
          <w:rFonts w:ascii="Times New Roman" w:hAnsi="Times New Roman" w:cs="Times New Roman"/>
          <w:b/>
          <w:bCs/>
          <w:sz w:val="28"/>
          <w:szCs w:val="28"/>
        </w:rPr>
      </w:pPr>
      <w:bookmarkStart w:id="46" w:name="_Toc176282751"/>
      <w:r w:rsidRPr="00DD7459">
        <w:rPr>
          <w:rFonts w:ascii="Times New Roman" w:hAnsi="Times New Roman" w:cs="Times New Roman"/>
          <w:b/>
          <w:bCs/>
          <w:sz w:val="28"/>
          <w:szCs w:val="28"/>
        </w:rPr>
        <w:t>Материалы и экспериментальная сборка стенда ВЧГ-135</w:t>
      </w:r>
      <w:bookmarkEnd w:id="46"/>
    </w:p>
    <w:p w14:paraId="3695F81B" w14:textId="77777777" w:rsidR="00B20D8C" w:rsidRPr="00DD7459" w:rsidRDefault="00B20D8C" w:rsidP="00B20D8C">
      <w:pPr>
        <w:tabs>
          <w:tab w:val="left" w:pos="709"/>
          <w:tab w:val="left" w:pos="1276"/>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Первоначальная идея использования металлов-охладителей основывалась на предположении о его самостоятельном всплытии на поверхность расплава за счет разницы плотности. Это позволило бы организовать поступление металла охладителя на поверхность расплава без существенного изменения дизайна ловушки. </w:t>
      </w:r>
    </w:p>
    <w:p w14:paraId="325C007F" w14:textId="77777777" w:rsidR="00B20D8C" w:rsidRPr="00DD7459" w:rsidRDefault="00B20D8C" w:rsidP="00B20D8C">
      <w:pPr>
        <w:tabs>
          <w:tab w:val="left" w:pos="709"/>
          <w:tab w:val="left" w:pos="1276"/>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В тоже время, проведенное моделирование показало, что в таком случае могут возникнуть некоторые неопределенности (более подробно смотрите в Главе 3). В связи с этим, было принято решение о том, что металл-охладитель будет сбрасываться на поверхность расплава кориума. Это позволит исключить названные неопределенности и организовать процесс отвода тепла сразу на поверхности расплава кориума.  Такой подход требовал определенных конструкционных изменений в стандартную методику проведения экспериментов, которые отразились в экспериментальной сборке стенда ВЧГ-135.</w:t>
      </w:r>
    </w:p>
    <w:p w14:paraId="0E8BD611" w14:textId="77777777" w:rsidR="00B20D8C" w:rsidRPr="00DD7459" w:rsidRDefault="00B20D8C" w:rsidP="00B20D8C">
      <w:pPr>
        <w:tabs>
          <w:tab w:val="left" w:pos="709"/>
          <w:tab w:val="left" w:pos="1276"/>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Экспериментальная сборка стенда ВЧГ-135 для проведения экспериментов с металлами-охладителями представляла собой двойной графитовый тигель и разработанное устройство сброса металлов. Получение расплава кориума и исследуемое взаимодействие осуществлялось в графитовом тигле, в то время как устройство сброса позволяло организовать </w:t>
      </w:r>
      <w:r w:rsidRPr="00DD7459">
        <w:rPr>
          <w:rFonts w:ascii="Times New Roman" w:hAnsi="Times New Roman" w:cs="Times New Roman"/>
          <w:sz w:val="28"/>
          <w:szCs w:val="28"/>
        </w:rPr>
        <w:lastRenderedPageBreak/>
        <w:t xml:space="preserve">сброс фрагментов твердого металла после получения жидкого кориума в тигель. </w:t>
      </w:r>
    </w:p>
    <w:p w14:paraId="259FFA0F" w14:textId="77777777" w:rsidR="00B20D8C" w:rsidRDefault="00B20D8C" w:rsidP="00B20D8C">
      <w:pPr>
        <w:tabs>
          <w:tab w:val="left" w:pos="709"/>
          <w:tab w:val="left" w:pos="1276"/>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Внешний вид и схема экспериментальной сборки стенда ВЧГ-135 представлена на рисунке 25.</w:t>
      </w:r>
    </w:p>
    <w:p w14:paraId="04F55358" w14:textId="77777777" w:rsidR="005A0255" w:rsidRPr="005A0255" w:rsidRDefault="005A0255" w:rsidP="00B20D8C">
      <w:pPr>
        <w:tabs>
          <w:tab w:val="left" w:pos="709"/>
          <w:tab w:val="left" w:pos="1276"/>
        </w:tabs>
        <w:spacing w:after="0" w:line="240" w:lineRule="auto"/>
        <w:ind w:firstLine="709"/>
        <w:jc w:val="both"/>
        <w:rPr>
          <w:rFonts w:ascii="Times New Roman" w:hAnsi="Times New Roman" w:cs="Times New Roman"/>
          <w:sz w:val="20"/>
          <w:szCs w:val="20"/>
        </w:rPr>
      </w:pPr>
    </w:p>
    <w:p w14:paraId="0548C78D" w14:textId="77777777" w:rsidR="00B20D8C" w:rsidRPr="00DD7459" w:rsidRDefault="00B20D8C" w:rsidP="00B20D8C">
      <w:pPr>
        <w:tabs>
          <w:tab w:val="left" w:pos="709"/>
        </w:tabs>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2EA923C7" wp14:editId="49B523EF">
            <wp:extent cx="5696542" cy="2372393"/>
            <wp:effectExtent l="0" t="0" r="0" b="8890"/>
            <wp:docPr id="21054871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7126" cy="2389295"/>
                    </a:xfrm>
                    <a:prstGeom prst="rect">
                      <a:avLst/>
                    </a:prstGeom>
                    <a:noFill/>
                    <a:ln>
                      <a:noFill/>
                    </a:ln>
                  </pic:spPr>
                </pic:pic>
              </a:graphicData>
            </a:graphic>
          </wp:inline>
        </w:drawing>
      </w:r>
    </w:p>
    <w:p w14:paraId="541C253E" w14:textId="77777777" w:rsidR="00B20D8C" w:rsidRPr="005A0255" w:rsidRDefault="00B20D8C" w:rsidP="00B20D8C">
      <w:pPr>
        <w:tabs>
          <w:tab w:val="left" w:pos="709"/>
        </w:tabs>
        <w:spacing w:after="0"/>
        <w:jc w:val="center"/>
        <w:rPr>
          <w:rFonts w:ascii="Times New Roman" w:hAnsi="Times New Roman" w:cs="Times New Roman"/>
          <w:sz w:val="20"/>
          <w:szCs w:val="20"/>
        </w:rPr>
      </w:pPr>
    </w:p>
    <w:p w14:paraId="56CD9E21" w14:textId="77777777" w:rsidR="00B20D8C" w:rsidRPr="005A0255" w:rsidRDefault="00B20D8C" w:rsidP="00B20D8C">
      <w:pPr>
        <w:spacing w:after="0"/>
        <w:jc w:val="center"/>
        <w:rPr>
          <w:rFonts w:ascii="Times New Roman" w:hAnsi="Times New Roman" w:cs="Times New Roman"/>
          <w:sz w:val="24"/>
          <w:szCs w:val="24"/>
        </w:rPr>
      </w:pPr>
      <w:r w:rsidRPr="005A0255">
        <w:rPr>
          <w:rFonts w:ascii="Times New Roman" w:hAnsi="Times New Roman" w:cs="Times New Roman"/>
          <w:sz w:val="24"/>
          <w:szCs w:val="24"/>
        </w:rPr>
        <w:t xml:space="preserve">1 – </w:t>
      </w:r>
      <w:r w:rsidRPr="005A0255">
        <w:rPr>
          <w:rFonts w:ascii="Times New Roman" w:hAnsi="Times New Roman" w:cs="Times New Roman"/>
          <w:sz w:val="24"/>
          <w:szCs w:val="24"/>
          <w:lang w:val="kk-KZ"/>
        </w:rPr>
        <w:t>Тигель графитовый</w:t>
      </w:r>
      <w:r w:rsidRPr="005A0255">
        <w:rPr>
          <w:rFonts w:ascii="Times New Roman" w:hAnsi="Times New Roman" w:cs="Times New Roman"/>
          <w:sz w:val="24"/>
          <w:szCs w:val="24"/>
        </w:rPr>
        <w:t>; 2 – Крышка; 3 – Стакан из вольфрама; 4 – Кориум; 5 – Металл-охладитель; 6 – Термопара; 7 – Устройство сброса металла; 8 – Электромагнитный привод</w:t>
      </w:r>
    </w:p>
    <w:p w14:paraId="29383354" w14:textId="77777777" w:rsidR="00B20D8C" w:rsidRPr="005A0255" w:rsidRDefault="00B20D8C" w:rsidP="00B20D8C">
      <w:pPr>
        <w:spacing w:after="0"/>
        <w:jc w:val="center"/>
        <w:rPr>
          <w:rFonts w:ascii="Times New Roman" w:hAnsi="Times New Roman" w:cs="Times New Roman"/>
          <w:sz w:val="20"/>
          <w:szCs w:val="20"/>
        </w:rPr>
      </w:pPr>
    </w:p>
    <w:p w14:paraId="6C15E119"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25</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Экспериментальная сборка в индукторе рабочей камеры.</w:t>
      </w:r>
    </w:p>
    <w:p w14:paraId="1E697625" w14:textId="77777777" w:rsidR="00B20D8C" w:rsidRPr="005A0255" w:rsidRDefault="00B20D8C" w:rsidP="00B20D8C">
      <w:pPr>
        <w:tabs>
          <w:tab w:val="left" w:pos="709"/>
        </w:tabs>
        <w:spacing w:after="0"/>
        <w:ind w:left="-425" w:firstLine="709"/>
        <w:jc w:val="center"/>
        <w:rPr>
          <w:rFonts w:ascii="Times New Roman" w:hAnsi="Times New Roman" w:cs="Times New Roman"/>
          <w:sz w:val="20"/>
          <w:szCs w:val="20"/>
        </w:rPr>
      </w:pPr>
    </w:p>
    <w:p w14:paraId="4EE618DF" w14:textId="77777777" w:rsidR="00B20D8C" w:rsidRPr="00DD7459" w:rsidRDefault="00B20D8C" w:rsidP="00B20D8C">
      <w:pPr>
        <w:tabs>
          <w:tab w:val="left" w:pos="709"/>
          <w:tab w:val="left" w:pos="1276"/>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двойной графитовый тигель устанавливались вольфрамовые стаканы, которые использовались в качестве плавильного объема, и в них помещали шихту для получения кориума по 40 грамм в каждый объем. </w:t>
      </w:r>
    </w:p>
    <w:p w14:paraId="6C54FC06" w14:textId="77777777" w:rsidR="00B20D8C" w:rsidRPr="00DD7459" w:rsidRDefault="00B20D8C" w:rsidP="00B20D8C">
      <w:pPr>
        <w:tabs>
          <w:tab w:val="left" w:pos="709"/>
          <w:tab w:val="left" w:pos="1276"/>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Для исключения прямого контакта графита с вольфрамом использовалась танталовая вставка. Далее, вольфрамовые стаканы закрывались графитовыми крышками с центральным отверстием. На рисунке 26 показан элементы экспериментальной сборки стенда ВЧГ-135, которая была применена в экспериментах с металлами-охладителями.</w:t>
      </w:r>
    </w:p>
    <w:p w14:paraId="13556A4B"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4EDB7951" w14:textId="77777777" w:rsidR="00B20D8C" w:rsidRPr="00DD7459" w:rsidRDefault="00B20D8C" w:rsidP="00B20D8C">
      <w:pPr>
        <w:tabs>
          <w:tab w:val="left" w:pos="709"/>
        </w:tabs>
        <w:spacing w:after="0"/>
        <w:jc w:val="center"/>
        <w:rPr>
          <w:rFonts w:ascii="Times New Roman" w:hAnsi="Times New Roman" w:cs="Times New Roman"/>
          <w:sz w:val="28"/>
          <w:szCs w:val="28"/>
          <w:lang w:val="en-US"/>
        </w:rPr>
      </w:pPr>
      <w:r w:rsidRPr="00DD7459">
        <w:rPr>
          <w:rFonts w:ascii="Times New Roman" w:hAnsi="Times New Roman" w:cs="Times New Roman"/>
          <w:noProof/>
          <w:sz w:val="28"/>
          <w:szCs w:val="28"/>
          <w:lang w:val="en-US"/>
        </w:rPr>
        <w:drawing>
          <wp:inline distT="0" distB="0" distL="0" distR="0" wp14:anchorId="69C16EEF" wp14:editId="14FB3173">
            <wp:extent cx="5665940" cy="1795258"/>
            <wp:effectExtent l="0" t="0" r="0" b="0"/>
            <wp:docPr id="221431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16516" cy="1811283"/>
                    </a:xfrm>
                    <a:prstGeom prst="rect">
                      <a:avLst/>
                    </a:prstGeom>
                    <a:noFill/>
                    <a:ln>
                      <a:noFill/>
                    </a:ln>
                  </pic:spPr>
                </pic:pic>
              </a:graphicData>
            </a:graphic>
          </wp:inline>
        </w:drawing>
      </w:r>
    </w:p>
    <w:p w14:paraId="54C9E97F" w14:textId="77777777" w:rsidR="00B20D8C" w:rsidRPr="005A0255" w:rsidRDefault="00B20D8C" w:rsidP="00B20D8C">
      <w:pPr>
        <w:tabs>
          <w:tab w:val="left" w:pos="709"/>
        </w:tabs>
        <w:spacing w:after="0"/>
        <w:rPr>
          <w:rFonts w:ascii="Times New Roman" w:hAnsi="Times New Roman" w:cs="Times New Roman"/>
          <w:sz w:val="20"/>
          <w:szCs w:val="20"/>
        </w:rPr>
      </w:pPr>
      <w:r w:rsidRPr="00DD7459">
        <w:rPr>
          <w:rFonts w:ascii="Times New Roman" w:hAnsi="Times New Roman" w:cs="Times New Roman"/>
          <w:sz w:val="28"/>
          <w:szCs w:val="28"/>
          <w:lang w:val="en-US"/>
        </w:rPr>
        <w:tab/>
      </w:r>
      <w:r w:rsidRPr="005A0255">
        <w:rPr>
          <w:rFonts w:ascii="Times New Roman" w:hAnsi="Times New Roman" w:cs="Times New Roman"/>
          <w:sz w:val="20"/>
          <w:szCs w:val="20"/>
          <w:lang w:val="en-US"/>
        </w:rPr>
        <w:tab/>
        <w:t>a</w:t>
      </w:r>
      <w:r w:rsidRPr="005A0255">
        <w:rPr>
          <w:rFonts w:ascii="Times New Roman" w:hAnsi="Times New Roman" w:cs="Times New Roman"/>
          <w:sz w:val="20"/>
          <w:szCs w:val="20"/>
        </w:rPr>
        <w:tab/>
      </w:r>
      <w:r w:rsidRPr="005A0255">
        <w:rPr>
          <w:rFonts w:ascii="Times New Roman" w:hAnsi="Times New Roman" w:cs="Times New Roman"/>
          <w:sz w:val="20"/>
          <w:szCs w:val="20"/>
        </w:rPr>
        <w:tab/>
      </w:r>
      <w:r w:rsidRPr="005A0255">
        <w:rPr>
          <w:rFonts w:ascii="Times New Roman" w:hAnsi="Times New Roman" w:cs="Times New Roman"/>
          <w:sz w:val="20"/>
          <w:szCs w:val="20"/>
        </w:rPr>
        <w:tab/>
      </w:r>
      <w:r w:rsidRPr="005A0255">
        <w:rPr>
          <w:rFonts w:ascii="Times New Roman" w:hAnsi="Times New Roman" w:cs="Times New Roman"/>
          <w:sz w:val="20"/>
          <w:szCs w:val="20"/>
        </w:rPr>
        <w:tab/>
      </w:r>
      <w:r w:rsidRPr="005A0255">
        <w:rPr>
          <w:rFonts w:ascii="Times New Roman" w:hAnsi="Times New Roman" w:cs="Times New Roman"/>
          <w:sz w:val="20"/>
          <w:szCs w:val="20"/>
          <w:lang w:val="en-US"/>
        </w:rPr>
        <w:t>b</w:t>
      </w:r>
      <w:r w:rsidRPr="005A0255">
        <w:rPr>
          <w:rFonts w:ascii="Times New Roman" w:hAnsi="Times New Roman" w:cs="Times New Roman"/>
          <w:sz w:val="20"/>
          <w:szCs w:val="20"/>
        </w:rPr>
        <w:tab/>
      </w:r>
      <w:r w:rsidRPr="005A0255">
        <w:rPr>
          <w:rFonts w:ascii="Times New Roman" w:hAnsi="Times New Roman" w:cs="Times New Roman"/>
          <w:sz w:val="20"/>
          <w:szCs w:val="20"/>
        </w:rPr>
        <w:tab/>
      </w:r>
      <w:r w:rsidRPr="005A0255">
        <w:rPr>
          <w:rFonts w:ascii="Times New Roman" w:hAnsi="Times New Roman" w:cs="Times New Roman"/>
          <w:sz w:val="20"/>
          <w:szCs w:val="20"/>
        </w:rPr>
        <w:tab/>
      </w:r>
      <w:r w:rsidRPr="005A0255">
        <w:rPr>
          <w:rFonts w:ascii="Times New Roman" w:hAnsi="Times New Roman" w:cs="Times New Roman"/>
          <w:sz w:val="20"/>
          <w:szCs w:val="20"/>
        </w:rPr>
        <w:tab/>
        <w:t xml:space="preserve">    </w:t>
      </w:r>
      <w:r w:rsidRPr="005A0255">
        <w:rPr>
          <w:rFonts w:ascii="Times New Roman" w:hAnsi="Times New Roman" w:cs="Times New Roman"/>
          <w:sz w:val="20"/>
          <w:szCs w:val="20"/>
          <w:lang w:val="en-US"/>
        </w:rPr>
        <w:t>c</w:t>
      </w:r>
    </w:p>
    <w:p w14:paraId="610F9B81" w14:textId="77777777" w:rsidR="00B20D8C" w:rsidRPr="005A0255" w:rsidRDefault="00B20D8C" w:rsidP="00B20D8C">
      <w:pPr>
        <w:tabs>
          <w:tab w:val="left" w:pos="709"/>
        </w:tabs>
        <w:spacing w:after="0" w:line="240" w:lineRule="auto"/>
        <w:rPr>
          <w:rFonts w:ascii="Times New Roman" w:hAnsi="Times New Roman" w:cs="Times New Roman"/>
          <w:sz w:val="20"/>
          <w:szCs w:val="20"/>
        </w:rPr>
      </w:pPr>
    </w:p>
    <w:p w14:paraId="2ECD930F" w14:textId="77777777" w:rsidR="00B20D8C" w:rsidRPr="005A0255" w:rsidRDefault="00B20D8C" w:rsidP="00B20D8C">
      <w:pPr>
        <w:tabs>
          <w:tab w:val="left" w:pos="709"/>
        </w:tabs>
        <w:spacing w:after="0"/>
        <w:jc w:val="center"/>
        <w:rPr>
          <w:rFonts w:ascii="Times New Roman" w:hAnsi="Times New Roman" w:cs="Times New Roman"/>
          <w:sz w:val="24"/>
          <w:szCs w:val="24"/>
        </w:rPr>
      </w:pPr>
      <w:r w:rsidRPr="005A0255">
        <w:rPr>
          <w:rFonts w:ascii="Times New Roman" w:hAnsi="Times New Roman" w:cs="Times New Roman"/>
          <w:sz w:val="24"/>
          <w:szCs w:val="24"/>
          <w:lang w:val="en-US"/>
        </w:rPr>
        <w:t>a</w:t>
      </w:r>
      <w:r w:rsidRPr="005A0255">
        <w:rPr>
          <w:rFonts w:ascii="Times New Roman" w:hAnsi="Times New Roman" w:cs="Times New Roman"/>
          <w:sz w:val="24"/>
          <w:szCs w:val="24"/>
        </w:rPr>
        <w:t xml:space="preserve"> - Двойной графитовый тигель с танталовыми вставками, </w:t>
      </w:r>
      <w:r w:rsidRPr="005A0255">
        <w:rPr>
          <w:rFonts w:ascii="Times New Roman" w:hAnsi="Times New Roman" w:cs="Times New Roman"/>
          <w:sz w:val="24"/>
          <w:szCs w:val="24"/>
          <w:lang w:val="en-US"/>
        </w:rPr>
        <w:t>b</w:t>
      </w:r>
      <w:r w:rsidRPr="005A0255">
        <w:rPr>
          <w:rFonts w:ascii="Times New Roman" w:hAnsi="Times New Roman" w:cs="Times New Roman"/>
          <w:sz w:val="24"/>
          <w:szCs w:val="24"/>
        </w:rPr>
        <w:t xml:space="preserve"> – Вольфрамовые стаканы, </w:t>
      </w:r>
      <w:r w:rsidRPr="005A0255">
        <w:rPr>
          <w:rFonts w:ascii="Times New Roman" w:hAnsi="Times New Roman" w:cs="Times New Roman"/>
          <w:sz w:val="24"/>
          <w:szCs w:val="24"/>
          <w:lang w:val="en-US"/>
        </w:rPr>
        <w:t>c</w:t>
      </w:r>
      <w:r w:rsidRPr="005A0255">
        <w:rPr>
          <w:rFonts w:ascii="Times New Roman" w:hAnsi="Times New Roman" w:cs="Times New Roman"/>
          <w:sz w:val="24"/>
          <w:szCs w:val="24"/>
        </w:rPr>
        <w:t xml:space="preserve"> - Графитовые крышки</w:t>
      </w:r>
    </w:p>
    <w:p w14:paraId="1F8F6F35" w14:textId="77777777" w:rsidR="00B20D8C" w:rsidRPr="005A0255" w:rsidRDefault="00B20D8C" w:rsidP="00B20D8C">
      <w:pPr>
        <w:tabs>
          <w:tab w:val="left" w:pos="709"/>
        </w:tabs>
        <w:spacing w:after="0" w:line="240" w:lineRule="auto"/>
        <w:ind w:firstLine="709"/>
        <w:jc w:val="both"/>
        <w:rPr>
          <w:rFonts w:ascii="Times New Roman" w:hAnsi="Times New Roman" w:cs="Times New Roman"/>
          <w:sz w:val="20"/>
          <w:szCs w:val="20"/>
        </w:rPr>
      </w:pPr>
    </w:p>
    <w:p w14:paraId="01B699E9" w14:textId="45305F57" w:rsidR="00B20D8C" w:rsidRPr="00DD7459" w:rsidRDefault="00B20D8C" w:rsidP="005A0255">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26 - Внешний вид элементов экспериментальной сборки</w:t>
      </w:r>
    </w:p>
    <w:p w14:paraId="553B1ED0" w14:textId="4BFCEC4F"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В качестве шихты кориума использовалась порошковая смесь в составе UO2 (65 % от общей массы), ZrО2 (5 % от общей массы) и Zr (30 % от общей массы) с размерами частиц не более 2,8 мкм.  Масса и состав кориума обусловлены размерами вольфрамовых стаканов, а также опытом ранее проведенных экспериментов в рамках совместного проекта CORMIT (Toshiba, </w:t>
      </w:r>
      <w:proofErr w:type="spellStart"/>
      <w:r w:rsidRPr="00DD7459">
        <w:rPr>
          <w:rFonts w:ascii="Times New Roman" w:hAnsi="Times New Roman" w:cs="Times New Roman"/>
          <w:sz w:val="28"/>
          <w:szCs w:val="28"/>
        </w:rPr>
        <w:t>Marubeni</w:t>
      </w:r>
      <w:proofErr w:type="spellEnd"/>
      <w:r w:rsidRPr="00DD7459">
        <w:rPr>
          <w:rFonts w:ascii="Times New Roman" w:hAnsi="Times New Roman" w:cs="Times New Roman"/>
          <w:sz w:val="28"/>
          <w:szCs w:val="28"/>
        </w:rPr>
        <w:t xml:space="preserve"> Utility Services, Ltd., Япония) по изучению жаропрочных материалов, используемых при тяжелой аварии с потерей теплоносителя [1</w:t>
      </w:r>
      <w:r w:rsidR="002050A7" w:rsidRPr="002050A7">
        <w:rPr>
          <w:rFonts w:ascii="Times New Roman" w:hAnsi="Times New Roman" w:cs="Times New Roman"/>
          <w:sz w:val="28"/>
          <w:szCs w:val="28"/>
        </w:rPr>
        <w:t>4</w:t>
      </w:r>
      <w:r w:rsidR="00711C72" w:rsidRPr="00711C72">
        <w:rPr>
          <w:rFonts w:ascii="Times New Roman" w:hAnsi="Times New Roman" w:cs="Times New Roman"/>
          <w:sz w:val="28"/>
          <w:szCs w:val="28"/>
        </w:rPr>
        <w:t>1</w:t>
      </w:r>
      <w:r w:rsidRPr="00DD7459">
        <w:rPr>
          <w:rFonts w:ascii="Times New Roman" w:hAnsi="Times New Roman" w:cs="Times New Roman"/>
          <w:sz w:val="28"/>
          <w:szCs w:val="28"/>
        </w:rPr>
        <w:t>].</w:t>
      </w:r>
    </w:p>
    <w:p w14:paraId="581A00FB"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тоже время, по результатам проведенного анализа физико-химических свойств известных металлов и последующего расчетного обоснования, в качестве кандидатных металлов-охладителей были определены цинк, сурьма и марганец (более подробно смотрите в Главе 3). </w:t>
      </w:r>
    </w:p>
    <w:p w14:paraId="78A491D8"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Моделирование проводилось с учетом отношения массы кориума и металла-охладителя равным 1:5. Следовательно, в экспериментах на стенде ВЧГ-135 масса используемого металла-охладителя составляла 8 г. Однако, для лучшего понимания характера взаимодействия кориума с исследуемыми металлами в зависимости от отношения их масс, было принято решение использовать второй тигель с соотношением масс равным 1:10, что составило 4 грамма. Форма исследуемых металлов связан с конструкцией разработанного устройства сброса металла в тигель с жидким кориумом. На рисунке 27 показаны металлические цилиндры и порошок кориума для проведения экспериментов.</w:t>
      </w:r>
    </w:p>
    <w:p w14:paraId="5C7C048D"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1CC78372" w14:textId="77777777" w:rsidR="00B20D8C" w:rsidRPr="00DD7459" w:rsidRDefault="00B20D8C" w:rsidP="00B20D8C">
      <w:pPr>
        <w:tabs>
          <w:tab w:val="left" w:pos="709"/>
        </w:tabs>
        <w:spacing w:after="0"/>
        <w:jc w:val="center"/>
        <w:rPr>
          <w:rFonts w:ascii="Times New Roman" w:hAnsi="Times New Roman" w:cs="Times New Roman"/>
          <w:sz w:val="28"/>
          <w:szCs w:val="28"/>
          <w:lang w:val="en-US"/>
        </w:rPr>
      </w:pPr>
      <w:r w:rsidRPr="00DD7459">
        <w:rPr>
          <w:rFonts w:ascii="Times New Roman" w:hAnsi="Times New Roman" w:cs="Times New Roman"/>
          <w:noProof/>
          <w:sz w:val="28"/>
          <w:szCs w:val="28"/>
        </w:rPr>
        <w:drawing>
          <wp:inline distT="0" distB="0" distL="0" distR="0" wp14:anchorId="1EDA8349" wp14:editId="3FEB4376">
            <wp:extent cx="4561489" cy="2280745"/>
            <wp:effectExtent l="0" t="0" r="0" b="5715"/>
            <wp:docPr id="7394752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24436" cy="2312218"/>
                    </a:xfrm>
                    <a:prstGeom prst="rect">
                      <a:avLst/>
                    </a:prstGeom>
                    <a:noFill/>
                    <a:ln>
                      <a:noFill/>
                    </a:ln>
                  </pic:spPr>
                </pic:pic>
              </a:graphicData>
            </a:graphic>
          </wp:inline>
        </w:drawing>
      </w:r>
    </w:p>
    <w:p w14:paraId="2D0A674F" w14:textId="77777777" w:rsidR="00B20D8C" w:rsidRPr="00DD7459" w:rsidRDefault="00B20D8C" w:rsidP="00B20D8C">
      <w:pPr>
        <w:tabs>
          <w:tab w:val="left" w:pos="709"/>
        </w:tabs>
        <w:spacing w:after="0"/>
        <w:ind w:left="-425" w:firstLine="709"/>
        <w:jc w:val="center"/>
        <w:rPr>
          <w:rFonts w:ascii="Times New Roman" w:hAnsi="Times New Roman" w:cs="Times New Roman"/>
          <w:b/>
          <w:bCs/>
          <w:sz w:val="28"/>
          <w:szCs w:val="28"/>
          <w:lang w:val="en-US"/>
        </w:rPr>
      </w:pPr>
    </w:p>
    <w:p w14:paraId="032A12B3"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27 - Цинковые цилиндры (слева) и порошок кориума (справа)</w:t>
      </w:r>
    </w:p>
    <w:p w14:paraId="001C1E12" w14:textId="77777777" w:rsidR="00B20D8C" w:rsidRPr="00DD7459" w:rsidRDefault="00B20D8C" w:rsidP="00B20D8C">
      <w:pPr>
        <w:tabs>
          <w:tab w:val="left" w:pos="709"/>
        </w:tabs>
        <w:spacing w:after="0"/>
        <w:jc w:val="both"/>
        <w:rPr>
          <w:rFonts w:ascii="Times New Roman" w:hAnsi="Times New Roman" w:cs="Times New Roman"/>
          <w:sz w:val="28"/>
          <w:szCs w:val="28"/>
        </w:rPr>
      </w:pPr>
    </w:p>
    <w:p w14:paraId="51BA3F21"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Важным аспектом проведения экспериментов была необходимость изоляции исследуемых металлов-охладителей от кориума до достижения требуемых условий начала их взаимодействия. Это было необходимо для того, чтобы избежать плавления и кипения металлов-охладителей в процессе получения жидкого кориума.</w:t>
      </w:r>
    </w:p>
    <w:p w14:paraId="7114B45D"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В связи с этим, для достижения требуемых условий экспериментов было изготовлено устройство сброса металла-охладителя в кориум. Устройство представляет собой графитовые втулки, разъеденные между собой заслонкой, соединенной с электромагнитным приводом. Нижние втулки крепятся к графитовым крышкам двойного графитового тигля и обеспечивают доступ исследуемого металла-охладителя в тигель с жидким кориумом. В тоже время, в верхние втулки загружался исследуемый металл-охладитель. </w:t>
      </w:r>
    </w:p>
    <w:p w14:paraId="42584C7F"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По мере достижения необходимых условий экспериментов, производился сброс металла-охладителя в тигель с жидким кориумом с помощью электромагнитного привода. На рисунке 28 представлена схема изготовленного устройства сброса экспериментальной сборки стенда ВЧГ-135.</w:t>
      </w:r>
    </w:p>
    <w:p w14:paraId="507B6F97" w14:textId="77777777" w:rsidR="00B20D8C" w:rsidRPr="00DD7459" w:rsidRDefault="00B20D8C" w:rsidP="00B20D8C">
      <w:pPr>
        <w:tabs>
          <w:tab w:val="left" w:pos="709"/>
        </w:tabs>
        <w:spacing w:after="0" w:line="240" w:lineRule="auto"/>
        <w:ind w:firstLine="709"/>
        <w:jc w:val="both"/>
        <w:rPr>
          <w:rFonts w:ascii="Times New Roman" w:hAnsi="Times New Roman" w:cs="Times New Roman"/>
          <w:sz w:val="28"/>
          <w:szCs w:val="28"/>
        </w:rPr>
      </w:pPr>
    </w:p>
    <w:p w14:paraId="2A74CA53" w14:textId="77777777" w:rsidR="00B20D8C" w:rsidRPr="00DD7459" w:rsidRDefault="00B20D8C" w:rsidP="00B20D8C">
      <w:pPr>
        <w:tabs>
          <w:tab w:val="left" w:pos="709"/>
        </w:tabs>
        <w:spacing w:after="0" w:line="240" w:lineRule="auto"/>
        <w:ind w:firstLine="709"/>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3F87EBB2" wp14:editId="5C69DFBB">
            <wp:extent cx="3188708" cy="3348177"/>
            <wp:effectExtent l="0" t="0" r="0" b="5080"/>
            <wp:docPr id="678561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l="9373" t="29704" r="61992" b="16849"/>
                    <a:stretch>
                      <a:fillRect/>
                    </a:stretch>
                  </pic:blipFill>
                  <pic:spPr bwMode="auto">
                    <a:xfrm>
                      <a:off x="0" y="0"/>
                      <a:ext cx="3234372" cy="3396125"/>
                    </a:xfrm>
                    <a:prstGeom prst="rect">
                      <a:avLst/>
                    </a:prstGeom>
                    <a:noFill/>
                    <a:ln>
                      <a:noFill/>
                    </a:ln>
                  </pic:spPr>
                </pic:pic>
              </a:graphicData>
            </a:graphic>
          </wp:inline>
        </w:drawing>
      </w:r>
    </w:p>
    <w:p w14:paraId="5D829D27"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76D3DA8C" w14:textId="77777777" w:rsidR="00B20D8C" w:rsidRPr="00DD7459" w:rsidRDefault="00B20D8C" w:rsidP="00B20D8C">
      <w:pPr>
        <w:tabs>
          <w:tab w:val="left" w:pos="709"/>
        </w:tabs>
        <w:spacing w:after="0" w:line="240" w:lineRule="auto"/>
        <w:ind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28 - Схема устройства сброса металлов</w:t>
      </w:r>
    </w:p>
    <w:p w14:paraId="387436F4"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5D6CFF7D"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Контроль температуры в экспериментальной сборке осуществлялся с помощью трех вольфрам-рениевых термопар типа ВР-5/20, а также двух пирометров марки </w:t>
      </w:r>
      <w:r w:rsidRPr="00DD7459">
        <w:rPr>
          <w:rFonts w:ascii="Times New Roman" w:hAnsi="Times New Roman" w:cs="Times New Roman"/>
          <w:sz w:val="28"/>
          <w:szCs w:val="28"/>
          <w:lang w:val="kk-KZ"/>
        </w:rPr>
        <w:t>«</w:t>
      </w:r>
      <w:r w:rsidRPr="00DD7459">
        <w:rPr>
          <w:rFonts w:ascii="Times New Roman" w:hAnsi="Times New Roman" w:cs="Times New Roman"/>
          <w:sz w:val="28"/>
          <w:szCs w:val="28"/>
          <w:lang w:val="en-US"/>
        </w:rPr>
        <w:t>Mikron</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kk-KZ"/>
        </w:rPr>
        <w:t>M770»</w:t>
      </w:r>
      <w:r w:rsidRPr="00DD7459">
        <w:rPr>
          <w:rFonts w:ascii="Times New Roman" w:hAnsi="Times New Roman" w:cs="Times New Roman"/>
          <w:sz w:val="28"/>
          <w:szCs w:val="28"/>
        </w:rPr>
        <w:t xml:space="preserve"> и </w:t>
      </w:r>
      <w:r w:rsidRPr="00DD7459">
        <w:rPr>
          <w:rFonts w:ascii="Times New Roman" w:hAnsi="Times New Roman" w:cs="Times New Roman"/>
          <w:sz w:val="28"/>
          <w:szCs w:val="28"/>
          <w:lang w:val="kk-KZ"/>
        </w:rPr>
        <w:t>«</w:t>
      </w:r>
      <w:r w:rsidRPr="00DD7459">
        <w:rPr>
          <w:rFonts w:ascii="Times New Roman" w:hAnsi="Times New Roman" w:cs="Times New Roman"/>
          <w:sz w:val="28"/>
          <w:szCs w:val="28"/>
          <w:lang w:val="en-US"/>
        </w:rPr>
        <w:t>Impac</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IS</w:t>
      </w:r>
      <w:r w:rsidRPr="00DD7459">
        <w:rPr>
          <w:rFonts w:ascii="Times New Roman" w:hAnsi="Times New Roman" w:cs="Times New Roman"/>
          <w:sz w:val="28"/>
          <w:szCs w:val="28"/>
        </w:rPr>
        <w:t xml:space="preserve"> 140</w:t>
      </w:r>
      <w:r w:rsidRPr="00DD7459">
        <w:rPr>
          <w:rFonts w:ascii="Times New Roman" w:hAnsi="Times New Roman" w:cs="Times New Roman"/>
          <w:sz w:val="28"/>
          <w:szCs w:val="28"/>
          <w:lang w:val="kk-KZ"/>
        </w:rPr>
        <w:t>»</w:t>
      </w:r>
      <w:r w:rsidRPr="00DD7459">
        <w:rPr>
          <w:rFonts w:ascii="Times New Roman" w:hAnsi="Times New Roman" w:cs="Times New Roman"/>
          <w:sz w:val="28"/>
          <w:szCs w:val="28"/>
        </w:rPr>
        <w:t xml:space="preserve">. </w:t>
      </w:r>
    </w:p>
    <w:p w14:paraId="399237E0"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Термопарами измерялась температура боковых стенок графитового тигля, поверхности и в центре испытываемых образцов</w:t>
      </w:r>
      <w:r w:rsidRPr="00DD7459">
        <w:rPr>
          <w:rFonts w:ascii="Times New Roman" w:hAnsi="Times New Roman" w:cs="Times New Roman"/>
          <w:sz w:val="28"/>
          <w:szCs w:val="28"/>
          <w:lang w:val="kk-KZ"/>
        </w:rPr>
        <w:t xml:space="preserve">, в то время как пирометры использовались для получения дополнительной информации по температуре графитового тигля и на поверхности расплава кориума. </w:t>
      </w:r>
      <w:r w:rsidRPr="00DD7459">
        <w:rPr>
          <w:rFonts w:ascii="Times New Roman" w:hAnsi="Times New Roman" w:cs="Times New Roman"/>
          <w:sz w:val="28"/>
          <w:szCs w:val="28"/>
        </w:rPr>
        <w:t xml:space="preserve">Измерение температур пирометрами осуществлялось через смотровое окно в крышке рабочей камеры ВЧГ-135. </w:t>
      </w:r>
    </w:p>
    <w:p w14:paraId="39766192"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После установки экспериментальной сборки внутренняя полость рабочей камеры вакуумировалась и заполнялась аргоном до давления 1 атм. </w:t>
      </w:r>
      <w:r w:rsidRPr="00DD7459">
        <w:rPr>
          <w:rFonts w:ascii="Times New Roman" w:hAnsi="Times New Roman" w:cs="Times New Roman"/>
          <w:color w:val="0D0D0D"/>
          <w:sz w:val="28"/>
          <w:szCs w:val="28"/>
        </w:rPr>
        <w:t xml:space="preserve">Для создания условий тяжёлой аварии порошок </w:t>
      </w:r>
      <w:r w:rsidRPr="00DD7459">
        <w:rPr>
          <w:rFonts w:ascii="Times New Roman" w:hAnsi="Times New Roman" w:cs="Times New Roman"/>
          <w:sz w:val="28"/>
          <w:szCs w:val="28"/>
        </w:rPr>
        <w:t xml:space="preserve">кориума методом индукционного нагрева доводился до жидкого состояния при температуре равной 2250 °С </w:t>
      </w:r>
      <w:proofErr w:type="spellStart"/>
      <w:r w:rsidRPr="00DD7459">
        <w:rPr>
          <w:rFonts w:ascii="Times New Roman" w:hAnsi="Times New Roman" w:cs="Times New Roman"/>
          <w:sz w:val="28"/>
          <w:szCs w:val="28"/>
        </w:rPr>
        <w:t>с</w:t>
      </w:r>
      <w:proofErr w:type="spellEnd"/>
      <w:r w:rsidRPr="00DD7459">
        <w:rPr>
          <w:rFonts w:ascii="Times New Roman" w:hAnsi="Times New Roman" w:cs="Times New Roman"/>
          <w:sz w:val="28"/>
          <w:szCs w:val="28"/>
        </w:rPr>
        <w:t xml:space="preserve"> последующей двухминутной выдержкой для выравнивания температуры в плавильном объеме. </w:t>
      </w:r>
    </w:p>
    <w:p w14:paraId="0D89E5AD" w14:textId="77777777" w:rsidR="00B20D8C" w:rsidRPr="00DD7459" w:rsidRDefault="00B20D8C" w:rsidP="00B20D8C">
      <w:pPr>
        <w:tabs>
          <w:tab w:val="left" w:pos="709"/>
        </w:tabs>
        <w:spacing w:after="0"/>
        <w:ind w:firstLine="709"/>
        <w:jc w:val="both"/>
        <w:rPr>
          <w:rFonts w:ascii="Times New Roman" w:hAnsi="Times New Roman" w:cs="Times New Roman"/>
          <w:sz w:val="28"/>
          <w:szCs w:val="28"/>
          <w:lang w:val="kk-KZ"/>
        </w:rPr>
      </w:pPr>
      <w:r w:rsidRPr="00DD7459">
        <w:rPr>
          <w:rFonts w:ascii="Times New Roman" w:hAnsi="Times New Roman" w:cs="Times New Roman"/>
          <w:sz w:val="28"/>
          <w:szCs w:val="28"/>
        </w:rPr>
        <w:t>После температурной полки, выполнялось отключение нагрева и производился сброс металла в тигель с жидким кориумом с помощью электромагнитного привода устройства сброса металла.</w:t>
      </w:r>
    </w:p>
    <w:p w14:paraId="7E3CC3D5"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7C31C619" w14:textId="77777777" w:rsidR="00B20D8C" w:rsidRPr="005A0255" w:rsidRDefault="00B20D8C" w:rsidP="005A0255">
      <w:pPr>
        <w:pStyle w:val="2"/>
        <w:ind w:firstLine="709"/>
        <w:jc w:val="both"/>
        <w:rPr>
          <w:rFonts w:ascii="Times New Roman" w:hAnsi="Times New Roman" w:cs="Times New Roman"/>
          <w:color w:val="0D0D0D" w:themeColor="text1" w:themeTint="F2"/>
          <w:sz w:val="28"/>
          <w:szCs w:val="28"/>
        </w:rPr>
      </w:pPr>
      <w:bookmarkStart w:id="47" w:name="_Toc176282752"/>
      <w:r w:rsidRPr="005A0255">
        <w:rPr>
          <w:rFonts w:ascii="Times New Roman" w:hAnsi="Times New Roman" w:cs="Times New Roman"/>
          <w:b/>
          <w:bCs/>
          <w:color w:val="0D0D0D" w:themeColor="text1" w:themeTint="F2"/>
          <w:sz w:val="28"/>
          <w:szCs w:val="28"/>
        </w:rPr>
        <w:t>4.3</w:t>
      </w:r>
      <w:r w:rsidRPr="005A0255">
        <w:rPr>
          <w:rFonts w:ascii="Times New Roman" w:hAnsi="Times New Roman" w:cs="Times New Roman"/>
          <w:color w:val="0D0D0D" w:themeColor="text1" w:themeTint="F2"/>
          <w:sz w:val="28"/>
          <w:szCs w:val="28"/>
        </w:rPr>
        <w:t xml:space="preserve"> </w:t>
      </w:r>
      <w:r w:rsidRPr="005A0255">
        <w:rPr>
          <w:rFonts w:ascii="Times New Roman" w:hAnsi="Times New Roman" w:cs="Times New Roman"/>
          <w:b/>
          <w:bCs/>
          <w:color w:val="0D0D0D" w:themeColor="text1" w:themeTint="F2"/>
          <w:sz w:val="28"/>
          <w:szCs w:val="28"/>
        </w:rPr>
        <w:t>Моделирование экспериментального устройства стенда ВЧГ-135</w:t>
      </w:r>
      <w:bookmarkEnd w:id="47"/>
    </w:p>
    <w:p w14:paraId="1C89B9E0" w14:textId="77777777" w:rsidR="00B20D8C" w:rsidRPr="00DD7459" w:rsidRDefault="00B20D8C" w:rsidP="00B20D8C">
      <w:pPr>
        <w:tabs>
          <w:tab w:val="left" w:pos="1134"/>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Основная неопределенность перед проведением экспериментов была связана с вопросом вероятного проплавления изучаемого металла в устройстве сброса в процессе получения жидкого кориума за счет теплового потока от графитового тигля. </w:t>
      </w:r>
    </w:p>
    <w:p w14:paraId="6AAC858A" w14:textId="77777777" w:rsidR="00B20D8C" w:rsidRPr="00DD7459" w:rsidRDefault="00B20D8C" w:rsidP="00B20D8C">
      <w:pPr>
        <w:tabs>
          <w:tab w:val="left" w:pos="1134"/>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связи с этим, для подтверждения работоспособности предложенного варианта экспериментальной сборки стенда ВЧГ-135 необходимо было провести анализ целостности конструкции устройства сброса металла во время получения жидкого кориума в тигле экспериментального устройства. </w:t>
      </w:r>
    </w:p>
    <w:p w14:paraId="778BDDB0" w14:textId="77777777" w:rsidR="00B20D8C" w:rsidRPr="00DD7459" w:rsidRDefault="00B20D8C" w:rsidP="00B20D8C">
      <w:pPr>
        <w:tabs>
          <w:tab w:val="left" w:pos="709"/>
        </w:tabs>
        <w:spacing w:after="0"/>
        <w:jc w:val="both"/>
        <w:rPr>
          <w:rFonts w:ascii="Times New Roman" w:hAnsi="Times New Roman" w:cs="Times New Roman"/>
          <w:sz w:val="28"/>
          <w:szCs w:val="28"/>
        </w:rPr>
      </w:pPr>
    </w:p>
    <w:p w14:paraId="4BC4B1FB" w14:textId="77777777" w:rsidR="00B20D8C" w:rsidRPr="005A0255" w:rsidRDefault="00B20D8C" w:rsidP="005A0255">
      <w:pPr>
        <w:pStyle w:val="2"/>
        <w:ind w:firstLine="709"/>
        <w:jc w:val="both"/>
        <w:rPr>
          <w:rFonts w:ascii="Times New Roman" w:hAnsi="Times New Roman" w:cs="Times New Roman"/>
          <w:b/>
          <w:bCs/>
          <w:color w:val="0D0D0D" w:themeColor="text1" w:themeTint="F2"/>
          <w:sz w:val="28"/>
          <w:szCs w:val="28"/>
        </w:rPr>
      </w:pPr>
      <w:bookmarkStart w:id="48" w:name="_Toc176282753"/>
      <w:r w:rsidRPr="005A0255">
        <w:rPr>
          <w:rFonts w:ascii="Times New Roman" w:hAnsi="Times New Roman" w:cs="Times New Roman"/>
          <w:b/>
          <w:bCs/>
          <w:color w:val="0D0D0D" w:themeColor="text1" w:themeTint="F2"/>
          <w:sz w:val="28"/>
          <w:szCs w:val="28"/>
        </w:rPr>
        <w:t>4.3.1 Теплофизическая модель экспериментальной сборки стенда ВЧГ-135 и условия проведения моделирования</w:t>
      </w:r>
      <w:bookmarkEnd w:id="48"/>
    </w:p>
    <w:p w14:paraId="53ECCC9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Цель моделирования – получение температурного поля конструкционных элементов экспериментальной сборки стенда ВЧГ-135 при достижении температуры кориума в тигле ~ 2250 °</w:t>
      </w:r>
      <w:r w:rsidRPr="00DD7459">
        <w:rPr>
          <w:rFonts w:ascii="Times New Roman" w:hAnsi="Times New Roman" w:cs="Times New Roman"/>
          <w:sz w:val="28"/>
          <w:szCs w:val="28"/>
          <w:lang w:val="en-US"/>
        </w:rPr>
        <w:t>C</w:t>
      </w:r>
      <w:r w:rsidRPr="00DD7459">
        <w:rPr>
          <w:rFonts w:ascii="Times New Roman" w:hAnsi="Times New Roman" w:cs="Times New Roman"/>
          <w:sz w:val="28"/>
          <w:szCs w:val="28"/>
        </w:rPr>
        <w:t xml:space="preserve">. </w:t>
      </w:r>
    </w:p>
    <w:p w14:paraId="3E709D1C"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достижения данной цели в работе </w:t>
      </w:r>
      <w:r w:rsidRPr="00DD7459">
        <w:rPr>
          <w:rFonts w:ascii="Times New Roman" w:hAnsi="Times New Roman" w:cs="Times New Roman"/>
          <w:bCs/>
          <w:sz w:val="28"/>
          <w:szCs w:val="28"/>
        </w:rPr>
        <w:t xml:space="preserve">моделируется экспериментальная ситуация, когда методом индукционного нагрева происходит нагрев графитового тигля для осуществления получения расплава кориума.  </w:t>
      </w:r>
      <w:r w:rsidRPr="00DD7459">
        <w:rPr>
          <w:rFonts w:ascii="Times New Roman" w:hAnsi="Times New Roman" w:cs="Times New Roman"/>
          <w:sz w:val="28"/>
          <w:szCs w:val="28"/>
        </w:rPr>
        <w:t xml:space="preserve">В качестве исследуемого материала в расчет был выбран цинк, как металл с наименьшей температурой плавления относительно сурьмы и марганца. </w:t>
      </w:r>
    </w:p>
    <w:p w14:paraId="01480B20" w14:textId="77777777" w:rsidR="00B20D8C" w:rsidRPr="00DD7459" w:rsidRDefault="00B20D8C" w:rsidP="00B20D8C">
      <w:pPr>
        <w:spacing w:after="0"/>
        <w:ind w:firstLine="709"/>
        <w:jc w:val="both"/>
        <w:rPr>
          <w:rFonts w:ascii="Times New Roman" w:hAnsi="Times New Roman" w:cs="Times New Roman"/>
          <w:color w:val="000000"/>
          <w:sz w:val="28"/>
          <w:szCs w:val="28"/>
        </w:rPr>
      </w:pPr>
      <w:r w:rsidRPr="00DD7459">
        <w:rPr>
          <w:rFonts w:ascii="Times New Roman" w:hAnsi="Times New Roman" w:cs="Times New Roman"/>
          <w:sz w:val="28"/>
          <w:szCs w:val="28"/>
        </w:rPr>
        <w:t>Расчеты теплового состояния теплофизической модели были выполнены с использованием пакета прикладных программ ANSYS.</w:t>
      </w:r>
      <w:r w:rsidRPr="00DD7459">
        <w:rPr>
          <w:rFonts w:ascii="Times New Roman" w:hAnsi="Times New Roman" w:cs="Times New Roman"/>
          <w:color w:val="000000"/>
          <w:sz w:val="28"/>
          <w:szCs w:val="28"/>
        </w:rPr>
        <w:t xml:space="preserve"> </w:t>
      </w:r>
      <w:r w:rsidRPr="00DD7459">
        <w:rPr>
          <w:rFonts w:ascii="Times New Roman" w:hAnsi="Times New Roman" w:cs="Times New Roman"/>
          <w:sz w:val="28"/>
          <w:szCs w:val="28"/>
        </w:rPr>
        <w:t>Используемая при расчетах теплофизическая модель была разработана на основе схемы экспериментальной сборки, на которой использовался индукционный нагреватель в качестве метода получения расплава кориума. Схематично экспериментальная сборка показана на рисунке 25.</w:t>
      </w:r>
    </w:p>
    <w:p w14:paraId="43DF76D5"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 силу симметрии экспериментальной сборки относительно центральной оси для моделирования теплообмена была выбрана трехмерная осесимметричная расчетная область. Разработанная теплофизическая модель экспериментальной сборки представлена на рисунке 29. Теплофизическая модель учитывает наличие изоляции, однако для удобства визуализации она не отображена на рисунке.</w:t>
      </w:r>
    </w:p>
    <w:p w14:paraId="6EDEA9A9"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6F1FAD5B" w14:textId="77777777" w:rsidR="00B20D8C" w:rsidRPr="00DD7459" w:rsidRDefault="00B20D8C" w:rsidP="00B20D8C">
      <w:pPr>
        <w:spacing w:after="0" w:line="240" w:lineRule="auto"/>
        <w:ind w:firstLine="709"/>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64B9017E" wp14:editId="287B2294">
            <wp:extent cx="2198267" cy="4487918"/>
            <wp:effectExtent l="0" t="0" r="0" b="8255"/>
            <wp:docPr id="12969346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34652" name=""/>
                    <pic:cNvPicPr/>
                  </pic:nvPicPr>
                  <pic:blipFill rotWithShape="1">
                    <a:blip r:embed="rId35"/>
                    <a:srcRect l="33644" t="14538" r="43983" b="4258"/>
                    <a:stretch/>
                  </pic:blipFill>
                  <pic:spPr bwMode="auto">
                    <a:xfrm>
                      <a:off x="0" y="0"/>
                      <a:ext cx="2276858" cy="4648367"/>
                    </a:xfrm>
                    <a:prstGeom prst="rect">
                      <a:avLst/>
                    </a:prstGeom>
                    <a:ln>
                      <a:noFill/>
                    </a:ln>
                    <a:extLst>
                      <a:ext uri="{53640926-AAD7-44D8-BBD7-CCE9431645EC}">
                        <a14:shadowObscured xmlns:a14="http://schemas.microsoft.com/office/drawing/2010/main"/>
                      </a:ext>
                    </a:extLst>
                  </pic:spPr>
                </pic:pic>
              </a:graphicData>
            </a:graphic>
          </wp:inline>
        </w:drawing>
      </w:r>
    </w:p>
    <w:p w14:paraId="2D4A6ABB" w14:textId="77777777" w:rsidR="00B20D8C" w:rsidRPr="00DD7459" w:rsidRDefault="00B20D8C" w:rsidP="00B20D8C">
      <w:pPr>
        <w:spacing w:after="0" w:line="240" w:lineRule="auto"/>
        <w:ind w:firstLine="709"/>
        <w:jc w:val="center"/>
        <w:rPr>
          <w:rFonts w:ascii="Times New Roman" w:hAnsi="Times New Roman" w:cs="Times New Roman"/>
          <w:sz w:val="28"/>
          <w:szCs w:val="28"/>
          <w:lang w:val="en-US"/>
        </w:rPr>
      </w:pPr>
    </w:p>
    <w:p w14:paraId="1AED465A" w14:textId="77777777" w:rsidR="00B20D8C" w:rsidRPr="00DD7459" w:rsidRDefault="00B20D8C" w:rsidP="00B20D8C">
      <w:pPr>
        <w:autoSpaceDE w:val="0"/>
        <w:autoSpaceDN w:val="0"/>
        <w:adjustRightInd w:val="0"/>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Рисунок 29 – Теплофизическая модель экспериментальной сборки</w:t>
      </w:r>
    </w:p>
    <w:p w14:paraId="1BB0A9F0"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63741B5A" w14:textId="77777777" w:rsidR="00B20D8C" w:rsidRPr="00DD7459" w:rsidRDefault="00B20D8C" w:rsidP="00B20D8C">
      <w:pPr>
        <w:tabs>
          <w:tab w:val="left" w:pos="993"/>
          <w:tab w:val="left" w:pos="1134"/>
        </w:tabs>
        <w:spacing w:after="0"/>
        <w:ind w:firstLine="709"/>
        <w:jc w:val="both"/>
        <w:rPr>
          <w:rFonts w:ascii="Times New Roman" w:hAnsi="Times New Roman" w:cs="Times New Roman"/>
          <w:sz w:val="28"/>
          <w:szCs w:val="28"/>
          <w:lang w:eastAsia="ru-RU"/>
        </w:rPr>
      </w:pPr>
      <w:r w:rsidRPr="00DD7459">
        <w:rPr>
          <w:rFonts w:ascii="Times New Roman" w:hAnsi="Times New Roman" w:cs="Times New Roman"/>
          <w:sz w:val="28"/>
          <w:szCs w:val="28"/>
          <w:lang w:eastAsia="ru-RU"/>
        </w:rPr>
        <w:t>В процессе выполнения расчета для контроля температуры в экспериментальной сборке были выбраны контрольные точки ТС-1, ТС-2, ТС-3. Названия и расположение контрольных точек полностью идентичны реальным названиям термопар и мест их размещения в будущих экспериментах. Схема расположения контрольных точек и соответственно будущих термопар показана на рисунке 25.</w:t>
      </w:r>
    </w:p>
    <w:p w14:paraId="784A2A4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Для проведения расчетов были определены следующие граничные условия:</w:t>
      </w:r>
    </w:p>
    <w:p w14:paraId="5043E24B"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а) Начальная температура элементов экспериментальной сборки - 27 °С;</w:t>
      </w:r>
    </w:p>
    <w:p w14:paraId="574D39A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б) Масса нагреваемого кориума – 40 грамм;</w:t>
      </w:r>
    </w:p>
    <w:p w14:paraId="48A89BEC"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 Нагрев графитового тигля осуществлялся согласно диаграмме, представленной на рисунке 30;</w:t>
      </w:r>
    </w:p>
    <w:p w14:paraId="07727CB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г) Кориум в тигле нагревается до температуры ~ 2250 °С (показания контрольной точки ТС-1).</w:t>
      </w:r>
    </w:p>
    <w:p w14:paraId="4E261825" w14:textId="77777777" w:rsidR="00B20D8C"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При этом, </w:t>
      </w:r>
      <w:r w:rsidRPr="00DD7459">
        <w:rPr>
          <w:rFonts w:ascii="Times New Roman" w:hAnsi="Times New Roman" w:cs="Times New Roman"/>
          <w:sz w:val="28"/>
          <w:szCs w:val="28"/>
          <w:lang w:val="kk-KZ"/>
        </w:rPr>
        <w:t xml:space="preserve">выделяемая </w:t>
      </w:r>
      <w:r w:rsidRPr="00DD7459">
        <w:rPr>
          <w:rFonts w:ascii="Times New Roman" w:hAnsi="Times New Roman" w:cs="Times New Roman"/>
          <w:sz w:val="28"/>
          <w:szCs w:val="28"/>
        </w:rPr>
        <w:t>энергия в графитовом тигле задавалась с учетом КПД индуктора (</w:t>
      </w:r>
      <w:r w:rsidRPr="00DD7459">
        <w:rPr>
          <w:rFonts w:ascii="Times New Roman" w:hAnsi="Times New Roman" w:cs="Times New Roman"/>
          <w:i/>
          <w:iCs/>
          <w:sz w:val="28"/>
          <w:szCs w:val="28"/>
        </w:rPr>
        <w:t xml:space="preserve">метод расчета КПД сморите в следующем разделе текущей </w:t>
      </w:r>
      <w:r w:rsidRPr="00DD7459">
        <w:rPr>
          <w:rFonts w:ascii="Times New Roman" w:hAnsi="Times New Roman" w:cs="Times New Roman"/>
          <w:i/>
          <w:iCs/>
          <w:sz w:val="28"/>
          <w:szCs w:val="28"/>
        </w:rPr>
        <w:lastRenderedPageBreak/>
        <w:t>Главы</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kk-KZ"/>
        </w:rPr>
        <w:t xml:space="preserve">и экспериментальных показаний коэффициента мощности. </w:t>
      </w:r>
      <w:r w:rsidRPr="00DD7459">
        <w:rPr>
          <w:rFonts w:ascii="Times New Roman" w:hAnsi="Times New Roman" w:cs="Times New Roman"/>
          <w:sz w:val="28"/>
          <w:szCs w:val="28"/>
        </w:rPr>
        <w:t>Электрические параметры индуктора представлены в таблице 5.</w:t>
      </w:r>
    </w:p>
    <w:p w14:paraId="270C940F" w14:textId="77777777" w:rsidR="005A0255" w:rsidRPr="00DD7459" w:rsidRDefault="005A0255" w:rsidP="00B20D8C">
      <w:pPr>
        <w:spacing w:after="0"/>
        <w:ind w:firstLine="709"/>
        <w:jc w:val="both"/>
        <w:rPr>
          <w:rFonts w:ascii="Times New Roman" w:hAnsi="Times New Roman" w:cs="Times New Roman"/>
          <w:sz w:val="28"/>
          <w:szCs w:val="28"/>
        </w:rPr>
      </w:pPr>
    </w:p>
    <w:p w14:paraId="267923BA"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16EA5F82" wp14:editId="385ECC9A">
            <wp:extent cx="5186874" cy="3391091"/>
            <wp:effectExtent l="0" t="0" r="0" b="0"/>
            <wp:docPr id="19582341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44765" cy="3428939"/>
                    </a:xfrm>
                    <a:prstGeom prst="rect">
                      <a:avLst/>
                    </a:prstGeom>
                    <a:noFill/>
                  </pic:spPr>
                </pic:pic>
              </a:graphicData>
            </a:graphic>
          </wp:inline>
        </w:drawing>
      </w:r>
    </w:p>
    <w:p w14:paraId="105C59B6" w14:textId="77777777" w:rsidR="00B20D8C" w:rsidRPr="00DD7459" w:rsidRDefault="00B20D8C" w:rsidP="00B20D8C">
      <w:pPr>
        <w:spacing w:after="0"/>
        <w:ind w:firstLine="709"/>
        <w:jc w:val="both"/>
        <w:rPr>
          <w:rFonts w:ascii="Times New Roman" w:hAnsi="Times New Roman" w:cs="Times New Roman"/>
          <w:sz w:val="28"/>
          <w:szCs w:val="28"/>
        </w:rPr>
      </w:pPr>
    </w:p>
    <w:p w14:paraId="41EA4501" w14:textId="77777777" w:rsidR="00B20D8C" w:rsidRPr="00DD7459" w:rsidRDefault="00B20D8C" w:rsidP="00B20D8C">
      <w:pPr>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30 – Диаграмма нагрева графитового тигля</w:t>
      </w:r>
    </w:p>
    <w:p w14:paraId="5365FF72" w14:textId="77777777" w:rsidR="00B20D8C" w:rsidRPr="00DD7459" w:rsidRDefault="00B20D8C" w:rsidP="00B20D8C">
      <w:pPr>
        <w:tabs>
          <w:tab w:val="left" w:pos="993"/>
          <w:tab w:val="left" w:pos="1134"/>
        </w:tabs>
        <w:spacing w:after="0"/>
        <w:ind w:firstLine="709"/>
        <w:jc w:val="both"/>
        <w:rPr>
          <w:rFonts w:ascii="Times New Roman" w:hAnsi="Times New Roman" w:cs="Times New Roman"/>
          <w:sz w:val="28"/>
          <w:szCs w:val="28"/>
          <w:lang w:eastAsia="ru-RU"/>
        </w:rPr>
      </w:pPr>
    </w:p>
    <w:p w14:paraId="0B058837" w14:textId="77777777" w:rsidR="00B20D8C" w:rsidRPr="00DD7459" w:rsidRDefault="00B20D8C" w:rsidP="00B20D8C">
      <w:pPr>
        <w:spacing w:after="0" w:line="240" w:lineRule="auto"/>
        <w:rPr>
          <w:rFonts w:ascii="Times New Roman" w:hAnsi="Times New Roman" w:cs="Times New Roman"/>
          <w:sz w:val="28"/>
          <w:szCs w:val="28"/>
        </w:rPr>
      </w:pPr>
      <w:r w:rsidRPr="00DD7459">
        <w:rPr>
          <w:rFonts w:ascii="Times New Roman" w:hAnsi="Times New Roman" w:cs="Times New Roman"/>
          <w:sz w:val="28"/>
          <w:szCs w:val="28"/>
        </w:rPr>
        <w:t>Таблица 5 – Электрические параметры индуктора</w:t>
      </w:r>
    </w:p>
    <w:tbl>
      <w:tblPr>
        <w:tblStyle w:val="11"/>
        <w:tblW w:w="5000" w:type="pct"/>
        <w:tblInd w:w="-5" w:type="dxa"/>
        <w:tblLook w:val="01E0" w:firstRow="1" w:lastRow="1" w:firstColumn="1" w:lastColumn="1" w:noHBand="0" w:noVBand="0"/>
      </w:tblPr>
      <w:tblGrid>
        <w:gridCol w:w="7229"/>
        <w:gridCol w:w="2116"/>
      </w:tblGrid>
      <w:tr w:rsidR="00B20D8C" w:rsidRPr="00DD7459" w14:paraId="452CE3C6" w14:textId="77777777" w:rsidTr="00427BCC">
        <w:trPr>
          <w:trHeight w:val="256"/>
        </w:trPr>
        <w:tc>
          <w:tcPr>
            <w:tcW w:w="3868" w:type="pct"/>
            <w:vAlign w:val="center"/>
          </w:tcPr>
          <w:p w14:paraId="6E476A9D" w14:textId="77777777" w:rsidR="00B20D8C" w:rsidRPr="00DD7459" w:rsidRDefault="00B20D8C" w:rsidP="00427BCC">
            <w:pPr>
              <w:pStyle w:val="a7"/>
              <w:tabs>
                <w:tab w:val="clear" w:pos="4677"/>
                <w:tab w:val="clear" w:pos="9355"/>
                <w:tab w:val="left" w:pos="1134"/>
              </w:tabs>
              <w:jc w:val="center"/>
              <w:rPr>
                <w:b/>
                <w:bCs/>
                <w:sz w:val="28"/>
                <w:szCs w:val="28"/>
              </w:rPr>
            </w:pPr>
            <w:r w:rsidRPr="00DD7459">
              <w:rPr>
                <w:b/>
                <w:bCs/>
                <w:sz w:val="28"/>
                <w:szCs w:val="28"/>
              </w:rPr>
              <w:t>Параметр</w:t>
            </w:r>
          </w:p>
        </w:tc>
        <w:tc>
          <w:tcPr>
            <w:tcW w:w="1132" w:type="pct"/>
            <w:vAlign w:val="center"/>
          </w:tcPr>
          <w:p w14:paraId="44D1F18F" w14:textId="77777777" w:rsidR="00B20D8C" w:rsidRPr="00DD7459" w:rsidRDefault="00B20D8C" w:rsidP="00427BCC">
            <w:pPr>
              <w:pStyle w:val="31"/>
              <w:tabs>
                <w:tab w:val="left" w:pos="720"/>
                <w:tab w:val="left" w:pos="1134"/>
              </w:tabs>
              <w:spacing w:after="0"/>
              <w:jc w:val="center"/>
              <w:rPr>
                <w:b/>
                <w:sz w:val="28"/>
                <w:szCs w:val="28"/>
              </w:rPr>
            </w:pPr>
            <w:r w:rsidRPr="00DD7459">
              <w:rPr>
                <w:b/>
                <w:sz w:val="28"/>
                <w:szCs w:val="28"/>
              </w:rPr>
              <w:t>Значение</w:t>
            </w:r>
          </w:p>
        </w:tc>
      </w:tr>
      <w:tr w:rsidR="00B20D8C" w:rsidRPr="00DD7459" w14:paraId="2467DC1A" w14:textId="77777777" w:rsidTr="00427BCC">
        <w:trPr>
          <w:trHeight w:val="245"/>
        </w:trPr>
        <w:tc>
          <w:tcPr>
            <w:tcW w:w="3868" w:type="pct"/>
            <w:vAlign w:val="center"/>
          </w:tcPr>
          <w:p w14:paraId="662B0130" w14:textId="77777777" w:rsidR="00B20D8C" w:rsidRPr="00DD7459" w:rsidRDefault="00B20D8C" w:rsidP="00427BCC">
            <w:pPr>
              <w:pStyle w:val="a7"/>
              <w:tabs>
                <w:tab w:val="clear" w:pos="4677"/>
                <w:tab w:val="clear" w:pos="9355"/>
                <w:tab w:val="left" w:pos="1134"/>
              </w:tabs>
              <w:rPr>
                <w:bCs/>
                <w:sz w:val="28"/>
                <w:szCs w:val="28"/>
              </w:rPr>
            </w:pPr>
            <w:r w:rsidRPr="00DD7459">
              <w:rPr>
                <w:bCs/>
                <w:sz w:val="28"/>
                <w:szCs w:val="28"/>
              </w:rPr>
              <w:t>Активная мощность индуктора, кВт</w:t>
            </w:r>
          </w:p>
        </w:tc>
        <w:tc>
          <w:tcPr>
            <w:tcW w:w="1132" w:type="pct"/>
            <w:vAlign w:val="center"/>
          </w:tcPr>
          <w:p w14:paraId="1AD97B9C" w14:textId="77777777" w:rsidR="00B20D8C" w:rsidRPr="00DD7459" w:rsidRDefault="00B20D8C" w:rsidP="00427BCC">
            <w:pPr>
              <w:pStyle w:val="31"/>
              <w:tabs>
                <w:tab w:val="left" w:pos="720"/>
                <w:tab w:val="left" w:pos="1134"/>
              </w:tabs>
              <w:spacing w:after="0"/>
              <w:jc w:val="center"/>
              <w:rPr>
                <w:sz w:val="28"/>
                <w:szCs w:val="28"/>
              </w:rPr>
            </w:pPr>
            <w:r w:rsidRPr="00DD7459">
              <w:rPr>
                <w:sz w:val="28"/>
                <w:szCs w:val="28"/>
              </w:rPr>
              <w:t>8-17</w:t>
            </w:r>
          </w:p>
        </w:tc>
      </w:tr>
      <w:tr w:rsidR="00B20D8C" w:rsidRPr="00DD7459" w14:paraId="07400EDE" w14:textId="77777777" w:rsidTr="00427BCC">
        <w:trPr>
          <w:trHeight w:val="256"/>
        </w:trPr>
        <w:tc>
          <w:tcPr>
            <w:tcW w:w="3868" w:type="pct"/>
            <w:vAlign w:val="center"/>
          </w:tcPr>
          <w:p w14:paraId="3F738F69" w14:textId="77777777" w:rsidR="00B20D8C" w:rsidRPr="00DD7459" w:rsidRDefault="00B20D8C" w:rsidP="00427BCC">
            <w:pPr>
              <w:pStyle w:val="a7"/>
              <w:tabs>
                <w:tab w:val="clear" w:pos="4677"/>
                <w:tab w:val="clear" w:pos="9355"/>
                <w:tab w:val="left" w:pos="1134"/>
              </w:tabs>
              <w:rPr>
                <w:bCs/>
                <w:sz w:val="28"/>
                <w:szCs w:val="28"/>
              </w:rPr>
            </w:pPr>
            <w:r w:rsidRPr="00DD7459">
              <w:rPr>
                <w:bCs/>
                <w:sz w:val="28"/>
                <w:szCs w:val="28"/>
              </w:rPr>
              <w:t>Рассчитанный КПД индуктора, %</w:t>
            </w:r>
          </w:p>
        </w:tc>
        <w:tc>
          <w:tcPr>
            <w:tcW w:w="1132" w:type="pct"/>
            <w:vAlign w:val="center"/>
          </w:tcPr>
          <w:p w14:paraId="4F51914D" w14:textId="77777777" w:rsidR="00B20D8C" w:rsidRPr="00DD7459" w:rsidRDefault="00B20D8C" w:rsidP="00427BCC">
            <w:pPr>
              <w:pStyle w:val="31"/>
              <w:tabs>
                <w:tab w:val="left" w:pos="720"/>
                <w:tab w:val="left" w:pos="1134"/>
              </w:tabs>
              <w:spacing w:after="0"/>
              <w:jc w:val="center"/>
              <w:rPr>
                <w:sz w:val="28"/>
                <w:szCs w:val="28"/>
              </w:rPr>
            </w:pPr>
            <w:r w:rsidRPr="00DD7459">
              <w:rPr>
                <w:sz w:val="28"/>
                <w:szCs w:val="28"/>
              </w:rPr>
              <w:t>38</w:t>
            </w:r>
          </w:p>
        </w:tc>
      </w:tr>
      <w:tr w:rsidR="00B20D8C" w:rsidRPr="00DD7459" w14:paraId="4D3FEA64" w14:textId="77777777" w:rsidTr="00427BCC">
        <w:trPr>
          <w:trHeight w:val="256"/>
        </w:trPr>
        <w:tc>
          <w:tcPr>
            <w:tcW w:w="3868" w:type="pct"/>
            <w:vAlign w:val="center"/>
          </w:tcPr>
          <w:p w14:paraId="3F871099" w14:textId="77777777" w:rsidR="00B20D8C" w:rsidRPr="00DD7459" w:rsidRDefault="00B20D8C" w:rsidP="00427BCC">
            <w:pPr>
              <w:pStyle w:val="12"/>
              <w:spacing w:beforeLines="0" w:before="0" w:after="0" w:line="240" w:lineRule="auto"/>
              <w:rPr>
                <w:sz w:val="28"/>
                <w:szCs w:val="28"/>
              </w:rPr>
            </w:pPr>
            <w:r w:rsidRPr="00DD7459">
              <w:rPr>
                <w:sz w:val="28"/>
                <w:szCs w:val="28"/>
                <w:lang w:val="ru-RU"/>
              </w:rPr>
              <w:t xml:space="preserve">Коэффициент мощности индуктора, </w:t>
            </w:r>
            <w:r w:rsidRPr="00DD7459">
              <w:rPr>
                <w:sz w:val="28"/>
                <w:szCs w:val="28"/>
              </w:rPr>
              <w:t>cosφ</w:t>
            </w:r>
          </w:p>
        </w:tc>
        <w:tc>
          <w:tcPr>
            <w:tcW w:w="1132" w:type="pct"/>
            <w:vAlign w:val="center"/>
          </w:tcPr>
          <w:p w14:paraId="3B948F08" w14:textId="77777777" w:rsidR="00B20D8C" w:rsidRPr="00DD7459" w:rsidRDefault="00B20D8C" w:rsidP="00427BCC">
            <w:pPr>
              <w:pStyle w:val="a7"/>
              <w:tabs>
                <w:tab w:val="clear" w:pos="4677"/>
                <w:tab w:val="clear" w:pos="9355"/>
                <w:tab w:val="left" w:pos="720"/>
                <w:tab w:val="left" w:pos="1134"/>
              </w:tabs>
              <w:jc w:val="center"/>
              <w:rPr>
                <w:sz w:val="28"/>
                <w:szCs w:val="28"/>
                <w:lang w:val="en-US"/>
              </w:rPr>
            </w:pPr>
            <w:r w:rsidRPr="00DD7459">
              <w:rPr>
                <w:sz w:val="28"/>
                <w:szCs w:val="28"/>
              </w:rPr>
              <w:t>0,</w:t>
            </w:r>
            <w:r w:rsidRPr="00DD7459">
              <w:rPr>
                <w:sz w:val="28"/>
                <w:szCs w:val="28"/>
                <w:lang w:val="en-US"/>
              </w:rPr>
              <w:t>58</w:t>
            </w:r>
          </w:p>
        </w:tc>
      </w:tr>
    </w:tbl>
    <w:p w14:paraId="280FD8EB" w14:textId="77777777" w:rsidR="00B20D8C" w:rsidRPr="00DD7459" w:rsidRDefault="00B20D8C" w:rsidP="00B20D8C">
      <w:pPr>
        <w:tabs>
          <w:tab w:val="left" w:pos="993"/>
          <w:tab w:val="left" w:pos="1134"/>
        </w:tabs>
        <w:spacing w:after="0"/>
        <w:ind w:firstLine="709"/>
        <w:jc w:val="both"/>
        <w:rPr>
          <w:rFonts w:ascii="Times New Roman" w:hAnsi="Times New Roman" w:cs="Times New Roman"/>
          <w:sz w:val="28"/>
          <w:szCs w:val="28"/>
          <w:lang w:eastAsia="ru-RU"/>
        </w:rPr>
      </w:pPr>
    </w:p>
    <w:p w14:paraId="03017A01" w14:textId="77777777" w:rsidR="00B20D8C" w:rsidRPr="00DD7459" w:rsidRDefault="00B20D8C" w:rsidP="00B20D8C">
      <w:pPr>
        <w:spacing w:after="0"/>
        <w:ind w:firstLine="709"/>
        <w:jc w:val="both"/>
        <w:rPr>
          <w:rFonts w:ascii="Times New Roman" w:hAnsi="Times New Roman" w:cs="Times New Roman"/>
          <w:sz w:val="28"/>
          <w:szCs w:val="28"/>
          <w:lang w:eastAsia="ru-RU"/>
        </w:rPr>
      </w:pPr>
      <w:r w:rsidRPr="00DD7459">
        <w:rPr>
          <w:rFonts w:ascii="Times New Roman" w:hAnsi="Times New Roman" w:cs="Times New Roman"/>
          <w:sz w:val="28"/>
          <w:szCs w:val="28"/>
          <w:lang w:eastAsia="ru-RU"/>
        </w:rPr>
        <w:t>Теплофизическая модель учитывает:</w:t>
      </w:r>
    </w:p>
    <w:p w14:paraId="6AB2288A" w14:textId="77777777" w:rsidR="00B20D8C" w:rsidRPr="00DD7459" w:rsidRDefault="00B20D8C" w:rsidP="00B20D8C">
      <w:pPr>
        <w:spacing w:after="0"/>
        <w:ind w:firstLine="709"/>
        <w:jc w:val="both"/>
        <w:rPr>
          <w:rFonts w:ascii="Times New Roman" w:hAnsi="Times New Roman" w:cs="Times New Roman"/>
          <w:sz w:val="28"/>
          <w:szCs w:val="28"/>
          <w:lang w:eastAsia="ru-RU"/>
        </w:rPr>
      </w:pPr>
      <w:r w:rsidRPr="00DD7459">
        <w:rPr>
          <w:rFonts w:ascii="Times New Roman" w:hAnsi="Times New Roman" w:cs="Times New Roman"/>
          <w:sz w:val="28"/>
          <w:szCs w:val="28"/>
          <w:lang w:eastAsia="ru-RU"/>
        </w:rPr>
        <w:t>- Зависимость свойств элементов экспериментальной сборки от температуры;</w:t>
      </w:r>
    </w:p>
    <w:p w14:paraId="4FCA2E78" w14:textId="77777777" w:rsidR="00B20D8C" w:rsidRPr="00DD7459" w:rsidRDefault="00B20D8C" w:rsidP="00B20D8C">
      <w:pPr>
        <w:spacing w:after="0"/>
        <w:ind w:firstLine="709"/>
        <w:jc w:val="both"/>
        <w:rPr>
          <w:rFonts w:ascii="Times New Roman" w:hAnsi="Times New Roman" w:cs="Times New Roman"/>
          <w:sz w:val="28"/>
          <w:szCs w:val="28"/>
          <w:lang w:eastAsia="ru-RU"/>
        </w:rPr>
      </w:pPr>
      <w:r w:rsidRPr="00DD7459">
        <w:rPr>
          <w:rFonts w:ascii="Times New Roman" w:hAnsi="Times New Roman" w:cs="Times New Roman"/>
          <w:sz w:val="28"/>
          <w:szCs w:val="28"/>
          <w:lang w:eastAsia="ru-RU"/>
        </w:rPr>
        <w:t>- Теплообмен излучением;</w:t>
      </w:r>
    </w:p>
    <w:p w14:paraId="1A659780" w14:textId="77777777" w:rsidR="00B20D8C" w:rsidRPr="00DD7459" w:rsidRDefault="00B20D8C" w:rsidP="00B20D8C">
      <w:pPr>
        <w:tabs>
          <w:tab w:val="left" w:pos="851"/>
          <w:tab w:val="left" w:pos="1134"/>
        </w:tabs>
        <w:spacing w:after="0"/>
        <w:ind w:firstLine="709"/>
        <w:jc w:val="both"/>
        <w:rPr>
          <w:rFonts w:ascii="Times New Roman" w:hAnsi="Times New Roman" w:cs="Times New Roman"/>
          <w:sz w:val="28"/>
          <w:szCs w:val="28"/>
          <w:lang w:eastAsia="ru-RU"/>
        </w:rPr>
      </w:pPr>
      <w:r w:rsidRPr="00DD7459">
        <w:rPr>
          <w:rFonts w:ascii="Times New Roman" w:hAnsi="Times New Roman" w:cs="Times New Roman"/>
          <w:sz w:val="28"/>
          <w:szCs w:val="28"/>
          <w:lang w:eastAsia="ru-RU"/>
        </w:rPr>
        <w:t xml:space="preserve">- Конвективный теплообмен между внешними поверхностями модели и окружающей средой. </w:t>
      </w:r>
    </w:p>
    <w:p w14:paraId="4671BE2D" w14:textId="77777777" w:rsidR="00B20D8C" w:rsidRPr="00DD7459" w:rsidRDefault="00B20D8C" w:rsidP="00B20D8C">
      <w:pPr>
        <w:spacing w:after="0"/>
        <w:jc w:val="both"/>
        <w:rPr>
          <w:rFonts w:ascii="Times New Roman" w:hAnsi="Times New Roman" w:cs="Times New Roman"/>
          <w:sz w:val="28"/>
          <w:szCs w:val="28"/>
        </w:rPr>
      </w:pPr>
    </w:p>
    <w:p w14:paraId="1499926D" w14:textId="77777777" w:rsidR="00B20D8C" w:rsidRPr="005A0255" w:rsidRDefault="00B20D8C" w:rsidP="005A0255">
      <w:pPr>
        <w:pStyle w:val="2"/>
        <w:ind w:firstLine="709"/>
        <w:jc w:val="both"/>
        <w:rPr>
          <w:rFonts w:ascii="Times New Roman" w:hAnsi="Times New Roman" w:cs="Times New Roman"/>
          <w:b/>
          <w:bCs/>
          <w:color w:val="0D0D0D" w:themeColor="text1" w:themeTint="F2"/>
          <w:sz w:val="28"/>
          <w:szCs w:val="28"/>
        </w:rPr>
      </w:pPr>
      <w:bookmarkStart w:id="49" w:name="_Toc176282754"/>
      <w:r w:rsidRPr="005A0255">
        <w:rPr>
          <w:rFonts w:ascii="Times New Roman" w:hAnsi="Times New Roman" w:cs="Times New Roman"/>
          <w:b/>
          <w:bCs/>
          <w:color w:val="0D0D0D" w:themeColor="text1" w:themeTint="F2"/>
          <w:sz w:val="28"/>
          <w:szCs w:val="28"/>
        </w:rPr>
        <w:t>4.3.2 Электрический расчет параметров системы «индуктор-графитовый тигель»</w:t>
      </w:r>
      <w:bookmarkEnd w:id="49"/>
    </w:p>
    <w:p w14:paraId="62931D69" w14:textId="4F742090" w:rsidR="00B20D8C" w:rsidRPr="00DD7459" w:rsidRDefault="00B20D8C" w:rsidP="00B20D8C">
      <w:pPr>
        <w:pStyle w:val="a7"/>
        <w:tabs>
          <w:tab w:val="clear" w:pos="4677"/>
          <w:tab w:val="clear" w:pos="9355"/>
          <w:tab w:val="left" w:pos="0"/>
          <w:tab w:val="left" w:pos="90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Перед проведением моделирования индукционного нагрева графитового тигля, необходимо было произвести расчет коэффициента полезного действия индуктора. Коэффициент полезного действия показывает количество вложенной в индуктор энергии передается непосредственно </w:t>
      </w:r>
      <w:r w:rsidRPr="00DD7459">
        <w:rPr>
          <w:rFonts w:ascii="Times New Roman" w:hAnsi="Times New Roman" w:cs="Times New Roman"/>
          <w:iCs/>
          <w:sz w:val="28"/>
          <w:szCs w:val="28"/>
        </w:rPr>
        <w:lastRenderedPageBreak/>
        <w:t xml:space="preserve">графитовому тиглю.  </w:t>
      </w:r>
      <w:r w:rsidRPr="00DD7459">
        <w:rPr>
          <w:rFonts w:ascii="Times New Roman" w:hAnsi="Times New Roman" w:cs="Times New Roman"/>
          <w:sz w:val="28"/>
          <w:szCs w:val="28"/>
        </w:rPr>
        <w:t>Расчет коэффициента полезного действия индуктора стенда ВЧГ-135 проводился по следующим формулам согласно [1</w:t>
      </w:r>
      <w:r w:rsidR="002050A7" w:rsidRPr="002050A7">
        <w:rPr>
          <w:rFonts w:ascii="Times New Roman" w:hAnsi="Times New Roman" w:cs="Times New Roman"/>
          <w:sz w:val="28"/>
          <w:szCs w:val="28"/>
        </w:rPr>
        <w:t>4</w:t>
      </w:r>
      <w:r w:rsidR="00711C72" w:rsidRPr="00711C72">
        <w:rPr>
          <w:rFonts w:ascii="Times New Roman" w:hAnsi="Times New Roman" w:cs="Times New Roman"/>
          <w:sz w:val="28"/>
          <w:szCs w:val="28"/>
        </w:rPr>
        <w:t>2</w:t>
      </w:r>
      <w:r w:rsidRPr="00DD7459">
        <w:rPr>
          <w:rFonts w:ascii="Times New Roman" w:hAnsi="Times New Roman" w:cs="Times New Roman"/>
          <w:sz w:val="28"/>
          <w:szCs w:val="28"/>
        </w:rPr>
        <w:t>-1</w:t>
      </w:r>
      <w:r w:rsidR="002050A7" w:rsidRPr="002050A7">
        <w:rPr>
          <w:rFonts w:ascii="Times New Roman" w:hAnsi="Times New Roman" w:cs="Times New Roman"/>
          <w:sz w:val="28"/>
          <w:szCs w:val="28"/>
        </w:rPr>
        <w:t>4</w:t>
      </w:r>
      <w:r w:rsidR="00711C72" w:rsidRPr="00711C72">
        <w:rPr>
          <w:rFonts w:ascii="Times New Roman" w:hAnsi="Times New Roman" w:cs="Times New Roman"/>
          <w:sz w:val="28"/>
          <w:szCs w:val="28"/>
        </w:rPr>
        <w:t>3</w:t>
      </w:r>
      <w:r w:rsidRPr="00DD7459">
        <w:rPr>
          <w:rFonts w:ascii="Times New Roman" w:hAnsi="Times New Roman" w:cs="Times New Roman"/>
          <w:sz w:val="28"/>
          <w:szCs w:val="28"/>
        </w:rPr>
        <w:t>].</w:t>
      </w:r>
    </w:p>
    <w:p w14:paraId="40DC3FBA" w14:textId="77777777" w:rsidR="00B20D8C" w:rsidRPr="00DD7459" w:rsidRDefault="00B20D8C" w:rsidP="00B20D8C">
      <w:pPr>
        <w:pStyle w:val="a7"/>
        <w:tabs>
          <w:tab w:val="clear" w:pos="4677"/>
          <w:tab w:val="clear" w:pos="9355"/>
          <w:tab w:val="left" w:pos="0"/>
          <w:tab w:val="left" w:pos="90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Глубина проникновения тока в материал индуктора ∆</w:t>
      </w:r>
      <w:r w:rsidRPr="00DD7459">
        <w:rPr>
          <w:rFonts w:ascii="Times New Roman" w:hAnsi="Times New Roman" w:cs="Times New Roman"/>
          <w:iCs/>
          <w:sz w:val="28"/>
          <w:szCs w:val="28"/>
          <w:vertAlign w:val="subscript"/>
        </w:rPr>
        <w:t>1</w:t>
      </w:r>
      <w:r w:rsidRPr="00DD7459">
        <w:rPr>
          <w:rFonts w:ascii="Times New Roman" w:hAnsi="Times New Roman" w:cs="Times New Roman"/>
          <w:iCs/>
          <w:sz w:val="28"/>
          <w:szCs w:val="28"/>
        </w:rPr>
        <w:t xml:space="preserve"> вычисляется по формуле:</w:t>
      </w:r>
    </w:p>
    <w:p w14:paraId="5C85A2B4" w14:textId="77777777" w:rsidR="00B20D8C" w:rsidRPr="00DD7459" w:rsidRDefault="00000000" w:rsidP="00B20D8C">
      <w:pPr>
        <w:pStyle w:val="a7"/>
        <w:tabs>
          <w:tab w:val="clear" w:pos="4677"/>
          <w:tab w:val="clear" w:pos="9355"/>
          <w:tab w:val="left" w:pos="6946"/>
          <w:tab w:val="left" w:pos="8647"/>
        </w:tabs>
        <w:spacing w:before="120" w:after="120"/>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=503⋅</m:t>
          </m:r>
          <m:rad>
            <m:radPr>
              <m:degHide m:val="1"/>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ρ</m:t>
                      </m:r>
                    </m:e>
                    <m:sub>
                      <m:r>
                        <m:rPr>
                          <m:sty m:val="p"/>
                        </m:rPr>
                        <w:rPr>
                          <w:rFonts w:ascii="Cambria Math" w:hAnsi="Cambria Math" w:cs="Times New Roman"/>
                          <w:sz w:val="28"/>
                          <w:szCs w:val="28"/>
                        </w:rPr>
                        <m:t>м</m:t>
                      </m:r>
                    </m:sub>
                  </m:sSub>
                </m:num>
                <m:den>
                  <m:r>
                    <m:rPr>
                      <m:sty m:val="p"/>
                    </m:rPr>
                    <w:rPr>
                      <w:rFonts w:ascii="Cambria Math" w:hAnsi="Cambria Math" w:cs="Times New Roman"/>
                      <w:sz w:val="28"/>
                      <w:szCs w:val="28"/>
                    </w:rPr>
                    <m:t>f</m:t>
                  </m:r>
                </m:den>
              </m:f>
            </m:e>
          </m:rad>
        </m:oMath>
      </m:oMathPara>
    </w:p>
    <w:p w14:paraId="0DBFAEF5" w14:textId="77777777" w:rsidR="00B20D8C" w:rsidRPr="00DD7459" w:rsidRDefault="00B20D8C" w:rsidP="00B20D8C">
      <w:pPr>
        <w:pStyle w:val="a7"/>
        <w:tabs>
          <w:tab w:val="clear" w:pos="4677"/>
          <w:tab w:val="clear" w:pos="9355"/>
          <w:tab w:val="left" w:pos="0"/>
          <w:tab w:val="left" w:pos="900"/>
          <w:tab w:val="left" w:pos="1418"/>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где </w:t>
      </w:r>
      <w:r w:rsidRPr="00DD7459">
        <w:rPr>
          <w:rFonts w:ascii="Times New Roman" w:hAnsi="Times New Roman" w:cs="Times New Roman"/>
          <w:i/>
          <w:iCs/>
          <w:sz w:val="28"/>
          <w:szCs w:val="28"/>
        </w:rPr>
        <w:t>ρ</w:t>
      </w:r>
      <w:r w:rsidRPr="00DD7459">
        <w:rPr>
          <w:rFonts w:ascii="Times New Roman" w:hAnsi="Times New Roman" w:cs="Times New Roman"/>
          <w:i/>
          <w:iCs/>
          <w:sz w:val="28"/>
          <w:szCs w:val="28"/>
          <w:vertAlign w:val="subscript"/>
        </w:rPr>
        <w:t>м</w:t>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noBreakHyphen/>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t xml:space="preserve">удельное электрическое сопротивление меди, </w:t>
      </w:r>
      <w:r w:rsidRPr="00DD7459">
        <w:rPr>
          <w:rFonts w:ascii="Times New Roman" w:hAnsi="Times New Roman" w:cs="Times New Roman"/>
          <w:i/>
          <w:iCs/>
          <w:sz w:val="28"/>
          <w:szCs w:val="28"/>
        </w:rPr>
        <w:t>ρ</w:t>
      </w:r>
      <w:r w:rsidRPr="00DD7459">
        <w:rPr>
          <w:rFonts w:ascii="Times New Roman" w:hAnsi="Times New Roman" w:cs="Times New Roman"/>
          <w:i/>
          <w:iCs/>
          <w:sz w:val="28"/>
          <w:szCs w:val="28"/>
          <w:vertAlign w:val="subscript"/>
        </w:rPr>
        <w:t>м</w:t>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t>= 2×10</w:t>
      </w:r>
      <w:r w:rsidRPr="00DD7459">
        <w:rPr>
          <w:rFonts w:ascii="Times New Roman" w:hAnsi="Times New Roman" w:cs="Times New Roman"/>
          <w:iCs/>
          <w:sz w:val="28"/>
          <w:szCs w:val="28"/>
          <w:vertAlign w:val="superscript"/>
        </w:rPr>
        <w:t>-8</w:t>
      </w:r>
      <w:r w:rsidRPr="00DD7459">
        <w:rPr>
          <w:rFonts w:ascii="Times New Roman" w:hAnsi="Times New Roman" w:cs="Times New Roman"/>
          <w:iCs/>
          <w:sz w:val="28"/>
          <w:szCs w:val="28"/>
        </w:rPr>
        <w:t xml:space="preserve"> Ом×м); </w:t>
      </w:r>
    </w:p>
    <w:p w14:paraId="0DA79F22" w14:textId="77777777" w:rsidR="00B20D8C" w:rsidRPr="00DD7459" w:rsidRDefault="00B20D8C" w:rsidP="00B20D8C">
      <w:pPr>
        <w:pStyle w:val="a7"/>
        <w:tabs>
          <w:tab w:val="clear" w:pos="4677"/>
          <w:tab w:val="clear" w:pos="9355"/>
          <w:tab w:val="left" w:pos="0"/>
          <w:tab w:val="left" w:pos="900"/>
          <w:tab w:val="left" w:pos="1418"/>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 </w:t>
      </w:r>
      <w:r w:rsidRPr="00DD7459">
        <w:rPr>
          <w:rFonts w:ascii="Times New Roman" w:hAnsi="Times New Roman" w:cs="Times New Roman"/>
          <w:i/>
          <w:iCs/>
          <w:sz w:val="28"/>
          <w:szCs w:val="28"/>
          <w:lang w:val="en-US"/>
        </w:rPr>
        <w:t>f</w:t>
      </w:r>
      <w:r w:rsidRPr="00DD7459">
        <w:rPr>
          <w:rFonts w:ascii="Times New Roman" w:hAnsi="Times New Roman" w:cs="Times New Roman"/>
          <w:iCs/>
          <w:sz w:val="28"/>
          <w:szCs w:val="28"/>
        </w:rPr>
        <w:t xml:space="preserve"> – частота источника питания, f =66 кГц.</w:t>
      </w:r>
    </w:p>
    <w:p w14:paraId="7290A2AE" w14:textId="77777777" w:rsidR="00B20D8C" w:rsidRPr="00DD7459" w:rsidRDefault="00B20D8C" w:rsidP="00B20D8C">
      <w:pPr>
        <w:pStyle w:val="a7"/>
        <w:tabs>
          <w:tab w:val="clear" w:pos="4677"/>
          <w:tab w:val="clear" w:pos="9355"/>
          <w:tab w:val="left" w:pos="720"/>
          <w:tab w:val="left" w:pos="90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Глубина проникновения тока в графит ∆</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 xml:space="preserve"> составляет</w:t>
      </w:r>
    </w:p>
    <w:p w14:paraId="31BDEA6B" w14:textId="77777777" w:rsidR="00B20D8C" w:rsidRPr="00DD7459" w:rsidRDefault="00000000" w:rsidP="00B20D8C">
      <w:pPr>
        <w:pStyle w:val="a7"/>
        <w:tabs>
          <w:tab w:val="clear" w:pos="4677"/>
          <w:tab w:val="clear" w:pos="9355"/>
          <w:tab w:val="left" w:pos="2340"/>
          <w:tab w:val="left" w:pos="8789"/>
        </w:tabs>
        <w:spacing w:before="120" w:after="120"/>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=503⋅</m:t>
          </m:r>
          <m:rad>
            <m:radPr>
              <m:degHide m:val="1"/>
              <m:ctrlPr>
                <w:rPr>
                  <w:rFonts w:ascii="Cambria Math" w:hAnsi="Cambria Math" w:cs="Times New Roman"/>
                  <w:sz w:val="28"/>
                  <w:szCs w:val="28"/>
                </w:rPr>
              </m:ctrlPr>
            </m:radPr>
            <m:deg/>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ρ</m:t>
                      </m:r>
                    </m:e>
                    <m:sub>
                      <m:r>
                        <m:rPr>
                          <m:sty m:val="p"/>
                        </m:rPr>
                        <w:rPr>
                          <w:rFonts w:ascii="Cambria Math" w:hAnsi="Cambria Math" w:cs="Times New Roman"/>
                          <w:sz w:val="28"/>
                          <w:szCs w:val="28"/>
                        </w:rPr>
                        <m:t>г</m:t>
                      </m:r>
                    </m:sub>
                  </m:sSub>
                </m:num>
                <m:den>
                  <m:r>
                    <m:rPr>
                      <m:sty m:val="p"/>
                    </m:rPr>
                    <w:rPr>
                      <w:rFonts w:ascii="Cambria Math" w:hAnsi="Cambria Math" w:cs="Times New Roman"/>
                      <w:sz w:val="28"/>
                      <w:szCs w:val="28"/>
                    </w:rPr>
                    <m:t>f</m:t>
                  </m:r>
                </m:den>
              </m:f>
            </m:e>
          </m:rad>
        </m:oMath>
      </m:oMathPara>
    </w:p>
    <w:p w14:paraId="5DD6D26D" w14:textId="77777777" w:rsidR="00B20D8C" w:rsidRPr="00DD7459" w:rsidRDefault="00B20D8C" w:rsidP="00B20D8C">
      <w:pPr>
        <w:pStyle w:val="a7"/>
        <w:tabs>
          <w:tab w:val="clear" w:pos="4677"/>
          <w:tab w:val="clear" w:pos="9355"/>
          <w:tab w:val="left" w:pos="72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где</w:t>
      </w:r>
      <w:r w:rsidRPr="00DD7459">
        <w:rPr>
          <w:rFonts w:ascii="Times New Roman" w:hAnsi="Times New Roman" w:cs="Times New Roman"/>
          <w:iCs/>
          <w:sz w:val="28"/>
          <w:szCs w:val="28"/>
        </w:rPr>
        <w:tab/>
      </w:r>
      <w:r w:rsidRPr="00DD7459">
        <w:rPr>
          <w:rFonts w:ascii="Times New Roman" w:hAnsi="Times New Roman" w:cs="Times New Roman"/>
          <w:i/>
          <w:iCs/>
          <w:sz w:val="28"/>
          <w:szCs w:val="28"/>
        </w:rPr>
        <w:t>ρ</w:t>
      </w:r>
      <w:r w:rsidRPr="00DD7459">
        <w:rPr>
          <w:rFonts w:ascii="Times New Roman" w:hAnsi="Times New Roman" w:cs="Times New Roman"/>
          <w:sz w:val="28"/>
          <w:szCs w:val="28"/>
          <w:vertAlign w:val="subscript"/>
        </w:rPr>
        <w:t>г</w:t>
      </w:r>
      <w:r w:rsidRPr="00DD7459">
        <w:rPr>
          <w:rFonts w:ascii="Times New Roman" w:hAnsi="Times New Roman" w:cs="Times New Roman"/>
          <w:i/>
          <w:iCs/>
          <w:sz w:val="28"/>
          <w:szCs w:val="28"/>
          <w:vertAlign w:val="subscript"/>
        </w:rPr>
        <w:t xml:space="preserve"> </w:t>
      </w:r>
      <w:r w:rsidRPr="00DD7459">
        <w:rPr>
          <w:rFonts w:ascii="Times New Roman" w:hAnsi="Times New Roman" w:cs="Times New Roman"/>
          <w:iCs/>
          <w:sz w:val="28"/>
          <w:szCs w:val="28"/>
        </w:rPr>
        <w:noBreakHyphen/>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t xml:space="preserve">удельное электрическое сопротивление графита, </w:t>
      </w:r>
      <w:r w:rsidRPr="00DD7459">
        <w:rPr>
          <w:rFonts w:ascii="Times New Roman" w:hAnsi="Times New Roman" w:cs="Times New Roman"/>
          <w:i/>
          <w:iCs/>
          <w:sz w:val="28"/>
          <w:szCs w:val="28"/>
        </w:rPr>
        <w:t>ρ</w:t>
      </w:r>
      <w:r w:rsidRPr="00DD7459">
        <w:rPr>
          <w:rFonts w:ascii="Times New Roman" w:hAnsi="Times New Roman" w:cs="Times New Roman"/>
          <w:sz w:val="28"/>
          <w:szCs w:val="28"/>
          <w:vertAlign w:val="subscript"/>
        </w:rPr>
        <w:t>г</w:t>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t>= 1,3×10</w:t>
      </w:r>
      <w:r w:rsidRPr="00DD7459">
        <w:rPr>
          <w:rFonts w:ascii="Times New Roman" w:hAnsi="Times New Roman" w:cs="Times New Roman"/>
          <w:iCs/>
          <w:sz w:val="28"/>
          <w:szCs w:val="28"/>
          <w:vertAlign w:val="superscript"/>
        </w:rPr>
        <w:t>-5</w:t>
      </w:r>
      <w:r w:rsidRPr="00DD7459">
        <w:rPr>
          <w:rFonts w:ascii="Times New Roman" w:hAnsi="Times New Roman" w:cs="Times New Roman"/>
          <w:iCs/>
          <w:sz w:val="28"/>
          <w:szCs w:val="28"/>
        </w:rPr>
        <w:t> Ом×м</w:t>
      </w:r>
    </w:p>
    <w:p w14:paraId="15538B59" w14:textId="77777777" w:rsidR="00B20D8C" w:rsidRPr="00DD7459" w:rsidRDefault="00B20D8C" w:rsidP="00B20D8C">
      <w:pPr>
        <w:pStyle w:val="a7"/>
        <w:tabs>
          <w:tab w:val="clear" w:pos="4677"/>
          <w:tab w:val="clear" w:pos="9355"/>
          <w:tab w:val="left" w:pos="720"/>
          <w:tab w:val="left" w:pos="900"/>
          <w:tab w:val="left" w:pos="270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ab/>
        <w:t xml:space="preserve">Относительный радиус расплава </w:t>
      </w:r>
      <w:r w:rsidRPr="00DD7459">
        <w:rPr>
          <w:rFonts w:ascii="Times New Roman" w:hAnsi="Times New Roman" w:cs="Times New Roman"/>
          <w:iCs/>
          <w:position w:val="-10"/>
          <w:sz w:val="28"/>
          <w:szCs w:val="28"/>
        </w:rPr>
        <w:object w:dxaOrig="340" w:dyaOrig="380" w14:anchorId="76943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21.6pt" o:ole="">
            <v:imagedata r:id="rId37" o:title=""/>
          </v:shape>
          <o:OLEObject Type="Embed" ProgID="Equation.3" ShapeID="_x0000_i1025" DrawAspect="Content" ObjectID="_1801377680" r:id="rId38"/>
        </w:object>
      </w:r>
      <w:r w:rsidRPr="00DD7459">
        <w:rPr>
          <w:rFonts w:ascii="Times New Roman" w:hAnsi="Times New Roman" w:cs="Times New Roman"/>
          <w:iCs/>
          <w:sz w:val="28"/>
          <w:szCs w:val="28"/>
        </w:rPr>
        <w:t>, который используется в дальнейшем при определении значений вспомогательных функций, равен</w:t>
      </w:r>
    </w:p>
    <w:p w14:paraId="41159073" w14:textId="77777777" w:rsidR="00B20D8C" w:rsidRPr="00DD7459" w:rsidRDefault="00000000" w:rsidP="00B20D8C">
      <w:pPr>
        <w:pStyle w:val="a7"/>
        <w:tabs>
          <w:tab w:val="clear" w:pos="4677"/>
          <w:tab w:val="clear" w:pos="9355"/>
          <w:tab w:val="left" w:pos="2410"/>
          <w:tab w:val="left" w:pos="8789"/>
        </w:tabs>
        <w:spacing w:line="276" w:lineRule="auto"/>
        <w:jc w:val="center"/>
        <w:rPr>
          <w:rFonts w:ascii="Times New Roman" w:hAnsi="Times New Roman" w:cs="Times New Roman"/>
          <w:iCs/>
          <w:sz w:val="28"/>
          <w:szCs w:val="28"/>
        </w:rPr>
      </w:pPr>
      <m:oMathPara>
        <m:oMath>
          <m:bar>
            <m:barPr>
              <m:pos m:val="top"/>
              <m:ctrlPr>
                <w:rPr>
                  <w:rFonts w:ascii="Cambria Math" w:hAnsi="Cambria Math" w:cs="Times New Roman"/>
                  <w:sz w:val="28"/>
                  <w:szCs w:val="28"/>
                </w:rPr>
              </m:ctrlPr>
            </m:barPr>
            <m:e>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m:t>
                  </m:r>
                </m:sub>
              </m:sSub>
            </m:e>
          </m:bar>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1</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2</m:t>
                  </m:r>
                </m:sub>
              </m:sSub>
              <m:rad>
                <m:radPr>
                  <m:degHide m:val="1"/>
                  <m:ctrlPr>
                    <w:rPr>
                      <w:rFonts w:ascii="Cambria Math" w:hAnsi="Cambria Math" w:cs="Times New Roman"/>
                      <w:sz w:val="28"/>
                      <w:szCs w:val="28"/>
                    </w:rPr>
                  </m:ctrlPr>
                </m:radPr>
                <m:deg/>
                <m:e>
                  <m:r>
                    <m:rPr>
                      <m:sty m:val="p"/>
                    </m:rPr>
                    <w:rPr>
                      <w:rFonts w:ascii="Cambria Math" w:hAnsi="Cambria Math" w:cs="Times New Roman"/>
                      <w:sz w:val="28"/>
                      <w:szCs w:val="28"/>
                    </w:rPr>
                    <m:t>2</m:t>
                  </m:r>
                </m:e>
              </m:rad>
            </m:den>
          </m:f>
          <m:r>
            <w:rPr>
              <w:rFonts w:ascii="Cambria Math" w:hAnsi="Cambria Math" w:cs="Times New Roman"/>
              <w:sz w:val="28"/>
              <w:szCs w:val="28"/>
            </w:rPr>
            <m:t xml:space="preserve"> </m:t>
          </m:r>
        </m:oMath>
      </m:oMathPara>
    </w:p>
    <w:p w14:paraId="735371AD" w14:textId="77777777" w:rsidR="00B20D8C" w:rsidRPr="00DD7459" w:rsidRDefault="00B20D8C" w:rsidP="00B20D8C">
      <w:pPr>
        <w:pStyle w:val="a7"/>
        <w:tabs>
          <w:tab w:val="clear" w:pos="4677"/>
          <w:tab w:val="clear" w:pos="9355"/>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где</w:t>
      </w:r>
      <w:r w:rsidRPr="00DD7459">
        <w:rPr>
          <w:rFonts w:ascii="Times New Roman" w:hAnsi="Times New Roman" w:cs="Times New Roman"/>
          <w:iCs/>
          <w:sz w:val="28"/>
          <w:szCs w:val="28"/>
        </w:rPr>
        <w:tab/>
      </w: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rPr>
        <w:t xml:space="preserve">1 </w:t>
      </w:r>
      <w:r w:rsidRPr="00DD7459">
        <w:rPr>
          <w:rFonts w:ascii="Times New Roman" w:hAnsi="Times New Roman" w:cs="Times New Roman"/>
          <w:iCs/>
          <w:sz w:val="28"/>
          <w:szCs w:val="28"/>
        </w:rPr>
        <w:t>– диаметр графитового тигля, d</w:t>
      </w:r>
      <w:r w:rsidRPr="00DD7459">
        <w:rPr>
          <w:rFonts w:ascii="Times New Roman" w:hAnsi="Times New Roman" w:cs="Times New Roman"/>
          <w:iCs/>
          <w:sz w:val="28"/>
          <w:szCs w:val="28"/>
          <w:vertAlign w:val="subscript"/>
        </w:rPr>
        <w:t>1</w:t>
      </w:r>
      <w:r w:rsidRPr="00DD7459">
        <w:rPr>
          <w:rFonts w:ascii="Times New Roman" w:hAnsi="Times New Roman" w:cs="Times New Roman"/>
          <w:iCs/>
          <w:sz w:val="28"/>
          <w:szCs w:val="28"/>
        </w:rPr>
        <w:t>=0,14 м.</w:t>
      </w:r>
    </w:p>
    <w:p w14:paraId="633CFB3F" w14:textId="77777777" w:rsidR="00B20D8C" w:rsidRPr="00DD7459" w:rsidRDefault="00B20D8C" w:rsidP="00B20D8C">
      <w:pPr>
        <w:pStyle w:val="a7"/>
        <w:tabs>
          <w:tab w:val="clear" w:pos="4677"/>
          <w:tab w:val="clear" w:pos="9355"/>
          <w:tab w:val="left" w:pos="720"/>
          <w:tab w:val="left" w:pos="936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ab/>
        <w:t xml:space="preserve">Активное сопротивление индуктора </w:t>
      </w:r>
      <w:r w:rsidRPr="00DD7459">
        <w:rPr>
          <w:rFonts w:ascii="Times New Roman" w:hAnsi="Times New Roman" w:cs="Times New Roman"/>
          <w:i/>
          <w:iCs/>
          <w:sz w:val="28"/>
          <w:szCs w:val="28"/>
          <w:lang w:val="en-US"/>
        </w:rPr>
        <w:t>r</w:t>
      </w:r>
      <w:r w:rsidRPr="00DD7459">
        <w:rPr>
          <w:rFonts w:ascii="Times New Roman" w:hAnsi="Times New Roman" w:cs="Times New Roman"/>
          <w:iCs/>
          <w:sz w:val="28"/>
          <w:szCs w:val="28"/>
          <w:vertAlign w:val="subscript"/>
        </w:rPr>
        <w:t>1</w:t>
      </w:r>
      <w:r w:rsidRPr="00DD7459">
        <w:rPr>
          <w:rFonts w:ascii="Times New Roman" w:hAnsi="Times New Roman" w:cs="Times New Roman"/>
          <w:iCs/>
          <w:sz w:val="28"/>
          <w:szCs w:val="28"/>
        </w:rPr>
        <w:t xml:space="preserve"> вычисляется по формуле</w:t>
      </w:r>
    </w:p>
    <w:p w14:paraId="357F9467" w14:textId="77777777" w:rsidR="00B20D8C" w:rsidRPr="00DD7459" w:rsidRDefault="00000000" w:rsidP="00B20D8C">
      <w:pPr>
        <w:pStyle w:val="a7"/>
        <w:tabs>
          <w:tab w:val="clear" w:pos="4677"/>
          <w:tab w:val="clear" w:pos="9355"/>
          <w:tab w:val="left" w:pos="1560"/>
          <w:tab w:val="left" w:pos="4680"/>
          <w:tab w:val="left" w:pos="8789"/>
        </w:tabs>
        <w:spacing w:before="120" w:after="120"/>
        <w:jc w:val="center"/>
        <w:rPr>
          <w:rFonts w:ascii="Times New Roman" w:hAnsi="Times New Roman" w:cs="Times New Roman"/>
          <w:sz w:val="28"/>
          <w:szCs w:val="28"/>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ρ</m:t>
              </m:r>
            </m:e>
            <m:sub>
              <m:r>
                <m:rPr>
                  <m:sty m:val="p"/>
                </m:rPr>
                <w:rPr>
                  <w:rFonts w:ascii="Cambria Math" w:hAnsi="Cambria Math" w:cs="Times New Roman"/>
                  <w:sz w:val="28"/>
                  <w:szCs w:val="28"/>
                </w:rPr>
                <m:t>м</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π⋅</m:t>
              </m:r>
              <m:sSub>
                <m:sSubPr>
                  <m:ctrlPr>
                    <w:rPr>
                      <w:rFonts w:ascii="Cambria Math" w:hAnsi="Cambria Math" w:cs="Times New Roman"/>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1p</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з</m:t>
                  </m:r>
                </m:sub>
              </m:sSub>
            </m:den>
          </m:f>
          <m:r>
            <m:rPr>
              <m:sty m:val="p"/>
            </m:rPr>
            <w:rPr>
              <w:rFonts w:ascii="Cambria Math" w:hAnsi="Cambria Math" w:cs="Times New Roman"/>
              <w:sz w:val="28"/>
              <w:szCs w:val="28"/>
            </w:rPr>
            <m:t xml:space="preserve"> ,</m:t>
          </m:r>
        </m:oMath>
      </m:oMathPara>
    </w:p>
    <w:p w14:paraId="7A6CF833" w14:textId="77777777" w:rsidR="00B20D8C" w:rsidRPr="00DD7459" w:rsidRDefault="00B20D8C" w:rsidP="00B20D8C">
      <w:pPr>
        <w:pStyle w:val="a7"/>
        <w:tabs>
          <w:tab w:val="clear" w:pos="4677"/>
          <w:tab w:val="clear" w:pos="9355"/>
          <w:tab w:val="left" w:pos="1440"/>
          <w:tab w:val="left" w:pos="1980"/>
          <w:tab w:val="left" w:pos="9072"/>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где </w:t>
      </w: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rPr>
        <w:t>1</w:t>
      </w:r>
      <w:r w:rsidRPr="00DD7459">
        <w:rPr>
          <w:rFonts w:ascii="Times New Roman" w:hAnsi="Times New Roman" w:cs="Times New Roman"/>
          <w:i/>
          <w:iCs/>
          <w:sz w:val="28"/>
          <w:szCs w:val="28"/>
          <w:vertAlign w:val="subscript"/>
        </w:rPr>
        <w:t>р</w:t>
      </w:r>
      <w:r w:rsidRPr="00DD7459">
        <w:rPr>
          <w:rFonts w:ascii="Times New Roman" w:hAnsi="Times New Roman" w:cs="Times New Roman"/>
          <w:iCs/>
          <w:sz w:val="28"/>
          <w:szCs w:val="28"/>
        </w:rPr>
        <w:t xml:space="preserve"> – расчетный диаметр витка индуктора, м;</w:t>
      </w:r>
    </w:p>
    <w:p w14:paraId="417AB2FD" w14:textId="77777777" w:rsidR="00B20D8C" w:rsidRPr="00DD7459" w:rsidRDefault="00B20D8C" w:rsidP="00B20D8C">
      <w:pPr>
        <w:pStyle w:val="a7"/>
        <w:tabs>
          <w:tab w:val="clear" w:pos="4677"/>
          <w:tab w:val="clear" w:pos="9355"/>
          <w:tab w:val="left" w:pos="1440"/>
          <w:tab w:val="left" w:pos="1980"/>
          <w:tab w:val="left" w:pos="9072"/>
        </w:tabs>
        <w:ind w:firstLine="709"/>
        <w:jc w:val="both"/>
        <w:rPr>
          <w:rFonts w:ascii="Times New Roman" w:hAnsi="Times New Roman" w:cs="Times New Roman"/>
          <w:iCs/>
          <w:sz w:val="28"/>
          <w:szCs w:val="28"/>
        </w:rPr>
      </w:pPr>
      <w:r w:rsidRPr="00DD7459">
        <w:rPr>
          <w:rFonts w:ascii="Times New Roman" w:hAnsi="Times New Roman" w:cs="Times New Roman"/>
          <w:i/>
          <w:iCs/>
          <w:sz w:val="28"/>
          <w:szCs w:val="28"/>
          <w:lang w:val="en-US"/>
        </w:rPr>
        <w:t>h</w:t>
      </w:r>
      <w:r w:rsidRPr="00DD7459">
        <w:rPr>
          <w:rFonts w:ascii="Times New Roman" w:hAnsi="Times New Roman" w:cs="Times New Roman"/>
          <w:iCs/>
          <w:sz w:val="28"/>
          <w:szCs w:val="28"/>
          <w:vertAlign w:val="subscript"/>
        </w:rPr>
        <w:t>1</w:t>
      </w:r>
      <w:r w:rsidRPr="00DD7459">
        <w:rPr>
          <w:rFonts w:ascii="Times New Roman" w:hAnsi="Times New Roman" w:cs="Times New Roman"/>
          <w:iCs/>
          <w:sz w:val="28"/>
          <w:szCs w:val="28"/>
        </w:rPr>
        <w:t xml:space="preserve"> – высота индуктора, </w:t>
      </w:r>
      <w:r w:rsidRPr="00DD7459">
        <w:rPr>
          <w:rFonts w:ascii="Times New Roman" w:hAnsi="Times New Roman" w:cs="Times New Roman"/>
          <w:i/>
          <w:iCs/>
          <w:sz w:val="28"/>
          <w:szCs w:val="28"/>
          <w:lang w:val="en-US"/>
        </w:rPr>
        <w:t>h</w:t>
      </w:r>
      <w:r w:rsidRPr="00DD7459">
        <w:rPr>
          <w:rFonts w:ascii="Times New Roman" w:hAnsi="Times New Roman" w:cs="Times New Roman"/>
          <w:iCs/>
          <w:sz w:val="28"/>
          <w:szCs w:val="28"/>
          <w:vertAlign w:val="subscript"/>
        </w:rPr>
        <w:t>1</w:t>
      </w:r>
      <w:r w:rsidRPr="00DD7459">
        <w:rPr>
          <w:rFonts w:ascii="Times New Roman" w:hAnsi="Times New Roman" w:cs="Times New Roman"/>
          <w:iCs/>
          <w:sz w:val="28"/>
          <w:szCs w:val="28"/>
        </w:rPr>
        <w:t>=0,12 м;</w:t>
      </w:r>
    </w:p>
    <w:p w14:paraId="1B31747F" w14:textId="77777777" w:rsidR="00B20D8C" w:rsidRPr="00DD7459" w:rsidRDefault="00B20D8C" w:rsidP="00B20D8C">
      <w:pPr>
        <w:pStyle w:val="a7"/>
        <w:tabs>
          <w:tab w:val="clear" w:pos="4677"/>
          <w:tab w:val="clear" w:pos="9355"/>
          <w:tab w:val="left" w:pos="1440"/>
          <w:tab w:val="left" w:pos="1980"/>
          <w:tab w:val="left" w:pos="9360"/>
        </w:tabs>
        <w:ind w:firstLine="709"/>
        <w:jc w:val="both"/>
        <w:rPr>
          <w:rFonts w:ascii="Times New Roman" w:hAnsi="Times New Roman" w:cs="Times New Roman"/>
          <w:iCs/>
          <w:sz w:val="28"/>
          <w:szCs w:val="28"/>
        </w:rPr>
      </w:pPr>
      <w:r w:rsidRPr="00DD7459">
        <w:rPr>
          <w:rFonts w:ascii="Times New Roman" w:hAnsi="Times New Roman" w:cs="Times New Roman"/>
          <w:i/>
          <w:iCs/>
          <w:sz w:val="28"/>
          <w:szCs w:val="28"/>
          <w:lang w:val="en-US"/>
        </w:rPr>
        <w:t>k</w:t>
      </w:r>
      <w:r w:rsidRPr="00DD7459">
        <w:rPr>
          <w:rFonts w:ascii="Times New Roman" w:hAnsi="Times New Roman" w:cs="Times New Roman"/>
          <w:iCs/>
          <w:sz w:val="28"/>
          <w:szCs w:val="28"/>
          <w:vertAlign w:val="subscript"/>
        </w:rPr>
        <w:t>з</w:t>
      </w:r>
      <w:r w:rsidRPr="00DD7459">
        <w:rPr>
          <w:rFonts w:ascii="Times New Roman" w:hAnsi="Times New Roman" w:cs="Times New Roman"/>
          <w:iCs/>
          <w:sz w:val="28"/>
          <w:szCs w:val="28"/>
        </w:rPr>
        <w:t xml:space="preserve"> – коэффициент заполнения индуктора, равный отношению высоты витка индуктора, который соответствует диаметру трубки индуктора, к шагу навивки.</w:t>
      </w:r>
    </w:p>
    <w:p w14:paraId="534EE4C8" w14:textId="77777777" w:rsidR="00B20D8C" w:rsidRPr="00DD7459" w:rsidRDefault="00B20D8C" w:rsidP="00B20D8C">
      <w:pPr>
        <w:pStyle w:val="a7"/>
        <w:tabs>
          <w:tab w:val="clear" w:pos="4677"/>
          <w:tab w:val="clear" w:pos="9355"/>
          <w:tab w:val="left" w:pos="72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Расчетный диаметр индуктора </w:t>
      </w: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rPr>
        <w:t>1</w:t>
      </w:r>
      <w:r w:rsidRPr="00DD7459">
        <w:rPr>
          <w:rFonts w:ascii="Times New Roman" w:hAnsi="Times New Roman" w:cs="Times New Roman"/>
          <w:i/>
          <w:iCs/>
          <w:sz w:val="28"/>
          <w:szCs w:val="28"/>
          <w:vertAlign w:val="subscript"/>
        </w:rPr>
        <w:t>р</w:t>
      </w:r>
      <w:r w:rsidRPr="00DD7459">
        <w:rPr>
          <w:rFonts w:ascii="Times New Roman" w:hAnsi="Times New Roman" w:cs="Times New Roman"/>
          <w:iCs/>
          <w:sz w:val="28"/>
          <w:szCs w:val="28"/>
        </w:rPr>
        <w:t xml:space="preserve"> определяется как</w:t>
      </w:r>
    </w:p>
    <w:p w14:paraId="14ABB2C9" w14:textId="77777777" w:rsidR="00B20D8C" w:rsidRPr="00DD7459" w:rsidRDefault="00B20D8C" w:rsidP="00B20D8C">
      <w:pPr>
        <w:pStyle w:val="a7"/>
        <w:tabs>
          <w:tab w:val="clear" w:pos="4677"/>
          <w:tab w:val="clear" w:pos="9355"/>
          <w:tab w:val="left" w:pos="2340"/>
          <w:tab w:val="left" w:pos="8789"/>
        </w:tabs>
        <w:spacing w:before="120" w:after="120"/>
        <w:ind w:firstLine="709"/>
        <w:jc w:val="center"/>
        <w:rPr>
          <w:rFonts w:ascii="Times New Roman" w:hAnsi="Times New Roman" w:cs="Times New Roman"/>
          <w:iCs/>
          <w:sz w:val="28"/>
          <w:szCs w:val="28"/>
        </w:rPr>
      </w:pP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rPr>
        <w:t>1</w:t>
      </w:r>
      <w:r w:rsidRPr="00DD7459">
        <w:rPr>
          <w:rFonts w:ascii="Times New Roman" w:hAnsi="Times New Roman" w:cs="Times New Roman"/>
          <w:i/>
          <w:iCs/>
          <w:sz w:val="28"/>
          <w:szCs w:val="28"/>
          <w:vertAlign w:val="subscript"/>
          <w:lang w:val="en-US"/>
        </w:rPr>
        <w:t>p</w:t>
      </w:r>
      <w:r w:rsidRPr="00DD7459">
        <w:rPr>
          <w:rFonts w:ascii="Times New Roman" w:hAnsi="Times New Roman" w:cs="Times New Roman"/>
          <w:iCs/>
          <w:sz w:val="28"/>
          <w:szCs w:val="28"/>
        </w:rPr>
        <w:t xml:space="preserve"> = </w:t>
      </w: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lang w:val="en-US"/>
        </w:rPr>
        <w:t>o</w:t>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noBreakHyphen/>
        <w:t xml:space="preserve"> </w:t>
      </w:r>
      <w:r w:rsidRPr="00DD7459">
        <w:rPr>
          <w:rFonts w:ascii="Times New Roman" w:hAnsi="Times New Roman" w:cs="Times New Roman"/>
          <w:i/>
          <w:iCs/>
          <w:sz w:val="28"/>
          <w:szCs w:val="28"/>
          <w:lang w:val="en-US"/>
        </w:rPr>
        <w:t>d</w:t>
      </w:r>
      <w:proofErr w:type="spellStart"/>
      <w:r w:rsidRPr="00DD7459">
        <w:rPr>
          <w:rFonts w:ascii="Times New Roman" w:hAnsi="Times New Roman" w:cs="Times New Roman"/>
          <w:iCs/>
          <w:sz w:val="28"/>
          <w:szCs w:val="28"/>
          <w:vertAlign w:val="subscript"/>
        </w:rPr>
        <w:t>вн</w:t>
      </w:r>
      <w:proofErr w:type="spellEnd"/>
      <w:r w:rsidRPr="00DD7459">
        <w:rPr>
          <w:rFonts w:ascii="Times New Roman" w:hAnsi="Times New Roman" w:cs="Times New Roman"/>
          <w:iCs/>
          <w:sz w:val="28"/>
          <w:szCs w:val="28"/>
        </w:rPr>
        <w:t xml:space="preserve"> + </w:t>
      </w:r>
      <w:r w:rsidRPr="00DD7459">
        <w:rPr>
          <w:rFonts w:ascii="Times New Roman" w:hAnsi="Times New Roman" w:cs="Times New Roman"/>
          <w:iCs/>
          <w:sz w:val="28"/>
          <w:szCs w:val="28"/>
          <w:lang w:val="en-US"/>
        </w:rPr>
        <w:t>Δ</w:t>
      </w:r>
      <w:r w:rsidRPr="00DD7459">
        <w:rPr>
          <w:rFonts w:ascii="Times New Roman" w:hAnsi="Times New Roman" w:cs="Times New Roman"/>
          <w:iCs/>
          <w:sz w:val="28"/>
          <w:szCs w:val="28"/>
          <w:vertAlign w:val="subscript"/>
        </w:rPr>
        <w:t>1</w:t>
      </w:r>
    </w:p>
    <w:p w14:paraId="19F6929A" w14:textId="77777777" w:rsidR="00B20D8C" w:rsidRPr="00DD7459" w:rsidRDefault="00B20D8C" w:rsidP="00B20D8C">
      <w:pPr>
        <w:pStyle w:val="a7"/>
        <w:tabs>
          <w:tab w:val="clear" w:pos="4677"/>
          <w:tab w:val="clear" w:pos="9355"/>
          <w:tab w:val="left" w:pos="709"/>
          <w:tab w:val="left" w:pos="1418"/>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где</w:t>
      </w:r>
      <w:r w:rsidRPr="00DD7459">
        <w:rPr>
          <w:rFonts w:ascii="Times New Roman" w:hAnsi="Times New Roman" w:cs="Times New Roman"/>
          <w:iCs/>
          <w:sz w:val="28"/>
          <w:szCs w:val="28"/>
        </w:rPr>
        <w:tab/>
      </w: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lang w:val="en-US"/>
        </w:rPr>
        <w:t>o</w:t>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t xml:space="preserve">– средний диаметр витка индуктора, </w:t>
      </w: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lang w:val="en-US"/>
        </w:rPr>
        <w:t>o</w:t>
      </w:r>
      <w:r w:rsidRPr="00DD7459">
        <w:rPr>
          <w:rFonts w:ascii="Times New Roman" w:hAnsi="Times New Roman" w:cs="Times New Roman"/>
          <w:iCs/>
          <w:sz w:val="28"/>
          <w:szCs w:val="28"/>
        </w:rPr>
        <w:t xml:space="preserve"> = 0,15 м;</w:t>
      </w:r>
    </w:p>
    <w:p w14:paraId="2362DFA9" w14:textId="77777777" w:rsidR="00B20D8C" w:rsidRPr="00DD7459" w:rsidRDefault="00B20D8C" w:rsidP="00B20D8C">
      <w:pPr>
        <w:pStyle w:val="a7"/>
        <w:tabs>
          <w:tab w:val="clear" w:pos="4677"/>
          <w:tab w:val="clear" w:pos="9355"/>
          <w:tab w:val="left" w:pos="709"/>
          <w:tab w:val="left" w:pos="1418"/>
        </w:tabs>
        <w:ind w:firstLine="709"/>
        <w:jc w:val="both"/>
        <w:rPr>
          <w:rFonts w:ascii="Times New Roman" w:hAnsi="Times New Roman" w:cs="Times New Roman"/>
          <w:iCs/>
          <w:sz w:val="28"/>
          <w:szCs w:val="28"/>
        </w:rPr>
      </w:pPr>
      <w:r w:rsidRPr="00DD7459">
        <w:rPr>
          <w:rFonts w:ascii="Times New Roman" w:hAnsi="Times New Roman" w:cs="Times New Roman"/>
          <w:i/>
          <w:iCs/>
          <w:sz w:val="28"/>
          <w:szCs w:val="28"/>
          <w:lang w:val="en-US"/>
        </w:rPr>
        <w:t>d</w:t>
      </w:r>
      <w:proofErr w:type="spellStart"/>
      <w:r w:rsidRPr="00DD7459">
        <w:rPr>
          <w:rFonts w:ascii="Times New Roman" w:hAnsi="Times New Roman" w:cs="Times New Roman"/>
          <w:iCs/>
          <w:sz w:val="28"/>
          <w:szCs w:val="28"/>
          <w:vertAlign w:val="subscript"/>
        </w:rPr>
        <w:t>вн</w:t>
      </w:r>
      <w:proofErr w:type="spellEnd"/>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t xml:space="preserve">–внешний диаметр трубки витка индуктора, </w:t>
      </w:r>
      <w:r w:rsidRPr="00DD7459">
        <w:rPr>
          <w:rFonts w:ascii="Times New Roman" w:hAnsi="Times New Roman" w:cs="Times New Roman"/>
          <w:i/>
          <w:iCs/>
          <w:sz w:val="28"/>
          <w:szCs w:val="28"/>
          <w:lang w:val="en-US"/>
        </w:rPr>
        <w:t>d</w:t>
      </w:r>
      <w:proofErr w:type="spellStart"/>
      <w:r w:rsidRPr="00DD7459">
        <w:rPr>
          <w:rFonts w:ascii="Times New Roman" w:hAnsi="Times New Roman" w:cs="Times New Roman"/>
          <w:iCs/>
          <w:sz w:val="28"/>
          <w:szCs w:val="28"/>
          <w:vertAlign w:val="subscript"/>
        </w:rPr>
        <w:t>вн</w:t>
      </w:r>
      <w:proofErr w:type="spellEnd"/>
      <w:r w:rsidRPr="00DD7459">
        <w:rPr>
          <w:rFonts w:ascii="Times New Roman" w:hAnsi="Times New Roman" w:cs="Times New Roman"/>
          <w:iCs/>
          <w:sz w:val="28"/>
          <w:szCs w:val="28"/>
        </w:rPr>
        <w:t xml:space="preserve"> =0,01 м.</w:t>
      </w:r>
    </w:p>
    <w:p w14:paraId="232B1556" w14:textId="77777777" w:rsidR="00B20D8C" w:rsidRPr="00DD7459" w:rsidRDefault="00B20D8C" w:rsidP="00B20D8C">
      <w:pPr>
        <w:pStyle w:val="a7"/>
        <w:tabs>
          <w:tab w:val="clear" w:pos="4677"/>
          <w:tab w:val="clear" w:pos="9355"/>
          <w:tab w:val="left" w:pos="720"/>
          <w:tab w:val="left" w:pos="900"/>
          <w:tab w:val="left" w:pos="14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Коэффициент заполнения индуктора </w:t>
      </w:r>
      <w:r w:rsidRPr="00DD7459">
        <w:rPr>
          <w:rFonts w:ascii="Times New Roman" w:hAnsi="Times New Roman" w:cs="Times New Roman"/>
          <w:i/>
          <w:iCs/>
          <w:sz w:val="28"/>
          <w:szCs w:val="28"/>
          <w:lang w:val="en-US"/>
        </w:rPr>
        <w:t>k</w:t>
      </w:r>
      <w:r w:rsidRPr="00DD7459">
        <w:rPr>
          <w:rFonts w:ascii="Times New Roman" w:hAnsi="Times New Roman" w:cs="Times New Roman"/>
          <w:iCs/>
          <w:sz w:val="28"/>
          <w:szCs w:val="28"/>
          <w:vertAlign w:val="subscript"/>
        </w:rPr>
        <w:t>з</w:t>
      </w:r>
      <w:r w:rsidRPr="00DD7459">
        <w:rPr>
          <w:rFonts w:ascii="Times New Roman" w:hAnsi="Times New Roman" w:cs="Times New Roman"/>
          <w:iCs/>
          <w:sz w:val="28"/>
          <w:szCs w:val="28"/>
        </w:rPr>
        <w:t xml:space="preserve"> определяется как</w:t>
      </w:r>
    </w:p>
    <w:p w14:paraId="46DE4DE6" w14:textId="77777777" w:rsidR="00B20D8C" w:rsidRPr="00DD7459" w:rsidRDefault="00000000" w:rsidP="00B20D8C">
      <w:pPr>
        <w:pStyle w:val="a7"/>
        <w:tabs>
          <w:tab w:val="clear" w:pos="4677"/>
          <w:tab w:val="clear" w:pos="9355"/>
          <w:tab w:val="left" w:pos="720"/>
          <w:tab w:val="left" w:pos="900"/>
          <w:tab w:val="left" w:pos="1440"/>
        </w:tabs>
        <w:ind w:firstLine="709"/>
        <w:jc w:val="center"/>
        <w:rPr>
          <w:rFonts w:ascii="Times New Roman" w:hAnsi="Times New Roman" w:cs="Times New Roman"/>
          <w:sz w:val="28"/>
          <w:szCs w:val="28"/>
        </w:rPr>
      </w:pPr>
      <m:oMathPara>
        <m:oMath>
          <m:sSub>
            <m:sSubPr>
              <m:ctrlPr>
                <w:rPr>
                  <w:rFonts w:ascii="Cambria Math" w:hAnsi="Cambria Math" w:cs="Times New Roman"/>
                  <w:iCs/>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f>
            <m:fPr>
              <m:ctrlPr>
                <w:rPr>
                  <w:rFonts w:ascii="Cambria Math" w:hAnsi="Cambria Math" w:cs="Times New Roman"/>
                  <w:iCs/>
                  <w:sz w:val="28"/>
                  <w:szCs w:val="28"/>
                </w:rPr>
              </m:ctrlPr>
            </m:fPr>
            <m:num>
              <m:r>
                <m:rPr>
                  <m:sty m:val="p"/>
                </m:rPr>
                <w:rPr>
                  <w:rFonts w:ascii="Cambria Math" w:hAnsi="Cambria Math" w:cs="Times New Roman"/>
                  <w:sz w:val="28"/>
                  <w:szCs w:val="28"/>
                </w:rPr>
                <m:t>n⋅</m:t>
              </m:r>
              <m:sSub>
                <m:sSubPr>
                  <m:ctrlPr>
                    <w:rPr>
                      <w:rFonts w:ascii="Cambria Math" w:hAnsi="Cambria Math" w:cs="Times New Roman"/>
                      <w:iCs/>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вн</m:t>
                  </m:r>
                </m:sub>
              </m:sSub>
            </m:num>
            <m:den>
              <m:sSub>
                <m:sSubPr>
                  <m:ctrlPr>
                    <w:rPr>
                      <w:rFonts w:ascii="Cambria Math" w:hAnsi="Cambria Math" w:cs="Times New Roman"/>
                      <w:iCs/>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1</m:t>
                  </m:r>
                </m:sub>
              </m:sSub>
            </m:den>
          </m:f>
        </m:oMath>
      </m:oMathPara>
    </w:p>
    <w:p w14:paraId="595F393C" w14:textId="77777777" w:rsidR="00B20D8C" w:rsidRPr="00DD7459" w:rsidRDefault="00B20D8C" w:rsidP="00B20D8C">
      <w:pPr>
        <w:pStyle w:val="a7"/>
        <w:tabs>
          <w:tab w:val="clear" w:pos="4677"/>
          <w:tab w:val="clear" w:pos="9355"/>
          <w:tab w:val="left" w:pos="720"/>
          <w:tab w:val="left" w:pos="900"/>
          <w:tab w:val="left" w:pos="14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где</w:t>
      </w:r>
      <w:r w:rsidRPr="00DD7459">
        <w:rPr>
          <w:rFonts w:ascii="Times New Roman" w:hAnsi="Times New Roman" w:cs="Times New Roman"/>
          <w:iCs/>
          <w:sz w:val="28"/>
          <w:szCs w:val="28"/>
        </w:rPr>
        <w:tab/>
      </w:r>
      <w:r w:rsidRPr="00DD7459">
        <w:rPr>
          <w:rFonts w:ascii="Times New Roman" w:hAnsi="Times New Roman" w:cs="Times New Roman"/>
          <w:i/>
          <w:iCs/>
          <w:sz w:val="28"/>
          <w:szCs w:val="28"/>
          <w:lang w:val="en-US"/>
        </w:rPr>
        <w:t>n</w:t>
      </w:r>
      <w:r w:rsidRPr="00DD7459">
        <w:rPr>
          <w:rFonts w:ascii="Times New Roman" w:hAnsi="Times New Roman" w:cs="Times New Roman"/>
          <w:iCs/>
          <w:sz w:val="28"/>
          <w:szCs w:val="28"/>
          <w:vertAlign w:val="subscript"/>
        </w:rPr>
        <w:t xml:space="preserve"> </w:t>
      </w:r>
      <w:r w:rsidRPr="00DD7459">
        <w:rPr>
          <w:rFonts w:ascii="Times New Roman" w:hAnsi="Times New Roman" w:cs="Times New Roman"/>
          <w:iCs/>
          <w:sz w:val="28"/>
          <w:szCs w:val="28"/>
        </w:rPr>
        <w:t xml:space="preserve">– количество витков индуктора, </w:t>
      </w:r>
      <w:r w:rsidRPr="00DD7459">
        <w:rPr>
          <w:rFonts w:ascii="Times New Roman" w:hAnsi="Times New Roman" w:cs="Times New Roman"/>
          <w:i/>
          <w:iCs/>
          <w:sz w:val="28"/>
          <w:szCs w:val="28"/>
          <w:lang w:val="en-US"/>
        </w:rPr>
        <w:t>n</w:t>
      </w:r>
      <w:r w:rsidRPr="00DD7459">
        <w:rPr>
          <w:rFonts w:ascii="Times New Roman" w:hAnsi="Times New Roman" w:cs="Times New Roman"/>
          <w:i/>
          <w:iCs/>
          <w:sz w:val="28"/>
          <w:szCs w:val="28"/>
        </w:rPr>
        <w:t xml:space="preserve"> </w:t>
      </w:r>
      <w:r w:rsidRPr="00DD7459">
        <w:rPr>
          <w:rFonts w:ascii="Times New Roman" w:hAnsi="Times New Roman" w:cs="Times New Roman"/>
          <w:iCs/>
          <w:sz w:val="28"/>
          <w:szCs w:val="28"/>
        </w:rPr>
        <w:t>=</w:t>
      </w:r>
      <w:r w:rsidRPr="00DD7459">
        <w:rPr>
          <w:rFonts w:ascii="Times New Roman" w:hAnsi="Times New Roman" w:cs="Times New Roman"/>
          <w:i/>
          <w:iCs/>
          <w:sz w:val="28"/>
          <w:szCs w:val="28"/>
        </w:rPr>
        <w:t xml:space="preserve"> </w:t>
      </w:r>
      <w:r w:rsidRPr="00DD7459">
        <w:rPr>
          <w:rFonts w:ascii="Times New Roman" w:hAnsi="Times New Roman" w:cs="Times New Roman"/>
          <w:iCs/>
          <w:sz w:val="28"/>
          <w:szCs w:val="28"/>
        </w:rPr>
        <w:t>5 шт.</w:t>
      </w:r>
    </w:p>
    <w:p w14:paraId="352393FB" w14:textId="77777777" w:rsidR="00B20D8C" w:rsidRPr="00DD7459" w:rsidRDefault="00B20D8C" w:rsidP="00B20D8C">
      <w:pPr>
        <w:pStyle w:val="a7"/>
        <w:tabs>
          <w:tab w:val="clear" w:pos="4677"/>
          <w:tab w:val="clear" w:pos="9355"/>
          <w:tab w:val="left" w:pos="851"/>
          <w:tab w:val="left" w:pos="993"/>
          <w:tab w:val="left" w:pos="1440"/>
          <w:tab w:val="left" w:pos="9498"/>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Активное сопротивление блока </w:t>
      </w:r>
      <w:r w:rsidRPr="00DD7459">
        <w:rPr>
          <w:rFonts w:ascii="Times New Roman" w:hAnsi="Times New Roman" w:cs="Times New Roman"/>
          <w:i/>
          <w:iCs/>
          <w:sz w:val="28"/>
          <w:szCs w:val="28"/>
          <w:lang w:val="en-US"/>
        </w:rPr>
        <w:t>r</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 xml:space="preserve"> составляет</w:t>
      </w:r>
    </w:p>
    <w:p w14:paraId="30F0CE37" w14:textId="77777777" w:rsidR="00B20D8C" w:rsidRPr="00DD7459" w:rsidRDefault="00000000" w:rsidP="00B20D8C">
      <w:pPr>
        <w:pStyle w:val="a7"/>
        <w:tabs>
          <w:tab w:val="clear" w:pos="4677"/>
          <w:tab w:val="clear" w:pos="9355"/>
          <w:tab w:val="left" w:pos="0"/>
          <w:tab w:val="left" w:pos="1843"/>
          <w:tab w:val="left" w:pos="8789"/>
        </w:tabs>
        <w:spacing w:before="120"/>
        <w:ind w:firstLine="709"/>
        <w:jc w:val="center"/>
        <w:rPr>
          <w:rFonts w:ascii="Times New Roman" w:hAnsi="Times New Roman" w:cs="Times New Roman"/>
          <w:iCs/>
          <w:sz w:val="28"/>
          <w:szCs w:val="28"/>
        </w:rPr>
      </w:pPr>
      <m:oMathPara>
        <m:oMath>
          <m:sSub>
            <m:sSubPr>
              <m:ctrlPr>
                <w:rPr>
                  <w:rFonts w:ascii="Cambria Math" w:hAnsi="Cambria Math" w:cs="Times New Roman"/>
                  <w:iCs/>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iCs/>
                  <w:sz w:val="28"/>
                  <w:szCs w:val="28"/>
                </w:rPr>
              </m:ctrlPr>
            </m:sSubPr>
            <m:e>
              <m:r>
                <m:rPr>
                  <m:sty m:val="p"/>
                </m:rPr>
                <w:rPr>
                  <w:rFonts w:ascii="Cambria Math" w:hAnsi="Cambria Math" w:cs="Times New Roman"/>
                  <w:sz w:val="28"/>
                  <w:szCs w:val="28"/>
                </w:rPr>
                <m:t>ρ</m:t>
              </m:r>
            </m:e>
            <m:sub>
              <m:r>
                <m:rPr>
                  <m:sty m:val="p"/>
                </m:rPr>
                <w:rPr>
                  <w:rFonts w:ascii="Cambria Math" w:hAnsi="Cambria Math" w:cs="Times New Roman"/>
                  <w:sz w:val="28"/>
                  <w:szCs w:val="28"/>
                </w:rPr>
                <m:t>кор</m:t>
              </m:r>
            </m:sub>
          </m:sSub>
          <m:r>
            <m:rPr>
              <m:sty m:val="p"/>
            </m:rPr>
            <w:rPr>
              <w:rFonts w:ascii="Cambria Math" w:hAnsi="Cambria Math" w:cs="Times New Roman"/>
              <w:sz w:val="28"/>
              <w:szCs w:val="28"/>
            </w:rPr>
            <m:t>⋅</m:t>
          </m:r>
          <m:f>
            <m:fPr>
              <m:ctrlPr>
                <w:rPr>
                  <w:rFonts w:ascii="Cambria Math" w:hAnsi="Cambria Math" w:cs="Times New Roman"/>
                  <w:iCs/>
                  <w:sz w:val="28"/>
                  <w:szCs w:val="28"/>
                </w:rPr>
              </m:ctrlPr>
            </m:fPr>
            <m:num>
              <m:r>
                <m:rPr>
                  <m:sty m:val="p"/>
                </m:rPr>
                <w:rPr>
                  <w:rFonts w:ascii="Cambria Math" w:hAnsi="Cambria Math" w:cs="Times New Roman"/>
                  <w:sz w:val="28"/>
                  <w:szCs w:val="28"/>
                </w:rPr>
                <m:t>π⋅</m:t>
              </m:r>
              <m:sSup>
                <m:sSupPr>
                  <m:ctrlPr>
                    <w:rPr>
                      <w:rFonts w:ascii="Cambria Math" w:hAnsi="Cambria Math" w:cs="Times New Roman"/>
                      <w:iCs/>
                      <w:sz w:val="28"/>
                      <w:szCs w:val="28"/>
                    </w:rPr>
                  </m:ctrlPr>
                </m:sSupPr>
                <m:e>
                  <m:sSub>
                    <m:sSubPr>
                      <m:ctrlPr>
                        <w:rPr>
                          <w:rFonts w:ascii="Cambria Math" w:hAnsi="Cambria Math" w:cs="Times New Roman"/>
                          <w:iCs/>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1</m:t>
                      </m:r>
                    </m:sub>
                  </m:sSub>
                </m:e>
                <m:sup>
                  <m:r>
                    <m:rPr>
                      <m:sty m:val="p"/>
                    </m:rPr>
                    <w:rPr>
                      <w:rFonts w:ascii="Cambria Math" w:hAnsi="Cambria Math" w:cs="Times New Roman"/>
                      <w:sz w:val="28"/>
                      <w:szCs w:val="28"/>
                    </w:rPr>
                    <m:t>2</m:t>
                  </m:r>
                </m:sup>
              </m:sSup>
            </m:num>
            <m:den>
              <m:r>
                <m:rPr>
                  <m:sty m:val="p"/>
                </m:rPr>
                <w:rPr>
                  <w:rFonts w:ascii="Cambria Math" w:hAnsi="Cambria Math" w:cs="Times New Roman"/>
                  <w:sz w:val="28"/>
                  <w:szCs w:val="28"/>
                </w:rPr>
                <m:t>2⋅</m:t>
              </m:r>
              <m:sSup>
                <m:sSupPr>
                  <m:ctrlPr>
                    <w:rPr>
                      <w:rFonts w:ascii="Cambria Math" w:hAnsi="Cambria Math" w:cs="Times New Roman"/>
                      <w:iCs/>
                      <w:sz w:val="28"/>
                      <w:szCs w:val="28"/>
                    </w:rPr>
                  </m:ctrlPr>
                </m:sSupPr>
                <m:e>
                  <m:sSub>
                    <m:sSubPr>
                      <m:ctrlPr>
                        <w:rPr>
                          <w:rFonts w:ascii="Cambria Math" w:hAnsi="Cambria Math" w:cs="Times New Roman"/>
                          <w:iCs/>
                          <w:sz w:val="28"/>
                          <w:szCs w:val="28"/>
                        </w:rPr>
                      </m:ctrlPr>
                    </m:sSubPr>
                    <m:e>
                      <m:r>
                        <m:rPr>
                          <m:sty m:val="p"/>
                        </m:rPr>
                        <w:rPr>
                          <w:rFonts w:ascii="Cambria Math" w:hAnsi="Cambria Math" w:cs="Times New Roman"/>
                          <w:sz w:val="28"/>
                          <w:szCs w:val="28"/>
                        </w:rPr>
                        <m:t>Δ</m:t>
                      </m:r>
                    </m:e>
                    <m:sub>
                      <m:r>
                        <m:rPr>
                          <m:sty m:val="p"/>
                        </m:rPr>
                        <w:rPr>
                          <w:rFonts w:ascii="Cambria Math" w:hAnsi="Cambria Math" w:cs="Times New Roman"/>
                          <w:sz w:val="28"/>
                          <w:szCs w:val="28"/>
                        </w:rPr>
                        <m:t>2</m:t>
                      </m:r>
                    </m:sub>
                  </m:sSub>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b>
                <m:sSubPr>
                  <m:ctrlPr>
                    <w:rPr>
                      <w:rFonts w:ascii="Cambria Math" w:hAnsi="Cambria Math" w:cs="Times New Roman"/>
                      <w:iCs/>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⋅A</m:t>
          </m:r>
        </m:oMath>
      </m:oMathPara>
    </w:p>
    <w:p w14:paraId="2123D924" w14:textId="77777777" w:rsidR="00B20D8C" w:rsidRPr="00DD7459" w:rsidRDefault="00B20D8C" w:rsidP="00B20D8C">
      <w:pPr>
        <w:pStyle w:val="a7"/>
        <w:tabs>
          <w:tab w:val="clear" w:pos="4677"/>
          <w:tab w:val="clear" w:pos="9355"/>
          <w:tab w:val="left" w:pos="851"/>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где </w:t>
      </w:r>
      <w:r w:rsidRPr="00DD7459">
        <w:rPr>
          <w:rFonts w:ascii="Times New Roman" w:hAnsi="Times New Roman" w:cs="Times New Roman"/>
          <w:sz w:val="28"/>
          <w:szCs w:val="28"/>
          <w:lang w:val="en-US"/>
        </w:rPr>
        <w:t>A</w:t>
      </w:r>
      <w:r w:rsidRPr="00DD7459">
        <w:rPr>
          <w:rFonts w:ascii="Times New Roman" w:hAnsi="Times New Roman" w:cs="Times New Roman"/>
          <w:sz w:val="28"/>
          <w:szCs w:val="28"/>
        </w:rPr>
        <w:t xml:space="preserve"> = </w:t>
      </w:r>
      <w:r w:rsidRPr="00DD7459">
        <w:rPr>
          <w:rFonts w:ascii="Times New Roman" w:hAnsi="Times New Roman" w:cs="Times New Roman"/>
          <w:sz w:val="28"/>
          <w:szCs w:val="28"/>
          <w:lang w:val="en-US"/>
        </w:rPr>
        <w:t>F</w:t>
      </w:r>
      <w:r w:rsidRPr="00DD7459">
        <w:rPr>
          <w:rFonts w:ascii="Times New Roman" w:hAnsi="Times New Roman" w:cs="Times New Roman"/>
          <w:sz w:val="28"/>
          <w:szCs w:val="28"/>
        </w:rPr>
        <w:t xml:space="preserve"> (</w:t>
      </w:r>
      <w:r w:rsidRPr="00DD7459">
        <w:rPr>
          <w:rFonts w:ascii="Times New Roman" w:hAnsi="Times New Roman" w:cs="Times New Roman"/>
          <w:position w:val="-10"/>
          <w:sz w:val="28"/>
          <w:szCs w:val="28"/>
        </w:rPr>
        <w:object w:dxaOrig="340" w:dyaOrig="480" w14:anchorId="2FF4BBA9">
          <v:shape id="_x0000_i1026" type="#_x0000_t75" style="width:14.4pt;height:21.6pt" o:ole="">
            <v:imagedata r:id="rId39" o:title=""/>
          </v:shape>
          <o:OLEObject Type="Embed" ProgID="Equation.3" ShapeID="_x0000_i1026" DrawAspect="Content" ObjectID="_1801377681" r:id="rId40"/>
        </w:object>
      </w:r>
      <w:r w:rsidRPr="00DD7459">
        <w:rPr>
          <w:rFonts w:ascii="Times New Roman" w:hAnsi="Times New Roman" w:cs="Times New Roman"/>
          <w:sz w:val="28"/>
          <w:szCs w:val="28"/>
        </w:rPr>
        <w:t>)</w:t>
      </w:r>
      <w:r w:rsidRPr="00DD7459">
        <w:rPr>
          <w:rFonts w:ascii="Times New Roman" w:hAnsi="Times New Roman" w:cs="Times New Roman"/>
          <w:iCs/>
          <w:sz w:val="28"/>
          <w:szCs w:val="28"/>
        </w:rPr>
        <w:t xml:space="preserve"> – вспомогательная функция, которая определяется согласно графику в [136];</w:t>
      </w:r>
    </w:p>
    <w:p w14:paraId="774E06A7" w14:textId="77777777" w:rsidR="00B20D8C" w:rsidRPr="00DD7459" w:rsidRDefault="00B20D8C" w:rsidP="00B20D8C">
      <w:pPr>
        <w:pStyle w:val="a7"/>
        <w:tabs>
          <w:tab w:val="clear" w:pos="4677"/>
          <w:tab w:val="clear" w:pos="9355"/>
          <w:tab w:val="left" w:pos="0"/>
          <w:tab w:val="left" w:pos="709"/>
          <w:tab w:val="left" w:pos="1418"/>
        </w:tabs>
        <w:ind w:firstLine="709"/>
        <w:jc w:val="both"/>
        <w:rPr>
          <w:rFonts w:ascii="Times New Roman" w:hAnsi="Times New Roman" w:cs="Times New Roman"/>
          <w:iCs/>
          <w:sz w:val="28"/>
          <w:szCs w:val="28"/>
        </w:rPr>
      </w:pPr>
      <w:r w:rsidRPr="00DD7459">
        <w:rPr>
          <w:rFonts w:ascii="Times New Roman" w:hAnsi="Times New Roman" w:cs="Times New Roman"/>
          <w:i/>
          <w:iCs/>
          <w:sz w:val="28"/>
          <w:szCs w:val="28"/>
          <w:lang w:val="en-US"/>
        </w:rPr>
        <w:lastRenderedPageBreak/>
        <w:t>h</w:t>
      </w:r>
      <w:r w:rsidRPr="00DD7459">
        <w:rPr>
          <w:rFonts w:ascii="Times New Roman" w:hAnsi="Times New Roman" w:cs="Times New Roman"/>
          <w:i/>
          <w:iCs/>
          <w:sz w:val="28"/>
          <w:szCs w:val="28"/>
          <w:vertAlign w:val="subscript"/>
        </w:rPr>
        <w:t>2</w:t>
      </w:r>
      <w:r w:rsidRPr="00DD7459">
        <w:rPr>
          <w:rFonts w:ascii="Times New Roman" w:hAnsi="Times New Roman" w:cs="Times New Roman"/>
          <w:iCs/>
          <w:sz w:val="28"/>
          <w:szCs w:val="28"/>
        </w:rPr>
        <w:t xml:space="preserve"> – высота графитового тигля, </w:t>
      </w:r>
      <w:r w:rsidRPr="00DD7459">
        <w:rPr>
          <w:rFonts w:ascii="Times New Roman" w:hAnsi="Times New Roman" w:cs="Times New Roman"/>
          <w:i/>
          <w:iCs/>
          <w:sz w:val="28"/>
          <w:szCs w:val="28"/>
          <w:lang w:val="en-US"/>
        </w:rPr>
        <w:t>h</w:t>
      </w:r>
      <w:r w:rsidRPr="00DD7459">
        <w:rPr>
          <w:rFonts w:ascii="Times New Roman" w:hAnsi="Times New Roman" w:cs="Times New Roman"/>
          <w:i/>
          <w:iCs/>
          <w:sz w:val="28"/>
          <w:szCs w:val="28"/>
          <w:vertAlign w:val="subscript"/>
        </w:rPr>
        <w:t>2</w:t>
      </w:r>
      <w:r w:rsidRPr="00DD7459">
        <w:rPr>
          <w:rFonts w:ascii="Times New Roman" w:hAnsi="Times New Roman" w:cs="Times New Roman"/>
          <w:iCs/>
          <w:sz w:val="28"/>
          <w:szCs w:val="28"/>
        </w:rPr>
        <w:t xml:space="preserve"> =0,18 м.</w:t>
      </w:r>
    </w:p>
    <w:p w14:paraId="076226F0" w14:textId="77777777" w:rsidR="00B20D8C" w:rsidRPr="00DD7459" w:rsidRDefault="00B20D8C" w:rsidP="00B20D8C">
      <w:pPr>
        <w:pStyle w:val="a7"/>
        <w:tabs>
          <w:tab w:val="clear" w:pos="4677"/>
          <w:tab w:val="clear" w:pos="9355"/>
          <w:tab w:val="left" w:pos="0"/>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При соблюдении условия </w:t>
      </w:r>
      <w:r w:rsidRPr="00DD7459">
        <w:rPr>
          <w:rFonts w:ascii="Times New Roman" w:hAnsi="Times New Roman" w:cs="Times New Roman"/>
          <w:i/>
          <w:iCs/>
          <w:sz w:val="28"/>
          <w:szCs w:val="28"/>
          <w:lang w:val="en-US"/>
        </w:rPr>
        <w:t>b</w:t>
      </w:r>
      <w:proofErr w:type="spellStart"/>
      <w:proofErr w:type="gramStart"/>
      <w:r w:rsidRPr="00DD7459">
        <w:rPr>
          <w:rFonts w:ascii="Times New Roman" w:hAnsi="Times New Roman" w:cs="Times New Roman"/>
          <w:i/>
          <w:iCs/>
          <w:sz w:val="28"/>
          <w:szCs w:val="28"/>
          <w:vertAlign w:val="subscript"/>
        </w:rPr>
        <w:t>тр</w:t>
      </w:r>
      <w:proofErr w:type="spellEnd"/>
      <w:r w:rsidRPr="00DD7459">
        <w:rPr>
          <w:rFonts w:ascii="Times New Roman" w:hAnsi="Times New Roman" w:cs="Times New Roman"/>
          <w:iCs/>
          <w:sz w:val="28"/>
          <w:szCs w:val="28"/>
        </w:rPr>
        <w:t xml:space="preserve"> &gt;</w:t>
      </w:r>
      <w:proofErr w:type="gramEnd"/>
      <w:r w:rsidRPr="00DD7459">
        <w:rPr>
          <w:rFonts w:ascii="Times New Roman" w:hAnsi="Times New Roman" w:cs="Times New Roman"/>
          <w:iCs/>
          <w:sz w:val="28"/>
          <w:szCs w:val="28"/>
        </w:rPr>
        <w:t xml:space="preserve"> 1,5×</w:t>
      </w:r>
      <w:r w:rsidRPr="00DD7459">
        <w:rPr>
          <w:rFonts w:ascii="Times New Roman" w:hAnsi="Times New Roman" w:cs="Times New Roman"/>
          <w:iCs/>
          <w:sz w:val="28"/>
          <w:szCs w:val="28"/>
          <w:lang w:val="en-US"/>
        </w:rPr>
        <w:t>Δ</w:t>
      </w:r>
      <w:r w:rsidRPr="00DD7459">
        <w:rPr>
          <w:rFonts w:ascii="Times New Roman" w:hAnsi="Times New Roman" w:cs="Times New Roman"/>
          <w:iCs/>
          <w:sz w:val="28"/>
          <w:szCs w:val="28"/>
          <w:vertAlign w:val="subscript"/>
        </w:rPr>
        <w:t xml:space="preserve">1, </w:t>
      </w:r>
      <w:r w:rsidRPr="00DD7459">
        <w:rPr>
          <w:rFonts w:ascii="Times New Roman" w:hAnsi="Times New Roman" w:cs="Times New Roman"/>
          <w:iCs/>
          <w:sz w:val="28"/>
          <w:szCs w:val="28"/>
        </w:rPr>
        <w:t>(толщина стенки медной трубки</w:t>
      </w:r>
      <w:r w:rsidRPr="00DD7459">
        <w:rPr>
          <w:rFonts w:ascii="Times New Roman" w:hAnsi="Times New Roman" w:cs="Times New Roman"/>
          <w:i/>
          <w:iCs/>
          <w:sz w:val="28"/>
          <w:szCs w:val="28"/>
        </w:rPr>
        <w:t xml:space="preserve"> </w:t>
      </w:r>
      <w:r w:rsidRPr="00DD7459">
        <w:rPr>
          <w:rFonts w:ascii="Times New Roman" w:hAnsi="Times New Roman" w:cs="Times New Roman"/>
          <w:i/>
          <w:iCs/>
          <w:sz w:val="28"/>
          <w:szCs w:val="28"/>
          <w:lang w:val="en-US"/>
        </w:rPr>
        <w:t>b</w:t>
      </w:r>
      <w:proofErr w:type="spellStart"/>
      <w:r w:rsidRPr="00DD7459">
        <w:rPr>
          <w:rFonts w:ascii="Times New Roman" w:hAnsi="Times New Roman" w:cs="Times New Roman"/>
          <w:i/>
          <w:iCs/>
          <w:sz w:val="28"/>
          <w:szCs w:val="28"/>
          <w:vertAlign w:val="subscript"/>
        </w:rPr>
        <w:t>тр</w:t>
      </w:r>
      <w:proofErr w:type="spellEnd"/>
      <w:r w:rsidRPr="00DD7459">
        <w:rPr>
          <w:rFonts w:ascii="Times New Roman" w:hAnsi="Times New Roman" w:cs="Times New Roman"/>
          <w:iCs/>
          <w:sz w:val="28"/>
          <w:szCs w:val="28"/>
        </w:rPr>
        <w:t xml:space="preserve"> = 5</w:t>
      </w:r>
      <w:r w:rsidRPr="00DD7459">
        <w:rPr>
          <w:rFonts w:ascii="Times New Roman" w:eastAsia="SimSun" w:hAnsi="Times New Roman" w:cs="Times New Roman"/>
          <w:sz w:val="28"/>
          <w:szCs w:val="28"/>
        </w:rPr>
        <w:t> мм</w:t>
      </w:r>
      <w:r w:rsidRPr="00DD7459">
        <w:rPr>
          <w:rFonts w:ascii="Times New Roman" w:hAnsi="Times New Roman" w:cs="Times New Roman"/>
          <w:iCs/>
          <w:sz w:val="28"/>
          <w:szCs w:val="28"/>
        </w:rPr>
        <w:t xml:space="preserve">), внутреннее реактивное сопротивление индуктора </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vertAlign w:val="subscript"/>
        </w:rPr>
        <w:t>1</w:t>
      </w:r>
      <w:r w:rsidRPr="00DD7459">
        <w:rPr>
          <w:rFonts w:ascii="Times New Roman" w:hAnsi="Times New Roman" w:cs="Times New Roman"/>
          <w:i/>
          <w:iCs/>
          <w:sz w:val="28"/>
          <w:szCs w:val="28"/>
          <w:vertAlign w:val="subscript"/>
        </w:rPr>
        <w:t>в</w:t>
      </w:r>
      <w:r w:rsidRPr="00DD7459">
        <w:rPr>
          <w:rFonts w:ascii="Times New Roman" w:hAnsi="Times New Roman" w:cs="Times New Roman"/>
          <w:iCs/>
          <w:sz w:val="28"/>
          <w:szCs w:val="28"/>
        </w:rPr>
        <w:t xml:space="preserve"> имеет значение, примерно равное активному сопротивлению индуктора</w:t>
      </w:r>
    </w:p>
    <w:p w14:paraId="5B7C78D0" w14:textId="77777777" w:rsidR="00B20D8C" w:rsidRPr="00DD7459" w:rsidRDefault="00B20D8C" w:rsidP="00B20D8C">
      <w:pPr>
        <w:pStyle w:val="a7"/>
        <w:tabs>
          <w:tab w:val="clear" w:pos="4677"/>
          <w:tab w:val="clear" w:pos="9355"/>
          <w:tab w:val="left" w:pos="709"/>
          <w:tab w:val="left" w:pos="2410"/>
          <w:tab w:val="left" w:pos="8789"/>
        </w:tabs>
        <w:spacing w:before="120" w:after="120"/>
        <w:jc w:val="center"/>
        <w:rPr>
          <w:rFonts w:ascii="Times New Roman" w:hAnsi="Times New Roman" w:cs="Times New Roman"/>
          <w:sz w:val="28"/>
          <w:szCs w:val="28"/>
          <w:vertAlign w:val="superscript"/>
        </w:rPr>
      </w:pPr>
      <w:r w:rsidRPr="00DD7459">
        <w:rPr>
          <w:rFonts w:ascii="Times New Roman" w:hAnsi="Times New Roman" w:cs="Times New Roman"/>
          <w:sz w:val="28"/>
          <w:szCs w:val="28"/>
          <w:lang w:val="en-US"/>
        </w:rPr>
        <w:t>x</w:t>
      </w:r>
      <w:r w:rsidRPr="00DD7459">
        <w:rPr>
          <w:rFonts w:ascii="Times New Roman" w:hAnsi="Times New Roman" w:cs="Times New Roman"/>
          <w:sz w:val="28"/>
          <w:szCs w:val="28"/>
          <w:vertAlign w:val="subscript"/>
        </w:rPr>
        <w:t xml:space="preserve">1в </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r</w:t>
      </w:r>
      <w:r w:rsidRPr="00DD7459">
        <w:rPr>
          <w:rFonts w:ascii="Times New Roman" w:hAnsi="Times New Roman" w:cs="Times New Roman"/>
          <w:sz w:val="28"/>
          <w:szCs w:val="28"/>
          <w:vertAlign w:val="subscript"/>
        </w:rPr>
        <w:t>1</w:t>
      </w:r>
    </w:p>
    <w:p w14:paraId="5133A32C" w14:textId="77777777" w:rsidR="00B20D8C" w:rsidRPr="00DD7459" w:rsidRDefault="00B20D8C" w:rsidP="00B20D8C">
      <w:pPr>
        <w:pStyle w:val="a7"/>
        <w:tabs>
          <w:tab w:val="clear" w:pos="4677"/>
          <w:tab w:val="clear" w:pos="9355"/>
          <w:tab w:val="left" w:pos="2410"/>
          <w:tab w:val="left" w:pos="8789"/>
        </w:tabs>
        <w:spacing w:before="120" w:after="120"/>
        <w:ind w:firstLine="709"/>
        <w:rPr>
          <w:rFonts w:ascii="Times New Roman" w:hAnsi="Times New Roman" w:cs="Times New Roman"/>
          <w:iCs/>
          <w:sz w:val="28"/>
          <w:szCs w:val="28"/>
        </w:rPr>
      </w:pPr>
      <w:r w:rsidRPr="00DD7459">
        <w:rPr>
          <w:rFonts w:ascii="Times New Roman" w:hAnsi="Times New Roman" w:cs="Times New Roman"/>
          <w:iCs/>
          <w:sz w:val="28"/>
          <w:szCs w:val="28"/>
        </w:rPr>
        <w:t xml:space="preserve">Внутреннее реактивное сопротивление блока </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 xml:space="preserve"> равно</w:t>
      </w:r>
    </w:p>
    <w:p w14:paraId="4507A022" w14:textId="77777777" w:rsidR="00B20D8C" w:rsidRPr="00DD7459" w:rsidRDefault="00000000" w:rsidP="00B20D8C">
      <w:pPr>
        <w:pStyle w:val="a7"/>
        <w:tabs>
          <w:tab w:val="clear" w:pos="4677"/>
          <w:tab w:val="clear" w:pos="9355"/>
          <w:tab w:val="left" w:pos="0"/>
          <w:tab w:val="left" w:pos="1843"/>
          <w:tab w:val="left" w:pos="8789"/>
        </w:tabs>
        <w:spacing w:before="120" w:after="120"/>
        <w:jc w:val="center"/>
        <w:rPr>
          <w:rFonts w:ascii="Times New Roman" w:hAnsi="Times New Roman" w:cs="Times New Roman"/>
          <w:sz w:val="28"/>
          <w:szCs w:val="28"/>
        </w:rPr>
      </w:pPr>
      <m:oMathPara>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x</m:t>
              </m:r>
            </m:e>
            <m:sub>
              <m:r>
                <m:rPr>
                  <m:sty m:val="p"/>
                </m:rPr>
                <w:rPr>
                  <w:rFonts w:ascii="Cambria Math" w:hAnsi="Cambria Math" w:cs="Times New Roman"/>
                  <w:sz w:val="28"/>
                  <w:szCs w:val="28"/>
                  <w:lang w:val="en-US"/>
                </w:rPr>
                <m:t>2</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ρ</m:t>
              </m:r>
            </m:e>
            <m:sub>
              <m:r>
                <m:rPr>
                  <m:sty m:val="p"/>
                </m:rPr>
                <w:rPr>
                  <w:rFonts w:ascii="Cambria Math" w:hAnsi="Cambria Math" w:cs="Times New Roman"/>
                  <w:sz w:val="28"/>
                  <w:szCs w:val="28"/>
                  <w:lang w:val="en-US"/>
                </w:rPr>
                <m:t>кор</m:t>
              </m:r>
            </m:sub>
          </m:sSub>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π⋅</m:t>
              </m:r>
              <m:sSup>
                <m:sSupPr>
                  <m:ctrlPr>
                    <w:rPr>
                      <w:rFonts w:ascii="Cambria Math" w:hAnsi="Cambria Math" w:cs="Times New Roman"/>
                      <w:sz w:val="28"/>
                      <w:szCs w:val="28"/>
                      <w:lang w:val="en-US"/>
                    </w:rPr>
                  </m:ctrlPr>
                </m:sSupPr>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d</m:t>
                      </m:r>
                    </m:e>
                    <m:sub>
                      <m:r>
                        <m:rPr>
                          <m:sty m:val="p"/>
                        </m:rPr>
                        <w:rPr>
                          <w:rFonts w:ascii="Cambria Math" w:hAnsi="Cambria Math" w:cs="Times New Roman"/>
                          <w:sz w:val="28"/>
                          <w:szCs w:val="28"/>
                          <w:lang w:val="en-US"/>
                        </w:rPr>
                        <m:t>1</m:t>
                      </m:r>
                    </m:sub>
                  </m:sSub>
                </m:e>
                <m:sup>
                  <m:r>
                    <m:rPr>
                      <m:sty m:val="p"/>
                    </m:rPr>
                    <w:rPr>
                      <w:rFonts w:ascii="Cambria Math" w:hAnsi="Cambria Math" w:cs="Times New Roman"/>
                      <w:sz w:val="28"/>
                      <w:szCs w:val="28"/>
                      <w:lang w:val="en-US"/>
                    </w:rPr>
                    <m:t>2</m:t>
                  </m:r>
                </m:sup>
              </m:sSup>
            </m:num>
            <m:den>
              <m:r>
                <m:rPr>
                  <m:sty m:val="p"/>
                </m:rPr>
                <w:rPr>
                  <w:rFonts w:ascii="Cambria Math" w:hAnsi="Cambria Math" w:cs="Times New Roman"/>
                  <w:sz w:val="28"/>
                  <w:szCs w:val="28"/>
                  <w:lang w:val="en-US"/>
                </w:rPr>
                <m:t>2⋅</m:t>
              </m:r>
              <m:sSup>
                <m:sSupPr>
                  <m:ctrlPr>
                    <w:rPr>
                      <w:rFonts w:ascii="Cambria Math" w:hAnsi="Cambria Math" w:cs="Times New Roman"/>
                      <w:sz w:val="28"/>
                      <w:szCs w:val="28"/>
                      <w:lang w:val="en-US"/>
                    </w:rPr>
                  </m:ctrlPr>
                </m:sSupPr>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Δ</m:t>
                      </m:r>
                    </m:e>
                    <m:sub>
                      <m:r>
                        <m:rPr>
                          <m:sty m:val="p"/>
                        </m:rPr>
                        <w:rPr>
                          <w:rFonts w:ascii="Cambria Math" w:hAnsi="Cambria Math" w:cs="Times New Roman"/>
                          <w:sz w:val="28"/>
                          <w:szCs w:val="28"/>
                          <w:lang w:val="en-US"/>
                        </w:rPr>
                        <m:t>2</m:t>
                      </m:r>
                    </m:sub>
                  </m:sSub>
                </m:e>
                <m:sup>
                  <m:r>
                    <m:rPr>
                      <m:sty m:val="p"/>
                    </m:rPr>
                    <w:rPr>
                      <w:rFonts w:ascii="Cambria Math" w:hAnsi="Cambria Math" w:cs="Times New Roman"/>
                      <w:sz w:val="28"/>
                      <w:szCs w:val="28"/>
                      <w:lang w:val="en-US"/>
                    </w:rPr>
                    <m:t>2</m:t>
                  </m:r>
                </m:sup>
              </m:sSup>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lang w:val="en-US"/>
                    </w:rPr>
                    <m:t>2</m:t>
                  </m:r>
                </m:sub>
              </m:sSub>
            </m:den>
          </m:f>
          <m:r>
            <m:rPr>
              <m:sty m:val="p"/>
            </m:rPr>
            <w:rPr>
              <w:rFonts w:ascii="Cambria Math" w:hAnsi="Cambria Math" w:cs="Times New Roman"/>
              <w:sz w:val="28"/>
              <w:szCs w:val="28"/>
              <w:lang w:val="en-US"/>
            </w:rPr>
            <m:t>⋅B</m:t>
          </m:r>
        </m:oMath>
      </m:oMathPara>
    </w:p>
    <w:p w14:paraId="50970753" w14:textId="77777777" w:rsidR="00B20D8C" w:rsidRPr="00DD7459" w:rsidRDefault="00B20D8C" w:rsidP="00B20D8C">
      <w:pPr>
        <w:pStyle w:val="a7"/>
        <w:tabs>
          <w:tab w:val="clear" w:pos="4677"/>
          <w:tab w:val="clear" w:pos="9355"/>
          <w:tab w:val="left" w:pos="0"/>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где</w:t>
      </w:r>
      <w:r w:rsidRPr="00DD7459">
        <w:rPr>
          <w:rFonts w:ascii="Times New Roman" w:hAnsi="Times New Roman" w:cs="Times New Roman"/>
          <w:iCs/>
          <w:sz w:val="28"/>
          <w:szCs w:val="28"/>
        </w:rPr>
        <w:tab/>
      </w:r>
      <w:r w:rsidRPr="00DD7459">
        <w:rPr>
          <w:rFonts w:ascii="Times New Roman" w:hAnsi="Times New Roman" w:cs="Times New Roman"/>
          <w:sz w:val="28"/>
          <w:szCs w:val="28"/>
          <w:lang w:val="en-US"/>
        </w:rPr>
        <w:t>B</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F</w:t>
      </w:r>
      <w:r w:rsidRPr="00DD7459">
        <w:rPr>
          <w:rFonts w:ascii="Times New Roman" w:hAnsi="Times New Roman" w:cs="Times New Roman"/>
          <w:sz w:val="28"/>
          <w:szCs w:val="28"/>
        </w:rPr>
        <w:t xml:space="preserve"> (</w:t>
      </w:r>
      <w:r w:rsidRPr="00DD7459">
        <w:rPr>
          <w:rFonts w:ascii="Times New Roman" w:hAnsi="Times New Roman" w:cs="Times New Roman"/>
          <w:position w:val="-10"/>
          <w:sz w:val="28"/>
          <w:szCs w:val="28"/>
        </w:rPr>
        <w:object w:dxaOrig="340" w:dyaOrig="480" w14:anchorId="5ACFFEB6">
          <v:shape id="_x0000_i1027" type="#_x0000_t75" style="width:14.4pt;height:21.6pt" o:ole="">
            <v:imagedata r:id="rId39" o:title=""/>
          </v:shape>
          <o:OLEObject Type="Embed" ProgID="Equation.3" ShapeID="_x0000_i1027" DrawAspect="Content" ObjectID="_1801377682" r:id="rId41"/>
        </w:object>
      </w:r>
      <w:r w:rsidRPr="00DD7459">
        <w:rPr>
          <w:rFonts w:ascii="Times New Roman" w:hAnsi="Times New Roman" w:cs="Times New Roman"/>
          <w:sz w:val="28"/>
          <w:szCs w:val="28"/>
        </w:rPr>
        <w:t>)</w:t>
      </w:r>
      <w:r w:rsidRPr="00DD7459">
        <w:rPr>
          <w:rFonts w:ascii="Times New Roman" w:hAnsi="Times New Roman" w:cs="Times New Roman"/>
          <w:iCs/>
          <w:sz w:val="28"/>
          <w:szCs w:val="28"/>
        </w:rPr>
        <w:t xml:space="preserve"> </w:t>
      </w:r>
      <w:r w:rsidRPr="00DD7459">
        <w:rPr>
          <w:rFonts w:ascii="Times New Roman" w:hAnsi="Times New Roman" w:cs="Times New Roman"/>
          <w:iCs/>
          <w:sz w:val="28"/>
          <w:szCs w:val="28"/>
        </w:rPr>
        <w:noBreakHyphen/>
        <w:t xml:space="preserve"> вспомогательная функция, которая определяется согласно графику в [136].</w:t>
      </w:r>
    </w:p>
    <w:p w14:paraId="4D00E639" w14:textId="77777777" w:rsidR="00B20D8C" w:rsidRPr="00DD7459" w:rsidRDefault="00B20D8C" w:rsidP="00B20D8C">
      <w:pPr>
        <w:pStyle w:val="a7"/>
        <w:tabs>
          <w:tab w:val="clear" w:pos="4677"/>
          <w:tab w:val="clear" w:pos="9355"/>
          <w:tab w:val="left" w:pos="0"/>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Реактивное сопротивление рассеяния </w:t>
      </w:r>
      <w:proofErr w:type="spellStart"/>
      <w:r w:rsidRPr="00DD7459">
        <w:rPr>
          <w:rFonts w:ascii="Times New Roman" w:hAnsi="Times New Roman" w:cs="Times New Roman"/>
          <w:i/>
          <w:iCs/>
          <w:sz w:val="28"/>
          <w:szCs w:val="28"/>
          <w:lang w:val="en-US"/>
        </w:rPr>
        <w:t>x</w:t>
      </w:r>
      <w:r w:rsidRPr="00DD7459">
        <w:rPr>
          <w:rFonts w:ascii="Times New Roman" w:hAnsi="Times New Roman" w:cs="Times New Roman"/>
          <w:i/>
          <w:iCs/>
          <w:sz w:val="28"/>
          <w:szCs w:val="28"/>
          <w:vertAlign w:val="subscript"/>
          <w:lang w:val="en-US"/>
        </w:rPr>
        <w:t>s</w:t>
      </w:r>
      <w:proofErr w:type="spellEnd"/>
      <w:r w:rsidRPr="00DD7459">
        <w:rPr>
          <w:rFonts w:ascii="Times New Roman" w:hAnsi="Times New Roman" w:cs="Times New Roman"/>
          <w:iCs/>
          <w:sz w:val="28"/>
          <w:szCs w:val="28"/>
        </w:rPr>
        <w:t xml:space="preserve"> условного одновиткового индуктора определяется по формуле</w:t>
      </w:r>
    </w:p>
    <w:p w14:paraId="368D0834" w14:textId="77777777" w:rsidR="00B20D8C" w:rsidRPr="00DD7459" w:rsidRDefault="00000000" w:rsidP="00B20D8C">
      <w:pPr>
        <w:pStyle w:val="a7"/>
        <w:tabs>
          <w:tab w:val="clear" w:pos="4677"/>
          <w:tab w:val="clear" w:pos="9355"/>
          <w:tab w:val="left" w:pos="1701"/>
          <w:tab w:val="left" w:pos="3240"/>
          <w:tab w:val="left" w:pos="8505"/>
        </w:tabs>
        <w:spacing w:before="120" w:after="120"/>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s</m:t>
              </m:r>
            </m:sub>
          </m:sSub>
          <m:r>
            <m:rPr>
              <m:sty m:val="p"/>
            </m:rPr>
            <w:rPr>
              <w:rFonts w:ascii="Cambria Math" w:hAnsi="Cambria Math" w:cs="Times New Roman"/>
              <w:sz w:val="28"/>
              <w:szCs w:val="28"/>
            </w:rPr>
            <m:t>=ω⋅</m:t>
          </m:r>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2</m:t>
              </m:r>
            </m:sup>
          </m:sSup>
          <m:f>
            <m:fPr>
              <m:ctrlPr>
                <w:rPr>
                  <w:rFonts w:ascii="Cambria Math" w:hAnsi="Cambria Math" w:cs="Times New Roman"/>
                  <w:sz w:val="28"/>
                  <w:szCs w:val="28"/>
                </w:rPr>
              </m:ctrlPr>
            </m:fPr>
            <m:num>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2</m:t>
                      </m:r>
                    </m:sub>
                  </m:sSub>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1</m:t>
                      </m:r>
                    </m:sub>
                  </m:sSub>
                </m:e>
                <m:sup>
                  <m:r>
                    <m:rPr>
                      <m:sty m:val="p"/>
                    </m:rPr>
                    <w:rPr>
                      <w:rFonts w:ascii="Cambria Math" w:hAnsi="Cambria Math" w:cs="Times New Roman"/>
                      <w:sz w:val="28"/>
                      <w:szCs w:val="28"/>
                    </w:rPr>
                    <m:t>2</m:t>
                  </m:r>
                </m:sup>
              </m:sSup>
            </m:num>
            <m:den>
              <m:sSub>
                <m:sSubPr>
                  <m:ctrlPr>
                    <w:rPr>
                      <w:rFonts w:ascii="Cambria Math" w:hAnsi="Cambria Math" w:cs="Times New Roman"/>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2</m:t>
                  </m:r>
                </m:sub>
              </m:sSub>
            </m:den>
          </m:f>
          <m:r>
            <m:rPr>
              <m:sty m:val="p"/>
            </m:rPr>
            <w:rPr>
              <w:rFonts w:ascii="Cambria Math" w:hAnsi="Cambria Math" w:cs="Times New Roman"/>
              <w:sz w:val="28"/>
              <w:szCs w:val="28"/>
            </w:rPr>
            <m:t>⋅1</m:t>
          </m:r>
          <m:sSup>
            <m:sSupPr>
              <m:ctrlPr>
                <w:rPr>
                  <w:rFonts w:ascii="Cambria Math" w:hAnsi="Cambria Math" w:cs="Times New Roman"/>
                  <w:sz w:val="28"/>
                  <w:szCs w:val="28"/>
                </w:rPr>
              </m:ctrlPr>
            </m:sSupPr>
            <m:e>
              <m:r>
                <m:rPr>
                  <m:sty m:val="p"/>
                </m:rPr>
                <w:rPr>
                  <w:rFonts w:ascii="Cambria Math" w:hAnsi="Cambria Math" w:cs="Times New Roman"/>
                  <w:sz w:val="28"/>
                  <w:szCs w:val="28"/>
                </w:rPr>
                <m:t>0</m:t>
              </m:r>
            </m:e>
            <m:sup>
              <m:r>
                <m:rPr>
                  <m:sty m:val="p"/>
                </m:rPr>
                <w:rPr>
                  <w:rFonts w:ascii="Cambria Math" w:hAnsi="Cambria Math" w:cs="Times New Roman"/>
                  <w:sz w:val="28"/>
                  <w:szCs w:val="28"/>
                </w:rPr>
                <m:t>-7</m:t>
              </m:r>
            </m:sup>
          </m:sSup>
        </m:oMath>
      </m:oMathPara>
    </w:p>
    <w:p w14:paraId="5B807128" w14:textId="77777777" w:rsidR="00B20D8C" w:rsidRPr="00DD7459" w:rsidRDefault="00B20D8C" w:rsidP="00B20D8C">
      <w:pPr>
        <w:pStyle w:val="a7"/>
        <w:tabs>
          <w:tab w:val="clear" w:pos="4677"/>
          <w:tab w:val="clear" w:pos="9355"/>
          <w:tab w:val="left" w:pos="851"/>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где </w:t>
      </w:r>
      <w:r w:rsidRPr="00DD7459">
        <w:rPr>
          <w:rFonts w:ascii="Times New Roman" w:hAnsi="Times New Roman" w:cs="Times New Roman"/>
          <w:i/>
          <w:iCs/>
          <w:sz w:val="28"/>
          <w:szCs w:val="28"/>
        </w:rPr>
        <w:t>ω</w:t>
      </w:r>
      <w:r w:rsidRPr="00DD7459">
        <w:rPr>
          <w:rFonts w:ascii="Times New Roman" w:hAnsi="Times New Roman" w:cs="Times New Roman"/>
          <w:iCs/>
          <w:sz w:val="28"/>
          <w:szCs w:val="28"/>
        </w:rPr>
        <w:t xml:space="preserve"> – круговая частота тока, вычисляемая как</w:t>
      </w:r>
    </w:p>
    <w:p w14:paraId="6981E332" w14:textId="77777777" w:rsidR="00B20D8C" w:rsidRPr="00DD7459" w:rsidRDefault="00B20D8C" w:rsidP="00B20D8C">
      <w:pPr>
        <w:pStyle w:val="a7"/>
        <w:tabs>
          <w:tab w:val="clear" w:pos="4677"/>
          <w:tab w:val="clear" w:pos="9355"/>
          <w:tab w:val="left" w:pos="8647"/>
        </w:tabs>
        <w:spacing w:before="120" w:after="120"/>
        <w:ind w:firstLine="709"/>
        <w:jc w:val="both"/>
        <w:rPr>
          <w:rFonts w:ascii="Times New Roman" w:hAnsi="Times New Roman" w:cs="Times New Roman"/>
          <w:sz w:val="28"/>
          <w:szCs w:val="28"/>
          <w:lang w:val="en-US"/>
        </w:rPr>
      </w:pPr>
      <m:oMathPara>
        <m:oMath>
          <m:r>
            <m:rPr>
              <m:sty m:val="p"/>
            </m:rPr>
            <w:rPr>
              <w:rFonts w:ascii="Cambria Math" w:hAnsi="Cambria Math" w:cs="Times New Roman"/>
              <w:sz w:val="28"/>
              <w:szCs w:val="28"/>
            </w:rPr>
            <m:t>ω=2⋅π⋅f</m:t>
          </m:r>
        </m:oMath>
      </m:oMathPara>
    </w:p>
    <w:p w14:paraId="36F5E2EF" w14:textId="77777777" w:rsidR="00B20D8C" w:rsidRPr="00DD7459" w:rsidRDefault="00B20D8C" w:rsidP="00B20D8C">
      <w:pPr>
        <w:pStyle w:val="a7"/>
        <w:tabs>
          <w:tab w:val="clear" w:pos="4677"/>
          <w:tab w:val="clear" w:pos="9355"/>
          <w:tab w:val="left" w:pos="8647"/>
        </w:tabs>
        <w:spacing w:before="120" w:after="120"/>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Реактивное сопротивление </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vertAlign w:val="subscript"/>
        </w:rPr>
        <w:t>1</w:t>
      </w:r>
      <w:r w:rsidRPr="00DD7459">
        <w:rPr>
          <w:rFonts w:ascii="Times New Roman" w:hAnsi="Times New Roman" w:cs="Times New Roman"/>
          <w:iCs/>
          <w:sz w:val="28"/>
          <w:szCs w:val="28"/>
        </w:rPr>
        <w:t xml:space="preserve"> незагруженного индуктора равно</w:t>
      </w:r>
    </w:p>
    <w:p w14:paraId="120FC8A3" w14:textId="77777777" w:rsidR="00B20D8C" w:rsidRPr="00DD7459" w:rsidRDefault="00000000" w:rsidP="00B20D8C">
      <w:pPr>
        <w:pStyle w:val="a7"/>
        <w:tabs>
          <w:tab w:val="clear" w:pos="4677"/>
          <w:tab w:val="clear" w:pos="9355"/>
          <w:tab w:val="left" w:pos="1904"/>
          <w:tab w:val="left" w:pos="8647"/>
        </w:tabs>
        <w:spacing w:before="120" w:after="120"/>
        <w:ind w:firstLine="709"/>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=ω⋅</m:t>
          </m:r>
          <m:sSup>
            <m:sSupPr>
              <m:ctrlPr>
                <w:rPr>
                  <w:rFonts w:ascii="Cambria Math" w:hAnsi="Cambria Math" w:cs="Times New Roman"/>
                  <w:sz w:val="28"/>
                  <w:szCs w:val="28"/>
                </w:rPr>
              </m:ctrlPr>
            </m:sSupPr>
            <m:e>
              <m:r>
                <m:rPr>
                  <m:sty m:val="p"/>
                </m:rPr>
                <w:rPr>
                  <w:rFonts w:ascii="Cambria Math" w:hAnsi="Cambria Math" w:cs="Times New Roman"/>
                  <w:sz w:val="28"/>
                  <w:szCs w:val="28"/>
                </w:rPr>
                <m:t>π</m:t>
              </m:r>
            </m:e>
            <m:sup>
              <m:r>
                <m:rPr>
                  <m:sty m:val="p"/>
                </m:rPr>
                <w:rPr>
                  <w:rFonts w:ascii="Cambria Math" w:hAnsi="Cambria Math" w:cs="Times New Roman"/>
                  <w:sz w:val="28"/>
                  <w:szCs w:val="28"/>
                </w:rPr>
                <m:t>2</m:t>
              </m:r>
            </m:sup>
          </m:sSup>
          <m:f>
            <m:fPr>
              <m:ctrlPr>
                <w:rPr>
                  <w:rFonts w:ascii="Cambria Math" w:hAnsi="Cambria Math" w:cs="Times New Roman"/>
                  <w:sz w:val="28"/>
                  <w:szCs w:val="28"/>
                </w:rPr>
              </m:ctrlPr>
            </m:fPr>
            <m:num>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m:rPr>
                          <m:sty m:val="p"/>
                        </m:rPr>
                        <w:rPr>
                          <w:rFonts w:ascii="Cambria Math" w:hAnsi="Cambria Math" w:cs="Times New Roman"/>
                          <w:sz w:val="28"/>
                          <w:szCs w:val="28"/>
                        </w:rPr>
                        <m:t>d</m:t>
                      </m:r>
                    </m:e>
                    <m:sub>
                      <m:r>
                        <m:rPr>
                          <m:sty m:val="p"/>
                        </m:rPr>
                        <w:rPr>
                          <w:rFonts w:ascii="Cambria Math" w:hAnsi="Cambria Math" w:cs="Times New Roman"/>
                          <w:sz w:val="28"/>
                          <w:szCs w:val="28"/>
                        </w:rPr>
                        <m:t>2</m:t>
                      </m:r>
                    </m:sub>
                  </m:sSub>
                </m:e>
                <m:sup>
                  <m:r>
                    <m:rPr>
                      <m:sty m:val="p"/>
                    </m:rPr>
                    <w:rPr>
                      <w:rFonts w:ascii="Cambria Math" w:hAnsi="Cambria Math" w:cs="Times New Roman"/>
                      <w:sz w:val="28"/>
                      <w:szCs w:val="28"/>
                    </w:rPr>
                    <m:t>2</m:t>
                  </m:r>
                </m:sup>
              </m:sSup>
            </m:num>
            <m:den>
              <m:sSub>
                <m:sSubPr>
                  <m:ctrlPr>
                    <w:rPr>
                      <w:rFonts w:ascii="Cambria Math" w:hAnsi="Cambria Math" w:cs="Times New Roman"/>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1</m:t>
                  </m:r>
                </m:sub>
              </m:sSub>
            </m:den>
          </m:f>
          <m:r>
            <m:rPr>
              <m:sty m:val="p"/>
            </m:rPr>
            <w:rPr>
              <w:rFonts w:ascii="Cambria Math" w:hAnsi="Cambria Math" w:cs="Times New Roman"/>
              <w:sz w:val="28"/>
              <w:szCs w:val="28"/>
            </w:rPr>
            <m:t>⋅k⋅1</m:t>
          </m:r>
          <m:sSup>
            <m:sSupPr>
              <m:ctrlPr>
                <w:rPr>
                  <w:rFonts w:ascii="Cambria Math" w:hAnsi="Cambria Math" w:cs="Times New Roman"/>
                  <w:sz w:val="28"/>
                  <w:szCs w:val="28"/>
                </w:rPr>
              </m:ctrlPr>
            </m:sSupPr>
            <m:e>
              <m:r>
                <m:rPr>
                  <m:sty m:val="p"/>
                </m:rPr>
                <w:rPr>
                  <w:rFonts w:ascii="Cambria Math" w:hAnsi="Cambria Math" w:cs="Times New Roman"/>
                  <w:sz w:val="28"/>
                  <w:szCs w:val="28"/>
                </w:rPr>
                <m:t>0</m:t>
              </m:r>
            </m:e>
            <m:sup>
              <m:r>
                <m:rPr>
                  <m:sty m:val="p"/>
                </m:rPr>
                <w:rPr>
                  <w:rFonts w:ascii="Cambria Math" w:hAnsi="Cambria Math" w:cs="Times New Roman"/>
                  <w:sz w:val="28"/>
                  <w:szCs w:val="28"/>
                </w:rPr>
                <m:t>-7</m:t>
              </m:r>
            </m:sup>
          </m:sSup>
        </m:oMath>
      </m:oMathPara>
    </w:p>
    <w:p w14:paraId="0290D894" w14:textId="77777777" w:rsidR="00B20D8C" w:rsidRPr="00DD7459" w:rsidRDefault="00B20D8C" w:rsidP="00B20D8C">
      <w:pPr>
        <w:pStyle w:val="a7"/>
        <w:tabs>
          <w:tab w:val="clear" w:pos="4677"/>
          <w:tab w:val="clear" w:pos="9355"/>
          <w:tab w:val="left" w:pos="1620"/>
          <w:tab w:val="left" w:pos="936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где </w:t>
      </w:r>
      <w:r w:rsidRPr="00DD7459">
        <w:rPr>
          <w:rFonts w:ascii="Times New Roman" w:hAnsi="Times New Roman" w:cs="Times New Roman"/>
          <w:iCs/>
          <w:sz w:val="28"/>
          <w:szCs w:val="28"/>
          <w:lang w:val="en-US"/>
        </w:rPr>
        <w:t>d</w:t>
      </w:r>
      <w:r w:rsidRPr="00DD7459">
        <w:rPr>
          <w:rFonts w:ascii="Times New Roman" w:hAnsi="Times New Roman" w:cs="Times New Roman"/>
          <w:iCs/>
          <w:sz w:val="28"/>
          <w:szCs w:val="28"/>
          <w:vertAlign w:val="subscript"/>
        </w:rPr>
        <w:t xml:space="preserve">2 </w:t>
      </w:r>
      <w:r w:rsidRPr="00DD7459">
        <w:rPr>
          <w:rFonts w:ascii="Times New Roman" w:hAnsi="Times New Roman" w:cs="Times New Roman"/>
          <w:iCs/>
          <w:sz w:val="28"/>
          <w:szCs w:val="28"/>
        </w:rPr>
        <w:t xml:space="preserve">– внешний диаметр тигля, </w:t>
      </w:r>
      <w:r w:rsidRPr="00DD7459">
        <w:rPr>
          <w:rFonts w:ascii="Times New Roman" w:hAnsi="Times New Roman" w:cs="Times New Roman"/>
          <w:iCs/>
          <w:sz w:val="28"/>
          <w:szCs w:val="28"/>
          <w:lang w:val="en-US"/>
        </w:rPr>
        <w:t>d</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 xml:space="preserve">=0,14 м. </w:t>
      </w:r>
      <w:r w:rsidRPr="00DD7459">
        <w:rPr>
          <w:rFonts w:ascii="Times New Roman" w:hAnsi="Times New Roman" w:cs="Times New Roman"/>
          <w:iCs/>
          <w:sz w:val="28"/>
          <w:szCs w:val="28"/>
        </w:rPr>
        <w:tab/>
      </w:r>
      <w:r w:rsidRPr="00DD7459">
        <w:rPr>
          <w:rFonts w:ascii="Times New Roman" w:hAnsi="Times New Roman" w:cs="Times New Roman"/>
          <w:i/>
          <w:iCs/>
          <w:sz w:val="28"/>
          <w:szCs w:val="28"/>
          <w:lang w:val="en-US"/>
        </w:rPr>
        <w:t>k</w:t>
      </w:r>
      <w:r w:rsidRPr="00DD7459">
        <w:rPr>
          <w:rFonts w:ascii="Times New Roman" w:hAnsi="Times New Roman" w:cs="Times New Roman"/>
          <w:iCs/>
          <w:sz w:val="28"/>
          <w:szCs w:val="28"/>
        </w:rPr>
        <w:t xml:space="preserve"> </w:t>
      </w:r>
      <w:r w:rsidRPr="00DD7459">
        <w:rPr>
          <w:rFonts w:ascii="Times New Roman" w:hAnsi="Times New Roman" w:cs="Times New Roman"/>
          <w:iCs/>
          <w:sz w:val="28"/>
          <w:szCs w:val="28"/>
        </w:rPr>
        <w:noBreakHyphen/>
        <w:t xml:space="preserve"> поправочный коэффициент, учитывающий концевые эффекты короткого индуктора (коэффициент Нагаока).</w:t>
      </w:r>
    </w:p>
    <w:p w14:paraId="09D1648F" w14:textId="77777777" w:rsidR="00B20D8C" w:rsidRPr="00DD7459" w:rsidRDefault="00B20D8C" w:rsidP="00B20D8C">
      <w:pPr>
        <w:pStyle w:val="a7"/>
        <w:tabs>
          <w:tab w:val="clear" w:pos="4677"/>
          <w:tab w:val="clear" w:pos="9355"/>
          <w:tab w:val="left" w:pos="1620"/>
          <w:tab w:val="left" w:pos="936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Коэффициент Нагаока является функцией отношения </w:t>
      </w:r>
      <w:r w:rsidRPr="00DD7459">
        <w:rPr>
          <w:rFonts w:ascii="Times New Roman" w:hAnsi="Times New Roman" w:cs="Times New Roman"/>
          <w:i/>
          <w:iCs/>
          <w:sz w:val="28"/>
          <w:szCs w:val="28"/>
          <w:lang w:val="en-US"/>
        </w:rPr>
        <w:t>d</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w:t>
      </w:r>
      <w:r w:rsidRPr="00DD7459">
        <w:rPr>
          <w:rFonts w:ascii="Times New Roman" w:hAnsi="Times New Roman" w:cs="Times New Roman"/>
          <w:i/>
          <w:iCs/>
          <w:sz w:val="28"/>
          <w:szCs w:val="28"/>
          <w:lang w:val="en-US"/>
        </w:rPr>
        <w:t>h</w:t>
      </w:r>
      <w:r w:rsidRPr="00DD7459">
        <w:rPr>
          <w:rFonts w:ascii="Times New Roman" w:hAnsi="Times New Roman" w:cs="Times New Roman"/>
          <w:iCs/>
          <w:sz w:val="28"/>
          <w:szCs w:val="28"/>
          <w:vertAlign w:val="subscript"/>
        </w:rPr>
        <w:t>1</w:t>
      </w:r>
      <w:r w:rsidRPr="00DD7459">
        <w:rPr>
          <w:rFonts w:ascii="Times New Roman" w:hAnsi="Times New Roman" w:cs="Times New Roman"/>
          <w:iCs/>
          <w:sz w:val="28"/>
          <w:szCs w:val="28"/>
        </w:rPr>
        <w:t xml:space="preserve"> и в расчете имеет значение 0,4.</w:t>
      </w:r>
    </w:p>
    <w:p w14:paraId="410B7DAB" w14:textId="77777777" w:rsidR="00B20D8C" w:rsidRPr="00DD7459" w:rsidRDefault="00B20D8C" w:rsidP="00B20D8C">
      <w:pPr>
        <w:pStyle w:val="a7"/>
        <w:tabs>
          <w:tab w:val="clear" w:pos="4677"/>
          <w:tab w:val="clear" w:pos="9355"/>
          <w:tab w:val="left" w:pos="709"/>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Реактивное сопротивление обратного замыкания </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vertAlign w:val="subscript"/>
        </w:rPr>
        <w:t>0</w:t>
      </w:r>
      <w:r w:rsidRPr="00DD7459">
        <w:rPr>
          <w:rFonts w:ascii="Times New Roman" w:hAnsi="Times New Roman" w:cs="Times New Roman"/>
          <w:iCs/>
          <w:sz w:val="28"/>
          <w:szCs w:val="28"/>
        </w:rPr>
        <w:t xml:space="preserve"> определяется по формуле</w:t>
      </w:r>
    </w:p>
    <w:p w14:paraId="70E0F109" w14:textId="77777777" w:rsidR="00B20D8C" w:rsidRPr="00DD7459" w:rsidRDefault="00000000" w:rsidP="00B20D8C">
      <w:pPr>
        <w:pStyle w:val="a7"/>
        <w:tabs>
          <w:tab w:val="clear" w:pos="4677"/>
          <w:tab w:val="clear" w:pos="9355"/>
          <w:tab w:val="left" w:pos="2340"/>
          <w:tab w:val="left" w:pos="8647"/>
        </w:tabs>
        <w:spacing w:before="120" w:after="120"/>
        <w:ind w:firstLine="709"/>
        <w:jc w:val="center"/>
        <w:rPr>
          <w:rFonts w:ascii="Times New Roman" w:hAnsi="Times New Roman" w:cs="Times New Roman"/>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0</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1</m:t>
                  </m:r>
                </m:sub>
              </m:sSub>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1</m:t>
                  </m:r>
                </m:sub>
              </m:sSub>
              <m:r>
                <m:rPr>
                  <m:sty m:val="p"/>
                </m:rPr>
                <w:rPr>
                  <w:rFonts w:ascii="Cambria Math" w:hAnsi="Cambria Math" w:cs="Times New Roman"/>
                  <w:sz w:val="28"/>
                  <w:szCs w:val="28"/>
                </w:rPr>
                <m:t>-k⋅</m:t>
              </m:r>
              <m:sSub>
                <m:sSubPr>
                  <m:ctrlPr>
                    <w:rPr>
                      <w:rFonts w:ascii="Cambria Math" w:hAnsi="Cambria Math" w:cs="Times New Roman"/>
                      <w:sz w:val="28"/>
                      <w:szCs w:val="28"/>
                    </w:rPr>
                  </m:ctrlPr>
                </m:sSubPr>
                <m:e>
                  <m:r>
                    <m:rPr>
                      <m:sty m:val="p"/>
                    </m:rPr>
                    <w:rPr>
                      <w:rFonts w:ascii="Cambria Math" w:hAnsi="Cambria Math" w:cs="Times New Roman"/>
                      <w:sz w:val="28"/>
                      <w:szCs w:val="28"/>
                    </w:rPr>
                    <m:t>h</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den>
          </m:f>
        </m:oMath>
      </m:oMathPara>
    </w:p>
    <w:p w14:paraId="008BD4B8" w14:textId="77777777" w:rsidR="00B20D8C" w:rsidRPr="00DD7459" w:rsidRDefault="00B20D8C" w:rsidP="00B20D8C">
      <w:pPr>
        <w:pStyle w:val="a7"/>
        <w:tabs>
          <w:tab w:val="clear" w:pos="4677"/>
          <w:tab w:val="clear" w:pos="9355"/>
          <w:tab w:val="left" w:pos="709"/>
          <w:tab w:val="left" w:pos="993"/>
          <w:tab w:val="left" w:pos="1440"/>
          <w:tab w:val="left" w:pos="9214"/>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Коэффициент приведения параметров </w:t>
      </w:r>
      <w:r w:rsidRPr="00DD7459">
        <w:rPr>
          <w:rFonts w:ascii="Times New Roman" w:hAnsi="Times New Roman" w:cs="Times New Roman"/>
          <w:i/>
          <w:iCs/>
          <w:sz w:val="28"/>
          <w:szCs w:val="28"/>
          <w:lang w:val="en-US"/>
        </w:rPr>
        <w:t>C</w:t>
      </w:r>
      <w:r w:rsidRPr="00DD7459">
        <w:rPr>
          <w:rFonts w:ascii="Times New Roman" w:hAnsi="Times New Roman" w:cs="Times New Roman"/>
          <w:iCs/>
          <w:sz w:val="28"/>
          <w:szCs w:val="28"/>
        </w:rPr>
        <w:t xml:space="preserve"> вычисляется как</w:t>
      </w:r>
    </w:p>
    <w:p w14:paraId="0F6C406F" w14:textId="77777777" w:rsidR="00B20D8C" w:rsidRPr="00DD7459" w:rsidRDefault="00B20D8C" w:rsidP="00B20D8C">
      <w:pPr>
        <w:pStyle w:val="a7"/>
        <w:tabs>
          <w:tab w:val="clear" w:pos="4677"/>
          <w:tab w:val="clear" w:pos="9355"/>
          <w:tab w:val="left" w:pos="1260"/>
          <w:tab w:val="left" w:pos="3240"/>
          <w:tab w:val="left" w:pos="7380"/>
          <w:tab w:val="left" w:pos="8647"/>
        </w:tabs>
        <w:spacing w:before="120" w:after="120"/>
        <w:ind w:firstLine="709"/>
        <w:jc w:val="center"/>
        <w:rPr>
          <w:rFonts w:ascii="Times New Roman" w:hAnsi="Times New Roman" w:cs="Times New Roman"/>
          <w:sz w:val="28"/>
          <w:szCs w:val="28"/>
          <w:lang w:val="en-US"/>
        </w:rPr>
      </w:pPr>
      <m:oMathPara>
        <m:oMath>
          <m:r>
            <m:rPr>
              <m:sty m:val="p"/>
            </m:rPr>
            <w:rPr>
              <w:rFonts w:ascii="Cambria Math" w:hAnsi="Cambria Math" w:cs="Times New Roman"/>
              <w:sz w:val="28"/>
              <w:szCs w:val="28"/>
            </w:rPr>
            <m:t>C=</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0</m:t>
                              </m:r>
                            </m:sub>
                          </m:sSub>
                        </m:den>
                      </m:f>
                    </m:e>
                  </m:d>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m:rPr>
                          <m:sty m:val="p"/>
                        </m:rPr>
                        <w:rPr>
                          <w:rFonts w:ascii="Cambria Math" w:hAnsi="Cambria Math" w:cs="Times New Roman"/>
                          <w:sz w:val="28"/>
                          <w:szCs w:val="28"/>
                        </w:rPr>
                        <m:t>1+</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s</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2</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0</m:t>
                              </m:r>
                            </m:sub>
                          </m:sSub>
                        </m:den>
                      </m:f>
                    </m:e>
                  </m:d>
                </m:e>
                <m:sup>
                  <m:r>
                    <m:rPr>
                      <m:sty m:val="p"/>
                    </m:rPr>
                    <w:rPr>
                      <w:rFonts w:ascii="Cambria Math" w:hAnsi="Cambria Math" w:cs="Times New Roman"/>
                      <w:sz w:val="28"/>
                      <w:szCs w:val="28"/>
                    </w:rPr>
                    <m:t>2</m:t>
                  </m:r>
                </m:sup>
              </m:sSup>
            </m:den>
          </m:f>
        </m:oMath>
      </m:oMathPara>
    </w:p>
    <w:p w14:paraId="46F08E88" w14:textId="77777777" w:rsidR="00B20D8C" w:rsidRPr="00DD7459" w:rsidRDefault="00B20D8C" w:rsidP="00B20D8C">
      <w:pPr>
        <w:pStyle w:val="a7"/>
        <w:tabs>
          <w:tab w:val="clear" w:pos="4677"/>
          <w:tab w:val="clear" w:pos="9355"/>
          <w:tab w:val="left" w:pos="709"/>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Приведенное активное сопротивление блока </w:t>
      </w:r>
      <w:r w:rsidRPr="00DD7459">
        <w:rPr>
          <w:rFonts w:ascii="Times New Roman" w:hAnsi="Times New Roman" w:cs="Times New Roman"/>
          <w:i/>
          <w:iCs/>
          <w:sz w:val="28"/>
          <w:szCs w:val="28"/>
          <w:lang w:val="en-US"/>
        </w:rPr>
        <w:t>r</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 равно</w:t>
      </w:r>
    </w:p>
    <w:p w14:paraId="1598E332" w14:textId="77777777" w:rsidR="00B20D8C" w:rsidRPr="00DD7459" w:rsidRDefault="00B20D8C" w:rsidP="00B20D8C">
      <w:pPr>
        <w:pStyle w:val="a7"/>
        <w:tabs>
          <w:tab w:val="clear" w:pos="4677"/>
          <w:tab w:val="clear" w:pos="9355"/>
          <w:tab w:val="left" w:pos="851"/>
          <w:tab w:val="left" w:pos="2380"/>
          <w:tab w:val="left" w:pos="2410"/>
          <w:tab w:val="left" w:pos="8647"/>
        </w:tabs>
        <w:spacing w:before="120" w:after="120"/>
        <w:jc w:val="center"/>
        <w:rPr>
          <w:rFonts w:ascii="Times New Roman" w:hAnsi="Times New Roman" w:cs="Times New Roman"/>
          <w:sz w:val="28"/>
          <w:szCs w:val="28"/>
        </w:rPr>
      </w:pPr>
      <w:r w:rsidRPr="00DD7459">
        <w:rPr>
          <w:rFonts w:ascii="Times New Roman" w:hAnsi="Times New Roman" w:cs="Times New Roman"/>
          <w:sz w:val="28"/>
          <w:szCs w:val="28"/>
          <w:lang w:val="en-US"/>
        </w:rPr>
        <w:t>r</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C</w:t>
      </w:r>
      <w:r w:rsidRPr="00DD7459">
        <w:rPr>
          <w:rFonts w:ascii="Times New Roman" w:hAnsi="Times New Roman" w:cs="Times New Roman"/>
          <w:sz w:val="28"/>
          <w:szCs w:val="28"/>
        </w:rPr>
        <w:t xml:space="preserve"> ∙ </w:t>
      </w:r>
      <w:r w:rsidRPr="00DD7459">
        <w:rPr>
          <w:rFonts w:ascii="Times New Roman" w:hAnsi="Times New Roman" w:cs="Times New Roman"/>
          <w:sz w:val="28"/>
          <w:szCs w:val="28"/>
          <w:lang w:val="en-US"/>
        </w:rPr>
        <w:t>r</w:t>
      </w:r>
      <w:r w:rsidRPr="00DD7459">
        <w:rPr>
          <w:rFonts w:ascii="Times New Roman" w:hAnsi="Times New Roman" w:cs="Times New Roman"/>
          <w:sz w:val="28"/>
          <w:szCs w:val="28"/>
          <w:vertAlign w:val="subscript"/>
        </w:rPr>
        <w:t>2</w:t>
      </w:r>
    </w:p>
    <w:p w14:paraId="2550A0A0" w14:textId="77777777" w:rsidR="00B20D8C" w:rsidRPr="00DD7459" w:rsidRDefault="00B20D8C" w:rsidP="00B20D8C">
      <w:pPr>
        <w:pStyle w:val="a7"/>
        <w:tabs>
          <w:tab w:val="clear" w:pos="4677"/>
          <w:tab w:val="clear" w:pos="9355"/>
          <w:tab w:val="left" w:pos="709"/>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Приведенное реактивное сопротивление блока </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’определяется по формуле</w:t>
      </w:r>
    </w:p>
    <w:p w14:paraId="212EDB17" w14:textId="77777777" w:rsidR="00B20D8C" w:rsidRPr="00DD7459" w:rsidRDefault="00000000" w:rsidP="00B20D8C">
      <w:pPr>
        <w:pStyle w:val="a7"/>
        <w:tabs>
          <w:tab w:val="clear" w:pos="4677"/>
          <w:tab w:val="clear" w:pos="9355"/>
          <w:tab w:val="left" w:pos="2410"/>
          <w:tab w:val="left" w:pos="2977"/>
          <w:tab w:val="left" w:pos="8647"/>
        </w:tabs>
        <w:spacing w:before="120" w:after="120"/>
        <w:jc w:val="center"/>
        <w:rPr>
          <w:rFonts w:ascii="Times New Roman" w:hAnsi="Times New Roman" w:cs="Times New Roman"/>
          <w:sz w:val="28"/>
          <w:szCs w:val="28"/>
          <w:lang w:val="en-US"/>
        </w:rPr>
      </w:pPr>
      <m:oMathPara>
        <m:oMathParaPr>
          <m:jc m:val="center"/>
        </m:oMathParaPr>
        <m:oMath>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`=C⋅</m:t>
          </m:r>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s</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s</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2</m:t>
                      </m:r>
                    </m:sub>
                  </m:sSub>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m:rPr>
                          <m:sty m:val="p"/>
                        </m:rPr>
                        <w:rPr>
                          <w:rFonts w:ascii="Cambria Math" w:hAnsi="Cambria Math" w:cs="Times New Roman"/>
                          <w:sz w:val="28"/>
                          <w:szCs w:val="28"/>
                        </w:rPr>
                        <m:t>2</m:t>
                      </m:r>
                    </m:sup>
                  </m:sSup>
                  <m:r>
                    <m:rPr>
                      <m:sty m:val="p"/>
                    </m:rPr>
                    <w:rPr>
                      <w:rFonts w:ascii="Cambria Math" w:hAnsi="Cambria Math" w:cs="Times New Roman"/>
                      <w:sz w:val="28"/>
                      <w:szCs w:val="28"/>
                    </w:rPr>
                    <m:t>+</m:t>
                  </m:r>
                  <m:sSup>
                    <m:sSupPr>
                      <m:ctrlPr>
                        <w:rPr>
                          <w:rFonts w:ascii="Cambria Math" w:hAnsi="Cambria Math" w:cs="Times New Roman"/>
                          <w:sz w:val="28"/>
                          <w:szCs w:val="28"/>
                        </w:rPr>
                      </m:ctrlPr>
                    </m:sSupPr>
                    <m:e>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m:t>
                          </m:r>
                        </m:sub>
                      </m:sSub>
                    </m:e>
                    <m:sup>
                      <m:r>
                        <m:rPr>
                          <m:sty m:val="p"/>
                        </m:rPr>
                        <w:rPr>
                          <w:rFonts w:ascii="Cambria Math" w:hAnsi="Cambria Math" w:cs="Times New Roman"/>
                          <w:sz w:val="28"/>
                          <w:szCs w:val="28"/>
                        </w:rPr>
                        <m:t>2</m:t>
                      </m:r>
                    </m:sup>
                  </m:sSup>
                </m:num>
                <m:den>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0</m:t>
                      </m:r>
                    </m:sub>
                  </m:sSub>
                </m:den>
              </m:f>
            </m:e>
          </m:d>
        </m:oMath>
      </m:oMathPara>
    </w:p>
    <w:p w14:paraId="1D97C757" w14:textId="77777777" w:rsidR="00B20D8C" w:rsidRPr="00DD7459" w:rsidRDefault="00B20D8C" w:rsidP="00B20D8C">
      <w:pPr>
        <w:pStyle w:val="a7"/>
        <w:tabs>
          <w:tab w:val="clear" w:pos="4677"/>
          <w:tab w:val="clear" w:pos="9355"/>
          <w:tab w:val="left" w:pos="709"/>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Эквивалентное активное сопротивление индуктора </w:t>
      </w:r>
      <w:r w:rsidRPr="00DD7459">
        <w:rPr>
          <w:rFonts w:ascii="Times New Roman" w:hAnsi="Times New Roman" w:cs="Times New Roman"/>
          <w:i/>
          <w:iCs/>
          <w:sz w:val="28"/>
          <w:szCs w:val="28"/>
          <w:lang w:val="en-US"/>
        </w:rPr>
        <w:t>r</w:t>
      </w:r>
      <w:r w:rsidRPr="00DD7459">
        <w:rPr>
          <w:rFonts w:ascii="Times New Roman" w:hAnsi="Times New Roman" w:cs="Times New Roman"/>
          <w:iCs/>
          <w:sz w:val="28"/>
          <w:szCs w:val="28"/>
        </w:rPr>
        <w:t xml:space="preserve"> равно</w:t>
      </w:r>
    </w:p>
    <w:p w14:paraId="62C7211B" w14:textId="77777777" w:rsidR="00B20D8C" w:rsidRPr="00DD7459" w:rsidRDefault="00B20D8C" w:rsidP="00B20D8C">
      <w:pPr>
        <w:pStyle w:val="a7"/>
        <w:tabs>
          <w:tab w:val="clear" w:pos="4677"/>
          <w:tab w:val="clear" w:pos="9355"/>
          <w:tab w:val="left" w:pos="0"/>
          <w:tab w:val="left" w:pos="2340"/>
          <w:tab w:val="left" w:pos="8647"/>
        </w:tabs>
        <w:spacing w:before="120" w:after="120"/>
        <w:jc w:val="center"/>
        <w:rPr>
          <w:rFonts w:ascii="Times New Roman" w:hAnsi="Times New Roman" w:cs="Times New Roman"/>
          <w:sz w:val="28"/>
          <w:szCs w:val="28"/>
        </w:rPr>
      </w:pPr>
      <w:r w:rsidRPr="00DD7459">
        <w:rPr>
          <w:rFonts w:ascii="Times New Roman" w:hAnsi="Times New Roman" w:cs="Times New Roman"/>
          <w:sz w:val="28"/>
          <w:szCs w:val="28"/>
          <w:lang w:val="en-US"/>
        </w:rPr>
        <w:t>r</w:t>
      </w:r>
      <w:r w:rsidRPr="00DD7459">
        <w:rPr>
          <w:rFonts w:ascii="Times New Roman" w:hAnsi="Times New Roman" w:cs="Times New Roman"/>
          <w:sz w:val="28"/>
          <w:szCs w:val="28"/>
        </w:rPr>
        <w:t xml:space="preserve"> = </w:t>
      </w:r>
      <w:r w:rsidRPr="00DD7459">
        <w:rPr>
          <w:rFonts w:ascii="Times New Roman" w:hAnsi="Times New Roman" w:cs="Times New Roman"/>
          <w:sz w:val="28"/>
          <w:szCs w:val="28"/>
          <w:lang w:val="en-US"/>
        </w:rPr>
        <w:t>r</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w:t>
      </w:r>
      <w:r w:rsidRPr="00DD7459">
        <w:rPr>
          <w:rFonts w:ascii="Times New Roman" w:hAnsi="Times New Roman" w:cs="Times New Roman"/>
          <w:sz w:val="28"/>
          <w:szCs w:val="28"/>
          <w:lang w:val="en-US"/>
        </w:rPr>
        <w:t>r</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w:t>
      </w:r>
    </w:p>
    <w:p w14:paraId="0C4DF41C" w14:textId="77777777" w:rsidR="00B20D8C" w:rsidRPr="00DD7459" w:rsidRDefault="00B20D8C" w:rsidP="00B20D8C">
      <w:pPr>
        <w:pStyle w:val="a7"/>
        <w:tabs>
          <w:tab w:val="clear" w:pos="4677"/>
          <w:tab w:val="clear" w:pos="9355"/>
          <w:tab w:val="left" w:pos="709"/>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Эквивалентное реактивное сопротивление индуктора </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rPr>
        <w:t xml:space="preserve"> составляет</w:t>
      </w:r>
    </w:p>
    <w:p w14:paraId="259A8DD8" w14:textId="77777777" w:rsidR="00B20D8C" w:rsidRPr="00DD7459" w:rsidRDefault="00B20D8C" w:rsidP="00B20D8C">
      <w:pPr>
        <w:pStyle w:val="a7"/>
        <w:tabs>
          <w:tab w:val="clear" w:pos="4677"/>
          <w:tab w:val="clear" w:pos="9355"/>
          <w:tab w:val="left" w:pos="2340"/>
          <w:tab w:val="left" w:pos="8647"/>
        </w:tabs>
        <w:spacing w:before="120" w:after="120"/>
        <w:jc w:val="center"/>
        <w:rPr>
          <w:rFonts w:ascii="Times New Roman" w:hAnsi="Times New Roman" w:cs="Times New Roman"/>
          <w:iCs/>
          <w:sz w:val="28"/>
          <w:szCs w:val="28"/>
        </w:rPr>
      </w:pP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rPr>
        <w:t xml:space="preserve"> = </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vertAlign w:val="subscript"/>
        </w:rPr>
        <w:t>1</w:t>
      </w:r>
      <w:r w:rsidRPr="00DD7459">
        <w:rPr>
          <w:rFonts w:ascii="Times New Roman" w:hAnsi="Times New Roman" w:cs="Times New Roman"/>
          <w:i/>
          <w:iCs/>
          <w:sz w:val="28"/>
          <w:szCs w:val="28"/>
          <w:vertAlign w:val="subscript"/>
          <w:lang w:val="en-US"/>
        </w:rPr>
        <w:t>b</w:t>
      </w:r>
      <w:r w:rsidRPr="00DD7459">
        <w:rPr>
          <w:rFonts w:ascii="Times New Roman" w:hAnsi="Times New Roman" w:cs="Times New Roman"/>
          <w:iCs/>
          <w:sz w:val="28"/>
          <w:szCs w:val="28"/>
        </w:rPr>
        <w:t>+</w:t>
      </w:r>
      <w:r w:rsidRPr="00DD7459">
        <w:rPr>
          <w:rFonts w:ascii="Times New Roman" w:hAnsi="Times New Roman" w:cs="Times New Roman"/>
          <w:i/>
          <w:iCs/>
          <w:sz w:val="28"/>
          <w:szCs w:val="28"/>
          <w:lang w:val="en-US"/>
        </w:rPr>
        <w:t>x</w:t>
      </w:r>
      <w:r w:rsidRPr="00DD7459">
        <w:rPr>
          <w:rFonts w:ascii="Times New Roman" w:hAnsi="Times New Roman" w:cs="Times New Roman"/>
          <w:iCs/>
          <w:sz w:val="28"/>
          <w:szCs w:val="28"/>
          <w:vertAlign w:val="subscript"/>
        </w:rPr>
        <w:t>2</w:t>
      </w:r>
      <w:r w:rsidRPr="00DD7459">
        <w:rPr>
          <w:rFonts w:ascii="Times New Roman" w:hAnsi="Times New Roman" w:cs="Times New Roman"/>
          <w:iCs/>
          <w:sz w:val="28"/>
          <w:szCs w:val="28"/>
        </w:rPr>
        <w:t>`</w:t>
      </w:r>
    </w:p>
    <w:p w14:paraId="35406FBC" w14:textId="77777777" w:rsidR="00B20D8C" w:rsidRPr="00DD7459" w:rsidRDefault="00B20D8C" w:rsidP="00B20D8C">
      <w:pPr>
        <w:pStyle w:val="a7"/>
        <w:tabs>
          <w:tab w:val="clear" w:pos="4677"/>
          <w:tab w:val="clear" w:pos="9355"/>
          <w:tab w:val="left" w:pos="709"/>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Эквивалентное полное сопротивление индуктора </w:t>
      </w:r>
      <w:r w:rsidRPr="00DD7459">
        <w:rPr>
          <w:rFonts w:ascii="Times New Roman" w:hAnsi="Times New Roman" w:cs="Times New Roman"/>
          <w:i/>
          <w:iCs/>
          <w:sz w:val="28"/>
          <w:szCs w:val="28"/>
          <w:lang w:val="en-US"/>
        </w:rPr>
        <w:t>z</w:t>
      </w:r>
      <w:r w:rsidRPr="00DD7459">
        <w:rPr>
          <w:rFonts w:ascii="Times New Roman" w:hAnsi="Times New Roman" w:cs="Times New Roman"/>
          <w:iCs/>
          <w:sz w:val="28"/>
          <w:szCs w:val="28"/>
        </w:rPr>
        <w:t xml:space="preserve"> вычисляется по формуле</w:t>
      </w:r>
    </w:p>
    <w:p w14:paraId="040B5817" w14:textId="77777777" w:rsidR="00B20D8C" w:rsidRPr="00DD7459" w:rsidRDefault="00B20D8C" w:rsidP="00B20D8C">
      <w:pPr>
        <w:pStyle w:val="a7"/>
        <w:tabs>
          <w:tab w:val="clear" w:pos="4677"/>
          <w:tab w:val="clear" w:pos="9355"/>
          <w:tab w:val="left" w:pos="2340"/>
          <w:tab w:val="left" w:pos="8505"/>
        </w:tabs>
        <w:spacing w:before="120" w:after="120"/>
        <w:ind w:right="-1"/>
        <w:jc w:val="center"/>
        <w:rPr>
          <w:rFonts w:ascii="Times New Roman" w:hAnsi="Times New Roman" w:cs="Times New Roman"/>
          <w:sz w:val="28"/>
          <w:szCs w:val="28"/>
          <w:lang w:val="en-US"/>
        </w:rPr>
      </w:pPr>
      <m:oMathPara>
        <m:oMathParaPr>
          <m:jc m:val="center"/>
        </m:oMathParaPr>
        <m:oMath>
          <m:r>
            <m:rPr>
              <m:sty m:val="p"/>
            </m:rPr>
            <w:rPr>
              <w:rFonts w:ascii="Cambria Math" w:hAnsi="Cambria Math" w:cs="Times New Roman"/>
              <w:sz w:val="28"/>
              <w:szCs w:val="28"/>
              <w:lang w:val="en-US"/>
            </w:rPr>
            <m:t>z=</m:t>
          </m:r>
          <m:rad>
            <m:radPr>
              <m:degHide m:val="1"/>
              <m:ctrlPr>
                <w:rPr>
                  <w:rFonts w:ascii="Cambria Math" w:hAnsi="Cambria Math" w:cs="Times New Roman"/>
                  <w:sz w:val="28"/>
                  <w:szCs w:val="28"/>
                  <w:lang w:val="en-US"/>
                </w:rPr>
              </m:ctrlPr>
            </m:radPr>
            <m:deg/>
            <m:e>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r</m:t>
                  </m:r>
                </m:e>
                <m:sup>
                  <m:r>
                    <m:rPr>
                      <m:sty m:val="p"/>
                    </m:rPr>
                    <w:rPr>
                      <w:rFonts w:ascii="Cambria Math" w:hAnsi="Cambria Math" w:cs="Times New Roman"/>
                      <w:sz w:val="28"/>
                      <w:szCs w:val="28"/>
                      <w:lang w:val="en-US"/>
                    </w:rPr>
                    <m:t>2</m:t>
                  </m:r>
                </m:sup>
              </m:sSup>
              <m:r>
                <m:rPr>
                  <m:sty m:val="p"/>
                </m:rPr>
                <w:rPr>
                  <w:rFonts w:ascii="Cambria Math" w:hAnsi="Cambria Math" w:cs="Times New Roman"/>
                  <w:sz w:val="28"/>
                  <w:szCs w:val="28"/>
                  <w:lang w:val="en-US"/>
                </w:rPr>
                <m:t>+</m:t>
              </m:r>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x</m:t>
                  </m:r>
                </m:e>
                <m:sup>
                  <m:r>
                    <m:rPr>
                      <m:sty m:val="p"/>
                    </m:rPr>
                    <w:rPr>
                      <w:rFonts w:ascii="Cambria Math" w:hAnsi="Cambria Math" w:cs="Times New Roman"/>
                      <w:sz w:val="28"/>
                      <w:szCs w:val="28"/>
                      <w:lang w:val="en-US"/>
                    </w:rPr>
                    <m:t>2</m:t>
                  </m:r>
                </m:sup>
              </m:sSup>
            </m:e>
          </m:rad>
        </m:oMath>
      </m:oMathPara>
    </w:p>
    <w:p w14:paraId="423F2733" w14:textId="77777777" w:rsidR="00B20D8C" w:rsidRPr="00DD7459" w:rsidRDefault="00B20D8C" w:rsidP="00B20D8C">
      <w:pPr>
        <w:pStyle w:val="a7"/>
        <w:tabs>
          <w:tab w:val="clear" w:pos="4677"/>
          <w:tab w:val="clear" w:pos="9355"/>
          <w:tab w:val="left" w:pos="709"/>
          <w:tab w:val="left" w:pos="900"/>
          <w:tab w:val="left" w:pos="1440"/>
          <w:tab w:val="left" w:pos="9540"/>
        </w:tabs>
        <w:ind w:firstLine="709"/>
        <w:jc w:val="both"/>
        <w:rPr>
          <w:rFonts w:ascii="Times New Roman" w:hAnsi="Times New Roman" w:cs="Times New Roman"/>
          <w:iCs/>
          <w:sz w:val="28"/>
          <w:szCs w:val="28"/>
        </w:rPr>
      </w:pPr>
      <w:r w:rsidRPr="00DD7459">
        <w:rPr>
          <w:rFonts w:ascii="Times New Roman" w:hAnsi="Times New Roman" w:cs="Times New Roman"/>
          <w:iCs/>
          <w:sz w:val="28"/>
          <w:szCs w:val="28"/>
        </w:rPr>
        <w:t xml:space="preserve">Электрический КПД индуктора </w:t>
      </w:r>
      <w:r w:rsidRPr="00DD7459">
        <w:rPr>
          <w:rFonts w:ascii="Times New Roman" w:hAnsi="Times New Roman" w:cs="Times New Roman"/>
          <w:i/>
          <w:iCs/>
          <w:sz w:val="28"/>
          <w:szCs w:val="28"/>
          <w:lang w:val="en-US"/>
        </w:rPr>
        <w:t>η</w:t>
      </w:r>
      <w:r w:rsidRPr="00DD7459">
        <w:rPr>
          <w:rFonts w:ascii="Times New Roman" w:hAnsi="Times New Roman" w:cs="Times New Roman"/>
          <w:iCs/>
          <w:sz w:val="28"/>
          <w:szCs w:val="28"/>
          <w:vertAlign w:val="subscript"/>
        </w:rPr>
        <w:t>э</w:t>
      </w:r>
      <w:r w:rsidRPr="00DD7459">
        <w:rPr>
          <w:rFonts w:ascii="Times New Roman" w:hAnsi="Times New Roman" w:cs="Times New Roman"/>
          <w:iCs/>
          <w:sz w:val="28"/>
          <w:szCs w:val="28"/>
        </w:rPr>
        <w:t xml:space="preserve"> равен</w:t>
      </w:r>
    </w:p>
    <w:p w14:paraId="0BCF95E3" w14:textId="77777777" w:rsidR="00B20D8C" w:rsidRPr="00DD7459" w:rsidRDefault="00000000" w:rsidP="00B20D8C">
      <w:pPr>
        <w:pStyle w:val="a7"/>
        <w:tabs>
          <w:tab w:val="clear" w:pos="4677"/>
          <w:tab w:val="clear" w:pos="9355"/>
          <w:tab w:val="left" w:pos="709"/>
          <w:tab w:val="left" w:pos="900"/>
          <w:tab w:val="left" w:pos="1440"/>
          <w:tab w:val="left" w:pos="9540"/>
        </w:tabs>
        <w:jc w:val="both"/>
        <w:rPr>
          <w:rFonts w:ascii="Times New Roman" w:hAnsi="Times New Roman" w:cs="Times New Roman"/>
          <w:iCs/>
          <w:sz w:val="28"/>
          <w:szCs w:val="28"/>
          <w:lang w:val="en-US"/>
        </w:rPr>
      </w:pPr>
      <m:oMathPara>
        <m:oMath>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э</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num>
            <m:den>
              <m:r>
                <m:rPr>
                  <m:sty m:val="p"/>
                </m:rPr>
                <w:rPr>
                  <w:rFonts w:ascii="Cambria Math" w:hAnsi="Cambria Math" w:cs="Times New Roman"/>
                  <w:sz w:val="28"/>
                  <w:szCs w:val="28"/>
                </w:rPr>
                <m:t>r</m:t>
              </m:r>
            </m:den>
          </m:f>
        </m:oMath>
      </m:oMathPara>
    </w:p>
    <w:p w14:paraId="35B5EE72" w14:textId="77777777" w:rsidR="00B20D8C" w:rsidRPr="00DD7459" w:rsidRDefault="00B20D8C" w:rsidP="00B20D8C">
      <w:pPr>
        <w:spacing w:after="0"/>
        <w:jc w:val="both"/>
        <w:rPr>
          <w:rFonts w:ascii="Times New Roman" w:hAnsi="Times New Roman" w:cs="Times New Roman"/>
          <w:sz w:val="28"/>
          <w:szCs w:val="28"/>
        </w:rPr>
      </w:pPr>
    </w:p>
    <w:p w14:paraId="1F89621C" w14:textId="77777777" w:rsidR="00B20D8C" w:rsidRPr="005A0255" w:rsidRDefault="00B20D8C" w:rsidP="005A0255">
      <w:pPr>
        <w:pStyle w:val="2"/>
        <w:ind w:firstLine="709"/>
        <w:jc w:val="both"/>
        <w:rPr>
          <w:rFonts w:ascii="Times New Roman" w:hAnsi="Times New Roman" w:cs="Times New Roman"/>
          <w:b/>
          <w:bCs/>
          <w:color w:val="0D0D0D" w:themeColor="text1" w:themeTint="F2"/>
          <w:sz w:val="28"/>
          <w:szCs w:val="28"/>
        </w:rPr>
      </w:pPr>
      <w:bookmarkStart w:id="50" w:name="_Toc176282755"/>
      <w:r w:rsidRPr="005A0255">
        <w:rPr>
          <w:rFonts w:ascii="Times New Roman" w:hAnsi="Times New Roman" w:cs="Times New Roman"/>
          <w:b/>
          <w:bCs/>
          <w:color w:val="0D0D0D" w:themeColor="text1" w:themeTint="F2"/>
          <w:sz w:val="28"/>
          <w:szCs w:val="28"/>
        </w:rPr>
        <w:t>4.3.3 Результаты моделирования экспериментального устройства</w:t>
      </w:r>
      <w:bookmarkEnd w:id="50"/>
    </w:p>
    <w:p w14:paraId="748585B7" w14:textId="77777777" w:rsidR="00B20D8C" w:rsidRPr="00DD7459" w:rsidRDefault="00B20D8C" w:rsidP="00B20D8C">
      <w:pPr>
        <w:tabs>
          <w:tab w:val="left" w:pos="851"/>
          <w:tab w:val="left" w:pos="1134"/>
        </w:tabs>
        <w:spacing w:after="0"/>
        <w:ind w:firstLine="709"/>
        <w:jc w:val="both"/>
        <w:rPr>
          <w:rFonts w:ascii="Times New Roman" w:hAnsi="Times New Roman" w:cs="Times New Roman"/>
          <w:sz w:val="28"/>
          <w:szCs w:val="28"/>
          <w:lang w:eastAsia="ru-RU"/>
        </w:rPr>
      </w:pPr>
      <w:r w:rsidRPr="00DD7459">
        <w:rPr>
          <w:rFonts w:ascii="Times New Roman" w:hAnsi="Times New Roman" w:cs="Times New Roman"/>
          <w:sz w:val="28"/>
          <w:szCs w:val="28"/>
          <w:lang w:eastAsia="ru-RU"/>
        </w:rPr>
        <w:t xml:space="preserve">На рисунке 31 показан график изменения температуры в контрольных точках при нагреве графитового тигля согласно предложенной диаграмме. </w:t>
      </w:r>
    </w:p>
    <w:p w14:paraId="4167AA80" w14:textId="77777777" w:rsidR="00B20D8C" w:rsidRPr="00DD7459" w:rsidRDefault="00B20D8C" w:rsidP="00B20D8C">
      <w:pPr>
        <w:tabs>
          <w:tab w:val="left" w:pos="851"/>
          <w:tab w:val="left" w:pos="1134"/>
        </w:tabs>
        <w:spacing w:after="0"/>
        <w:ind w:firstLine="709"/>
        <w:jc w:val="both"/>
        <w:rPr>
          <w:rFonts w:ascii="Times New Roman" w:hAnsi="Times New Roman" w:cs="Times New Roman"/>
          <w:sz w:val="28"/>
          <w:szCs w:val="28"/>
          <w:lang w:eastAsia="ru-RU"/>
        </w:rPr>
      </w:pPr>
      <w:r w:rsidRPr="00DD7459">
        <w:rPr>
          <w:rFonts w:ascii="Times New Roman" w:hAnsi="Times New Roman" w:cs="Times New Roman"/>
          <w:sz w:val="28"/>
          <w:szCs w:val="28"/>
          <w:lang w:eastAsia="ru-RU"/>
        </w:rPr>
        <w:t>На графике видно, что при достижении требуемой температуры кориума в тигле, температура в области размещения исследуемого металла достигнет ~ 400 °С (показания точки ТС-3).</w:t>
      </w:r>
    </w:p>
    <w:p w14:paraId="4104D56E" w14:textId="77777777" w:rsidR="00B20D8C" w:rsidRPr="00DD7459" w:rsidRDefault="00B20D8C" w:rsidP="00B20D8C">
      <w:pPr>
        <w:tabs>
          <w:tab w:val="left" w:pos="851"/>
          <w:tab w:val="left" w:pos="1134"/>
        </w:tabs>
        <w:spacing w:after="0"/>
        <w:ind w:firstLine="709"/>
        <w:jc w:val="both"/>
        <w:rPr>
          <w:rFonts w:ascii="Times New Roman" w:hAnsi="Times New Roman" w:cs="Times New Roman"/>
          <w:sz w:val="28"/>
          <w:szCs w:val="28"/>
          <w:lang w:eastAsia="ru-RU"/>
        </w:rPr>
      </w:pPr>
    </w:p>
    <w:p w14:paraId="717CAA22" w14:textId="77777777" w:rsidR="00B20D8C" w:rsidRPr="00DD7459" w:rsidRDefault="00B20D8C" w:rsidP="00B20D8C">
      <w:pPr>
        <w:tabs>
          <w:tab w:val="left" w:pos="851"/>
          <w:tab w:val="left" w:pos="1134"/>
        </w:tabs>
        <w:spacing w:after="0"/>
        <w:jc w:val="center"/>
        <w:rPr>
          <w:rFonts w:ascii="Times New Roman" w:hAnsi="Times New Roman" w:cs="Times New Roman"/>
          <w:sz w:val="28"/>
          <w:szCs w:val="28"/>
          <w:lang w:eastAsia="ru-RU"/>
        </w:rPr>
      </w:pPr>
      <w:r w:rsidRPr="00DD7459">
        <w:rPr>
          <w:rFonts w:ascii="Times New Roman" w:hAnsi="Times New Roman" w:cs="Times New Roman"/>
          <w:noProof/>
          <w:sz w:val="28"/>
          <w:szCs w:val="28"/>
          <w:lang w:eastAsia="ru-RU"/>
        </w:rPr>
        <w:drawing>
          <wp:inline distT="0" distB="0" distL="0" distR="0" wp14:anchorId="27DC09A3" wp14:editId="41E89B08">
            <wp:extent cx="5562361" cy="3636579"/>
            <wp:effectExtent l="0" t="0" r="635" b="2540"/>
            <wp:docPr id="17536565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42724" cy="3689119"/>
                    </a:xfrm>
                    <a:prstGeom prst="rect">
                      <a:avLst/>
                    </a:prstGeom>
                    <a:noFill/>
                  </pic:spPr>
                </pic:pic>
              </a:graphicData>
            </a:graphic>
          </wp:inline>
        </w:drawing>
      </w:r>
    </w:p>
    <w:p w14:paraId="5697DE00" w14:textId="77777777" w:rsidR="00B20D8C" w:rsidRPr="00DD7459" w:rsidRDefault="00B20D8C" w:rsidP="00B20D8C">
      <w:pPr>
        <w:tabs>
          <w:tab w:val="left" w:pos="851"/>
          <w:tab w:val="left" w:pos="1134"/>
        </w:tabs>
        <w:spacing w:after="0"/>
        <w:ind w:firstLine="709"/>
        <w:jc w:val="both"/>
        <w:rPr>
          <w:rFonts w:ascii="Times New Roman" w:hAnsi="Times New Roman" w:cs="Times New Roman"/>
          <w:sz w:val="28"/>
          <w:szCs w:val="28"/>
          <w:lang w:eastAsia="ru-RU"/>
        </w:rPr>
      </w:pPr>
    </w:p>
    <w:p w14:paraId="1605E336" w14:textId="5509BE51" w:rsidR="00B20D8C" w:rsidRPr="00DD7459" w:rsidRDefault="00B20D8C" w:rsidP="005A0255">
      <w:pPr>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31 – Диаграмма нагрева графитового тигля</w:t>
      </w:r>
    </w:p>
    <w:p w14:paraId="7AEA4397"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В связи с этим, можно утверждать, что в процессе нагрева графитового тигля для получения жидкого кориума, температура цинка не превысит температуру плавления (~ 420 °С) за счет теплового потока от нагреваемых элементов. </w:t>
      </w:r>
    </w:p>
    <w:p w14:paraId="082FE1CF"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На рисунке 32 приведено температурное поле экспериментального устройства в конечный момент времени. На рисунке явно виден характер нагрева экспериментального устройства. Видно, что передача тепла в область размещения изучаемого металла происходит за счет теплопроводности через нижнюю графитовую втулку.</w:t>
      </w:r>
    </w:p>
    <w:p w14:paraId="2FF66FAF" w14:textId="77777777" w:rsidR="00B20D8C" w:rsidRPr="00DD7459" w:rsidRDefault="00B20D8C" w:rsidP="00B20D8C">
      <w:pPr>
        <w:tabs>
          <w:tab w:val="left" w:pos="1418"/>
          <w:tab w:val="left" w:pos="1560"/>
        </w:tabs>
        <w:spacing w:after="0" w:line="240" w:lineRule="auto"/>
        <w:ind w:firstLine="709"/>
        <w:jc w:val="both"/>
        <w:rPr>
          <w:rFonts w:ascii="Times New Roman" w:hAnsi="Times New Roman" w:cs="Times New Roman"/>
          <w:sz w:val="28"/>
          <w:szCs w:val="28"/>
        </w:rPr>
      </w:pPr>
    </w:p>
    <w:p w14:paraId="1C2749DE"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723BCCE8" wp14:editId="7B30D41E">
            <wp:extent cx="3475990" cy="3770721"/>
            <wp:effectExtent l="0" t="0" r="0" b="1270"/>
            <wp:docPr id="393780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80755" name=""/>
                    <pic:cNvPicPr/>
                  </pic:nvPicPr>
                  <pic:blipFill rotWithShape="1">
                    <a:blip r:embed="rId43"/>
                    <a:srcRect l="35106" t="9718" r="27485" b="18136"/>
                    <a:stretch/>
                  </pic:blipFill>
                  <pic:spPr bwMode="auto">
                    <a:xfrm>
                      <a:off x="0" y="0"/>
                      <a:ext cx="3503246" cy="3800288"/>
                    </a:xfrm>
                    <a:prstGeom prst="rect">
                      <a:avLst/>
                    </a:prstGeom>
                    <a:ln>
                      <a:noFill/>
                    </a:ln>
                    <a:extLst>
                      <a:ext uri="{53640926-AAD7-44D8-BBD7-CCE9431645EC}">
                        <a14:shadowObscured xmlns:a14="http://schemas.microsoft.com/office/drawing/2010/main"/>
                      </a:ext>
                    </a:extLst>
                  </pic:spPr>
                </pic:pic>
              </a:graphicData>
            </a:graphic>
          </wp:inline>
        </w:drawing>
      </w:r>
    </w:p>
    <w:p w14:paraId="2A499374" w14:textId="77777777" w:rsidR="00B20D8C" w:rsidRPr="00DD7459" w:rsidRDefault="00B20D8C" w:rsidP="00B20D8C">
      <w:pPr>
        <w:spacing w:after="0" w:line="240" w:lineRule="auto"/>
        <w:jc w:val="center"/>
        <w:rPr>
          <w:rFonts w:ascii="Times New Roman" w:hAnsi="Times New Roman" w:cs="Times New Roman"/>
          <w:sz w:val="28"/>
          <w:szCs w:val="28"/>
        </w:rPr>
      </w:pPr>
    </w:p>
    <w:p w14:paraId="63AA9FC2" w14:textId="77777777" w:rsidR="00B20D8C" w:rsidRPr="00DD7459" w:rsidRDefault="00B20D8C" w:rsidP="00B20D8C">
      <w:pPr>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32 – Температурное поле экспериментального устройства</w:t>
      </w:r>
    </w:p>
    <w:p w14:paraId="23BFAE6B" w14:textId="77777777" w:rsidR="00B20D8C" w:rsidRPr="00DD7459" w:rsidRDefault="00B20D8C" w:rsidP="00B20D8C">
      <w:pPr>
        <w:tabs>
          <w:tab w:val="left" w:pos="1418"/>
          <w:tab w:val="left" w:pos="1560"/>
        </w:tabs>
        <w:spacing w:after="0" w:line="240" w:lineRule="auto"/>
        <w:ind w:firstLine="709"/>
        <w:jc w:val="both"/>
        <w:rPr>
          <w:rFonts w:ascii="Times New Roman" w:hAnsi="Times New Roman" w:cs="Times New Roman"/>
          <w:sz w:val="28"/>
          <w:szCs w:val="28"/>
        </w:rPr>
      </w:pPr>
    </w:p>
    <w:p w14:paraId="0B9309A7" w14:textId="77777777" w:rsidR="00B20D8C" w:rsidRPr="00DD7459" w:rsidRDefault="00B20D8C" w:rsidP="00B20D8C">
      <w:pPr>
        <w:tabs>
          <w:tab w:val="left" w:pos="1418"/>
          <w:tab w:val="left" w:pos="1560"/>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Таким образом, численный расчет показал, что при реализации предложенной диаграммы нагрева, температура цинка не превысит температуру плавления в момент достижения требуемой температуры кориума в графитовом в тигле. В тоже время, температура плавления цинка ниже относительно других рассматриваемых кандидатных металлов. </w:t>
      </w:r>
    </w:p>
    <w:p w14:paraId="22E609C9" w14:textId="77777777" w:rsidR="00B20D8C" w:rsidRPr="00DD7459" w:rsidRDefault="00B20D8C" w:rsidP="00B20D8C">
      <w:pPr>
        <w:tabs>
          <w:tab w:val="left" w:pos="1418"/>
          <w:tab w:val="left" w:pos="1560"/>
        </w:tabs>
        <w:spacing w:after="0" w:line="240" w:lineRule="auto"/>
        <w:ind w:firstLine="709"/>
        <w:jc w:val="both"/>
        <w:rPr>
          <w:rFonts w:ascii="Times New Roman" w:hAnsi="Times New Roman" w:cs="Times New Roman"/>
          <w:sz w:val="28"/>
          <w:szCs w:val="28"/>
        </w:rPr>
      </w:pPr>
    </w:p>
    <w:p w14:paraId="6E122DBF" w14:textId="77777777" w:rsidR="00B20D8C" w:rsidRPr="006B624F" w:rsidRDefault="00B20D8C" w:rsidP="006B624F">
      <w:pPr>
        <w:pStyle w:val="2"/>
        <w:ind w:firstLine="709"/>
        <w:rPr>
          <w:rFonts w:ascii="Times New Roman" w:hAnsi="Times New Roman" w:cs="Times New Roman"/>
          <w:b/>
          <w:bCs/>
          <w:color w:val="0D0D0D" w:themeColor="text1" w:themeTint="F2"/>
          <w:sz w:val="28"/>
          <w:szCs w:val="28"/>
        </w:rPr>
      </w:pPr>
      <w:bookmarkStart w:id="51" w:name="_Toc176282756"/>
      <w:r w:rsidRPr="006B624F">
        <w:rPr>
          <w:rFonts w:ascii="Times New Roman" w:hAnsi="Times New Roman" w:cs="Times New Roman"/>
          <w:b/>
          <w:bCs/>
          <w:color w:val="0D0D0D" w:themeColor="text1" w:themeTint="F2"/>
          <w:sz w:val="28"/>
          <w:szCs w:val="28"/>
        </w:rPr>
        <w:t>4.4 Результаты экспериментов</w:t>
      </w:r>
      <w:bookmarkEnd w:id="51"/>
    </w:p>
    <w:p w14:paraId="4A71EE66" w14:textId="77777777" w:rsidR="00B20D8C" w:rsidRPr="00DD7459" w:rsidRDefault="00B20D8C" w:rsidP="00B20D8C">
      <w:pPr>
        <w:tabs>
          <w:tab w:val="left" w:pos="1418"/>
          <w:tab w:val="left" w:pos="1560"/>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Предложенная конструкция устройства сброса экспериментальной сборки, а также диаграмма нагрева была использована при проведении экспериментов с кандидатными металлами-охладителями на стенде ВЧГ-135.</w:t>
      </w:r>
    </w:p>
    <w:p w14:paraId="0FD39C32"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За время исследований было проведено три эксперимента с каждым из кандидатных металлов (цинк, сурьма и марганец). Для удобства </w:t>
      </w:r>
      <w:r w:rsidRPr="00DD7459">
        <w:rPr>
          <w:rFonts w:ascii="Times New Roman" w:hAnsi="Times New Roman" w:cs="Times New Roman"/>
          <w:sz w:val="28"/>
          <w:szCs w:val="28"/>
        </w:rPr>
        <w:lastRenderedPageBreak/>
        <w:t xml:space="preserve">систематизации полученных результатов и анализа данных серия экспериментов на стенде ВЧГ-135 получила название «ТМ».  </w:t>
      </w:r>
    </w:p>
    <w:p w14:paraId="441BD52C" w14:textId="77777777" w:rsidR="00B20D8C" w:rsidRPr="00DD7459" w:rsidRDefault="00B20D8C" w:rsidP="00B20D8C">
      <w:pPr>
        <w:spacing w:after="0" w:line="240" w:lineRule="auto"/>
        <w:ind w:firstLine="709"/>
        <w:jc w:val="both"/>
        <w:rPr>
          <w:rFonts w:ascii="Times New Roman" w:hAnsi="Times New Roman" w:cs="Times New Roman"/>
          <w:color w:val="0D0D0D"/>
          <w:sz w:val="28"/>
          <w:szCs w:val="28"/>
        </w:rPr>
      </w:pPr>
      <w:r w:rsidRPr="00DD7459">
        <w:rPr>
          <w:rFonts w:ascii="Times New Roman" w:hAnsi="Times New Roman" w:cs="Times New Roman"/>
          <w:sz w:val="28"/>
          <w:szCs w:val="28"/>
        </w:rPr>
        <w:t>Таким образом, эксперимент ТМ-1 был проведен с цинком, ТМ-2 с сурьмой, ТМ-3 с марганцем</w:t>
      </w:r>
      <w:r w:rsidRPr="00DD7459">
        <w:rPr>
          <w:rFonts w:ascii="Times New Roman" w:hAnsi="Times New Roman" w:cs="Times New Roman"/>
          <w:color w:val="0D0D0D"/>
          <w:sz w:val="28"/>
          <w:szCs w:val="28"/>
        </w:rPr>
        <w:t>.</w:t>
      </w:r>
    </w:p>
    <w:p w14:paraId="7ACDDCDC"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На рисунке 33 представлена диаграмма нагрева, реализованная в эксперименте ТМ-1. После сброса металла через ~ 4 260 секунды после начала эксперимента в рабочей камере через смотровое окно наблюдалось обильное дымление.</w:t>
      </w:r>
    </w:p>
    <w:p w14:paraId="469EE8FF" w14:textId="77777777" w:rsidR="00B20D8C" w:rsidRPr="006B624F" w:rsidRDefault="00B20D8C" w:rsidP="00B20D8C">
      <w:pPr>
        <w:spacing w:after="0" w:line="240" w:lineRule="auto"/>
        <w:ind w:firstLine="709"/>
        <w:jc w:val="both"/>
        <w:rPr>
          <w:rFonts w:ascii="Times New Roman" w:hAnsi="Times New Roman" w:cs="Times New Roman"/>
          <w:sz w:val="20"/>
          <w:szCs w:val="20"/>
        </w:rPr>
      </w:pPr>
    </w:p>
    <w:p w14:paraId="595D48E4" w14:textId="77777777" w:rsidR="00B20D8C" w:rsidRPr="00DD7459" w:rsidRDefault="00B20D8C" w:rsidP="00B20D8C">
      <w:pPr>
        <w:tabs>
          <w:tab w:val="left" w:pos="-851"/>
          <w:tab w:val="num" w:pos="709"/>
          <w:tab w:val="num" w:pos="1276"/>
          <w:tab w:val="left" w:leader="dot" w:pos="7371"/>
          <w:tab w:val="left" w:pos="9214"/>
          <w:tab w:val="left" w:pos="9923"/>
        </w:tabs>
        <w:spacing w:after="0" w:line="240" w:lineRule="auto"/>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1B467C36" wp14:editId="66EBC9C1">
            <wp:extent cx="5741692" cy="3506708"/>
            <wp:effectExtent l="0" t="0" r="0" b="0"/>
            <wp:docPr id="9636664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07420" cy="3546851"/>
                    </a:xfrm>
                    <a:prstGeom prst="rect">
                      <a:avLst/>
                    </a:prstGeom>
                    <a:noFill/>
                  </pic:spPr>
                </pic:pic>
              </a:graphicData>
            </a:graphic>
          </wp:inline>
        </w:drawing>
      </w:r>
    </w:p>
    <w:p w14:paraId="6AC22CE4" w14:textId="77777777" w:rsidR="00B20D8C" w:rsidRPr="006B624F" w:rsidRDefault="00B20D8C" w:rsidP="00B20D8C">
      <w:pPr>
        <w:tabs>
          <w:tab w:val="left" w:pos="-851"/>
          <w:tab w:val="num" w:pos="709"/>
          <w:tab w:val="num" w:pos="1276"/>
          <w:tab w:val="left" w:leader="dot" w:pos="7371"/>
          <w:tab w:val="left" w:pos="9214"/>
          <w:tab w:val="left" w:pos="9923"/>
        </w:tabs>
        <w:spacing w:after="0" w:line="240" w:lineRule="auto"/>
        <w:jc w:val="center"/>
        <w:rPr>
          <w:rFonts w:ascii="Times New Roman" w:hAnsi="Times New Roman" w:cs="Times New Roman"/>
          <w:sz w:val="20"/>
          <w:szCs w:val="20"/>
        </w:rPr>
      </w:pPr>
    </w:p>
    <w:p w14:paraId="36410D68"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33</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Диаграмма нагрева эксперимента ТМ-1</w:t>
      </w:r>
    </w:p>
    <w:p w14:paraId="78AC1BCE" w14:textId="77777777" w:rsidR="00B20D8C" w:rsidRPr="006B624F" w:rsidRDefault="00B20D8C" w:rsidP="00B20D8C">
      <w:pPr>
        <w:tabs>
          <w:tab w:val="left" w:pos="709"/>
        </w:tabs>
        <w:spacing w:after="0"/>
        <w:ind w:left="-425" w:firstLine="709"/>
        <w:jc w:val="center"/>
        <w:rPr>
          <w:rFonts w:ascii="Times New Roman" w:hAnsi="Times New Roman" w:cs="Times New Roman"/>
          <w:sz w:val="20"/>
          <w:szCs w:val="20"/>
        </w:rPr>
      </w:pPr>
    </w:p>
    <w:p w14:paraId="7DB3A38B"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Обильное дымление свидетельствует об интенсивном кипении цинка при его взаимодействии с кориумом. Потеря возможности регистрации температуры пирометрами также указывает на интенсивный процесс кипения цинка и вследствие этого задымление рабочей камеры.</w:t>
      </w:r>
    </w:p>
    <w:p w14:paraId="6F96197C"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На диаграмме нагрева можно заметить резкий скачок температуры после сброса цинка в тигель с кориумом в области устройства сброса металла, регистрируемой термопарой ТС-3. Это можно связать с тем, что после сброса металла в верхние</w:t>
      </w:r>
      <w:r w:rsidRPr="00DD7459">
        <w:rPr>
          <w:rFonts w:ascii="Times New Roman" w:hAnsi="Times New Roman" w:cs="Times New Roman"/>
          <w:sz w:val="28"/>
          <w:szCs w:val="28"/>
          <w:lang w:val="kk-KZ"/>
        </w:rPr>
        <w:t xml:space="preserve"> втулки </w:t>
      </w:r>
      <w:r w:rsidRPr="00DD7459">
        <w:rPr>
          <w:rFonts w:ascii="Times New Roman" w:hAnsi="Times New Roman" w:cs="Times New Roman"/>
          <w:sz w:val="28"/>
          <w:szCs w:val="28"/>
        </w:rPr>
        <w:t>устройства</w:t>
      </w:r>
      <w:r w:rsidRPr="00DD7459">
        <w:rPr>
          <w:rFonts w:ascii="Times New Roman" w:hAnsi="Times New Roman" w:cs="Times New Roman"/>
          <w:sz w:val="28"/>
          <w:szCs w:val="28"/>
          <w:lang w:val="kk-KZ"/>
        </w:rPr>
        <w:t xml:space="preserve"> сброса металлов</w:t>
      </w:r>
      <w:r w:rsidRPr="00DD7459">
        <w:rPr>
          <w:rFonts w:ascii="Times New Roman" w:hAnsi="Times New Roman" w:cs="Times New Roman"/>
          <w:sz w:val="28"/>
          <w:szCs w:val="28"/>
        </w:rPr>
        <w:t xml:space="preserve"> поступают пары металла, что и приводит к кратковременному повышению температуры.</w:t>
      </w:r>
    </w:p>
    <w:p w14:paraId="3572DF3F" w14:textId="544D7F2B" w:rsidR="00B20D8C" w:rsidRPr="006B624F" w:rsidRDefault="00B20D8C" w:rsidP="006B624F">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После завершения эксперимента, при осмотре рабочей камеры было выяснено, что ее внутренняя полость покрыта толстым налетом, что свидетельствует о большом количестве конденсированного металлического цинка. </w:t>
      </w:r>
      <w:r w:rsidRPr="00DD7459">
        <w:rPr>
          <w:rFonts w:ascii="Times New Roman" w:hAnsi="Times New Roman" w:cs="Times New Roman"/>
          <w:sz w:val="28"/>
          <w:szCs w:val="28"/>
          <w:lang w:val="kk-KZ"/>
        </w:rPr>
        <w:t>Вид внутренней полости рабочей камеры после эксперимента представлен на рисунке 34.</w:t>
      </w:r>
    </w:p>
    <w:p w14:paraId="12EB3D3F" w14:textId="77777777" w:rsidR="00B20D8C" w:rsidRPr="00DD7459" w:rsidRDefault="00B20D8C" w:rsidP="00B20D8C">
      <w:pPr>
        <w:tabs>
          <w:tab w:val="left" w:pos="709"/>
        </w:tabs>
        <w:spacing w:after="0"/>
        <w:ind w:firstLine="709"/>
        <w:jc w:val="both"/>
        <w:rPr>
          <w:rFonts w:ascii="Times New Roman" w:hAnsi="Times New Roman" w:cs="Times New Roman"/>
          <w:sz w:val="28"/>
          <w:szCs w:val="28"/>
          <w:lang w:val="kk-KZ"/>
        </w:rPr>
      </w:pPr>
    </w:p>
    <w:p w14:paraId="659946B1" w14:textId="77777777" w:rsidR="00B20D8C" w:rsidRPr="00DD7459" w:rsidRDefault="00B20D8C" w:rsidP="00B20D8C">
      <w:pPr>
        <w:tabs>
          <w:tab w:val="left" w:pos="709"/>
        </w:tabs>
        <w:spacing w:after="0"/>
        <w:jc w:val="center"/>
        <w:rPr>
          <w:rFonts w:ascii="Times New Roman" w:hAnsi="Times New Roman" w:cs="Times New Roman"/>
          <w:sz w:val="28"/>
          <w:szCs w:val="28"/>
          <w:lang w:val="kk-KZ"/>
        </w:rPr>
      </w:pPr>
      <w:r w:rsidRPr="00DD7459">
        <w:rPr>
          <w:rFonts w:ascii="Times New Roman" w:hAnsi="Times New Roman" w:cs="Times New Roman"/>
          <w:noProof/>
          <w:sz w:val="28"/>
          <w:szCs w:val="28"/>
        </w:rPr>
        <w:lastRenderedPageBreak/>
        <w:drawing>
          <wp:inline distT="0" distB="0" distL="0" distR="0" wp14:anchorId="00168039" wp14:editId="779CBAF2">
            <wp:extent cx="3891936" cy="2919265"/>
            <wp:effectExtent l="0" t="0" r="0" b="0"/>
            <wp:docPr id="1923337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956322" cy="2967560"/>
                    </a:xfrm>
                    <a:prstGeom prst="rect">
                      <a:avLst/>
                    </a:prstGeom>
                    <a:noFill/>
                    <a:ln>
                      <a:noFill/>
                    </a:ln>
                  </pic:spPr>
                </pic:pic>
              </a:graphicData>
            </a:graphic>
          </wp:inline>
        </w:drawing>
      </w:r>
    </w:p>
    <w:p w14:paraId="4439E5F8" w14:textId="77777777" w:rsidR="00B20D8C" w:rsidRPr="006B624F" w:rsidRDefault="00B20D8C" w:rsidP="00B20D8C">
      <w:pPr>
        <w:tabs>
          <w:tab w:val="left" w:pos="709"/>
        </w:tabs>
        <w:spacing w:after="0"/>
        <w:jc w:val="center"/>
        <w:rPr>
          <w:rFonts w:ascii="Times New Roman" w:hAnsi="Times New Roman" w:cs="Times New Roman"/>
          <w:sz w:val="20"/>
          <w:szCs w:val="20"/>
          <w:lang w:val="kk-KZ"/>
        </w:rPr>
      </w:pPr>
    </w:p>
    <w:p w14:paraId="7C38239F" w14:textId="77777777" w:rsidR="00B20D8C" w:rsidRPr="00DD7459" w:rsidRDefault="00B20D8C" w:rsidP="00B20D8C">
      <w:pPr>
        <w:tabs>
          <w:tab w:val="left" w:pos="709"/>
        </w:tabs>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34</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Внутренняя полость рабочей камеры после эксперимента ТМ-1</w:t>
      </w:r>
    </w:p>
    <w:p w14:paraId="10BB8460" w14:textId="77777777" w:rsidR="00B20D8C" w:rsidRPr="006B624F" w:rsidRDefault="00B20D8C" w:rsidP="00B20D8C">
      <w:pPr>
        <w:tabs>
          <w:tab w:val="left" w:pos="709"/>
        </w:tabs>
        <w:spacing w:after="0"/>
        <w:ind w:firstLine="709"/>
        <w:jc w:val="both"/>
        <w:rPr>
          <w:rFonts w:ascii="Times New Roman" w:hAnsi="Times New Roman" w:cs="Times New Roman"/>
          <w:sz w:val="20"/>
          <w:szCs w:val="20"/>
        </w:rPr>
      </w:pPr>
    </w:p>
    <w:p w14:paraId="04D202DD"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На рисунке 35 представлена диаграмма нагрева, реализованная в эксперименте. После сброса металла через ~ 4 500 секунды после начала эксперимента в рабочей камере через смотровое окно также наблюдалось дымление. Однако, в отличие от эксперимента ТМ-1 интенсивность дымления была значительно ниже. Это говорит о более низкой интенсивности кипения сурьмы по сравнению с цинком.</w:t>
      </w:r>
    </w:p>
    <w:p w14:paraId="07C47D4E" w14:textId="77777777" w:rsidR="00B20D8C" w:rsidRPr="006B624F" w:rsidRDefault="00B20D8C" w:rsidP="00B20D8C">
      <w:pPr>
        <w:spacing w:after="0"/>
        <w:ind w:firstLine="709"/>
        <w:jc w:val="both"/>
        <w:rPr>
          <w:rFonts w:ascii="Times New Roman" w:hAnsi="Times New Roman" w:cs="Times New Roman"/>
          <w:sz w:val="20"/>
          <w:szCs w:val="20"/>
        </w:rPr>
      </w:pPr>
    </w:p>
    <w:p w14:paraId="1807C279" w14:textId="77777777" w:rsidR="00B20D8C" w:rsidRPr="00DD7459" w:rsidRDefault="00B20D8C" w:rsidP="00B20D8C">
      <w:pPr>
        <w:spacing w:after="0" w:line="240" w:lineRule="auto"/>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456976EC" wp14:editId="209113B5">
            <wp:extent cx="5571842" cy="3426391"/>
            <wp:effectExtent l="0" t="0" r="0" b="3175"/>
            <wp:docPr id="20808327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32785" name=""/>
                    <pic:cNvPicPr/>
                  </pic:nvPicPr>
                  <pic:blipFill rotWithShape="1">
                    <a:blip r:embed="rId46"/>
                    <a:srcRect l="6348" t="14952" r="23185" b="8008"/>
                    <a:stretch/>
                  </pic:blipFill>
                  <pic:spPr bwMode="auto">
                    <a:xfrm>
                      <a:off x="0" y="0"/>
                      <a:ext cx="5685914" cy="3496540"/>
                    </a:xfrm>
                    <a:prstGeom prst="rect">
                      <a:avLst/>
                    </a:prstGeom>
                    <a:ln>
                      <a:noFill/>
                    </a:ln>
                    <a:extLst>
                      <a:ext uri="{53640926-AAD7-44D8-BBD7-CCE9431645EC}">
                        <a14:shadowObscured xmlns:a14="http://schemas.microsoft.com/office/drawing/2010/main"/>
                      </a:ext>
                    </a:extLst>
                  </pic:spPr>
                </pic:pic>
              </a:graphicData>
            </a:graphic>
          </wp:inline>
        </w:drawing>
      </w:r>
    </w:p>
    <w:p w14:paraId="7CBC6B14" w14:textId="77777777" w:rsidR="00B20D8C" w:rsidRPr="006B624F" w:rsidRDefault="00B20D8C" w:rsidP="00B20D8C">
      <w:pPr>
        <w:spacing w:after="0" w:line="240" w:lineRule="auto"/>
        <w:jc w:val="center"/>
        <w:rPr>
          <w:rFonts w:ascii="Times New Roman" w:hAnsi="Times New Roman" w:cs="Times New Roman"/>
          <w:sz w:val="20"/>
          <w:szCs w:val="20"/>
        </w:rPr>
      </w:pPr>
    </w:p>
    <w:p w14:paraId="6364D746"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35</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Диаграмма нагрева эксперимента ТМ-2</w:t>
      </w:r>
    </w:p>
    <w:p w14:paraId="2EA37FC2"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p>
    <w:p w14:paraId="5168FB75"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Оценку интенсивности кипения можно также сделать по показаниям пирометров во время эксперимента. Из графика видно, что после сброса сурьмы в тигель пирометры потеряли способность измерять температуру. </w:t>
      </w:r>
    </w:p>
    <w:p w14:paraId="4383AA5E"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Однако, в отличие от эксперимента ТМ-1, пирометры восстановили способность к измерению температуры спустя ~ 70 секунд после сброса сурьмы в тигель. В связи с этим, также можно сделать вывод о том, что интенсивность дымления была значительно ниже по сравнению с экспериментом ТМ-1.</w:t>
      </w:r>
    </w:p>
    <w:p w14:paraId="2D2BC372"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 результате дальнейшего осмотра рабочей камеры после эксперимента был обнаружен небольшой слой налета серого цвета на внутренней полости. При отсоединении устройства сброса от экспериментальной сборки на внутренней стороне нижних графитовых втулок наблюдались затвердевшие фрагменты материала (рисунок 36).</w:t>
      </w:r>
    </w:p>
    <w:p w14:paraId="02F5CA74"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2A64760B" w14:textId="77777777" w:rsidR="00B20D8C" w:rsidRPr="00DD7459" w:rsidRDefault="00B20D8C" w:rsidP="00B20D8C">
      <w:pPr>
        <w:tabs>
          <w:tab w:val="left" w:pos="709"/>
        </w:tabs>
        <w:spacing w:after="0"/>
        <w:jc w:val="center"/>
        <w:rPr>
          <w:rFonts w:ascii="Times New Roman" w:hAnsi="Times New Roman" w:cs="Times New Roman"/>
          <w:sz w:val="28"/>
          <w:szCs w:val="28"/>
        </w:rPr>
      </w:pPr>
      <w:r w:rsidRPr="00DD7459">
        <w:rPr>
          <w:rFonts w:ascii="Times New Roman" w:hAnsi="Times New Roman" w:cs="Times New Roman"/>
          <w:noProof/>
          <w:sz w:val="28"/>
          <w:szCs w:val="28"/>
          <w:lang w:eastAsia="ru-RU"/>
        </w:rPr>
        <w:drawing>
          <wp:inline distT="0" distB="0" distL="0" distR="0" wp14:anchorId="0A57B318" wp14:editId="617E5A63">
            <wp:extent cx="3346597" cy="3073138"/>
            <wp:effectExtent l="0" t="0" r="6350" b="0"/>
            <wp:docPr id="1605072539" name="Рисунок 1605072539" descr="IMG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01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386781" cy="3110038"/>
                    </a:xfrm>
                    <a:prstGeom prst="rect">
                      <a:avLst/>
                    </a:prstGeom>
                    <a:noFill/>
                    <a:ln>
                      <a:noFill/>
                    </a:ln>
                  </pic:spPr>
                </pic:pic>
              </a:graphicData>
            </a:graphic>
          </wp:inline>
        </w:drawing>
      </w:r>
    </w:p>
    <w:p w14:paraId="6B115CC9" w14:textId="77777777" w:rsidR="00B20D8C" w:rsidRPr="00DD7459" w:rsidRDefault="00B20D8C" w:rsidP="00B20D8C">
      <w:pPr>
        <w:tabs>
          <w:tab w:val="left" w:pos="709"/>
        </w:tabs>
        <w:spacing w:after="0" w:line="240" w:lineRule="auto"/>
        <w:ind w:left="4950" w:hanging="4950"/>
        <w:jc w:val="both"/>
        <w:rPr>
          <w:rFonts w:ascii="Times New Roman" w:hAnsi="Times New Roman" w:cs="Times New Roman"/>
          <w:sz w:val="28"/>
          <w:szCs w:val="28"/>
        </w:rPr>
      </w:pPr>
      <w:r w:rsidRPr="00DD7459">
        <w:rPr>
          <w:rFonts w:ascii="Times New Roman" w:hAnsi="Times New Roman" w:cs="Times New Roman"/>
          <w:sz w:val="28"/>
          <w:szCs w:val="28"/>
        </w:rPr>
        <w:t xml:space="preserve">                                  </w:t>
      </w:r>
    </w:p>
    <w:p w14:paraId="1421853B" w14:textId="77777777" w:rsidR="00B20D8C" w:rsidRPr="00DD7459" w:rsidRDefault="00B20D8C" w:rsidP="00B20D8C">
      <w:pPr>
        <w:tabs>
          <w:tab w:val="left" w:pos="2127"/>
        </w:tabs>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Рисунок 36 - Затвердевший материал после эксперимента ТМ-2</w:t>
      </w:r>
    </w:p>
    <w:p w14:paraId="6500E5CC" w14:textId="77777777" w:rsidR="00B20D8C" w:rsidRPr="00DD7459" w:rsidRDefault="00B20D8C" w:rsidP="00B20D8C">
      <w:pPr>
        <w:tabs>
          <w:tab w:val="left" w:pos="2127"/>
        </w:tabs>
        <w:spacing w:after="0" w:line="240" w:lineRule="auto"/>
        <w:jc w:val="center"/>
        <w:rPr>
          <w:rFonts w:ascii="Times New Roman" w:hAnsi="Times New Roman" w:cs="Times New Roman"/>
          <w:sz w:val="28"/>
          <w:szCs w:val="28"/>
        </w:rPr>
      </w:pPr>
    </w:p>
    <w:p w14:paraId="6E7CBA3E"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На рисунке 37 представлена диаграмма нагрева, реализованная в эксперименте. После сброса металла через ~ 5160 секунды после начала эксперимента в рабочей камере через смотровое окно наблюдалось незначительное дымление, однако по показаниям пирометров можно говорить о незначительном процессе. </w:t>
      </w:r>
    </w:p>
    <w:p w14:paraId="4201D562"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5B63E9FD" w14:textId="77777777" w:rsidR="00B20D8C" w:rsidRPr="00DD7459" w:rsidRDefault="00B20D8C" w:rsidP="00B20D8C">
      <w:pPr>
        <w:tabs>
          <w:tab w:val="left" w:pos="709"/>
        </w:tabs>
        <w:spacing w:after="0"/>
        <w:jc w:val="center"/>
        <w:rPr>
          <w:rFonts w:ascii="Times New Roman" w:hAnsi="Times New Roman" w:cs="Times New Roman"/>
          <w:sz w:val="28"/>
          <w:szCs w:val="28"/>
          <w:lang w:val="en-US"/>
        </w:rPr>
      </w:pPr>
      <w:r w:rsidRPr="00DD7459">
        <w:rPr>
          <w:rFonts w:ascii="Times New Roman" w:hAnsi="Times New Roman" w:cs="Times New Roman"/>
          <w:noProof/>
          <w:sz w:val="28"/>
          <w:szCs w:val="28"/>
        </w:rPr>
        <w:lastRenderedPageBreak/>
        <w:drawing>
          <wp:inline distT="0" distB="0" distL="0" distR="0" wp14:anchorId="475E6A6C" wp14:editId="6C55499B">
            <wp:extent cx="5559579" cy="3319660"/>
            <wp:effectExtent l="19050" t="19050" r="22225" b="14605"/>
            <wp:docPr id="607548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48563" name=""/>
                    <pic:cNvPicPr/>
                  </pic:nvPicPr>
                  <pic:blipFill rotWithShape="1">
                    <a:blip r:embed="rId48"/>
                    <a:srcRect l="3809" t="14671" r="21760" b="6316"/>
                    <a:stretch/>
                  </pic:blipFill>
                  <pic:spPr bwMode="auto">
                    <a:xfrm>
                      <a:off x="0" y="0"/>
                      <a:ext cx="5593982" cy="3340202"/>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23148380"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65059140"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37</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Диаграмма нагрева эксперимента ТМ-3</w:t>
      </w:r>
    </w:p>
    <w:p w14:paraId="21A23698" w14:textId="77777777" w:rsidR="00B20D8C" w:rsidRPr="00DD7459" w:rsidRDefault="00B20D8C" w:rsidP="00B20D8C">
      <w:pPr>
        <w:tabs>
          <w:tab w:val="left" w:pos="709"/>
        </w:tabs>
        <w:spacing w:after="0" w:line="240" w:lineRule="auto"/>
        <w:ind w:left="-425" w:firstLine="709"/>
        <w:jc w:val="center"/>
        <w:rPr>
          <w:rFonts w:ascii="Times New Roman" w:hAnsi="Times New Roman" w:cs="Times New Roman"/>
          <w:sz w:val="28"/>
          <w:szCs w:val="28"/>
        </w:rPr>
      </w:pPr>
    </w:p>
    <w:p w14:paraId="67151FBC"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Это наблюдение подтверждается результатом осмотра внутренней полости рабочей камеры после эксперимента. Осмотр показал, что внутренняя полость практически соответствовала первоначальному состоянию. Дальнейшая разборка экспериментальной сборки показала присутствие затвердевших слитков материала на внутренней стороне графитовых втулок сбросного устройства (рисунок 38).</w:t>
      </w:r>
    </w:p>
    <w:p w14:paraId="306F6A2E"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3D493C5B" w14:textId="77777777" w:rsidR="00B20D8C" w:rsidRPr="00DD7459" w:rsidRDefault="00B20D8C" w:rsidP="00B20D8C">
      <w:pPr>
        <w:tabs>
          <w:tab w:val="left" w:pos="709"/>
        </w:tabs>
        <w:spacing w:after="0"/>
        <w:ind w:left="284"/>
        <w:jc w:val="both"/>
        <w:rPr>
          <w:rFonts w:ascii="Times New Roman" w:hAnsi="Times New Roman" w:cs="Times New Roman"/>
          <w:sz w:val="28"/>
          <w:szCs w:val="28"/>
        </w:rPr>
      </w:pPr>
      <w:r w:rsidRPr="00DD7459">
        <w:rPr>
          <w:rFonts w:ascii="Times New Roman" w:hAnsi="Times New Roman" w:cs="Times New Roman"/>
          <w:noProof/>
          <w:sz w:val="28"/>
          <w:szCs w:val="28"/>
          <w:lang w:eastAsia="ru-RU"/>
        </w:rPr>
        <w:drawing>
          <wp:inline distT="0" distB="0" distL="0" distR="0" wp14:anchorId="1577FF0C" wp14:editId="37801BF1">
            <wp:extent cx="2667785" cy="2353706"/>
            <wp:effectExtent l="0" t="0" r="0" b="8890"/>
            <wp:docPr id="516534079" name="Рисунок 516534079" descr="IMG_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0783"/>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669269" cy="2355015"/>
                    </a:xfrm>
                    <a:prstGeom prst="rect">
                      <a:avLst/>
                    </a:prstGeom>
                    <a:noFill/>
                    <a:ln>
                      <a:noFill/>
                    </a:ln>
                  </pic:spPr>
                </pic:pic>
              </a:graphicData>
            </a:graphic>
          </wp:inline>
        </w:drawing>
      </w:r>
      <w:r w:rsidRPr="00DD7459">
        <w:rPr>
          <w:rFonts w:ascii="Times New Roman" w:hAnsi="Times New Roman" w:cs="Times New Roman"/>
          <w:sz w:val="28"/>
          <w:szCs w:val="28"/>
        </w:rPr>
        <w:t xml:space="preserve">      </w:t>
      </w:r>
      <w:r w:rsidRPr="00DD7459">
        <w:rPr>
          <w:rFonts w:ascii="Times New Roman" w:hAnsi="Times New Roman" w:cs="Times New Roman"/>
          <w:noProof/>
          <w:sz w:val="28"/>
          <w:szCs w:val="28"/>
          <w:lang w:eastAsia="ru-RU"/>
        </w:rPr>
        <w:drawing>
          <wp:inline distT="0" distB="0" distL="0" distR="0" wp14:anchorId="48BCC950" wp14:editId="0D83D6F6">
            <wp:extent cx="2715260" cy="2360930"/>
            <wp:effectExtent l="0" t="0" r="8890" b="1270"/>
            <wp:docPr id="150121801" name="Рисунок 150121801" descr="IMG_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78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715260" cy="2360930"/>
                    </a:xfrm>
                    <a:prstGeom prst="rect">
                      <a:avLst/>
                    </a:prstGeom>
                    <a:noFill/>
                    <a:ln>
                      <a:noFill/>
                    </a:ln>
                  </pic:spPr>
                </pic:pic>
              </a:graphicData>
            </a:graphic>
          </wp:inline>
        </w:drawing>
      </w:r>
    </w:p>
    <w:p w14:paraId="3D9D3A23"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p>
    <w:p w14:paraId="53CC2AB4" w14:textId="77777777" w:rsidR="00B20D8C" w:rsidRPr="00DD7459" w:rsidRDefault="00B20D8C" w:rsidP="00B20D8C">
      <w:pPr>
        <w:tabs>
          <w:tab w:val="left" w:pos="2127"/>
        </w:tabs>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Рисунок 38 - Затвердевший материал после эксперимента ТМ-3</w:t>
      </w:r>
    </w:p>
    <w:p w14:paraId="5A8F1AFF"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3F0BA026" w14:textId="77777777" w:rsidR="00B20D8C" w:rsidRDefault="00B20D8C" w:rsidP="00B20D8C">
      <w:pPr>
        <w:tabs>
          <w:tab w:val="left" w:pos="-851"/>
          <w:tab w:val="num" w:pos="709"/>
          <w:tab w:val="num" w:pos="1276"/>
          <w:tab w:val="left" w:leader="dot" w:pos="7371"/>
          <w:tab w:val="left" w:pos="9214"/>
          <w:tab w:val="left" w:pos="9923"/>
        </w:tabs>
        <w:spacing w:after="0" w:line="240" w:lineRule="auto"/>
        <w:ind w:firstLine="709"/>
        <w:jc w:val="both"/>
        <w:rPr>
          <w:rFonts w:ascii="Times New Roman" w:hAnsi="Times New Roman" w:cs="Times New Roman"/>
          <w:sz w:val="28"/>
          <w:szCs w:val="28"/>
          <w:lang w:val="kk-KZ"/>
        </w:rPr>
      </w:pPr>
      <w:r w:rsidRPr="00DD7459">
        <w:rPr>
          <w:rFonts w:ascii="Times New Roman" w:hAnsi="Times New Roman" w:cs="Times New Roman"/>
          <w:sz w:val="28"/>
          <w:szCs w:val="28"/>
          <w:lang w:val="kk-KZ"/>
        </w:rPr>
        <w:t xml:space="preserve">На рисунке 39 представлена диаграмма темпа охлаждения экспериментальной сборки в течении 1 часа после сброса металлов в каждом </w:t>
      </w:r>
      <w:r w:rsidRPr="00DD7459">
        <w:rPr>
          <w:rFonts w:ascii="Times New Roman" w:hAnsi="Times New Roman" w:cs="Times New Roman"/>
          <w:sz w:val="28"/>
          <w:szCs w:val="28"/>
          <w:lang w:val="kk-KZ"/>
        </w:rPr>
        <w:lastRenderedPageBreak/>
        <w:t>из экспериментов. Значения температуры основаны на показаниях термопары ТС-1, расположенной непосредственно в экспериментальной сборке.</w:t>
      </w:r>
    </w:p>
    <w:p w14:paraId="50EF824F" w14:textId="77777777" w:rsidR="006B624F" w:rsidRPr="00DD7459" w:rsidRDefault="006B624F" w:rsidP="00B20D8C">
      <w:pPr>
        <w:tabs>
          <w:tab w:val="left" w:pos="-851"/>
          <w:tab w:val="num" w:pos="709"/>
          <w:tab w:val="num" w:pos="1276"/>
          <w:tab w:val="left" w:leader="dot" w:pos="7371"/>
          <w:tab w:val="left" w:pos="9214"/>
          <w:tab w:val="left" w:pos="9923"/>
        </w:tabs>
        <w:spacing w:after="0" w:line="240" w:lineRule="auto"/>
        <w:ind w:firstLine="709"/>
        <w:jc w:val="both"/>
        <w:rPr>
          <w:rFonts w:ascii="Times New Roman" w:hAnsi="Times New Roman" w:cs="Times New Roman"/>
          <w:sz w:val="28"/>
          <w:szCs w:val="28"/>
          <w:lang w:val="kk-KZ"/>
        </w:rPr>
      </w:pPr>
    </w:p>
    <w:p w14:paraId="3C0BA0C8" w14:textId="77777777" w:rsidR="00B20D8C" w:rsidRPr="00DD7459" w:rsidRDefault="00B20D8C" w:rsidP="00B20D8C">
      <w:pPr>
        <w:tabs>
          <w:tab w:val="left" w:pos="-851"/>
          <w:tab w:val="num" w:pos="709"/>
          <w:tab w:val="num" w:pos="1276"/>
          <w:tab w:val="left" w:leader="dot" w:pos="7371"/>
          <w:tab w:val="left" w:pos="9214"/>
          <w:tab w:val="left" w:pos="9923"/>
        </w:tabs>
        <w:spacing w:after="0" w:line="240" w:lineRule="auto"/>
        <w:jc w:val="center"/>
        <w:rPr>
          <w:rFonts w:ascii="Times New Roman" w:hAnsi="Times New Roman" w:cs="Times New Roman"/>
          <w:sz w:val="28"/>
          <w:szCs w:val="28"/>
          <w:lang w:val="kk-KZ"/>
        </w:rPr>
      </w:pPr>
      <w:r w:rsidRPr="00DD7459">
        <w:rPr>
          <w:rFonts w:ascii="Times New Roman" w:hAnsi="Times New Roman" w:cs="Times New Roman"/>
          <w:noProof/>
          <w:sz w:val="28"/>
          <w:szCs w:val="28"/>
        </w:rPr>
        <w:drawing>
          <wp:inline distT="0" distB="0" distL="0" distR="0" wp14:anchorId="15DA4721" wp14:editId="71E77375">
            <wp:extent cx="5571242" cy="3640513"/>
            <wp:effectExtent l="0" t="0" r="0" b="0"/>
            <wp:docPr id="10598598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74194" cy="3642442"/>
                    </a:xfrm>
                    <a:prstGeom prst="rect">
                      <a:avLst/>
                    </a:prstGeom>
                    <a:noFill/>
                    <a:ln>
                      <a:noFill/>
                    </a:ln>
                  </pic:spPr>
                </pic:pic>
              </a:graphicData>
            </a:graphic>
          </wp:inline>
        </w:drawing>
      </w:r>
    </w:p>
    <w:p w14:paraId="2523DD5E" w14:textId="77777777" w:rsidR="00B20D8C" w:rsidRPr="00DD7459" w:rsidRDefault="00B20D8C" w:rsidP="00B20D8C">
      <w:pPr>
        <w:tabs>
          <w:tab w:val="left" w:pos="-851"/>
          <w:tab w:val="num" w:pos="709"/>
          <w:tab w:val="num" w:pos="1276"/>
          <w:tab w:val="left" w:leader="dot" w:pos="7371"/>
          <w:tab w:val="left" w:pos="9214"/>
          <w:tab w:val="left" w:pos="9923"/>
        </w:tabs>
        <w:spacing w:after="0" w:line="240" w:lineRule="auto"/>
        <w:jc w:val="both"/>
        <w:rPr>
          <w:rFonts w:ascii="Times New Roman" w:hAnsi="Times New Roman" w:cs="Times New Roman"/>
          <w:sz w:val="28"/>
          <w:szCs w:val="28"/>
          <w:lang w:val="kk-KZ"/>
        </w:rPr>
      </w:pPr>
    </w:p>
    <w:p w14:paraId="6BF02847" w14:textId="77777777" w:rsidR="00B20D8C" w:rsidRPr="00DD7459" w:rsidRDefault="00B20D8C" w:rsidP="00B20D8C">
      <w:pPr>
        <w:tabs>
          <w:tab w:val="left" w:pos="709"/>
        </w:tabs>
        <w:spacing w:after="0"/>
        <w:ind w:left="-42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39 – Темп охлаждения экспериментальной сборки</w:t>
      </w:r>
    </w:p>
    <w:p w14:paraId="7746106B" w14:textId="77777777" w:rsidR="00B20D8C" w:rsidRPr="00DD7459" w:rsidRDefault="00B20D8C" w:rsidP="00B20D8C">
      <w:pPr>
        <w:tabs>
          <w:tab w:val="left" w:pos="-851"/>
          <w:tab w:val="num" w:pos="709"/>
          <w:tab w:val="num" w:pos="1276"/>
          <w:tab w:val="left" w:leader="dot" w:pos="7371"/>
          <w:tab w:val="left" w:pos="9214"/>
          <w:tab w:val="left" w:pos="9923"/>
        </w:tabs>
        <w:spacing w:after="0" w:line="240" w:lineRule="auto"/>
        <w:ind w:firstLine="709"/>
        <w:jc w:val="center"/>
        <w:rPr>
          <w:rFonts w:ascii="Times New Roman" w:hAnsi="Times New Roman" w:cs="Times New Roman"/>
          <w:i/>
          <w:iCs/>
          <w:sz w:val="28"/>
          <w:szCs w:val="28"/>
        </w:rPr>
      </w:pPr>
    </w:p>
    <w:p w14:paraId="55F0D6F9" w14:textId="77777777" w:rsidR="00B20D8C" w:rsidRPr="00DD7459" w:rsidRDefault="00B20D8C" w:rsidP="00B20D8C">
      <w:pPr>
        <w:tabs>
          <w:tab w:val="left" w:pos="-851"/>
          <w:tab w:val="num" w:pos="709"/>
          <w:tab w:val="num" w:pos="1276"/>
          <w:tab w:val="left" w:leader="dot" w:pos="7371"/>
          <w:tab w:val="left" w:pos="9214"/>
          <w:tab w:val="left" w:pos="992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Как можно заметить на рисунке 39, темп охлаждения экспериментальной сборки в эксперименте ТМ-1 значительнее интенсивнее в начальной стадии по сравнению с другими экспериментами. Это связано с активными затратами энергии кориума на осуществление процессов плавления, а затем кипения цинка в тигле. </w:t>
      </w:r>
      <w:r w:rsidRPr="00DD7459">
        <w:rPr>
          <w:rFonts w:ascii="Times New Roman" w:hAnsi="Times New Roman" w:cs="Times New Roman"/>
          <w:sz w:val="28"/>
          <w:szCs w:val="28"/>
          <w:lang w:val="kk-KZ"/>
        </w:rPr>
        <w:t>После их завершения</w:t>
      </w:r>
      <w:r w:rsidRPr="00DD7459">
        <w:rPr>
          <w:rFonts w:ascii="Times New Roman" w:hAnsi="Times New Roman" w:cs="Times New Roman"/>
          <w:sz w:val="28"/>
          <w:szCs w:val="28"/>
        </w:rPr>
        <w:t xml:space="preserve"> темп охлаждения сопоставим экспериментам ТМ-2 и ТМ-3.</w:t>
      </w:r>
    </w:p>
    <w:p w14:paraId="13740346" w14:textId="77777777" w:rsidR="00B20D8C" w:rsidRPr="00DD7459" w:rsidRDefault="00B20D8C" w:rsidP="00B20D8C">
      <w:pPr>
        <w:tabs>
          <w:tab w:val="left" w:pos="-851"/>
          <w:tab w:val="num" w:pos="709"/>
          <w:tab w:val="num" w:pos="1276"/>
          <w:tab w:val="left" w:leader="dot" w:pos="7371"/>
          <w:tab w:val="left" w:pos="9214"/>
          <w:tab w:val="left" w:pos="9923"/>
        </w:tabs>
        <w:spacing w:after="0" w:line="240" w:lineRule="auto"/>
        <w:ind w:firstLine="709"/>
        <w:jc w:val="both"/>
        <w:rPr>
          <w:rFonts w:ascii="Times New Roman" w:hAnsi="Times New Roman" w:cs="Times New Roman"/>
          <w:sz w:val="28"/>
          <w:szCs w:val="28"/>
        </w:rPr>
      </w:pPr>
    </w:p>
    <w:p w14:paraId="64AE4EB9" w14:textId="77777777" w:rsidR="00B20D8C" w:rsidRPr="006B624F" w:rsidRDefault="00B20D8C" w:rsidP="006B624F">
      <w:pPr>
        <w:pStyle w:val="2"/>
        <w:ind w:firstLine="709"/>
        <w:jc w:val="both"/>
        <w:rPr>
          <w:rFonts w:ascii="Times New Roman" w:hAnsi="Times New Roman" w:cs="Times New Roman"/>
          <w:b/>
          <w:bCs/>
          <w:color w:val="0D0D0D" w:themeColor="text1" w:themeTint="F2"/>
          <w:sz w:val="28"/>
          <w:szCs w:val="28"/>
          <w:lang w:val="kk-KZ"/>
        </w:rPr>
      </w:pPr>
      <w:bookmarkStart w:id="52" w:name="_Toc176282757"/>
      <w:r w:rsidRPr="008705D4">
        <w:rPr>
          <w:rFonts w:ascii="Times New Roman" w:hAnsi="Times New Roman" w:cs="Times New Roman"/>
          <w:b/>
          <w:bCs/>
          <w:color w:val="0D0D0D" w:themeColor="text1" w:themeTint="F2"/>
          <w:sz w:val="28"/>
          <w:szCs w:val="28"/>
          <w:lang w:val="kk-KZ"/>
        </w:rPr>
        <w:t>4.5 Выводы по четвертой главе</w:t>
      </w:r>
      <w:bookmarkEnd w:id="52"/>
    </w:p>
    <w:p w14:paraId="0E0EF530" w14:textId="77777777" w:rsidR="00B20D8C" w:rsidRPr="00DD7459" w:rsidRDefault="00B20D8C" w:rsidP="00B20D8C">
      <w:pPr>
        <w:pStyle w:val="ab"/>
        <w:jc w:val="both"/>
        <w:rPr>
          <w:b w:val="0"/>
          <w:sz w:val="28"/>
          <w:szCs w:val="28"/>
        </w:rPr>
      </w:pPr>
      <w:r w:rsidRPr="00DD7459">
        <w:rPr>
          <w:b w:val="0"/>
          <w:sz w:val="28"/>
          <w:szCs w:val="28"/>
        </w:rPr>
        <w:t>Таким образом, на основе приведенной информации в текущей главе настоящей диссертационной работы, были сделаны следующие выводы:</w:t>
      </w:r>
    </w:p>
    <w:p w14:paraId="6EE0EE14" w14:textId="0776C393" w:rsidR="00B20D8C" w:rsidRPr="00DD7459" w:rsidRDefault="00B20D8C" w:rsidP="00B20D8C">
      <w:pPr>
        <w:pStyle w:val="ab"/>
        <w:jc w:val="both"/>
        <w:rPr>
          <w:b w:val="0"/>
          <w:sz w:val="28"/>
          <w:szCs w:val="28"/>
        </w:rPr>
      </w:pPr>
      <w:r w:rsidRPr="00DD7459">
        <w:rPr>
          <w:b w:val="0"/>
          <w:sz w:val="28"/>
          <w:szCs w:val="28"/>
        </w:rPr>
        <w:t xml:space="preserve">-  </w:t>
      </w:r>
      <w:r w:rsidR="008705D4" w:rsidRPr="008705D4">
        <w:rPr>
          <w:b w:val="0"/>
          <w:sz w:val="28"/>
          <w:szCs w:val="28"/>
        </w:rPr>
        <w:t>Выбранные методические и конструктивные подходы позволили реализовать на   стенде ВЧГ-135 эксперименты по изучению взаимодействия металлов</w:t>
      </w:r>
      <w:r w:rsidR="008705D4">
        <w:rPr>
          <w:b w:val="0"/>
          <w:sz w:val="28"/>
          <w:szCs w:val="28"/>
        </w:rPr>
        <w:t>-охладителей</w:t>
      </w:r>
      <w:r w:rsidR="008705D4" w:rsidRPr="008705D4">
        <w:rPr>
          <w:b w:val="0"/>
          <w:sz w:val="28"/>
          <w:szCs w:val="28"/>
        </w:rPr>
        <w:t xml:space="preserve"> с кориумом</w:t>
      </w:r>
      <w:r w:rsidR="008705D4">
        <w:rPr>
          <w:b w:val="0"/>
          <w:sz w:val="28"/>
          <w:szCs w:val="28"/>
        </w:rPr>
        <w:t xml:space="preserve">. </w:t>
      </w:r>
      <w:r w:rsidR="008705D4" w:rsidRPr="008705D4">
        <w:rPr>
          <w:b w:val="0"/>
          <w:sz w:val="28"/>
          <w:szCs w:val="28"/>
        </w:rPr>
        <w:t>Особенность разработанной методики заключается в возможности проведения экспериментов по исследованию взаимодействия перспективных материалов в условиях сброса его фрагментов в тигель с жидким кориумом</w:t>
      </w:r>
      <w:r w:rsidRPr="00DD7459">
        <w:rPr>
          <w:b w:val="0"/>
          <w:sz w:val="28"/>
          <w:szCs w:val="28"/>
        </w:rPr>
        <w:t>;</w:t>
      </w:r>
    </w:p>
    <w:p w14:paraId="461A6595" w14:textId="2E346F61" w:rsidR="00B20D8C" w:rsidRPr="00DD7459" w:rsidRDefault="00B20D8C" w:rsidP="00B20D8C">
      <w:pPr>
        <w:pStyle w:val="ab"/>
        <w:jc w:val="both"/>
        <w:rPr>
          <w:b w:val="0"/>
          <w:sz w:val="28"/>
          <w:szCs w:val="28"/>
        </w:rPr>
      </w:pPr>
      <w:r w:rsidRPr="00DD7459">
        <w:rPr>
          <w:b w:val="0"/>
          <w:sz w:val="28"/>
          <w:szCs w:val="28"/>
        </w:rPr>
        <w:t>- Компьютерное моделирование индукционного нагрева кориума в экспериментальном устройстве стенда ВЧГ-135 показало, что температура в области размещения исследуемых материалов не превышает ~ 400 °</w:t>
      </w:r>
      <w:r w:rsidRPr="00DD7459">
        <w:rPr>
          <w:b w:val="0"/>
          <w:sz w:val="28"/>
          <w:szCs w:val="28"/>
          <w:lang w:val="en-US"/>
        </w:rPr>
        <w:t>C</w:t>
      </w:r>
      <w:r w:rsidRPr="00DD7459">
        <w:rPr>
          <w:b w:val="0"/>
          <w:sz w:val="28"/>
          <w:szCs w:val="28"/>
        </w:rPr>
        <w:t xml:space="preserve"> в момент достижения требуемой температуры кориума в графитовом в тигле. В связи с </w:t>
      </w:r>
      <w:r w:rsidRPr="00DD7459">
        <w:rPr>
          <w:b w:val="0"/>
          <w:sz w:val="28"/>
          <w:szCs w:val="28"/>
        </w:rPr>
        <w:lastRenderedPageBreak/>
        <w:t>этим, устройство сброса экспериментальной сборки стенда ВЧГ-135 может быть использовано в текущем конструкционном виде при испытании материалов с температурами плавления выше ~ 400 °</w:t>
      </w:r>
      <w:r w:rsidRPr="00DD7459">
        <w:rPr>
          <w:b w:val="0"/>
          <w:sz w:val="28"/>
          <w:szCs w:val="28"/>
          <w:lang w:val="en-US"/>
        </w:rPr>
        <w:t>C</w:t>
      </w:r>
      <w:r w:rsidRPr="00DD7459">
        <w:rPr>
          <w:b w:val="0"/>
          <w:sz w:val="28"/>
          <w:szCs w:val="28"/>
        </w:rPr>
        <w:t xml:space="preserve"> в аналогичных экспериментальных условиях</w:t>
      </w:r>
      <w:r w:rsidR="00C6344A">
        <w:rPr>
          <w:b w:val="0"/>
          <w:sz w:val="28"/>
          <w:szCs w:val="28"/>
        </w:rPr>
        <w:t>;</w:t>
      </w:r>
    </w:p>
    <w:p w14:paraId="7DB7E9C1" w14:textId="52997186" w:rsidR="00B20D8C" w:rsidRPr="00DD7459" w:rsidRDefault="00B20D8C" w:rsidP="00B20D8C">
      <w:pPr>
        <w:pStyle w:val="ab"/>
        <w:jc w:val="both"/>
        <w:rPr>
          <w:b w:val="0"/>
          <w:sz w:val="28"/>
          <w:szCs w:val="28"/>
        </w:rPr>
      </w:pPr>
      <w:r w:rsidRPr="00DD7459">
        <w:rPr>
          <w:b w:val="0"/>
          <w:sz w:val="28"/>
          <w:szCs w:val="28"/>
        </w:rPr>
        <w:t>- Проведенные эксперименты зафиксировали интенсивное кипение цинка при его взаимодействии с кориумом и выход продуктов взаимодействия из плавильного тигля. В эксперименте с сурьмой наблюдалось менее интенсивное кипение при контакте с кориумом. Как и в двух предыдущих экспериментах, в эксперименте с марганцем наблюдалось незначительное газовыделение, это так же подтверждалось отсутствием помех показаний пирометров и визуальным осмотром рабочей камеры ВЧГ-135.</w:t>
      </w:r>
      <w:r w:rsidR="00C6344A">
        <w:rPr>
          <w:b w:val="0"/>
          <w:sz w:val="28"/>
          <w:szCs w:val="28"/>
        </w:rPr>
        <w:t>;</w:t>
      </w:r>
    </w:p>
    <w:p w14:paraId="138F8F25" w14:textId="4C1B25EF" w:rsidR="00B20D8C" w:rsidRPr="00DD7459" w:rsidRDefault="00B20D8C" w:rsidP="00B20D8C">
      <w:pPr>
        <w:pStyle w:val="ab"/>
        <w:jc w:val="both"/>
        <w:rPr>
          <w:b w:val="0"/>
          <w:sz w:val="28"/>
          <w:szCs w:val="28"/>
        </w:rPr>
      </w:pPr>
      <w:r w:rsidRPr="00DD7459">
        <w:rPr>
          <w:b w:val="0"/>
          <w:sz w:val="28"/>
          <w:szCs w:val="28"/>
        </w:rPr>
        <w:t>- Подтверждением кипения цинка и сурьмы в эксперименте ТМ-1 и ТМ-2 соответственно является осаждение во внутренней полости рабочей камеры налета. В то же время, после эксперимента ТМ-3 внутренняя полость рабочей камеры практически соответствовала первоначальному состоянию</w:t>
      </w:r>
      <w:r w:rsidR="00C6344A">
        <w:rPr>
          <w:b w:val="0"/>
          <w:sz w:val="28"/>
          <w:szCs w:val="28"/>
        </w:rPr>
        <w:t>;</w:t>
      </w:r>
    </w:p>
    <w:p w14:paraId="05734600" w14:textId="18143532" w:rsidR="00B20D8C" w:rsidRPr="00DD7459" w:rsidRDefault="00B20D8C" w:rsidP="00B20D8C">
      <w:pPr>
        <w:pStyle w:val="ab"/>
        <w:tabs>
          <w:tab w:val="left" w:pos="851"/>
        </w:tabs>
        <w:jc w:val="both"/>
        <w:rPr>
          <w:b w:val="0"/>
          <w:sz w:val="28"/>
          <w:szCs w:val="28"/>
        </w:rPr>
      </w:pPr>
      <w:r w:rsidRPr="00DD7459">
        <w:rPr>
          <w:b w:val="0"/>
          <w:sz w:val="28"/>
          <w:szCs w:val="28"/>
        </w:rPr>
        <w:t>- Результаты проведенных экспериментов показывают работоспособность разработанной методики. Эксперименты позволили получить продукты взаимодействия металлов с кориумом для дальнейшего изучения их структурно-фазового состояния. Результаты проведенных структурно-фазовых исследований взаимодействия кориума с кандидатными металлами представлены в следующей главе настоящей диссертационной работы.</w:t>
      </w:r>
    </w:p>
    <w:p w14:paraId="5A497EC4" w14:textId="77777777" w:rsidR="00B20D8C" w:rsidRPr="00DD7459" w:rsidRDefault="00B20D8C">
      <w:pPr>
        <w:rPr>
          <w:rFonts w:ascii="Times New Roman" w:hAnsi="Times New Roman" w:cs="Times New Roman"/>
          <w:sz w:val="28"/>
          <w:szCs w:val="28"/>
          <w:lang w:eastAsia="ru-RU"/>
        </w:rPr>
      </w:pPr>
      <w:r w:rsidRPr="00DD7459">
        <w:rPr>
          <w:rFonts w:ascii="Times New Roman" w:hAnsi="Times New Roman" w:cs="Times New Roman"/>
          <w:b/>
          <w:sz w:val="28"/>
          <w:szCs w:val="28"/>
        </w:rPr>
        <w:br w:type="page"/>
      </w:r>
    </w:p>
    <w:p w14:paraId="3067EF22" w14:textId="741C29CB" w:rsidR="00B20D8C" w:rsidRPr="006B624F" w:rsidRDefault="00B20D8C" w:rsidP="006B624F">
      <w:pPr>
        <w:pStyle w:val="2"/>
        <w:ind w:firstLine="709"/>
        <w:jc w:val="both"/>
        <w:rPr>
          <w:rFonts w:ascii="Times New Roman" w:hAnsi="Times New Roman" w:cs="Times New Roman"/>
          <w:b/>
          <w:bCs/>
          <w:color w:val="0D0D0D" w:themeColor="text1" w:themeTint="F2"/>
          <w:sz w:val="28"/>
          <w:szCs w:val="28"/>
        </w:rPr>
      </w:pPr>
      <w:bookmarkStart w:id="53" w:name="_Toc176282758"/>
      <w:r w:rsidRPr="006B624F">
        <w:rPr>
          <w:rFonts w:ascii="Times New Roman" w:hAnsi="Times New Roman" w:cs="Times New Roman"/>
          <w:b/>
          <w:bCs/>
          <w:color w:val="0D0D0D" w:themeColor="text1" w:themeTint="F2"/>
          <w:sz w:val="28"/>
          <w:szCs w:val="28"/>
        </w:rPr>
        <w:lastRenderedPageBreak/>
        <w:t xml:space="preserve">ГЛАВА 5. </w:t>
      </w:r>
      <w:r w:rsidR="00917CAA">
        <w:rPr>
          <w:rFonts w:ascii="Times New Roman" w:hAnsi="Times New Roman" w:cs="Times New Roman"/>
          <w:b/>
          <w:bCs/>
          <w:color w:val="0D0D0D" w:themeColor="text1" w:themeTint="F2"/>
          <w:sz w:val="28"/>
          <w:szCs w:val="28"/>
        </w:rPr>
        <w:t>В</w:t>
      </w:r>
      <w:r w:rsidRPr="006B624F">
        <w:rPr>
          <w:rFonts w:ascii="Times New Roman" w:hAnsi="Times New Roman" w:cs="Times New Roman"/>
          <w:b/>
          <w:bCs/>
          <w:color w:val="0D0D0D" w:themeColor="text1" w:themeTint="F2"/>
          <w:sz w:val="28"/>
          <w:szCs w:val="28"/>
        </w:rPr>
        <w:t>ЛИЯНИ</w:t>
      </w:r>
      <w:r w:rsidR="00917CAA">
        <w:rPr>
          <w:rFonts w:ascii="Times New Roman" w:hAnsi="Times New Roman" w:cs="Times New Roman"/>
          <w:b/>
          <w:bCs/>
          <w:color w:val="0D0D0D" w:themeColor="text1" w:themeTint="F2"/>
          <w:sz w:val="28"/>
          <w:szCs w:val="28"/>
        </w:rPr>
        <w:t>Е</w:t>
      </w:r>
      <w:r w:rsidRPr="006B624F">
        <w:rPr>
          <w:rFonts w:ascii="Times New Roman" w:hAnsi="Times New Roman" w:cs="Times New Roman"/>
          <w:b/>
          <w:bCs/>
          <w:color w:val="0D0D0D" w:themeColor="text1" w:themeTint="F2"/>
          <w:sz w:val="28"/>
          <w:szCs w:val="28"/>
        </w:rPr>
        <w:t xml:space="preserve"> МЕТАЛЛОВ - ОХЛАДИТЕЛЕЙ НА СТРУКТУРНО-ФАЗОВЫЙ СОСТАВ КОРИУМА </w:t>
      </w:r>
      <w:r w:rsidR="00917CAA">
        <w:rPr>
          <w:rFonts w:ascii="Times New Roman" w:hAnsi="Times New Roman" w:cs="Times New Roman"/>
          <w:b/>
          <w:bCs/>
          <w:color w:val="0D0D0D" w:themeColor="text1" w:themeTint="F2"/>
          <w:sz w:val="28"/>
          <w:szCs w:val="28"/>
        </w:rPr>
        <w:t>ПРИ ВЫСОКОТЕМПЕРАТУРНОМ ВЗАИМОДЕЙСТВИИ</w:t>
      </w:r>
      <w:bookmarkEnd w:id="53"/>
    </w:p>
    <w:p w14:paraId="1E4DB695" w14:textId="77777777" w:rsidR="00B20D8C" w:rsidRPr="00DD7459" w:rsidRDefault="00B20D8C" w:rsidP="00B20D8C">
      <w:pPr>
        <w:spacing w:after="0" w:line="240" w:lineRule="auto"/>
        <w:ind w:firstLine="709"/>
        <w:jc w:val="both"/>
        <w:rPr>
          <w:rFonts w:ascii="Times New Roman" w:hAnsi="Times New Roman" w:cs="Times New Roman"/>
          <w:b/>
          <w:bCs/>
          <w:sz w:val="28"/>
          <w:szCs w:val="28"/>
        </w:rPr>
      </w:pPr>
    </w:p>
    <w:p w14:paraId="266233B1" w14:textId="77777777" w:rsidR="00B20D8C" w:rsidRPr="00DD7459" w:rsidRDefault="00B20D8C" w:rsidP="00B20D8C">
      <w:pPr>
        <w:tabs>
          <w:tab w:val="left" w:pos="1134"/>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настоящей главе </w:t>
      </w:r>
      <w:r w:rsidRPr="00DD7459">
        <w:rPr>
          <w:rFonts w:ascii="Times New Roman" w:hAnsi="Times New Roman" w:cs="Times New Roman"/>
          <w:sz w:val="28"/>
          <w:szCs w:val="28"/>
          <w:lang w:val="kk-KZ"/>
        </w:rPr>
        <w:t xml:space="preserve">приведены результаты материаловедческих </w:t>
      </w:r>
      <w:r w:rsidRPr="00DD7459">
        <w:rPr>
          <w:rFonts w:ascii="Times New Roman" w:hAnsi="Times New Roman" w:cs="Times New Roman"/>
          <w:sz w:val="28"/>
          <w:szCs w:val="28"/>
        </w:rPr>
        <w:t>исследований взаимодействия кориума</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 xml:space="preserve">с кандидатными металлами-охладителями в условиях моделирования тяжелой аварии после экспериментов на стенде ВЧГ-135. Изучена структура, элементный и фазовый состав затвердевших образцов кориума, а также элементный состав осадившегося материала на внутренних стенках рабочей камеры. </w:t>
      </w:r>
    </w:p>
    <w:p w14:paraId="2065E4AB" w14:textId="77777777" w:rsidR="00B20D8C" w:rsidRPr="00DD7459" w:rsidRDefault="00B20D8C" w:rsidP="00B20D8C">
      <w:pPr>
        <w:spacing w:after="0" w:line="240" w:lineRule="auto"/>
        <w:ind w:firstLine="709"/>
        <w:jc w:val="both"/>
        <w:rPr>
          <w:rFonts w:ascii="Times New Roman" w:hAnsi="Times New Roman" w:cs="Times New Roman"/>
          <w:color w:val="0D0D0D"/>
          <w:sz w:val="28"/>
          <w:szCs w:val="28"/>
        </w:rPr>
      </w:pPr>
      <w:r w:rsidRPr="00DD7459">
        <w:rPr>
          <w:rFonts w:ascii="Times New Roman" w:hAnsi="Times New Roman" w:cs="Times New Roman"/>
          <w:sz w:val="28"/>
          <w:szCs w:val="28"/>
        </w:rPr>
        <w:t>За время исследований было проведено три эксперимента с каждым из кандидатных металлов. Для удобства систематизации полученных результатов серия экспериментов получила название «ТМ».  Таким образом, эксперимент ТМ-1 был проведен с цинком, ТМ-2 с сурьмой, ТМ-3 с марганцем</w:t>
      </w:r>
      <w:r w:rsidRPr="00DD7459">
        <w:rPr>
          <w:rFonts w:ascii="Times New Roman" w:hAnsi="Times New Roman" w:cs="Times New Roman"/>
          <w:color w:val="0D0D0D"/>
          <w:sz w:val="28"/>
          <w:szCs w:val="28"/>
        </w:rPr>
        <w:t>.</w:t>
      </w:r>
    </w:p>
    <w:p w14:paraId="00024606" w14:textId="10EF3D42"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Результаты исследований, приведенные в </w:t>
      </w:r>
      <w:r w:rsidRPr="00DD7459">
        <w:rPr>
          <w:rFonts w:ascii="Times New Roman" w:hAnsi="Times New Roman" w:cs="Times New Roman"/>
          <w:sz w:val="28"/>
          <w:szCs w:val="28"/>
          <w:lang w:val="kk-KZ"/>
        </w:rPr>
        <w:t>данной главе</w:t>
      </w:r>
      <w:r w:rsidRPr="00DD7459">
        <w:rPr>
          <w:rFonts w:ascii="Times New Roman" w:hAnsi="Times New Roman" w:cs="Times New Roman"/>
          <w:sz w:val="28"/>
          <w:szCs w:val="28"/>
        </w:rPr>
        <w:t>, были опубликованы в научн</w:t>
      </w:r>
      <w:r w:rsidR="004379A6">
        <w:rPr>
          <w:rFonts w:ascii="Times New Roman" w:hAnsi="Times New Roman" w:cs="Times New Roman"/>
          <w:sz w:val="28"/>
          <w:szCs w:val="28"/>
        </w:rPr>
        <w:t>ом</w:t>
      </w:r>
      <w:r w:rsidRPr="00DD7459">
        <w:rPr>
          <w:rFonts w:ascii="Times New Roman" w:hAnsi="Times New Roman" w:cs="Times New Roman"/>
          <w:sz w:val="28"/>
          <w:szCs w:val="28"/>
        </w:rPr>
        <w:t xml:space="preserve"> журнал</w:t>
      </w:r>
      <w:r w:rsidR="004379A6">
        <w:rPr>
          <w:rFonts w:ascii="Times New Roman" w:hAnsi="Times New Roman" w:cs="Times New Roman"/>
          <w:sz w:val="28"/>
          <w:szCs w:val="28"/>
        </w:rPr>
        <w:t>е</w:t>
      </w:r>
      <w:r w:rsidRPr="00DD7459">
        <w:rPr>
          <w:rFonts w:ascii="Times New Roman" w:hAnsi="Times New Roman" w:cs="Times New Roman"/>
          <w:sz w:val="28"/>
          <w:szCs w:val="28"/>
        </w:rPr>
        <w:t xml:space="preserve"> [</w:t>
      </w:r>
      <w:r w:rsidR="004379A6" w:rsidRPr="004379A6">
        <w:rPr>
          <w:rFonts w:ascii="Times New Roman" w:hAnsi="Times New Roman" w:cs="Times New Roman"/>
          <w:sz w:val="28"/>
          <w:szCs w:val="28"/>
        </w:rPr>
        <w:t>14</w:t>
      </w:r>
      <w:r w:rsidR="00711C72" w:rsidRPr="00A27D22">
        <w:rPr>
          <w:rFonts w:ascii="Times New Roman" w:hAnsi="Times New Roman" w:cs="Times New Roman"/>
          <w:sz w:val="28"/>
          <w:szCs w:val="28"/>
        </w:rPr>
        <w:t>4</w:t>
      </w:r>
      <w:r w:rsidRPr="00DD7459">
        <w:rPr>
          <w:rFonts w:ascii="Times New Roman" w:hAnsi="Times New Roman" w:cs="Times New Roman"/>
          <w:sz w:val="28"/>
          <w:szCs w:val="28"/>
        </w:rPr>
        <w:t>].</w:t>
      </w:r>
    </w:p>
    <w:p w14:paraId="7244F5BF" w14:textId="77777777" w:rsidR="00B20D8C" w:rsidRPr="00DD7459" w:rsidRDefault="00B20D8C" w:rsidP="00B20D8C">
      <w:pPr>
        <w:spacing w:after="0"/>
        <w:ind w:firstLine="709"/>
        <w:jc w:val="both"/>
        <w:rPr>
          <w:rFonts w:ascii="Times New Roman" w:hAnsi="Times New Roman" w:cs="Times New Roman"/>
          <w:sz w:val="28"/>
          <w:szCs w:val="28"/>
        </w:rPr>
      </w:pPr>
    </w:p>
    <w:p w14:paraId="5A94889D" w14:textId="77777777" w:rsidR="00B20D8C" w:rsidRPr="006B624F" w:rsidRDefault="00B20D8C" w:rsidP="006B624F">
      <w:pPr>
        <w:pStyle w:val="2"/>
        <w:ind w:firstLine="709"/>
        <w:jc w:val="both"/>
        <w:rPr>
          <w:rFonts w:ascii="Times New Roman" w:hAnsi="Times New Roman" w:cs="Times New Roman"/>
          <w:b/>
          <w:bCs/>
          <w:color w:val="0D0D0D" w:themeColor="text1" w:themeTint="F2"/>
          <w:sz w:val="28"/>
          <w:szCs w:val="28"/>
        </w:rPr>
      </w:pPr>
      <w:bookmarkStart w:id="54" w:name="_Toc176282759"/>
      <w:r w:rsidRPr="006B624F">
        <w:rPr>
          <w:rFonts w:ascii="Times New Roman" w:hAnsi="Times New Roman" w:cs="Times New Roman"/>
          <w:b/>
          <w:bCs/>
          <w:color w:val="0D0D0D" w:themeColor="text1" w:themeTint="F2"/>
          <w:sz w:val="28"/>
          <w:szCs w:val="28"/>
        </w:rPr>
        <w:t>5.1 Структурно-фазовое состояние кориума в результате взаимодействия с цинком</w:t>
      </w:r>
      <w:bookmarkEnd w:id="54"/>
    </w:p>
    <w:p w14:paraId="0F49C9C7" w14:textId="77777777" w:rsidR="00B20D8C" w:rsidRPr="00DD7459" w:rsidRDefault="00B20D8C" w:rsidP="00B20D8C">
      <w:pPr>
        <w:tabs>
          <w:tab w:val="left" w:pos="993"/>
        </w:tabs>
        <w:spacing w:after="0"/>
        <w:ind w:firstLine="709"/>
        <w:jc w:val="both"/>
        <w:rPr>
          <w:rFonts w:ascii="Times New Roman" w:hAnsi="Times New Roman" w:cs="Times New Roman"/>
          <w:sz w:val="28"/>
          <w:szCs w:val="28"/>
        </w:rPr>
      </w:pPr>
      <w:bookmarkStart w:id="55" w:name="_Hlk152678670"/>
      <w:r w:rsidRPr="00DD7459">
        <w:rPr>
          <w:rFonts w:ascii="Times New Roman" w:hAnsi="Times New Roman" w:cs="Times New Roman"/>
          <w:sz w:val="28"/>
          <w:szCs w:val="28"/>
        </w:rPr>
        <w:t xml:space="preserve">После сброса цинка в эксперименте ТМ-1 в рабочей камере наблюдалось обильное «дымление». В результате этого внутренняя полость рабочей камеры была покрыта «голубовато-серым» налетом (смотрите рисунок 34, Глава 4). </w:t>
      </w:r>
    </w:p>
    <w:bookmarkEnd w:id="55"/>
    <w:p w14:paraId="1CCE897F"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подтверждения факта испарения цинка был проведен сбор материала </w:t>
      </w:r>
      <w:r w:rsidRPr="00DD7459">
        <w:rPr>
          <w:rFonts w:ascii="Times New Roman" w:hAnsi="Times New Roman" w:cs="Times New Roman"/>
          <w:sz w:val="28"/>
          <w:szCs w:val="28"/>
          <w:lang w:val="kk-KZ"/>
        </w:rPr>
        <w:t xml:space="preserve">налета, </w:t>
      </w:r>
      <w:r w:rsidRPr="00DD7459">
        <w:rPr>
          <w:rFonts w:ascii="Times New Roman" w:hAnsi="Times New Roman" w:cs="Times New Roman"/>
          <w:sz w:val="28"/>
          <w:szCs w:val="28"/>
        </w:rPr>
        <w:t>образовавшегося на стенках рабочей камеры.</w:t>
      </w:r>
      <w:r w:rsidRPr="00DD7459">
        <w:rPr>
          <w:rFonts w:ascii="Times New Roman" w:hAnsi="Times New Roman" w:cs="Times New Roman"/>
          <w:sz w:val="28"/>
          <w:szCs w:val="28"/>
          <w:lang w:val="kk-KZ"/>
        </w:rPr>
        <w:t xml:space="preserve"> Результаты проведенного элементного анализа</w:t>
      </w:r>
      <w:r w:rsidRPr="00DD7459">
        <w:rPr>
          <w:rFonts w:ascii="Times New Roman" w:hAnsi="Times New Roman" w:cs="Times New Roman"/>
          <w:sz w:val="28"/>
          <w:szCs w:val="28"/>
        </w:rPr>
        <w:t xml:space="preserve"> представлены в таблице 6.</w:t>
      </w:r>
    </w:p>
    <w:p w14:paraId="3A7D9B70" w14:textId="77777777" w:rsidR="00B20D8C" w:rsidRPr="00DD7459" w:rsidRDefault="00B20D8C" w:rsidP="00B20D8C">
      <w:pPr>
        <w:spacing w:after="0"/>
        <w:ind w:firstLine="709"/>
        <w:jc w:val="both"/>
        <w:rPr>
          <w:rFonts w:ascii="Times New Roman" w:hAnsi="Times New Roman" w:cs="Times New Roman"/>
          <w:sz w:val="28"/>
          <w:szCs w:val="28"/>
        </w:rPr>
      </w:pPr>
    </w:p>
    <w:p w14:paraId="7FC0EA68" w14:textId="77777777" w:rsidR="00B20D8C" w:rsidRPr="00DD7459" w:rsidRDefault="00B20D8C" w:rsidP="00B20D8C">
      <w:pPr>
        <w:spacing w:after="0"/>
        <w:jc w:val="both"/>
        <w:rPr>
          <w:rFonts w:ascii="Times New Roman" w:hAnsi="Times New Roman" w:cs="Times New Roman"/>
          <w:sz w:val="28"/>
          <w:szCs w:val="28"/>
        </w:rPr>
      </w:pPr>
      <w:r w:rsidRPr="00DD7459">
        <w:rPr>
          <w:rFonts w:ascii="Times New Roman" w:hAnsi="Times New Roman" w:cs="Times New Roman"/>
          <w:sz w:val="28"/>
          <w:szCs w:val="28"/>
        </w:rPr>
        <w:t xml:space="preserve">Таблица 6 – Результаты элементного анализа налета со стенок камеры </w:t>
      </w:r>
    </w:p>
    <w:tbl>
      <w:tblPr>
        <w:tblStyle w:val="11"/>
        <w:tblW w:w="9209" w:type="dxa"/>
        <w:jc w:val="center"/>
        <w:tblLook w:val="04A0" w:firstRow="1" w:lastRow="0" w:firstColumn="1" w:lastColumn="0" w:noHBand="0" w:noVBand="1"/>
      </w:tblPr>
      <w:tblGrid>
        <w:gridCol w:w="4673"/>
        <w:gridCol w:w="1276"/>
        <w:gridCol w:w="1559"/>
        <w:gridCol w:w="1701"/>
      </w:tblGrid>
      <w:tr w:rsidR="00B20D8C" w:rsidRPr="00DD7459" w14:paraId="6A763A8A" w14:textId="77777777" w:rsidTr="00427BCC">
        <w:trPr>
          <w:trHeight w:val="200"/>
          <w:jc w:val="center"/>
        </w:trPr>
        <w:tc>
          <w:tcPr>
            <w:tcW w:w="4673" w:type="dxa"/>
          </w:tcPr>
          <w:p w14:paraId="26ED8601" w14:textId="77777777" w:rsidR="00B20D8C" w:rsidRPr="00DD7459" w:rsidRDefault="00B20D8C" w:rsidP="00427BCC">
            <w:pPr>
              <w:tabs>
                <w:tab w:val="left" w:pos="-851"/>
                <w:tab w:val="num" w:pos="1134"/>
                <w:tab w:val="left" w:leader="dot" w:pos="7230"/>
                <w:tab w:val="left" w:pos="9923"/>
              </w:tabs>
              <w:spacing w:before="120"/>
              <w:jc w:val="both"/>
              <w:rPr>
                <w:sz w:val="28"/>
                <w:szCs w:val="28"/>
              </w:rPr>
            </w:pPr>
            <w:r w:rsidRPr="00DD7459">
              <w:rPr>
                <w:sz w:val="28"/>
                <w:szCs w:val="28"/>
              </w:rPr>
              <w:t>Элемент</w:t>
            </w:r>
          </w:p>
        </w:tc>
        <w:tc>
          <w:tcPr>
            <w:tcW w:w="1276" w:type="dxa"/>
            <w:vAlign w:val="center"/>
          </w:tcPr>
          <w:p w14:paraId="013A8F56" w14:textId="77777777" w:rsidR="00B20D8C" w:rsidRPr="00DD7459" w:rsidRDefault="00B20D8C" w:rsidP="00427BCC">
            <w:pPr>
              <w:tabs>
                <w:tab w:val="left" w:pos="-851"/>
                <w:tab w:val="num" w:pos="1134"/>
                <w:tab w:val="left" w:leader="dot" w:pos="7230"/>
                <w:tab w:val="left" w:pos="9923"/>
              </w:tabs>
              <w:spacing w:before="120"/>
              <w:jc w:val="center"/>
              <w:rPr>
                <w:sz w:val="28"/>
                <w:szCs w:val="28"/>
              </w:rPr>
            </w:pPr>
            <w:r w:rsidRPr="00DD7459">
              <w:rPr>
                <w:sz w:val="28"/>
                <w:szCs w:val="28"/>
                <w:lang w:val="en-US"/>
              </w:rPr>
              <w:t>Zn</w:t>
            </w:r>
          </w:p>
        </w:tc>
        <w:tc>
          <w:tcPr>
            <w:tcW w:w="1559" w:type="dxa"/>
            <w:vAlign w:val="center"/>
          </w:tcPr>
          <w:p w14:paraId="3E9987D8" w14:textId="77777777" w:rsidR="00B20D8C" w:rsidRPr="00DD7459" w:rsidRDefault="00B20D8C" w:rsidP="00427BCC">
            <w:pPr>
              <w:tabs>
                <w:tab w:val="left" w:pos="-851"/>
                <w:tab w:val="num" w:pos="1134"/>
                <w:tab w:val="left" w:leader="dot" w:pos="7230"/>
                <w:tab w:val="left" w:pos="9923"/>
              </w:tabs>
              <w:spacing w:before="120"/>
              <w:jc w:val="center"/>
              <w:rPr>
                <w:sz w:val="28"/>
                <w:szCs w:val="28"/>
              </w:rPr>
            </w:pPr>
            <w:r w:rsidRPr="00DD7459">
              <w:rPr>
                <w:sz w:val="28"/>
                <w:szCs w:val="28"/>
                <w:lang w:val="en-US"/>
              </w:rPr>
              <w:t>Zr</w:t>
            </w:r>
          </w:p>
        </w:tc>
        <w:tc>
          <w:tcPr>
            <w:tcW w:w="1701" w:type="dxa"/>
            <w:vAlign w:val="center"/>
          </w:tcPr>
          <w:p w14:paraId="22FD4CC1" w14:textId="77777777" w:rsidR="00B20D8C" w:rsidRPr="00DD7459" w:rsidRDefault="00B20D8C" w:rsidP="00427BCC">
            <w:pPr>
              <w:tabs>
                <w:tab w:val="left" w:pos="-851"/>
                <w:tab w:val="num" w:pos="1134"/>
                <w:tab w:val="left" w:leader="dot" w:pos="7230"/>
                <w:tab w:val="left" w:pos="9923"/>
              </w:tabs>
              <w:spacing w:before="120"/>
              <w:jc w:val="center"/>
              <w:rPr>
                <w:sz w:val="28"/>
                <w:szCs w:val="28"/>
              </w:rPr>
            </w:pPr>
            <w:r w:rsidRPr="00DD7459">
              <w:rPr>
                <w:sz w:val="28"/>
                <w:szCs w:val="28"/>
                <w:lang w:val="en-US"/>
              </w:rPr>
              <w:t>U</w:t>
            </w:r>
          </w:p>
        </w:tc>
      </w:tr>
      <w:tr w:rsidR="00B20D8C" w:rsidRPr="00DD7459" w14:paraId="229E5B1C" w14:textId="77777777" w:rsidTr="00427BCC">
        <w:trPr>
          <w:jc w:val="center"/>
        </w:trPr>
        <w:tc>
          <w:tcPr>
            <w:tcW w:w="4673" w:type="dxa"/>
          </w:tcPr>
          <w:p w14:paraId="54B0A356" w14:textId="77777777" w:rsidR="00B20D8C" w:rsidRPr="00DD7459" w:rsidRDefault="00B20D8C" w:rsidP="00427BCC">
            <w:pPr>
              <w:tabs>
                <w:tab w:val="left" w:pos="-851"/>
                <w:tab w:val="num" w:pos="1134"/>
                <w:tab w:val="left" w:leader="dot" w:pos="7230"/>
                <w:tab w:val="left" w:pos="9923"/>
              </w:tabs>
              <w:spacing w:before="120"/>
              <w:jc w:val="both"/>
              <w:rPr>
                <w:sz w:val="28"/>
                <w:szCs w:val="28"/>
              </w:rPr>
            </w:pPr>
            <w:r w:rsidRPr="00DD7459">
              <w:rPr>
                <w:sz w:val="28"/>
                <w:szCs w:val="28"/>
              </w:rPr>
              <w:t>Содержание (% масс)</w:t>
            </w:r>
          </w:p>
        </w:tc>
        <w:tc>
          <w:tcPr>
            <w:tcW w:w="1276" w:type="dxa"/>
            <w:vAlign w:val="center"/>
          </w:tcPr>
          <w:p w14:paraId="177706F7" w14:textId="77777777" w:rsidR="00B20D8C" w:rsidRPr="00DD7459" w:rsidRDefault="00B20D8C" w:rsidP="00427BCC">
            <w:pPr>
              <w:tabs>
                <w:tab w:val="left" w:pos="-851"/>
                <w:tab w:val="num" w:pos="1134"/>
                <w:tab w:val="left" w:leader="dot" w:pos="7230"/>
                <w:tab w:val="left" w:pos="9923"/>
              </w:tabs>
              <w:spacing w:before="120"/>
              <w:jc w:val="center"/>
              <w:rPr>
                <w:sz w:val="28"/>
                <w:szCs w:val="28"/>
              </w:rPr>
            </w:pPr>
            <w:r w:rsidRPr="00DD7459">
              <w:rPr>
                <w:sz w:val="28"/>
                <w:szCs w:val="28"/>
              </w:rPr>
              <w:t>90,3</w:t>
            </w:r>
          </w:p>
        </w:tc>
        <w:tc>
          <w:tcPr>
            <w:tcW w:w="1559" w:type="dxa"/>
            <w:vAlign w:val="center"/>
          </w:tcPr>
          <w:p w14:paraId="4C52FAB6" w14:textId="77777777" w:rsidR="00B20D8C" w:rsidRPr="00DD7459" w:rsidRDefault="00B20D8C" w:rsidP="00427BCC">
            <w:pPr>
              <w:tabs>
                <w:tab w:val="left" w:pos="-851"/>
                <w:tab w:val="num" w:pos="1134"/>
                <w:tab w:val="left" w:leader="dot" w:pos="7230"/>
                <w:tab w:val="left" w:pos="9923"/>
              </w:tabs>
              <w:spacing w:before="120"/>
              <w:jc w:val="center"/>
              <w:rPr>
                <w:sz w:val="28"/>
                <w:szCs w:val="28"/>
              </w:rPr>
            </w:pPr>
            <w:r w:rsidRPr="00DD7459">
              <w:rPr>
                <w:sz w:val="28"/>
                <w:szCs w:val="28"/>
              </w:rPr>
              <w:t>1,3</w:t>
            </w:r>
          </w:p>
        </w:tc>
        <w:tc>
          <w:tcPr>
            <w:tcW w:w="1701" w:type="dxa"/>
            <w:vAlign w:val="center"/>
          </w:tcPr>
          <w:p w14:paraId="2668EED0" w14:textId="77777777" w:rsidR="00B20D8C" w:rsidRPr="00DD7459" w:rsidRDefault="00B20D8C" w:rsidP="00427BCC">
            <w:pPr>
              <w:tabs>
                <w:tab w:val="left" w:pos="-851"/>
                <w:tab w:val="num" w:pos="1134"/>
                <w:tab w:val="left" w:leader="dot" w:pos="7230"/>
                <w:tab w:val="left" w:pos="9923"/>
              </w:tabs>
              <w:spacing w:before="120"/>
              <w:jc w:val="center"/>
              <w:rPr>
                <w:sz w:val="28"/>
                <w:szCs w:val="28"/>
              </w:rPr>
            </w:pPr>
            <w:r w:rsidRPr="00DD7459">
              <w:rPr>
                <w:sz w:val="28"/>
                <w:szCs w:val="28"/>
              </w:rPr>
              <w:t>1,4</w:t>
            </w:r>
          </w:p>
        </w:tc>
      </w:tr>
    </w:tbl>
    <w:p w14:paraId="301A07D5" w14:textId="77777777" w:rsidR="00B20D8C" w:rsidRPr="00DD7459" w:rsidRDefault="00B20D8C" w:rsidP="00B20D8C">
      <w:pPr>
        <w:spacing w:after="0"/>
        <w:ind w:firstLine="709"/>
        <w:jc w:val="both"/>
        <w:rPr>
          <w:rFonts w:ascii="Times New Roman" w:hAnsi="Times New Roman" w:cs="Times New Roman"/>
          <w:sz w:val="28"/>
          <w:szCs w:val="28"/>
        </w:rPr>
      </w:pPr>
    </w:p>
    <w:p w14:paraId="71AB34DE"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Как видно из таблицы 6, основную долю в собранном материале со стенок камеры занимает цинк. Пары цинка перемещались через отверстия графитовых втулок и дозаторов во внутреннюю полость рабочей камеры, где происходила конденсация паров цинка и осаждение на внутренних поверхностях рабочей камеры.</w:t>
      </w:r>
    </w:p>
    <w:p w14:paraId="6F6D4446"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На рисунке 40 приведены изображения макроструктуры поверхностей образцов слитков кориума. Слитки в обоих тиглях имеют схожую макроструктуру, геометрическую форму и размеры. Из макроструктурных различий можно выделить степень и характер распределения пористости. Для обоих слитков характерным оказалось наличие небольшого количества </w:t>
      </w:r>
      <w:r w:rsidRPr="00DD7459">
        <w:rPr>
          <w:rFonts w:ascii="Times New Roman" w:hAnsi="Times New Roman" w:cs="Times New Roman"/>
          <w:sz w:val="28"/>
          <w:szCs w:val="28"/>
        </w:rPr>
        <w:lastRenderedPageBreak/>
        <w:t xml:space="preserve">макротрещин в основном массиве слитка, сетки трещин и частичного разрушения материала в областях мениска зеркала расплава. </w:t>
      </w:r>
    </w:p>
    <w:p w14:paraId="4DE11C94" w14:textId="77777777" w:rsidR="00B20D8C" w:rsidRPr="00DD7459" w:rsidRDefault="00B20D8C" w:rsidP="00B20D8C">
      <w:pPr>
        <w:spacing w:after="0"/>
        <w:ind w:firstLine="709"/>
        <w:jc w:val="both"/>
        <w:rPr>
          <w:rFonts w:ascii="Times New Roman" w:hAnsi="Times New Roman" w:cs="Times New Roman"/>
          <w:sz w:val="28"/>
          <w:szCs w:val="28"/>
        </w:rPr>
      </w:pPr>
    </w:p>
    <w:p w14:paraId="50122A03"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0F1D226B" wp14:editId="6BBE21A9">
            <wp:extent cx="6008899" cy="1513008"/>
            <wp:effectExtent l="0" t="0" r="0" b="0"/>
            <wp:docPr id="19801812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32798" cy="1519026"/>
                    </a:xfrm>
                    <a:prstGeom prst="rect">
                      <a:avLst/>
                    </a:prstGeom>
                    <a:noFill/>
                    <a:ln>
                      <a:noFill/>
                    </a:ln>
                  </pic:spPr>
                </pic:pic>
              </a:graphicData>
            </a:graphic>
          </wp:inline>
        </w:drawing>
      </w:r>
    </w:p>
    <w:p w14:paraId="63E2A388" w14:textId="77777777" w:rsidR="00B20D8C" w:rsidRPr="00DD7459" w:rsidRDefault="00B20D8C" w:rsidP="00B20D8C">
      <w:pPr>
        <w:spacing w:after="0"/>
        <w:ind w:left="1416" w:firstLine="708"/>
        <w:rPr>
          <w:rFonts w:ascii="Times New Roman" w:hAnsi="Times New Roman" w:cs="Times New Roman"/>
          <w:sz w:val="28"/>
          <w:szCs w:val="28"/>
          <w:vertAlign w:val="subscript"/>
        </w:rPr>
      </w:pPr>
      <w:r w:rsidRPr="00DD7459">
        <w:rPr>
          <w:rFonts w:ascii="Times New Roman" w:hAnsi="Times New Roman" w:cs="Times New Roman"/>
          <w:sz w:val="28"/>
          <w:szCs w:val="28"/>
        </w:rPr>
        <w:t xml:space="preserve">Тигель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ab/>
      </w:r>
      <w:r w:rsidRPr="00DD7459">
        <w:rPr>
          <w:rFonts w:ascii="Times New Roman" w:hAnsi="Times New Roman" w:cs="Times New Roman"/>
          <w:sz w:val="28"/>
          <w:szCs w:val="28"/>
        </w:rPr>
        <w:tab/>
      </w:r>
      <w:r w:rsidRPr="00DD7459">
        <w:rPr>
          <w:rFonts w:ascii="Times New Roman" w:hAnsi="Times New Roman" w:cs="Times New Roman"/>
          <w:sz w:val="28"/>
          <w:szCs w:val="28"/>
        </w:rPr>
        <w:tab/>
      </w:r>
      <w:r w:rsidRPr="00DD7459">
        <w:rPr>
          <w:rFonts w:ascii="Times New Roman" w:hAnsi="Times New Roman" w:cs="Times New Roman"/>
          <w:sz w:val="28"/>
          <w:szCs w:val="28"/>
        </w:rPr>
        <w:tab/>
      </w:r>
      <w:r w:rsidRPr="00DD7459">
        <w:rPr>
          <w:rFonts w:ascii="Times New Roman" w:hAnsi="Times New Roman" w:cs="Times New Roman"/>
          <w:sz w:val="28"/>
          <w:szCs w:val="28"/>
        </w:rPr>
        <w:tab/>
      </w:r>
      <w:r w:rsidRPr="00DD7459">
        <w:rPr>
          <w:rFonts w:ascii="Times New Roman" w:hAnsi="Times New Roman" w:cs="Times New Roman"/>
          <w:sz w:val="28"/>
          <w:szCs w:val="28"/>
        </w:rPr>
        <w:tab/>
        <w:t xml:space="preserve">Тигель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p>
    <w:p w14:paraId="08A88E92" w14:textId="77777777" w:rsidR="00B20D8C" w:rsidRPr="006B624F" w:rsidRDefault="00B20D8C" w:rsidP="00B20D8C">
      <w:pPr>
        <w:spacing w:after="0"/>
        <w:ind w:left="1416" w:firstLine="708"/>
        <w:rPr>
          <w:rFonts w:ascii="Times New Roman" w:hAnsi="Times New Roman" w:cs="Times New Roman"/>
          <w:sz w:val="20"/>
          <w:szCs w:val="20"/>
        </w:rPr>
      </w:pPr>
    </w:p>
    <w:p w14:paraId="45723BAC" w14:textId="77777777" w:rsidR="00B20D8C" w:rsidRPr="00DD7459" w:rsidRDefault="00B20D8C" w:rsidP="00B20D8C">
      <w:pPr>
        <w:spacing w:after="0" w:line="240" w:lineRule="auto"/>
        <w:jc w:val="center"/>
        <w:rPr>
          <w:rFonts w:ascii="Times New Roman" w:hAnsi="Times New Roman" w:cs="Times New Roman"/>
          <w:sz w:val="28"/>
          <w:szCs w:val="28"/>
        </w:rPr>
      </w:pPr>
      <w:r w:rsidRPr="00DD7459">
        <w:rPr>
          <w:rFonts w:ascii="Times New Roman" w:hAnsi="Times New Roman" w:cs="Times New Roman"/>
          <w:sz w:val="28"/>
          <w:szCs w:val="28"/>
        </w:rPr>
        <w:t>Рисунок 40</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Макроструктуры слитков</w:t>
      </w:r>
    </w:p>
    <w:p w14:paraId="4A681E02" w14:textId="77777777" w:rsidR="00B20D8C" w:rsidRPr="006B624F" w:rsidRDefault="00B20D8C" w:rsidP="00B20D8C">
      <w:pPr>
        <w:spacing w:after="0" w:line="240" w:lineRule="auto"/>
        <w:jc w:val="center"/>
        <w:rPr>
          <w:rFonts w:ascii="Times New Roman" w:hAnsi="Times New Roman" w:cs="Times New Roman"/>
          <w:sz w:val="20"/>
          <w:szCs w:val="20"/>
        </w:rPr>
      </w:pPr>
    </w:p>
    <w:p w14:paraId="17541B7B" w14:textId="769D95DE"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Для более детального анализа микроструктуры были выбраны области в зонах сечениях тигля, выделенных на рисунке 40 красным цветом. Анализ изображений микроструктур кориума показал, что затвердевший кориум имеет в целом однородную микроструктуру в различных зонах, схожую в обоих слитках.</w:t>
      </w:r>
      <w:r w:rsidR="00EE0A70" w:rsidRPr="00EE0A70">
        <w:rPr>
          <w:rFonts w:ascii="Times New Roman" w:hAnsi="Times New Roman" w:cs="Times New Roman"/>
          <w:sz w:val="28"/>
          <w:szCs w:val="28"/>
        </w:rPr>
        <w:t xml:space="preserve"> </w:t>
      </w:r>
      <w:r w:rsidR="00EE0A70">
        <w:rPr>
          <w:rFonts w:ascii="Times New Roman" w:hAnsi="Times New Roman" w:cs="Times New Roman"/>
          <w:sz w:val="28"/>
          <w:szCs w:val="28"/>
        </w:rPr>
        <w:t>Изображение микроструктур слитков кориума после экспериментов с цинком показан на рисунке 41.</w:t>
      </w:r>
    </w:p>
    <w:p w14:paraId="10AEEE9D"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2204C7F7" w14:textId="77777777" w:rsidR="00B20D8C" w:rsidRPr="00DD7459" w:rsidRDefault="00B20D8C" w:rsidP="00B20D8C">
      <w:pPr>
        <w:tabs>
          <w:tab w:val="left" w:pos="709"/>
        </w:tabs>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781E3279" wp14:editId="6F7D1012">
            <wp:extent cx="4996153" cy="3415862"/>
            <wp:effectExtent l="0" t="0" r="0" b="0"/>
            <wp:docPr id="5624659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54885" cy="3456017"/>
                    </a:xfrm>
                    <a:prstGeom prst="rect">
                      <a:avLst/>
                    </a:prstGeom>
                    <a:noFill/>
                    <a:ln>
                      <a:noFill/>
                    </a:ln>
                  </pic:spPr>
                </pic:pic>
              </a:graphicData>
            </a:graphic>
          </wp:inline>
        </w:drawing>
      </w:r>
    </w:p>
    <w:p w14:paraId="2C781AC9" w14:textId="77777777" w:rsidR="00B20D8C" w:rsidRPr="006B624F" w:rsidRDefault="00B20D8C" w:rsidP="00B20D8C">
      <w:pPr>
        <w:spacing w:after="0"/>
        <w:jc w:val="center"/>
        <w:rPr>
          <w:rFonts w:ascii="Times New Roman" w:hAnsi="Times New Roman" w:cs="Times New Roman"/>
          <w:sz w:val="24"/>
          <w:szCs w:val="24"/>
          <w:vertAlign w:val="subscript"/>
        </w:rPr>
      </w:pPr>
      <w:r w:rsidRPr="006B624F">
        <w:rPr>
          <w:rFonts w:ascii="Times New Roman" w:hAnsi="Times New Roman" w:cs="Times New Roman"/>
          <w:sz w:val="24"/>
          <w:szCs w:val="24"/>
          <w:lang w:val="en-US"/>
        </w:rPr>
        <w:t>a</w:t>
      </w:r>
      <w:r w:rsidRPr="006B624F">
        <w:rPr>
          <w:rFonts w:ascii="Times New Roman" w:hAnsi="Times New Roman" w:cs="Times New Roman"/>
          <w:sz w:val="24"/>
          <w:szCs w:val="24"/>
        </w:rPr>
        <w:t xml:space="preserve"> – область 3 в тигле </w:t>
      </w:r>
      <w:r w:rsidRPr="006B624F">
        <w:rPr>
          <w:rFonts w:ascii="Times New Roman" w:hAnsi="Times New Roman" w:cs="Times New Roman"/>
          <w:sz w:val="24"/>
          <w:szCs w:val="24"/>
          <w:lang w:val="en-US"/>
        </w:rPr>
        <w:t>W</w:t>
      </w:r>
      <w:r w:rsidRPr="006B624F">
        <w:rPr>
          <w:rFonts w:ascii="Times New Roman" w:hAnsi="Times New Roman" w:cs="Times New Roman"/>
          <w:sz w:val="24"/>
          <w:szCs w:val="24"/>
          <w:vertAlign w:val="subscript"/>
        </w:rPr>
        <w:t>1</w:t>
      </w:r>
      <w:r w:rsidRPr="006B624F">
        <w:rPr>
          <w:rFonts w:ascii="Times New Roman" w:hAnsi="Times New Roman" w:cs="Times New Roman"/>
          <w:sz w:val="24"/>
          <w:szCs w:val="24"/>
        </w:rPr>
        <w:t xml:space="preserve">, </w:t>
      </w:r>
      <w:r w:rsidRPr="006B624F">
        <w:rPr>
          <w:rFonts w:ascii="Times New Roman" w:hAnsi="Times New Roman" w:cs="Times New Roman"/>
          <w:sz w:val="24"/>
          <w:szCs w:val="24"/>
          <w:lang w:val="en-US"/>
        </w:rPr>
        <w:t>b</w:t>
      </w:r>
      <w:r w:rsidRPr="006B624F">
        <w:rPr>
          <w:rFonts w:ascii="Times New Roman" w:hAnsi="Times New Roman" w:cs="Times New Roman"/>
          <w:sz w:val="24"/>
          <w:szCs w:val="24"/>
        </w:rPr>
        <w:t xml:space="preserve"> - область 3 в тигле </w:t>
      </w:r>
      <w:r w:rsidRPr="006B624F">
        <w:rPr>
          <w:rFonts w:ascii="Times New Roman" w:hAnsi="Times New Roman" w:cs="Times New Roman"/>
          <w:sz w:val="24"/>
          <w:szCs w:val="24"/>
          <w:lang w:val="en-US"/>
        </w:rPr>
        <w:t>W</w:t>
      </w:r>
      <w:r w:rsidRPr="006B624F">
        <w:rPr>
          <w:rFonts w:ascii="Times New Roman" w:hAnsi="Times New Roman" w:cs="Times New Roman"/>
          <w:sz w:val="24"/>
          <w:szCs w:val="24"/>
          <w:vertAlign w:val="subscript"/>
        </w:rPr>
        <w:t xml:space="preserve">2 </w:t>
      </w:r>
    </w:p>
    <w:p w14:paraId="16A85282" w14:textId="77777777" w:rsidR="00B20D8C" w:rsidRPr="006B624F" w:rsidRDefault="00B20D8C" w:rsidP="00B20D8C">
      <w:pPr>
        <w:spacing w:after="0"/>
        <w:jc w:val="center"/>
        <w:rPr>
          <w:rFonts w:ascii="Times New Roman" w:hAnsi="Times New Roman" w:cs="Times New Roman"/>
          <w:sz w:val="24"/>
          <w:szCs w:val="24"/>
        </w:rPr>
      </w:pPr>
      <w:r w:rsidRPr="006B624F">
        <w:rPr>
          <w:rFonts w:ascii="Times New Roman" w:hAnsi="Times New Roman" w:cs="Times New Roman"/>
          <w:sz w:val="24"/>
          <w:szCs w:val="24"/>
          <w:lang w:val="en-US"/>
        </w:rPr>
        <w:t>c</w:t>
      </w:r>
      <w:r w:rsidRPr="006B624F">
        <w:rPr>
          <w:rFonts w:ascii="Times New Roman" w:hAnsi="Times New Roman" w:cs="Times New Roman"/>
          <w:sz w:val="24"/>
          <w:szCs w:val="24"/>
        </w:rPr>
        <w:t xml:space="preserve"> - область 7 в тигле </w:t>
      </w:r>
      <w:r w:rsidRPr="006B624F">
        <w:rPr>
          <w:rFonts w:ascii="Times New Roman" w:hAnsi="Times New Roman" w:cs="Times New Roman"/>
          <w:sz w:val="24"/>
          <w:szCs w:val="24"/>
          <w:lang w:val="en-US"/>
        </w:rPr>
        <w:t>W</w:t>
      </w:r>
      <w:r w:rsidRPr="006B624F">
        <w:rPr>
          <w:rFonts w:ascii="Times New Roman" w:hAnsi="Times New Roman" w:cs="Times New Roman"/>
          <w:sz w:val="24"/>
          <w:szCs w:val="24"/>
          <w:vertAlign w:val="subscript"/>
        </w:rPr>
        <w:t>1</w:t>
      </w:r>
      <w:r w:rsidRPr="006B624F">
        <w:rPr>
          <w:rFonts w:ascii="Times New Roman" w:hAnsi="Times New Roman" w:cs="Times New Roman"/>
          <w:sz w:val="24"/>
          <w:szCs w:val="24"/>
        </w:rPr>
        <w:t xml:space="preserve">, </w:t>
      </w:r>
      <w:r w:rsidRPr="006B624F">
        <w:rPr>
          <w:rFonts w:ascii="Times New Roman" w:hAnsi="Times New Roman" w:cs="Times New Roman"/>
          <w:sz w:val="24"/>
          <w:szCs w:val="24"/>
          <w:lang w:val="en-US"/>
        </w:rPr>
        <w:t>d</w:t>
      </w:r>
      <w:r w:rsidRPr="006B624F">
        <w:rPr>
          <w:rFonts w:ascii="Times New Roman" w:hAnsi="Times New Roman" w:cs="Times New Roman"/>
          <w:sz w:val="24"/>
          <w:szCs w:val="24"/>
        </w:rPr>
        <w:t xml:space="preserve"> - область 9 в тигле </w:t>
      </w:r>
      <w:r w:rsidRPr="006B624F">
        <w:rPr>
          <w:rFonts w:ascii="Times New Roman" w:hAnsi="Times New Roman" w:cs="Times New Roman"/>
          <w:sz w:val="24"/>
          <w:szCs w:val="24"/>
          <w:lang w:val="en-US"/>
        </w:rPr>
        <w:t>W</w:t>
      </w:r>
      <w:r w:rsidRPr="006B624F">
        <w:rPr>
          <w:rFonts w:ascii="Times New Roman" w:hAnsi="Times New Roman" w:cs="Times New Roman"/>
          <w:sz w:val="24"/>
          <w:szCs w:val="24"/>
          <w:vertAlign w:val="subscript"/>
        </w:rPr>
        <w:t>2</w:t>
      </w:r>
    </w:p>
    <w:p w14:paraId="527215A0" w14:textId="77777777" w:rsidR="00B20D8C" w:rsidRPr="006B624F" w:rsidRDefault="00B20D8C" w:rsidP="00B20D8C">
      <w:pPr>
        <w:spacing w:after="0"/>
        <w:jc w:val="center"/>
        <w:rPr>
          <w:rFonts w:ascii="Times New Roman" w:hAnsi="Times New Roman" w:cs="Times New Roman"/>
          <w:b/>
          <w:bCs/>
          <w:sz w:val="20"/>
          <w:szCs w:val="20"/>
        </w:rPr>
      </w:pPr>
    </w:p>
    <w:p w14:paraId="7DB47124"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41</w:t>
      </w:r>
      <w:r w:rsidRPr="00DD7459">
        <w:rPr>
          <w:rFonts w:ascii="Times New Roman" w:hAnsi="Times New Roman" w:cs="Times New Roman"/>
          <w:b/>
          <w:bCs/>
          <w:sz w:val="28"/>
          <w:szCs w:val="28"/>
        </w:rPr>
        <w:t xml:space="preserve"> - </w:t>
      </w:r>
      <w:r w:rsidRPr="00DD7459">
        <w:rPr>
          <w:rFonts w:ascii="Times New Roman" w:hAnsi="Times New Roman" w:cs="Times New Roman"/>
          <w:sz w:val="28"/>
          <w:szCs w:val="28"/>
        </w:rPr>
        <w:t>Микроструктуры диаметральных разрезов слитков</w:t>
      </w:r>
    </w:p>
    <w:p w14:paraId="5C7AD3A5" w14:textId="77777777" w:rsidR="00EE0A70" w:rsidRDefault="00EE0A70" w:rsidP="00EE0A70">
      <w:pPr>
        <w:spacing w:after="0" w:line="240" w:lineRule="auto"/>
        <w:ind w:firstLine="709"/>
        <w:jc w:val="both"/>
        <w:rPr>
          <w:rFonts w:ascii="Times New Roman" w:hAnsi="Times New Roman" w:cs="Times New Roman"/>
          <w:sz w:val="28"/>
          <w:szCs w:val="28"/>
        </w:rPr>
      </w:pPr>
    </w:p>
    <w:p w14:paraId="71105F0C" w14:textId="1C1B4034" w:rsidR="00EE0A70" w:rsidRPr="00DD7459" w:rsidRDefault="00EE0A70" w:rsidP="00EE0A70">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Микроструктура образована матрицей из крупных выделений основной темной оксидной фазы и крупных выделений светлой металлической фазы. В материале оксидной фазы имеются существенно более мелкие множественные вкрапления светлой фазы. Крупные выделения светлой фазы, в свою очередь, также имеют вкрапления темной фазы.</w:t>
      </w:r>
      <w:r>
        <w:rPr>
          <w:rFonts w:ascii="Times New Roman" w:hAnsi="Times New Roman" w:cs="Times New Roman"/>
          <w:sz w:val="28"/>
          <w:szCs w:val="28"/>
        </w:rPr>
        <w:t xml:space="preserve"> </w:t>
      </w:r>
    </w:p>
    <w:p w14:paraId="197861F5"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Для изучения степени однородности компонентного состава затвердевшего расплава и выявления присутствия цинка на сечениях тиглей выбирались 2 участка, расположенные в различных областях, для анализа элементного состава. На рисунке 40 представлено расположение участков для СЭМ-ЭДС анализа, выделенных синим цветом. Результаты качественного и количественного анализа элементного состава областей представлены в таблице 7.</w:t>
      </w:r>
    </w:p>
    <w:p w14:paraId="3A52AF6C" w14:textId="77777777" w:rsidR="00B20D8C" w:rsidRPr="00DD7459" w:rsidRDefault="00B20D8C" w:rsidP="00B20D8C">
      <w:pPr>
        <w:spacing w:after="0"/>
        <w:ind w:firstLine="709"/>
        <w:jc w:val="both"/>
        <w:rPr>
          <w:rFonts w:ascii="Times New Roman" w:hAnsi="Times New Roman" w:cs="Times New Roman"/>
          <w:sz w:val="28"/>
          <w:szCs w:val="28"/>
        </w:rPr>
      </w:pPr>
    </w:p>
    <w:p w14:paraId="11209DA6" w14:textId="77777777" w:rsidR="00B20D8C" w:rsidRPr="00DD7459" w:rsidRDefault="00B20D8C" w:rsidP="00B20D8C">
      <w:pPr>
        <w:spacing w:after="0"/>
        <w:rPr>
          <w:rFonts w:ascii="Times New Roman" w:hAnsi="Times New Roman" w:cs="Times New Roman"/>
          <w:sz w:val="28"/>
          <w:szCs w:val="28"/>
        </w:rPr>
      </w:pPr>
      <w:r w:rsidRPr="00DD7459">
        <w:rPr>
          <w:rFonts w:ascii="Times New Roman" w:hAnsi="Times New Roman" w:cs="Times New Roman"/>
          <w:sz w:val="28"/>
          <w:szCs w:val="28"/>
        </w:rPr>
        <w:t>Таблица 7 - Результаты анализа элементного состава областей</w:t>
      </w:r>
    </w:p>
    <w:tbl>
      <w:tblPr>
        <w:tblStyle w:val="af0"/>
        <w:tblW w:w="9385" w:type="dxa"/>
        <w:jc w:val="center"/>
        <w:tblLook w:val="04A0" w:firstRow="1" w:lastRow="0" w:firstColumn="1" w:lastColumn="0" w:noHBand="0" w:noVBand="1"/>
      </w:tblPr>
      <w:tblGrid>
        <w:gridCol w:w="1894"/>
        <w:gridCol w:w="846"/>
        <w:gridCol w:w="1114"/>
        <w:gridCol w:w="1115"/>
        <w:gridCol w:w="1103"/>
        <w:gridCol w:w="1103"/>
        <w:gridCol w:w="1103"/>
        <w:gridCol w:w="1107"/>
      </w:tblGrid>
      <w:tr w:rsidR="00B20D8C" w:rsidRPr="00DD7459" w14:paraId="72AAB43A" w14:textId="77777777" w:rsidTr="00427BCC">
        <w:trPr>
          <w:trHeight w:val="198"/>
          <w:jc w:val="center"/>
        </w:trPr>
        <w:tc>
          <w:tcPr>
            <w:tcW w:w="1894" w:type="dxa"/>
            <w:vMerge w:val="restart"/>
            <w:vAlign w:val="center"/>
          </w:tcPr>
          <w:p w14:paraId="2B4CB3DC" w14:textId="77777777" w:rsidR="00B20D8C" w:rsidRPr="00DD7459" w:rsidRDefault="00B20D8C" w:rsidP="00427BCC">
            <w:pPr>
              <w:spacing w:line="259" w:lineRule="auto"/>
              <w:jc w:val="both"/>
              <w:rPr>
                <w:rFonts w:ascii="Times New Roman" w:hAnsi="Times New Roman" w:cs="Times New Roman"/>
                <w:b/>
                <w:sz w:val="28"/>
                <w:szCs w:val="28"/>
                <w:lang w:val="en-GB"/>
              </w:rPr>
            </w:pPr>
            <w:r w:rsidRPr="00DD7459">
              <w:rPr>
                <w:rFonts w:ascii="Times New Roman" w:hAnsi="Times New Roman" w:cs="Times New Roman"/>
                <w:b/>
                <w:sz w:val="28"/>
                <w:szCs w:val="28"/>
              </w:rPr>
              <w:t>Участок</w:t>
            </w:r>
          </w:p>
        </w:tc>
        <w:tc>
          <w:tcPr>
            <w:tcW w:w="7491" w:type="dxa"/>
            <w:gridSpan w:val="7"/>
            <w:vAlign w:val="center"/>
          </w:tcPr>
          <w:p w14:paraId="389CCE7F" w14:textId="77777777" w:rsidR="00B20D8C" w:rsidRPr="00DD7459" w:rsidRDefault="00B20D8C" w:rsidP="00427BCC">
            <w:pPr>
              <w:spacing w:line="259" w:lineRule="auto"/>
              <w:jc w:val="both"/>
              <w:rPr>
                <w:rFonts w:ascii="Times New Roman" w:hAnsi="Times New Roman" w:cs="Times New Roman"/>
                <w:b/>
                <w:sz w:val="28"/>
                <w:szCs w:val="28"/>
              </w:rPr>
            </w:pPr>
            <w:r w:rsidRPr="00DD7459">
              <w:rPr>
                <w:rFonts w:ascii="Times New Roman" w:hAnsi="Times New Roman" w:cs="Times New Roman"/>
                <w:b/>
                <w:sz w:val="28"/>
                <w:szCs w:val="28"/>
              </w:rPr>
              <w:t>Элементный состав, % (вес.)</w:t>
            </w:r>
          </w:p>
        </w:tc>
      </w:tr>
      <w:tr w:rsidR="00B20D8C" w:rsidRPr="00DD7459" w14:paraId="1506A9FB" w14:textId="77777777" w:rsidTr="00427BCC">
        <w:trPr>
          <w:trHeight w:val="208"/>
          <w:jc w:val="center"/>
        </w:trPr>
        <w:tc>
          <w:tcPr>
            <w:tcW w:w="1894" w:type="dxa"/>
            <w:vMerge/>
            <w:vAlign w:val="center"/>
          </w:tcPr>
          <w:p w14:paraId="19D109F6" w14:textId="77777777" w:rsidR="00B20D8C" w:rsidRPr="00DD7459" w:rsidRDefault="00B20D8C" w:rsidP="00427BCC">
            <w:pPr>
              <w:spacing w:line="259" w:lineRule="auto"/>
              <w:jc w:val="both"/>
              <w:rPr>
                <w:rFonts w:ascii="Times New Roman" w:hAnsi="Times New Roman" w:cs="Times New Roman"/>
                <w:b/>
                <w:sz w:val="28"/>
                <w:szCs w:val="28"/>
              </w:rPr>
            </w:pPr>
          </w:p>
        </w:tc>
        <w:tc>
          <w:tcPr>
            <w:tcW w:w="846" w:type="dxa"/>
            <w:vAlign w:val="center"/>
          </w:tcPr>
          <w:p w14:paraId="0377E3A2" w14:textId="77777777" w:rsidR="00B20D8C" w:rsidRPr="00DD7459" w:rsidRDefault="00B20D8C" w:rsidP="00427BCC">
            <w:pPr>
              <w:spacing w:line="259" w:lineRule="auto"/>
              <w:jc w:val="center"/>
              <w:rPr>
                <w:rFonts w:ascii="Times New Roman" w:hAnsi="Times New Roman" w:cs="Times New Roman"/>
                <w:b/>
                <w:sz w:val="28"/>
                <w:szCs w:val="28"/>
                <w:lang w:val="en-GB"/>
              </w:rPr>
            </w:pPr>
            <w:r w:rsidRPr="00DD7459">
              <w:rPr>
                <w:rFonts w:ascii="Times New Roman" w:hAnsi="Times New Roman" w:cs="Times New Roman"/>
                <w:b/>
                <w:sz w:val="28"/>
                <w:szCs w:val="28"/>
                <w:lang w:val="en-US"/>
              </w:rPr>
              <w:t>U</w:t>
            </w:r>
          </w:p>
        </w:tc>
        <w:tc>
          <w:tcPr>
            <w:tcW w:w="1114" w:type="dxa"/>
            <w:vAlign w:val="center"/>
          </w:tcPr>
          <w:p w14:paraId="29647959" w14:textId="77777777" w:rsidR="00B20D8C" w:rsidRPr="00DD7459" w:rsidRDefault="00B20D8C" w:rsidP="00427BCC">
            <w:pPr>
              <w:spacing w:line="259" w:lineRule="auto"/>
              <w:jc w:val="center"/>
              <w:rPr>
                <w:rFonts w:ascii="Times New Roman" w:hAnsi="Times New Roman" w:cs="Times New Roman"/>
                <w:b/>
                <w:sz w:val="28"/>
                <w:szCs w:val="28"/>
                <w:lang w:val="en-GB"/>
              </w:rPr>
            </w:pPr>
            <w:r w:rsidRPr="00DD7459">
              <w:rPr>
                <w:rFonts w:ascii="Times New Roman" w:hAnsi="Times New Roman" w:cs="Times New Roman"/>
                <w:b/>
                <w:sz w:val="28"/>
                <w:szCs w:val="28"/>
                <w:lang w:val="en-US"/>
              </w:rPr>
              <w:t>Zr</w:t>
            </w:r>
          </w:p>
        </w:tc>
        <w:tc>
          <w:tcPr>
            <w:tcW w:w="1115" w:type="dxa"/>
            <w:vAlign w:val="center"/>
          </w:tcPr>
          <w:p w14:paraId="0E90075A" w14:textId="77777777" w:rsidR="00B20D8C" w:rsidRPr="00DD7459" w:rsidRDefault="00B20D8C" w:rsidP="00427BCC">
            <w:pPr>
              <w:spacing w:line="259" w:lineRule="auto"/>
              <w:jc w:val="center"/>
              <w:rPr>
                <w:rFonts w:ascii="Times New Roman" w:hAnsi="Times New Roman" w:cs="Times New Roman"/>
                <w:b/>
                <w:sz w:val="28"/>
                <w:szCs w:val="28"/>
                <w:lang w:val="en-GB"/>
              </w:rPr>
            </w:pPr>
            <w:r w:rsidRPr="00DD7459">
              <w:rPr>
                <w:rFonts w:ascii="Times New Roman" w:hAnsi="Times New Roman" w:cs="Times New Roman"/>
                <w:b/>
                <w:sz w:val="28"/>
                <w:szCs w:val="28"/>
                <w:lang w:val="en-US"/>
              </w:rPr>
              <w:t>O</w:t>
            </w:r>
          </w:p>
        </w:tc>
        <w:tc>
          <w:tcPr>
            <w:tcW w:w="1103" w:type="dxa"/>
            <w:vAlign w:val="center"/>
          </w:tcPr>
          <w:p w14:paraId="4676CE21" w14:textId="77777777" w:rsidR="00B20D8C" w:rsidRPr="00DD7459" w:rsidRDefault="00B20D8C" w:rsidP="00427BCC">
            <w:pPr>
              <w:spacing w:line="259" w:lineRule="auto"/>
              <w:jc w:val="center"/>
              <w:rPr>
                <w:rFonts w:ascii="Times New Roman" w:hAnsi="Times New Roman" w:cs="Times New Roman"/>
                <w:b/>
                <w:sz w:val="28"/>
                <w:szCs w:val="28"/>
                <w:lang w:val="en-GB"/>
              </w:rPr>
            </w:pPr>
            <w:r w:rsidRPr="00DD7459">
              <w:rPr>
                <w:rFonts w:ascii="Times New Roman" w:hAnsi="Times New Roman" w:cs="Times New Roman"/>
                <w:b/>
                <w:sz w:val="28"/>
                <w:szCs w:val="28"/>
                <w:lang w:val="en-US"/>
              </w:rPr>
              <w:t>Fe</w:t>
            </w:r>
          </w:p>
        </w:tc>
        <w:tc>
          <w:tcPr>
            <w:tcW w:w="1103" w:type="dxa"/>
            <w:vAlign w:val="center"/>
          </w:tcPr>
          <w:p w14:paraId="56CE97F0" w14:textId="77777777" w:rsidR="00B20D8C" w:rsidRPr="00DD7459" w:rsidRDefault="00B20D8C" w:rsidP="00427BCC">
            <w:pPr>
              <w:spacing w:line="259" w:lineRule="auto"/>
              <w:jc w:val="center"/>
              <w:rPr>
                <w:rFonts w:ascii="Times New Roman" w:hAnsi="Times New Roman" w:cs="Times New Roman"/>
                <w:b/>
                <w:sz w:val="28"/>
                <w:szCs w:val="28"/>
              </w:rPr>
            </w:pPr>
            <w:r w:rsidRPr="00DD7459">
              <w:rPr>
                <w:rFonts w:ascii="Times New Roman" w:hAnsi="Times New Roman" w:cs="Times New Roman"/>
                <w:b/>
                <w:sz w:val="28"/>
                <w:szCs w:val="28"/>
                <w:lang w:val="en-US"/>
              </w:rPr>
              <w:t>Nb</w:t>
            </w:r>
          </w:p>
        </w:tc>
        <w:tc>
          <w:tcPr>
            <w:tcW w:w="1103" w:type="dxa"/>
            <w:vAlign w:val="center"/>
          </w:tcPr>
          <w:p w14:paraId="4EA7A4C2" w14:textId="77777777" w:rsidR="00B20D8C" w:rsidRPr="00DD7459" w:rsidRDefault="00B20D8C" w:rsidP="00427BCC">
            <w:pPr>
              <w:spacing w:line="259" w:lineRule="auto"/>
              <w:jc w:val="center"/>
              <w:rPr>
                <w:rFonts w:ascii="Times New Roman" w:hAnsi="Times New Roman" w:cs="Times New Roman"/>
                <w:b/>
                <w:sz w:val="28"/>
                <w:szCs w:val="28"/>
                <w:lang w:val="en-US"/>
              </w:rPr>
            </w:pPr>
            <w:r w:rsidRPr="00DD7459">
              <w:rPr>
                <w:rFonts w:ascii="Times New Roman" w:hAnsi="Times New Roman" w:cs="Times New Roman"/>
                <w:b/>
                <w:sz w:val="28"/>
                <w:szCs w:val="28"/>
                <w:lang w:val="en-US"/>
              </w:rPr>
              <w:t>Hf</w:t>
            </w:r>
          </w:p>
        </w:tc>
        <w:tc>
          <w:tcPr>
            <w:tcW w:w="1107" w:type="dxa"/>
            <w:vAlign w:val="center"/>
          </w:tcPr>
          <w:p w14:paraId="106886C3" w14:textId="77777777" w:rsidR="00B20D8C" w:rsidRPr="00DD7459" w:rsidRDefault="00B20D8C" w:rsidP="00427BCC">
            <w:pPr>
              <w:spacing w:line="259" w:lineRule="auto"/>
              <w:jc w:val="center"/>
              <w:rPr>
                <w:rFonts w:ascii="Times New Roman" w:hAnsi="Times New Roman" w:cs="Times New Roman"/>
                <w:b/>
                <w:sz w:val="28"/>
                <w:szCs w:val="28"/>
                <w:lang w:val="en-US"/>
              </w:rPr>
            </w:pPr>
            <w:r w:rsidRPr="00DD7459">
              <w:rPr>
                <w:rFonts w:ascii="Times New Roman" w:hAnsi="Times New Roman" w:cs="Times New Roman"/>
                <w:b/>
                <w:sz w:val="28"/>
                <w:szCs w:val="28"/>
                <w:lang w:val="en-US"/>
              </w:rPr>
              <w:t>W</w:t>
            </w:r>
          </w:p>
        </w:tc>
      </w:tr>
      <w:tr w:rsidR="00B20D8C" w:rsidRPr="00DD7459" w14:paraId="540AF87E" w14:textId="77777777" w:rsidTr="00427BCC">
        <w:trPr>
          <w:trHeight w:val="406"/>
          <w:jc w:val="center"/>
        </w:trPr>
        <w:tc>
          <w:tcPr>
            <w:tcW w:w="1894" w:type="dxa"/>
            <w:vAlign w:val="center"/>
          </w:tcPr>
          <w:p w14:paraId="3BB3AC12" w14:textId="77777777" w:rsidR="00B20D8C" w:rsidRPr="00DD7459" w:rsidRDefault="00B20D8C" w:rsidP="00427BCC">
            <w:pPr>
              <w:spacing w:line="259" w:lineRule="auto"/>
              <w:jc w:val="both"/>
              <w:rPr>
                <w:rFonts w:ascii="Times New Roman" w:hAnsi="Times New Roman" w:cs="Times New Roman"/>
                <w:bCs/>
                <w:sz w:val="28"/>
                <w:szCs w:val="28"/>
              </w:rPr>
            </w:pPr>
            <w:r w:rsidRPr="00DD7459">
              <w:rPr>
                <w:rFonts w:ascii="Times New Roman" w:hAnsi="Times New Roman" w:cs="Times New Roman"/>
                <w:bCs/>
                <w:sz w:val="28"/>
                <w:szCs w:val="28"/>
                <w:lang w:val="en-US"/>
              </w:rPr>
              <w:t>1</w:t>
            </w:r>
            <w:r w:rsidRPr="00DD7459">
              <w:rPr>
                <w:rFonts w:ascii="Times New Roman" w:hAnsi="Times New Roman" w:cs="Times New Roman"/>
                <w:bCs/>
                <w:sz w:val="28"/>
                <w:szCs w:val="28"/>
              </w:rPr>
              <w:t xml:space="preserve"> (тигель </w:t>
            </w:r>
            <w:r w:rsidRPr="00DD7459">
              <w:rPr>
                <w:rFonts w:ascii="Times New Roman" w:hAnsi="Times New Roman" w:cs="Times New Roman"/>
                <w:bCs/>
                <w:sz w:val="28"/>
                <w:szCs w:val="28"/>
                <w:lang w:val="en-US"/>
              </w:rPr>
              <w:t>W</w:t>
            </w:r>
            <w:r w:rsidRPr="00DD7459">
              <w:rPr>
                <w:rFonts w:ascii="Times New Roman" w:hAnsi="Times New Roman" w:cs="Times New Roman"/>
                <w:bCs/>
                <w:sz w:val="28"/>
                <w:szCs w:val="28"/>
                <w:vertAlign w:val="subscript"/>
                <w:lang w:val="en-US"/>
              </w:rPr>
              <w:t>1</w:t>
            </w:r>
            <w:r w:rsidRPr="00DD7459">
              <w:rPr>
                <w:rFonts w:ascii="Times New Roman" w:hAnsi="Times New Roman" w:cs="Times New Roman"/>
                <w:bCs/>
                <w:sz w:val="28"/>
                <w:szCs w:val="28"/>
              </w:rPr>
              <w:t>)</w:t>
            </w:r>
          </w:p>
        </w:tc>
        <w:tc>
          <w:tcPr>
            <w:tcW w:w="846" w:type="dxa"/>
            <w:vAlign w:val="center"/>
          </w:tcPr>
          <w:p w14:paraId="76DCF69E" w14:textId="77777777" w:rsidR="00B20D8C" w:rsidRPr="00DD7459" w:rsidRDefault="00B20D8C" w:rsidP="00427BCC">
            <w:pPr>
              <w:spacing w:line="259" w:lineRule="auto"/>
              <w:jc w:val="center"/>
              <w:rPr>
                <w:rFonts w:ascii="Times New Roman" w:hAnsi="Times New Roman" w:cs="Times New Roman"/>
                <w:sz w:val="28"/>
                <w:szCs w:val="28"/>
                <w:lang w:val="en-GB"/>
              </w:rPr>
            </w:pPr>
            <w:r w:rsidRPr="00DD7459">
              <w:rPr>
                <w:rFonts w:ascii="Times New Roman" w:hAnsi="Times New Roman" w:cs="Times New Roman"/>
                <w:sz w:val="28"/>
                <w:szCs w:val="28"/>
                <w:lang w:val="en-GB"/>
              </w:rPr>
              <w:t>42,39</w:t>
            </w:r>
          </w:p>
        </w:tc>
        <w:tc>
          <w:tcPr>
            <w:tcW w:w="1114" w:type="dxa"/>
            <w:vAlign w:val="center"/>
          </w:tcPr>
          <w:p w14:paraId="15EE0190" w14:textId="77777777" w:rsidR="00B20D8C" w:rsidRPr="00DD7459" w:rsidRDefault="00B20D8C" w:rsidP="00427BCC">
            <w:pPr>
              <w:spacing w:line="259" w:lineRule="auto"/>
              <w:jc w:val="center"/>
              <w:rPr>
                <w:rFonts w:ascii="Times New Roman" w:hAnsi="Times New Roman" w:cs="Times New Roman"/>
                <w:sz w:val="28"/>
                <w:szCs w:val="28"/>
                <w:lang w:val="en-GB"/>
              </w:rPr>
            </w:pPr>
            <w:r w:rsidRPr="00DD7459">
              <w:rPr>
                <w:rFonts w:ascii="Times New Roman" w:hAnsi="Times New Roman" w:cs="Times New Roman"/>
                <w:sz w:val="28"/>
                <w:szCs w:val="28"/>
                <w:lang w:val="en-GB"/>
              </w:rPr>
              <w:t>41,84</w:t>
            </w:r>
          </w:p>
        </w:tc>
        <w:tc>
          <w:tcPr>
            <w:tcW w:w="1115" w:type="dxa"/>
            <w:vAlign w:val="center"/>
          </w:tcPr>
          <w:p w14:paraId="66BEB605"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lang w:val="en-GB"/>
              </w:rPr>
              <w:t>12</w:t>
            </w:r>
            <w:r w:rsidRPr="00DD7459">
              <w:rPr>
                <w:rFonts w:ascii="Times New Roman" w:hAnsi="Times New Roman" w:cs="Times New Roman"/>
                <w:sz w:val="28"/>
                <w:szCs w:val="28"/>
              </w:rPr>
              <w:t>,44</w:t>
            </w:r>
          </w:p>
        </w:tc>
        <w:tc>
          <w:tcPr>
            <w:tcW w:w="1103" w:type="dxa"/>
            <w:vAlign w:val="center"/>
          </w:tcPr>
          <w:p w14:paraId="3D59CD4F" w14:textId="77777777" w:rsidR="00B20D8C" w:rsidRPr="00DD7459" w:rsidRDefault="00B20D8C" w:rsidP="00427BCC">
            <w:pPr>
              <w:spacing w:line="259" w:lineRule="auto"/>
              <w:jc w:val="center"/>
              <w:rPr>
                <w:rFonts w:ascii="Times New Roman" w:hAnsi="Times New Roman" w:cs="Times New Roman"/>
                <w:sz w:val="28"/>
                <w:szCs w:val="28"/>
                <w:lang w:val="en-GB"/>
              </w:rPr>
            </w:pPr>
            <w:r w:rsidRPr="00DD7459">
              <w:rPr>
                <w:rFonts w:ascii="Times New Roman" w:hAnsi="Times New Roman" w:cs="Times New Roman"/>
                <w:sz w:val="28"/>
                <w:szCs w:val="28"/>
                <w:lang w:val="en-GB"/>
              </w:rPr>
              <w:t>0,14</w:t>
            </w:r>
          </w:p>
        </w:tc>
        <w:tc>
          <w:tcPr>
            <w:tcW w:w="1103" w:type="dxa"/>
            <w:vAlign w:val="center"/>
          </w:tcPr>
          <w:p w14:paraId="39263454"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1,26</w:t>
            </w:r>
          </w:p>
        </w:tc>
        <w:tc>
          <w:tcPr>
            <w:tcW w:w="1103" w:type="dxa"/>
            <w:vAlign w:val="center"/>
          </w:tcPr>
          <w:p w14:paraId="09B2522F" w14:textId="77777777" w:rsidR="00B20D8C" w:rsidRPr="00DD7459" w:rsidRDefault="00B20D8C" w:rsidP="00427BCC">
            <w:pPr>
              <w:spacing w:line="259" w:lineRule="auto"/>
              <w:jc w:val="center"/>
              <w:rPr>
                <w:rFonts w:ascii="Times New Roman" w:hAnsi="Times New Roman" w:cs="Times New Roman"/>
                <w:sz w:val="28"/>
                <w:szCs w:val="28"/>
                <w:lang w:val="en-GB"/>
              </w:rPr>
            </w:pPr>
            <w:r w:rsidRPr="00DD7459">
              <w:rPr>
                <w:rFonts w:ascii="Times New Roman" w:hAnsi="Times New Roman" w:cs="Times New Roman"/>
                <w:sz w:val="28"/>
                <w:szCs w:val="28"/>
                <w:lang w:val="en-GB"/>
              </w:rPr>
              <w:t>0,34</w:t>
            </w:r>
          </w:p>
        </w:tc>
        <w:tc>
          <w:tcPr>
            <w:tcW w:w="1107" w:type="dxa"/>
            <w:vAlign w:val="center"/>
          </w:tcPr>
          <w:p w14:paraId="19079C7C" w14:textId="77777777" w:rsidR="00B20D8C" w:rsidRPr="00DD7459" w:rsidRDefault="00B20D8C" w:rsidP="00427BCC">
            <w:pPr>
              <w:spacing w:line="259" w:lineRule="auto"/>
              <w:jc w:val="center"/>
              <w:rPr>
                <w:rFonts w:ascii="Times New Roman" w:hAnsi="Times New Roman" w:cs="Times New Roman"/>
                <w:sz w:val="28"/>
                <w:szCs w:val="28"/>
                <w:lang w:val="en-GB"/>
              </w:rPr>
            </w:pPr>
            <w:r w:rsidRPr="00DD7459">
              <w:rPr>
                <w:rFonts w:ascii="Times New Roman" w:hAnsi="Times New Roman" w:cs="Times New Roman"/>
                <w:sz w:val="28"/>
                <w:szCs w:val="28"/>
                <w:lang w:val="en-GB"/>
              </w:rPr>
              <w:t>1,58</w:t>
            </w:r>
          </w:p>
        </w:tc>
      </w:tr>
      <w:tr w:rsidR="00B20D8C" w:rsidRPr="00DD7459" w14:paraId="3DF77316" w14:textId="77777777" w:rsidTr="00427BCC">
        <w:trPr>
          <w:trHeight w:val="397"/>
          <w:jc w:val="center"/>
        </w:trPr>
        <w:tc>
          <w:tcPr>
            <w:tcW w:w="1894" w:type="dxa"/>
            <w:vAlign w:val="center"/>
          </w:tcPr>
          <w:p w14:paraId="43EBE37F" w14:textId="77777777" w:rsidR="00B20D8C" w:rsidRPr="00DD7459" w:rsidRDefault="00B20D8C" w:rsidP="00427BCC">
            <w:pPr>
              <w:spacing w:line="259" w:lineRule="auto"/>
              <w:jc w:val="both"/>
              <w:rPr>
                <w:rFonts w:ascii="Times New Roman" w:hAnsi="Times New Roman" w:cs="Times New Roman"/>
                <w:bCs/>
                <w:sz w:val="28"/>
                <w:szCs w:val="28"/>
                <w:lang w:val="en-GB"/>
              </w:rPr>
            </w:pPr>
            <w:r w:rsidRPr="00DD7459">
              <w:rPr>
                <w:rFonts w:ascii="Times New Roman" w:hAnsi="Times New Roman" w:cs="Times New Roman"/>
                <w:bCs/>
                <w:sz w:val="28"/>
                <w:szCs w:val="28"/>
                <w:lang w:val="en-US"/>
              </w:rPr>
              <w:t>2</w:t>
            </w:r>
            <w:r w:rsidRPr="00DD7459">
              <w:rPr>
                <w:rFonts w:ascii="Times New Roman" w:hAnsi="Times New Roman" w:cs="Times New Roman"/>
                <w:bCs/>
                <w:sz w:val="28"/>
                <w:szCs w:val="28"/>
              </w:rPr>
              <w:t xml:space="preserve"> (тигель </w:t>
            </w:r>
            <w:r w:rsidRPr="00DD7459">
              <w:rPr>
                <w:rFonts w:ascii="Times New Roman" w:hAnsi="Times New Roman" w:cs="Times New Roman"/>
                <w:bCs/>
                <w:sz w:val="28"/>
                <w:szCs w:val="28"/>
                <w:lang w:val="en-US"/>
              </w:rPr>
              <w:t>W</w:t>
            </w:r>
            <w:r w:rsidRPr="00DD7459">
              <w:rPr>
                <w:rFonts w:ascii="Times New Roman" w:hAnsi="Times New Roman" w:cs="Times New Roman"/>
                <w:bCs/>
                <w:sz w:val="28"/>
                <w:szCs w:val="28"/>
                <w:vertAlign w:val="subscript"/>
                <w:lang w:val="en-US"/>
              </w:rPr>
              <w:t>1</w:t>
            </w:r>
            <w:r w:rsidRPr="00DD7459">
              <w:rPr>
                <w:rFonts w:ascii="Times New Roman" w:hAnsi="Times New Roman" w:cs="Times New Roman"/>
                <w:bCs/>
                <w:sz w:val="28"/>
                <w:szCs w:val="28"/>
              </w:rPr>
              <w:t>)</w:t>
            </w:r>
          </w:p>
        </w:tc>
        <w:tc>
          <w:tcPr>
            <w:tcW w:w="846" w:type="dxa"/>
            <w:vAlign w:val="center"/>
          </w:tcPr>
          <w:p w14:paraId="4B83644A"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41,85</w:t>
            </w:r>
          </w:p>
        </w:tc>
        <w:tc>
          <w:tcPr>
            <w:tcW w:w="1114" w:type="dxa"/>
            <w:vAlign w:val="center"/>
          </w:tcPr>
          <w:p w14:paraId="0AAB4CF8"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43,75</w:t>
            </w:r>
          </w:p>
        </w:tc>
        <w:tc>
          <w:tcPr>
            <w:tcW w:w="1115" w:type="dxa"/>
            <w:vAlign w:val="center"/>
          </w:tcPr>
          <w:p w14:paraId="68B470A7"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12,48</w:t>
            </w:r>
          </w:p>
        </w:tc>
        <w:tc>
          <w:tcPr>
            <w:tcW w:w="1103" w:type="dxa"/>
            <w:vAlign w:val="center"/>
          </w:tcPr>
          <w:p w14:paraId="6D529719"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0,09</w:t>
            </w:r>
          </w:p>
        </w:tc>
        <w:tc>
          <w:tcPr>
            <w:tcW w:w="1103" w:type="dxa"/>
            <w:vAlign w:val="center"/>
          </w:tcPr>
          <w:p w14:paraId="147B9185"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1,24</w:t>
            </w:r>
          </w:p>
        </w:tc>
        <w:tc>
          <w:tcPr>
            <w:tcW w:w="1103" w:type="dxa"/>
            <w:vAlign w:val="center"/>
          </w:tcPr>
          <w:p w14:paraId="638A6378"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0,35</w:t>
            </w:r>
          </w:p>
        </w:tc>
        <w:tc>
          <w:tcPr>
            <w:tcW w:w="1107" w:type="dxa"/>
            <w:vAlign w:val="center"/>
          </w:tcPr>
          <w:p w14:paraId="4F16EFB9"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0,24</w:t>
            </w:r>
          </w:p>
        </w:tc>
      </w:tr>
      <w:tr w:rsidR="00B20D8C" w:rsidRPr="00DD7459" w14:paraId="5C37C911" w14:textId="77777777" w:rsidTr="00427BCC">
        <w:trPr>
          <w:trHeight w:val="406"/>
          <w:jc w:val="center"/>
        </w:trPr>
        <w:tc>
          <w:tcPr>
            <w:tcW w:w="1894" w:type="dxa"/>
            <w:vAlign w:val="center"/>
          </w:tcPr>
          <w:p w14:paraId="5906D587" w14:textId="77777777" w:rsidR="00B20D8C" w:rsidRPr="00DD7459" w:rsidRDefault="00B20D8C" w:rsidP="00427BCC">
            <w:pPr>
              <w:spacing w:line="259" w:lineRule="auto"/>
              <w:jc w:val="both"/>
              <w:rPr>
                <w:rFonts w:ascii="Times New Roman" w:hAnsi="Times New Roman" w:cs="Times New Roman"/>
                <w:bCs/>
                <w:sz w:val="28"/>
                <w:szCs w:val="28"/>
                <w:lang w:val="en-GB"/>
              </w:rPr>
            </w:pPr>
            <w:r w:rsidRPr="00DD7459">
              <w:rPr>
                <w:rFonts w:ascii="Times New Roman" w:hAnsi="Times New Roman" w:cs="Times New Roman"/>
                <w:bCs/>
                <w:sz w:val="28"/>
                <w:szCs w:val="28"/>
                <w:lang w:val="en-US"/>
              </w:rPr>
              <w:t>1</w:t>
            </w:r>
            <w:r w:rsidRPr="00DD7459">
              <w:rPr>
                <w:rFonts w:ascii="Times New Roman" w:hAnsi="Times New Roman" w:cs="Times New Roman"/>
                <w:bCs/>
                <w:sz w:val="28"/>
                <w:szCs w:val="28"/>
              </w:rPr>
              <w:t xml:space="preserve"> (тигель </w:t>
            </w:r>
            <w:r w:rsidRPr="00DD7459">
              <w:rPr>
                <w:rFonts w:ascii="Times New Roman" w:hAnsi="Times New Roman" w:cs="Times New Roman"/>
                <w:bCs/>
                <w:sz w:val="28"/>
                <w:szCs w:val="28"/>
                <w:lang w:val="en-US"/>
              </w:rPr>
              <w:t>W</w:t>
            </w:r>
            <w:r w:rsidRPr="00DD7459">
              <w:rPr>
                <w:rFonts w:ascii="Times New Roman" w:hAnsi="Times New Roman" w:cs="Times New Roman"/>
                <w:bCs/>
                <w:sz w:val="28"/>
                <w:szCs w:val="28"/>
                <w:vertAlign w:val="subscript"/>
                <w:lang w:val="en-US"/>
              </w:rPr>
              <w:t>2</w:t>
            </w:r>
            <w:r w:rsidRPr="00DD7459">
              <w:rPr>
                <w:rFonts w:ascii="Times New Roman" w:hAnsi="Times New Roman" w:cs="Times New Roman"/>
                <w:bCs/>
                <w:sz w:val="28"/>
                <w:szCs w:val="28"/>
              </w:rPr>
              <w:t>)</w:t>
            </w:r>
          </w:p>
        </w:tc>
        <w:tc>
          <w:tcPr>
            <w:tcW w:w="846" w:type="dxa"/>
            <w:vAlign w:val="center"/>
          </w:tcPr>
          <w:p w14:paraId="763A8145"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42,40</w:t>
            </w:r>
          </w:p>
        </w:tc>
        <w:tc>
          <w:tcPr>
            <w:tcW w:w="1114" w:type="dxa"/>
            <w:vAlign w:val="center"/>
          </w:tcPr>
          <w:p w14:paraId="3D7E1D1E"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43,57</w:t>
            </w:r>
          </w:p>
        </w:tc>
        <w:tc>
          <w:tcPr>
            <w:tcW w:w="1115" w:type="dxa"/>
            <w:vAlign w:val="center"/>
          </w:tcPr>
          <w:p w14:paraId="2A2FD4DA"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13,30</w:t>
            </w:r>
          </w:p>
        </w:tc>
        <w:tc>
          <w:tcPr>
            <w:tcW w:w="1103" w:type="dxa"/>
            <w:vAlign w:val="center"/>
          </w:tcPr>
          <w:p w14:paraId="08057794"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0,10</w:t>
            </w:r>
          </w:p>
        </w:tc>
        <w:tc>
          <w:tcPr>
            <w:tcW w:w="1103" w:type="dxa"/>
            <w:vAlign w:val="center"/>
          </w:tcPr>
          <w:p w14:paraId="54C92E13"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w:t>
            </w:r>
          </w:p>
        </w:tc>
        <w:tc>
          <w:tcPr>
            <w:tcW w:w="1103" w:type="dxa"/>
            <w:vAlign w:val="center"/>
          </w:tcPr>
          <w:p w14:paraId="44F9696A"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0,31</w:t>
            </w:r>
          </w:p>
        </w:tc>
        <w:tc>
          <w:tcPr>
            <w:tcW w:w="1107" w:type="dxa"/>
            <w:vAlign w:val="center"/>
          </w:tcPr>
          <w:p w14:paraId="2F4DF188"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0,33</w:t>
            </w:r>
          </w:p>
        </w:tc>
      </w:tr>
      <w:tr w:rsidR="00B20D8C" w:rsidRPr="00DD7459" w14:paraId="2FA74CAB" w14:textId="77777777" w:rsidTr="00427BCC">
        <w:trPr>
          <w:trHeight w:val="397"/>
          <w:jc w:val="center"/>
        </w:trPr>
        <w:tc>
          <w:tcPr>
            <w:tcW w:w="1894" w:type="dxa"/>
            <w:vAlign w:val="center"/>
          </w:tcPr>
          <w:p w14:paraId="63298922" w14:textId="77777777" w:rsidR="00B20D8C" w:rsidRPr="00DD7459" w:rsidRDefault="00B20D8C" w:rsidP="00427BCC">
            <w:pPr>
              <w:spacing w:line="259" w:lineRule="auto"/>
              <w:jc w:val="both"/>
              <w:rPr>
                <w:rFonts w:ascii="Times New Roman" w:hAnsi="Times New Roman" w:cs="Times New Roman"/>
                <w:bCs/>
                <w:sz w:val="28"/>
                <w:szCs w:val="28"/>
                <w:lang w:val="en-GB"/>
              </w:rPr>
            </w:pPr>
            <w:r w:rsidRPr="00DD7459">
              <w:rPr>
                <w:rFonts w:ascii="Times New Roman" w:hAnsi="Times New Roman" w:cs="Times New Roman"/>
                <w:bCs/>
                <w:sz w:val="28"/>
                <w:szCs w:val="28"/>
                <w:lang w:val="en-US"/>
              </w:rPr>
              <w:t xml:space="preserve">2 </w:t>
            </w:r>
            <w:r w:rsidRPr="00DD7459">
              <w:rPr>
                <w:rFonts w:ascii="Times New Roman" w:hAnsi="Times New Roman" w:cs="Times New Roman"/>
                <w:bCs/>
                <w:sz w:val="28"/>
                <w:szCs w:val="28"/>
              </w:rPr>
              <w:t xml:space="preserve">(тигель </w:t>
            </w:r>
            <w:r w:rsidRPr="00DD7459">
              <w:rPr>
                <w:rFonts w:ascii="Times New Roman" w:hAnsi="Times New Roman" w:cs="Times New Roman"/>
                <w:bCs/>
                <w:sz w:val="28"/>
                <w:szCs w:val="28"/>
                <w:lang w:val="en-US"/>
              </w:rPr>
              <w:t>W</w:t>
            </w:r>
            <w:r w:rsidRPr="00DD7459">
              <w:rPr>
                <w:rFonts w:ascii="Times New Roman" w:hAnsi="Times New Roman" w:cs="Times New Roman"/>
                <w:bCs/>
                <w:sz w:val="28"/>
                <w:szCs w:val="28"/>
                <w:vertAlign w:val="subscript"/>
                <w:lang w:val="en-US"/>
              </w:rPr>
              <w:t>2</w:t>
            </w:r>
            <w:r w:rsidRPr="00DD7459">
              <w:rPr>
                <w:rFonts w:ascii="Times New Roman" w:hAnsi="Times New Roman" w:cs="Times New Roman"/>
                <w:bCs/>
                <w:sz w:val="28"/>
                <w:szCs w:val="28"/>
              </w:rPr>
              <w:t>)</w:t>
            </w:r>
          </w:p>
        </w:tc>
        <w:tc>
          <w:tcPr>
            <w:tcW w:w="846" w:type="dxa"/>
            <w:vAlign w:val="center"/>
          </w:tcPr>
          <w:p w14:paraId="4B7ED623"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44,74</w:t>
            </w:r>
          </w:p>
        </w:tc>
        <w:tc>
          <w:tcPr>
            <w:tcW w:w="1114" w:type="dxa"/>
            <w:vAlign w:val="center"/>
          </w:tcPr>
          <w:p w14:paraId="5BE9CF0F"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40,06</w:t>
            </w:r>
          </w:p>
        </w:tc>
        <w:tc>
          <w:tcPr>
            <w:tcW w:w="1115" w:type="dxa"/>
            <w:vAlign w:val="center"/>
          </w:tcPr>
          <w:p w14:paraId="33B96431"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13,47</w:t>
            </w:r>
          </w:p>
        </w:tc>
        <w:tc>
          <w:tcPr>
            <w:tcW w:w="1103" w:type="dxa"/>
            <w:vAlign w:val="center"/>
          </w:tcPr>
          <w:p w14:paraId="6A457B4C"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w:t>
            </w:r>
          </w:p>
        </w:tc>
        <w:tc>
          <w:tcPr>
            <w:tcW w:w="1103" w:type="dxa"/>
            <w:vAlign w:val="center"/>
          </w:tcPr>
          <w:p w14:paraId="0698081A"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1,19</w:t>
            </w:r>
          </w:p>
        </w:tc>
        <w:tc>
          <w:tcPr>
            <w:tcW w:w="1103" w:type="dxa"/>
            <w:vAlign w:val="center"/>
          </w:tcPr>
          <w:p w14:paraId="117B79BB"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0,31</w:t>
            </w:r>
          </w:p>
        </w:tc>
        <w:tc>
          <w:tcPr>
            <w:tcW w:w="1107" w:type="dxa"/>
            <w:vAlign w:val="center"/>
          </w:tcPr>
          <w:p w14:paraId="48F9BBD2" w14:textId="77777777" w:rsidR="00B20D8C" w:rsidRPr="00DD7459" w:rsidRDefault="00B20D8C" w:rsidP="00427BCC">
            <w:pPr>
              <w:spacing w:line="259" w:lineRule="auto"/>
              <w:jc w:val="center"/>
              <w:rPr>
                <w:rFonts w:ascii="Times New Roman" w:hAnsi="Times New Roman" w:cs="Times New Roman"/>
                <w:sz w:val="28"/>
                <w:szCs w:val="28"/>
              </w:rPr>
            </w:pPr>
            <w:r w:rsidRPr="00DD7459">
              <w:rPr>
                <w:rFonts w:ascii="Times New Roman" w:hAnsi="Times New Roman" w:cs="Times New Roman"/>
                <w:sz w:val="28"/>
                <w:szCs w:val="28"/>
              </w:rPr>
              <w:t>0,22</w:t>
            </w:r>
          </w:p>
        </w:tc>
      </w:tr>
    </w:tbl>
    <w:p w14:paraId="40350CBF" w14:textId="77777777" w:rsidR="00B20D8C" w:rsidRPr="00DD7459" w:rsidRDefault="00B20D8C" w:rsidP="00B20D8C">
      <w:pPr>
        <w:spacing w:after="0"/>
        <w:ind w:firstLine="709"/>
        <w:jc w:val="both"/>
        <w:rPr>
          <w:rFonts w:ascii="Times New Roman" w:hAnsi="Times New Roman" w:cs="Times New Roman"/>
          <w:sz w:val="28"/>
          <w:szCs w:val="28"/>
        </w:rPr>
      </w:pPr>
    </w:p>
    <w:p w14:paraId="4E36BFF2" w14:textId="77777777" w:rsidR="00B20D8C" w:rsidRPr="00DD7459" w:rsidRDefault="00B20D8C" w:rsidP="00B20D8C">
      <w:pPr>
        <w:pStyle w:val="ad"/>
        <w:tabs>
          <w:tab w:val="left" w:pos="851"/>
          <w:tab w:val="left" w:pos="1134"/>
        </w:tabs>
        <w:ind w:firstLine="709"/>
        <w:jc w:val="both"/>
        <w:rPr>
          <w:rFonts w:ascii="Times New Roman" w:hAnsi="Times New Roman" w:cs="Times New Roman"/>
          <w:sz w:val="28"/>
          <w:szCs w:val="28"/>
        </w:rPr>
      </w:pPr>
      <w:r w:rsidRPr="00DD7459">
        <w:rPr>
          <w:rFonts w:ascii="Times New Roman" w:hAnsi="Times New Roman" w:cs="Times New Roman"/>
          <w:sz w:val="28"/>
          <w:szCs w:val="28"/>
        </w:rPr>
        <w:t>По результатам элементного анализа обнаружено что, состав слитков практически одинаков на всех участках и не содержат цинка в определяемых количествах. На рисунке 42 показаны полученные ЭДС карты распределения элементов.</w:t>
      </w:r>
    </w:p>
    <w:p w14:paraId="256E8879" w14:textId="77777777" w:rsidR="00B20D8C" w:rsidRPr="000A490E" w:rsidRDefault="00B20D8C" w:rsidP="00B20D8C">
      <w:pPr>
        <w:pStyle w:val="ad"/>
        <w:tabs>
          <w:tab w:val="left" w:pos="851"/>
          <w:tab w:val="left" w:pos="1134"/>
        </w:tabs>
        <w:ind w:firstLine="709"/>
        <w:jc w:val="both"/>
        <w:rPr>
          <w:rFonts w:ascii="Times New Roman" w:hAnsi="Times New Roman" w:cs="Times New Roman"/>
          <w:sz w:val="24"/>
          <w:szCs w:val="24"/>
        </w:rPr>
      </w:pPr>
    </w:p>
    <w:p w14:paraId="1C765078" w14:textId="77777777" w:rsidR="00B20D8C" w:rsidRPr="00DD7459" w:rsidRDefault="00B20D8C" w:rsidP="00B20D8C">
      <w:pPr>
        <w:pStyle w:val="ad"/>
        <w:tabs>
          <w:tab w:val="left" w:pos="851"/>
          <w:tab w:val="left" w:pos="1134"/>
        </w:tabs>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7BBA61E6" wp14:editId="0017B286">
            <wp:extent cx="5949759" cy="2639278"/>
            <wp:effectExtent l="0" t="0" r="0" b="8890"/>
            <wp:docPr id="10501658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53903" cy="2641116"/>
                    </a:xfrm>
                    <a:prstGeom prst="rect">
                      <a:avLst/>
                    </a:prstGeom>
                    <a:noFill/>
                    <a:ln>
                      <a:noFill/>
                    </a:ln>
                  </pic:spPr>
                </pic:pic>
              </a:graphicData>
            </a:graphic>
          </wp:inline>
        </w:drawing>
      </w:r>
    </w:p>
    <w:p w14:paraId="01F9BC27" w14:textId="77777777" w:rsidR="00B20D8C" w:rsidRPr="00EE0A70" w:rsidRDefault="00B20D8C" w:rsidP="00B20D8C">
      <w:pPr>
        <w:spacing w:after="0"/>
        <w:ind w:left="1416" w:firstLine="708"/>
        <w:rPr>
          <w:rFonts w:ascii="Times New Roman" w:hAnsi="Times New Roman" w:cs="Times New Roman"/>
          <w:sz w:val="24"/>
          <w:szCs w:val="24"/>
        </w:rPr>
      </w:pPr>
      <w:r w:rsidRPr="00EE0A70">
        <w:rPr>
          <w:rFonts w:ascii="Times New Roman" w:hAnsi="Times New Roman" w:cs="Times New Roman"/>
          <w:sz w:val="24"/>
          <w:szCs w:val="24"/>
        </w:rPr>
        <w:t>Тигель W1</w:t>
      </w:r>
      <w:r w:rsidRPr="00EE0A70">
        <w:rPr>
          <w:rFonts w:ascii="Times New Roman" w:hAnsi="Times New Roman" w:cs="Times New Roman"/>
          <w:sz w:val="24"/>
          <w:szCs w:val="24"/>
        </w:rPr>
        <w:tab/>
      </w:r>
      <w:r w:rsidRPr="00EE0A70">
        <w:rPr>
          <w:rFonts w:ascii="Times New Roman" w:hAnsi="Times New Roman" w:cs="Times New Roman"/>
          <w:sz w:val="24"/>
          <w:szCs w:val="24"/>
        </w:rPr>
        <w:tab/>
      </w:r>
      <w:r w:rsidRPr="00EE0A70">
        <w:rPr>
          <w:rFonts w:ascii="Times New Roman" w:hAnsi="Times New Roman" w:cs="Times New Roman"/>
          <w:sz w:val="24"/>
          <w:szCs w:val="24"/>
        </w:rPr>
        <w:tab/>
      </w:r>
      <w:r w:rsidRPr="00EE0A70">
        <w:rPr>
          <w:rFonts w:ascii="Times New Roman" w:hAnsi="Times New Roman" w:cs="Times New Roman"/>
          <w:sz w:val="24"/>
          <w:szCs w:val="24"/>
        </w:rPr>
        <w:tab/>
      </w:r>
      <w:r w:rsidRPr="00EE0A70">
        <w:rPr>
          <w:rFonts w:ascii="Times New Roman" w:hAnsi="Times New Roman" w:cs="Times New Roman"/>
          <w:sz w:val="24"/>
          <w:szCs w:val="24"/>
        </w:rPr>
        <w:tab/>
        <w:t>Тигель W2</w:t>
      </w:r>
    </w:p>
    <w:p w14:paraId="64B3CC41" w14:textId="77777777" w:rsidR="00B20D8C" w:rsidRPr="006B624F" w:rsidRDefault="00B20D8C" w:rsidP="00B20D8C">
      <w:pPr>
        <w:spacing w:after="0"/>
        <w:ind w:left="1416" w:firstLine="708"/>
        <w:rPr>
          <w:rFonts w:ascii="Times New Roman" w:hAnsi="Times New Roman" w:cs="Times New Roman"/>
          <w:sz w:val="20"/>
          <w:szCs w:val="20"/>
        </w:rPr>
      </w:pPr>
    </w:p>
    <w:p w14:paraId="60AFBA45" w14:textId="77777777" w:rsidR="00B20D8C" w:rsidRPr="00DD7459" w:rsidRDefault="00B20D8C" w:rsidP="00B20D8C">
      <w:pPr>
        <w:tabs>
          <w:tab w:val="left" w:pos="709"/>
        </w:tabs>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42 - ЭДС карты выбранных областей</w:t>
      </w:r>
    </w:p>
    <w:p w14:paraId="5089E60C" w14:textId="77777777" w:rsidR="00B20D8C" w:rsidRPr="006B624F" w:rsidRDefault="00B20D8C" w:rsidP="00B20D8C">
      <w:pPr>
        <w:tabs>
          <w:tab w:val="left" w:pos="709"/>
        </w:tabs>
        <w:spacing w:after="0"/>
        <w:ind w:firstLine="709"/>
        <w:jc w:val="center"/>
        <w:rPr>
          <w:rFonts w:ascii="Times New Roman" w:hAnsi="Times New Roman" w:cs="Times New Roman"/>
          <w:sz w:val="20"/>
          <w:szCs w:val="20"/>
        </w:rPr>
      </w:pPr>
    </w:p>
    <w:p w14:paraId="554B334C" w14:textId="77777777" w:rsidR="00B20D8C" w:rsidRPr="00DD7459" w:rsidRDefault="00B20D8C" w:rsidP="00B20D8C">
      <w:pPr>
        <w:pStyle w:val="ad"/>
        <w:tabs>
          <w:tab w:val="left" w:pos="851"/>
          <w:tab w:val="left" w:pos="1134"/>
        </w:tabs>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Анализ ЭДС карт распределения элементов также не выявил признаков их определяемого присутствия. Результаты анализа карт распределения и спектров при высоком увеличении подтвердили выводы, полученные при малых увеличениях, и позволили установить, что микроструктура образована богатой ураном оксидной фазой и металлической фазой на основе циркония с малым содержанием кислорода.</w:t>
      </w:r>
    </w:p>
    <w:p w14:paraId="40FBDBC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проведения рентгенофазового анализа различных областей слитков кориума был проведен их диаметральный рез на две равные части. Анализ </w:t>
      </w:r>
      <w:proofErr w:type="spellStart"/>
      <w:r w:rsidRPr="00DD7459">
        <w:rPr>
          <w:rFonts w:ascii="Times New Roman" w:hAnsi="Times New Roman" w:cs="Times New Roman"/>
          <w:sz w:val="28"/>
          <w:szCs w:val="28"/>
        </w:rPr>
        <w:t>дифрактограм</w:t>
      </w:r>
      <w:proofErr w:type="spellEnd"/>
      <w:r w:rsidRPr="00DD7459">
        <w:rPr>
          <w:rFonts w:ascii="Times New Roman" w:hAnsi="Times New Roman" w:cs="Times New Roman"/>
          <w:sz w:val="28"/>
          <w:szCs w:val="28"/>
        </w:rPr>
        <w:t xml:space="preserve"> подтверждают выводы об однородности расплава в двух тиглях согласно ранее проведенных исследований макро и микроструктуры.  По результатам рентгенофазового анализа можно говорить об однородности фазового состава расплава из различных областей слитков 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и 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после эксперимента ТМ-1.</w:t>
      </w:r>
    </w:p>
    <w:p w14:paraId="192A393B"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Основой фазового состава всех образцов после эксперимента является ряд твердых растворов на основе уран-циркония типа (</w:t>
      </w:r>
      <w:proofErr w:type="spellStart"/>
      <w:proofErr w:type="gramStart"/>
      <w:r w:rsidRPr="00DD7459">
        <w:rPr>
          <w:rFonts w:ascii="Times New Roman" w:hAnsi="Times New Roman" w:cs="Times New Roman"/>
          <w:sz w:val="28"/>
          <w:szCs w:val="28"/>
        </w:rPr>
        <w:t>Zr,U</w:t>
      </w:r>
      <w:proofErr w:type="spellEnd"/>
      <w:proofErr w:type="gramEnd"/>
      <w:r w:rsidRPr="00DD7459">
        <w:rPr>
          <w:rFonts w:ascii="Times New Roman" w:hAnsi="Times New Roman" w:cs="Times New Roman"/>
          <w:sz w:val="28"/>
          <w:szCs w:val="28"/>
        </w:rPr>
        <w:t>)O</w:t>
      </w:r>
      <w:r w:rsidRPr="00DD7459">
        <w:rPr>
          <w:rFonts w:ascii="Times New Roman" w:hAnsi="Times New Roman" w:cs="Times New Roman"/>
          <w:sz w:val="28"/>
          <w:szCs w:val="28"/>
          <w:vertAlign w:val="subscript"/>
        </w:rPr>
        <w:t>2-x</w:t>
      </w:r>
      <w:r w:rsidRPr="00DD7459">
        <w:rPr>
          <w:rFonts w:ascii="Times New Roman" w:hAnsi="Times New Roman" w:cs="Times New Roman"/>
          <w:sz w:val="28"/>
          <w:szCs w:val="28"/>
        </w:rPr>
        <w:t>. Параметры решетки ряда твердых растворов варьируются (по данным карточек) от 0,531 нм до 0,536 нм. В фазовом составе идентифицирован α-цирконий, стабилизированный кислородом. Результаты идентификации фазового состава исследуемых образцов приведены на рисунке 43.</w:t>
      </w:r>
    </w:p>
    <w:p w14:paraId="03E2562B" w14:textId="77777777" w:rsidR="00B20D8C" w:rsidRPr="00DD7459" w:rsidRDefault="00B20D8C" w:rsidP="00B20D8C">
      <w:pPr>
        <w:spacing w:after="0"/>
        <w:ind w:firstLine="709"/>
        <w:jc w:val="both"/>
        <w:rPr>
          <w:rFonts w:ascii="Times New Roman" w:hAnsi="Times New Roman" w:cs="Times New Roman"/>
          <w:sz w:val="28"/>
          <w:szCs w:val="28"/>
        </w:rPr>
      </w:pPr>
    </w:p>
    <w:p w14:paraId="1D1058E9"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2422325E" wp14:editId="4EF305D5">
            <wp:extent cx="5600346" cy="3148553"/>
            <wp:effectExtent l="0" t="0" r="635" b="0"/>
            <wp:docPr id="1453601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01594" name=""/>
                    <pic:cNvPicPr/>
                  </pic:nvPicPr>
                  <pic:blipFill rotWithShape="1">
                    <a:blip r:embed="rId55"/>
                    <a:srcRect l="11426" t="14953" r="8108" b="4621"/>
                    <a:stretch/>
                  </pic:blipFill>
                  <pic:spPr bwMode="auto">
                    <a:xfrm>
                      <a:off x="0" y="0"/>
                      <a:ext cx="5612399" cy="3155329"/>
                    </a:xfrm>
                    <a:prstGeom prst="rect">
                      <a:avLst/>
                    </a:prstGeom>
                    <a:ln>
                      <a:noFill/>
                    </a:ln>
                    <a:extLst>
                      <a:ext uri="{53640926-AAD7-44D8-BBD7-CCE9431645EC}">
                        <a14:shadowObscured xmlns:a14="http://schemas.microsoft.com/office/drawing/2010/main"/>
                      </a:ext>
                    </a:extLst>
                  </pic:spPr>
                </pic:pic>
              </a:graphicData>
            </a:graphic>
          </wp:inline>
        </w:drawing>
      </w:r>
    </w:p>
    <w:p w14:paraId="172F9958"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lastRenderedPageBreak/>
        <w:drawing>
          <wp:inline distT="0" distB="0" distL="0" distR="0" wp14:anchorId="5C33935F" wp14:editId="41A978EE">
            <wp:extent cx="5609472" cy="2727413"/>
            <wp:effectExtent l="0" t="0" r="0" b="0"/>
            <wp:docPr id="252749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49720" name=""/>
                    <pic:cNvPicPr/>
                  </pic:nvPicPr>
                  <pic:blipFill rotWithShape="1">
                    <a:blip r:embed="rId56"/>
                    <a:srcRect l="2540" t="14106" r="5714" b="6587"/>
                    <a:stretch/>
                  </pic:blipFill>
                  <pic:spPr bwMode="auto">
                    <a:xfrm>
                      <a:off x="0" y="0"/>
                      <a:ext cx="5619519" cy="2732298"/>
                    </a:xfrm>
                    <a:prstGeom prst="rect">
                      <a:avLst/>
                    </a:prstGeom>
                    <a:ln>
                      <a:noFill/>
                    </a:ln>
                    <a:extLst>
                      <a:ext uri="{53640926-AAD7-44D8-BBD7-CCE9431645EC}">
                        <a14:shadowObscured xmlns:a14="http://schemas.microsoft.com/office/drawing/2010/main"/>
                      </a:ext>
                    </a:extLst>
                  </pic:spPr>
                </pic:pic>
              </a:graphicData>
            </a:graphic>
          </wp:inline>
        </w:drawing>
      </w:r>
    </w:p>
    <w:p w14:paraId="181A8F60" w14:textId="77777777" w:rsidR="00B20D8C" w:rsidRPr="006C0417" w:rsidRDefault="00B20D8C" w:rsidP="006C0417">
      <w:pPr>
        <w:pStyle w:val="af2"/>
        <w:tabs>
          <w:tab w:val="left" w:pos="1134"/>
        </w:tabs>
        <w:spacing w:after="0" w:line="276" w:lineRule="auto"/>
        <w:ind w:right="565" w:firstLine="709"/>
        <w:jc w:val="center"/>
        <w:rPr>
          <w:rFonts w:ascii="Times New Roman" w:hAnsi="Times New Roman" w:cs="Times New Roman"/>
          <w:sz w:val="20"/>
          <w:szCs w:val="20"/>
        </w:rPr>
      </w:pPr>
      <w:bookmarkStart w:id="56" w:name="_Hlk162689257"/>
    </w:p>
    <w:p w14:paraId="4DFB1783" w14:textId="77777777" w:rsidR="00B20D8C" w:rsidRPr="00DD7459" w:rsidRDefault="00B20D8C" w:rsidP="006C0417">
      <w:pPr>
        <w:pStyle w:val="af2"/>
        <w:tabs>
          <w:tab w:val="left" w:pos="1134"/>
        </w:tabs>
        <w:spacing w:after="0" w:line="240" w:lineRule="auto"/>
        <w:ind w:right="565"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43</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Результаты фазового анализа слитков </w:t>
      </w:r>
      <w:bookmarkEnd w:id="56"/>
    </w:p>
    <w:p w14:paraId="34C1DAED" w14:textId="77777777" w:rsidR="00B20D8C" w:rsidRPr="000A490E" w:rsidRDefault="00B20D8C" w:rsidP="00B20D8C">
      <w:pPr>
        <w:spacing w:after="0" w:line="240" w:lineRule="auto"/>
        <w:ind w:firstLine="708"/>
        <w:jc w:val="both"/>
        <w:rPr>
          <w:rFonts w:ascii="Times New Roman" w:hAnsi="Times New Roman" w:cs="Times New Roman"/>
          <w:sz w:val="24"/>
          <w:szCs w:val="24"/>
        </w:rPr>
      </w:pPr>
    </w:p>
    <w:p w14:paraId="0BF883E0" w14:textId="77777777" w:rsidR="00B20D8C" w:rsidRPr="00DD7459" w:rsidRDefault="00B20D8C" w:rsidP="00B20D8C">
      <w:pPr>
        <w:spacing w:after="0" w:line="240" w:lineRule="auto"/>
        <w:ind w:firstLine="708"/>
        <w:jc w:val="both"/>
        <w:rPr>
          <w:rFonts w:ascii="Times New Roman" w:hAnsi="Times New Roman" w:cs="Times New Roman"/>
          <w:sz w:val="28"/>
          <w:szCs w:val="28"/>
        </w:rPr>
      </w:pPr>
      <w:r w:rsidRPr="00DD7459">
        <w:rPr>
          <w:rFonts w:ascii="Times New Roman" w:hAnsi="Times New Roman" w:cs="Times New Roman"/>
          <w:sz w:val="28"/>
          <w:szCs w:val="28"/>
        </w:rPr>
        <w:t xml:space="preserve">Таким образом, в результате проведения исследований было установлено, что полученные слитки кориума после эксперимента ТМ-1 имеют идентичные макро и микроструктуру. Это позволяет сделать вывод, о схожести происходивших процессов взаимодействия цинка с расплавом кориума в двух тиглях. </w:t>
      </w:r>
    </w:p>
    <w:p w14:paraId="57E7F0AE" w14:textId="77777777" w:rsidR="00B20D8C" w:rsidRPr="00DD7459" w:rsidRDefault="00B20D8C" w:rsidP="00B20D8C">
      <w:pPr>
        <w:spacing w:after="0" w:line="240" w:lineRule="auto"/>
        <w:ind w:firstLine="708"/>
        <w:jc w:val="both"/>
        <w:rPr>
          <w:rFonts w:ascii="Times New Roman" w:hAnsi="Times New Roman" w:cs="Times New Roman"/>
          <w:sz w:val="28"/>
          <w:szCs w:val="28"/>
        </w:rPr>
      </w:pPr>
      <w:r w:rsidRPr="00DD7459">
        <w:rPr>
          <w:rFonts w:ascii="Times New Roman" w:hAnsi="Times New Roman" w:cs="Times New Roman"/>
          <w:sz w:val="28"/>
          <w:szCs w:val="28"/>
        </w:rPr>
        <w:t>Однородность микроструктур свидетельствует о формировании однородных расплавов в обоих тиглях перед затвердеванием. Проведенный рентгенофазовый анализ позволил подтвердить однородность состава слитков. Анализ ЭДС-карт и дифрактограмм не привел к обнаружению цинка в составе слитков. В связи с этим, можно сделать вывод о том, что взаимодействие цинка с кориумом не приводит к изменению состава кориума.</w:t>
      </w:r>
    </w:p>
    <w:p w14:paraId="780927E9" w14:textId="77777777" w:rsidR="00B20D8C" w:rsidRPr="006C0417" w:rsidRDefault="00B20D8C" w:rsidP="00B20D8C">
      <w:pPr>
        <w:spacing w:after="0" w:line="240" w:lineRule="auto"/>
        <w:ind w:firstLine="709"/>
        <w:jc w:val="both"/>
        <w:rPr>
          <w:rFonts w:ascii="Times New Roman" w:hAnsi="Times New Roman" w:cs="Times New Roman"/>
          <w:b/>
          <w:bCs/>
          <w:sz w:val="24"/>
          <w:szCs w:val="24"/>
        </w:rPr>
      </w:pPr>
    </w:p>
    <w:p w14:paraId="124D1AA5" w14:textId="77777777" w:rsidR="00B20D8C" w:rsidRPr="006C0417" w:rsidRDefault="00B20D8C" w:rsidP="006C0417">
      <w:pPr>
        <w:pStyle w:val="2"/>
        <w:ind w:firstLine="709"/>
        <w:jc w:val="both"/>
        <w:rPr>
          <w:rFonts w:ascii="Times New Roman" w:hAnsi="Times New Roman" w:cs="Times New Roman"/>
          <w:b/>
          <w:bCs/>
          <w:color w:val="0D0D0D" w:themeColor="text1" w:themeTint="F2"/>
          <w:sz w:val="28"/>
          <w:szCs w:val="28"/>
        </w:rPr>
      </w:pPr>
      <w:bookmarkStart w:id="57" w:name="_Toc176282760"/>
      <w:r w:rsidRPr="006C0417">
        <w:rPr>
          <w:rFonts w:ascii="Times New Roman" w:hAnsi="Times New Roman" w:cs="Times New Roman"/>
          <w:b/>
          <w:bCs/>
          <w:color w:val="0D0D0D" w:themeColor="text1" w:themeTint="F2"/>
          <w:sz w:val="28"/>
          <w:szCs w:val="28"/>
        </w:rPr>
        <w:t>5.2 Структурно-фазовое состояние кориума в результате взаимодействия с сурьмой</w:t>
      </w:r>
      <w:bookmarkEnd w:id="57"/>
    </w:p>
    <w:p w14:paraId="3303EF4E" w14:textId="77777777" w:rsidR="00B20D8C" w:rsidRPr="00DD7459" w:rsidRDefault="00B20D8C" w:rsidP="00B20D8C">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После сброса сурьмы в эксперименте ТМ-2 также наблюдалось «дымление», однако, в отличие от эксперимента ТМ-1 интенсивность «дымления» была значительно ниже. </w:t>
      </w:r>
    </w:p>
    <w:p w14:paraId="39004220" w14:textId="77777777" w:rsidR="00B20D8C" w:rsidRPr="00DD7459" w:rsidRDefault="00B20D8C" w:rsidP="00B20D8C">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 результате дальнейшего осмотра рабочей камеры после эксперимента был обнаружен небольшой слой налета серого цвета на внутренней полости. При отсоединении устройства сброса от экспериментальной сборки на внутренней стороне нижних графитовых втулок наблюдались затвердевшие фрагменты материала (смотрите рисунок 36 в Главе 4).</w:t>
      </w:r>
    </w:p>
    <w:p w14:paraId="59F5A7B4"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Результаты проведенного элементного анализа налета серого цвета и материала, извлеченного с внутренней поверхности графитовой втулки, эксперимента ТМ-2 показаны в таблице 8 и 9 соответственно.</w:t>
      </w:r>
    </w:p>
    <w:p w14:paraId="402F9BAD"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7D741C47"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6A6DC73A"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1080EA98" w14:textId="4D184127" w:rsidR="00B20D8C" w:rsidRPr="00A82E88" w:rsidRDefault="00B20D8C" w:rsidP="00B20D8C">
      <w:pPr>
        <w:tabs>
          <w:tab w:val="left" w:pos="-851"/>
          <w:tab w:val="num" w:pos="1134"/>
          <w:tab w:val="left" w:leader="dot" w:pos="7230"/>
          <w:tab w:val="left" w:pos="9923"/>
        </w:tabs>
        <w:spacing w:after="0"/>
        <w:jc w:val="both"/>
        <w:rPr>
          <w:rFonts w:ascii="Times New Roman" w:hAnsi="Times New Roman" w:cs="Times New Roman"/>
          <w:color w:val="0D0D0D" w:themeColor="text1" w:themeTint="F2"/>
          <w:sz w:val="28"/>
          <w:szCs w:val="28"/>
          <w:lang w:val="en-US"/>
        </w:rPr>
      </w:pPr>
      <w:r w:rsidRPr="00DD7459">
        <w:rPr>
          <w:rFonts w:ascii="Times New Roman" w:hAnsi="Times New Roman" w:cs="Times New Roman"/>
          <w:color w:val="0D0D0D" w:themeColor="text1" w:themeTint="F2"/>
          <w:sz w:val="28"/>
          <w:szCs w:val="28"/>
        </w:rPr>
        <w:lastRenderedPageBreak/>
        <w:t>Таблица 8 – Результаты элементного анализа налета</w:t>
      </w:r>
    </w:p>
    <w:tbl>
      <w:tblPr>
        <w:tblStyle w:val="af0"/>
        <w:tblW w:w="9356" w:type="dxa"/>
        <w:tblInd w:w="-5" w:type="dxa"/>
        <w:tblLook w:val="04A0" w:firstRow="1" w:lastRow="0" w:firstColumn="1" w:lastColumn="0" w:noHBand="0" w:noVBand="1"/>
      </w:tblPr>
      <w:tblGrid>
        <w:gridCol w:w="3476"/>
        <w:gridCol w:w="1119"/>
        <w:gridCol w:w="1169"/>
        <w:gridCol w:w="1229"/>
        <w:gridCol w:w="2363"/>
      </w:tblGrid>
      <w:tr w:rsidR="00B20D8C" w:rsidRPr="00DD7459" w14:paraId="76A166A0" w14:textId="77777777" w:rsidTr="00427BCC">
        <w:trPr>
          <w:trHeight w:val="208"/>
        </w:trPr>
        <w:tc>
          <w:tcPr>
            <w:tcW w:w="3476" w:type="dxa"/>
          </w:tcPr>
          <w:p w14:paraId="3CB4799F" w14:textId="77777777" w:rsidR="00B20D8C" w:rsidRPr="00DD7459" w:rsidRDefault="00B20D8C" w:rsidP="00427BCC">
            <w:pPr>
              <w:jc w:val="center"/>
              <w:rPr>
                <w:rFonts w:ascii="Times New Roman" w:hAnsi="Times New Roman" w:cs="Times New Roman"/>
                <w:b/>
                <w:color w:val="000000" w:themeColor="text1"/>
                <w:sz w:val="28"/>
                <w:szCs w:val="28"/>
                <w:lang w:val="en-US"/>
              </w:rPr>
            </w:pPr>
            <w:r w:rsidRPr="00DD7459">
              <w:rPr>
                <w:rFonts w:ascii="Times New Roman" w:hAnsi="Times New Roman" w:cs="Times New Roman"/>
                <w:sz w:val="28"/>
                <w:szCs w:val="28"/>
              </w:rPr>
              <w:t>Элемент</w:t>
            </w:r>
          </w:p>
        </w:tc>
        <w:tc>
          <w:tcPr>
            <w:tcW w:w="1119" w:type="dxa"/>
          </w:tcPr>
          <w:p w14:paraId="72AAAFA3" w14:textId="77777777" w:rsidR="00B20D8C" w:rsidRPr="00DD7459" w:rsidRDefault="00B20D8C" w:rsidP="00427BCC">
            <w:pPr>
              <w:jc w:val="center"/>
              <w:rPr>
                <w:rFonts w:ascii="Times New Roman" w:hAnsi="Times New Roman" w:cs="Times New Roman"/>
                <w:b/>
                <w:color w:val="000000" w:themeColor="text1"/>
                <w:sz w:val="28"/>
                <w:szCs w:val="28"/>
                <w:lang w:val="en-US"/>
              </w:rPr>
            </w:pPr>
            <w:r w:rsidRPr="00DD7459">
              <w:rPr>
                <w:rFonts w:ascii="Times New Roman" w:hAnsi="Times New Roman" w:cs="Times New Roman"/>
                <w:b/>
                <w:color w:val="000000" w:themeColor="text1"/>
                <w:sz w:val="28"/>
                <w:szCs w:val="28"/>
                <w:lang w:val="en-US"/>
              </w:rPr>
              <w:t>Si</w:t>
            </w:r>
          </w:p>
        </w:tc>
        <w:tc>
          <w:tcPr>
            <w:tcW w:w="1169" w:type="dxa"/>
            <w:vAlign w:val="center"/>
          </w:tcPr>
          <w:p w14:paraId="1920E91E"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lang w:val="en-US"/>
              </w:rPr>
              <w:t>Cl</w:t>
            </w:r>
          </w:p>
        </w:tc>
        <w:tc>
          <w:tcPr>
            <w:tcW w:w="1229" w:type="dxa"/>
            <w:vAlign w:val="center"/>
          </w:tcPr>
          <w:p w14:paraId="1E9BE2C4"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lang w:val="en-US"/>
              </w:rPr>
              <w:t>Fe</w:t>
            </w:r>
          </w:p>
        </w:tc>
        <w:tc>
          <w:tcPr>
            <w:tcW w:w="2363" w:type="dxa"/>
            <w:vAlign w:val="center"/>
          </w:tcPr>
          <w:p w14:paraId="5D573BE3"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lang w:val="en-US"/>
              </w:rPr>
              <w:t>Sb</w:t>
            </w:r>
          </w:p>
        </w:tc>
      </w:tr>
      <w:tr w:rsidR="00B20D8C" w:rsidRPr="00DD7459" w14:paraId="234EA912" w14:textId="77777777" w:rsidTr="00427BCC">
        <w:trPr>
          <w:trHeight w:val="406"/>
        </w:trPr>
        <w:tc>
          <w:tcPr>
            <w:tcW w:w="3476" w:type="dxa"/>
          </w:tcPr>
          <w:p w14:paraId="28EB0F4C"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Содержание (% масс)</w:t>
            </w:r>
          </w:p>
        </w:tc>
        <w:tc>
          <w:tcPr>
            <w:tcW w:w="1119" w:type="dxa"/>
            <w:vAlign w:val="center"/>
          </w:tcPr>
          <w:p w14:paraId="5CB6A429"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6,</w:t>
            </w:r>
            <w:r w:rsidRPr="00DD7459">
              <w:rPr>
                <w:rFonts w:ascii="Times New Roman" w:hAnsi="Times New Roman" w:cs="Times New Roman"/>
                <w:sz w:val="28"/>
                <w:szCs w:val="28"/>
                <w:lang w:val="en-US"/>
              </w:rPr>
              <w:t>5</w:t>
            </w:r>
            <w:r w:rsidRPr="00DD7459">
              <w:rPr>
                <w:rFonts w:ascii="Times New Roman" w:hAnsi="Times New Roman" w:cs="Times New Roman"/>
                <w:sz w:val="28"/>
                <w:szCs w:val="28"/>
              </w:rPr>
              <w:t>5</w:t>
            </w:r>
          </w:p>
        </w:tc>
        <w:tc>
          <w:tcPr>
            <w:tcW w:w="1169" w:type="dxa"/>
            <w:vAlign w:val="center"/>
          </w:tcPr>
          <w:p w14:paraId="65C492A8"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7,</w:t>
            </w:r>
            <w:r w:rsidRPr="00DD7459">
              <w:rPr>
                <w:rFonts w:ascii="Times New Roman" w:hAnsi="Times New Roman" w:cs="Times New Roman"/>
                <w:sz w:val="28"/>
                <w:szCs w:val="28"/>
                <w:lang w:val="en-US"/>
              </w:rPr>
              <w:t>00</w:t>
            </w:r>
          </w:p>
        </w:tc>
        <w:tc>
          <w:tcPr>
            <w:tcW w:w="1229" w:type="dxa"/>
            <w:vAlign w:val="center"/>
          </w:tcPr>
          <w:p w14:paraId="413B2819"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2,85</w:t>
            </w:r>
          </w:p>
        </w:tc>
        <w:tc>
          <w:tcPr>
            <w:tcW w:w="2363" w:type="dxa"/>
            <w:vAlign w:val="center"/>
          </w:tcPr>
          <w:p w14:paraId="157E2498"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83,6</w:t>
            </w:r>
          </w:p>
        </w:tc>
      </w:tr>
    </w:tbl>
    <w:p w14:paraId="1BB8E6D1" w14:textId="77777777" w:rsidR="00B20D8C" w:rsidRPr="00DD7459" w:rsidRDefault="00B20D8C" w:rsidP="00B20D8C">
      <w:pPr>
        <w:tabs>
          <w:tab w:val="left" w:pos="-851"/>
          <w:tab w:val="num" w:pos="1134"/>
          <w:tab w:val="left" w:leader="dot" w:pos="7230"/>
          <w:tab w:val="left" w:pos="9923"/>
        </w:tabs>
        <w:spacing w:after="0"/>
        <w:ind w:firstLine="567"/>
        <w:jc w:val="both"/>
        <w:rPr>
          <w:rFonts w:ascii="Times New Roman" w:hAnsi="Times New Roman" w:cs="Times New Roman"/>
          <w:color w:val="0D0D0D" w:themeColor="text1" w:themeTint="F2"/>
          <w:sz w:val="28"/>
          <w:szCs w:val="28"/>
        </w:rPr>
      </w:pPr>
    </w:p>
    <w:p w14:paraId="1F7B9A26" w14:textId="677791D0" w:rsidR="00B20D8C" w:rsidRPr="00D95006" w:rsidRDefault="00B20D8C" w:rsidP="00B20D8C">
      <w:pPr>
        <w:tabs>
          <w:tab w:val="left" w:pos="-851"/>
          <w:tab w:val="num" w:pos="1134"/>
          <w:tab w:val="left" w:leader="dot" w:pos="7230"/>
          <w:tab w:val="left" w:pos="9923"/>
        </w:tabs>
        <w:spacing w:after="0"/>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Таблица 9 – Результаты элементного анализа материала с графитовой втулки</w:t>
      </w:r>
    </w:p>
    <w:tbl>
      <w:tblPr>
        <w:tblStyle w:val="af0"/>
        <w:tblW w:w="9356" w:type="dxa"/>
        <w:tblInd w:w="-5" w:type="dxa"/>
        <w:tblLook w:val="04A0" w:firstRow="1" w:lastRow="0" w:firstColumn="1" w:lastColumn="0" w:noHBand="0" w:noVBand="1"/>
      </w:tblPr>
      <w:tblGrid>
        <w:gridCol w:w="3888"/>
        <w:gridCol w:w="1251"/>
        <w:gridCol w:w="1307"/>
        <w:gridCol w:w="1374"/>
        <w:gridCol w:w="1536"/>
      </w:tblGrid>
      <w:tr w:rsidR="00B20D8C" w:rsidRPr="00DD7459" w14:paraId="14798B14" w14:textId="77777777" w:rsidTr="00427BCC">
        <w:trPr>
          <w:trHeight w:val="214"/>
        </w:trPr>
        <w:tc>
          <w:tcPr>
            <w:tcW w:w="3888" w:type="dxa"/>
          </w:tcPr>
          <w:p w14:paraId="63D55C73" w14:textId="77777777" w:rsidR="00B20D8C" w:rsidRPr="00DD7459" w:rsidRDefault="00B20D8C" w:rsidP="00427BCC">
            <w:pPr>
              <w:jc w:val="center"/>
              <w:rPr>
                <w:rFonts w:ascii="Times New Roman" w:hAnsi="Times New Roman" w:cs="Times New Roman"/>
                <w:b/>
                <w:color w:val="0D0D0D" w:themeColor="text1" w:themeTint="F2"/>
                <w:sz w:val="28"/>
                <w:szCs w:val="28"/>
                <w:lang w:val="en-US"/>
              </w:rPr>
            </w:pPr>
            <w:r w:rsidRPr="00DD7459">
              <w:rPr>
                <w:rFonts w:ascii="Times New Roman" w:hAnsi="Times New Roman" w:cs="Times New Roman"/>
                <w:color w:val="0D0D0D" w:themeColor="text1" w:themeTint="F2"/>
                <w:sz w:val="28"/>
                <w:szCs w:val="28"/>
              </w:rPr>
              <w:t>Элемент</w:t>
            </w:r>
          </w:p>
        </w:tc>
        <w:tc>
          <w:tcPr>
            <w:tcW w:w="1251" w:type="dxa"/>
          </w:tcPr>
          <w:p w14:paraId="0B488DE8" w14:textId="77777777" w:rsidR="00B20D8C" w:rsidRPr="00DD7459" w:rsidRDefault="00B20D8C" w:rsidP="00427BCC">
            <w:pPr>
              <w:jc w:val="center"/>
              <w:rPr>
                <w:rFonts w:ascii="Times New Roman" w:hAnsi="Times New Roman" w:cs="Times New Roman"/>
                <w:b/>
                <w:color w:val="0D0D0D" w:themeColor="text1" w:themeTint="F2"/>
                <w:sz w:val="28"/>
                <w:szCs w:val="28"/>
                <w:lang w:val="en-US"/>
              </w:rPr>
            </w:pPr>
            <w:r w:rsidRPr="00DD7459">
              <w:rPr>
                <w:rFonts w:ascii="Times New Roman" w:hAnsi="Times New Roman" w:cs="Times New Roman"/>
                <w:b/>
                <w:color w:val="0D0D0D" w:themeColor="text1" w:themeTint="F2"/>
                <w:sz w:val="28"/>
                <w:szCs w:val="28"/>
                <w:lang w:val="en-US"/>
              </w:rPr>
              <w:t>Zr</w:t>
            </w:r>
          </w:p>
        </w:tc>
        <w:tc>
          <w:tcPr>
            <w:tcW w:w="1307" w:type="dxa"/>
            <w:vAlign w:val="center"/>
          </w:tcPr>
          <w:p w14:paraId="7978C6DC" w14:textId="77777777" w:rsidR="00B20D8C" w:rsidRPr="00DD7459" w:rsidRDefault="00B20D8C" w:rsidP="00427BCC">
            <w:pPr>
              <w:jc w:val="center"/>
              <w:rPr>
                <w:rFonts w:ascii="Times New Roman" w:hAnsi="Times New Roman" w:cs="Times New Roman"/>
                <w:b/>
                <w:color w:val="0D0D0D" w:themeColor="text1" w:themeTint="F2"/>
                <w:sz w:val="28"/>
                <w:szCs w:val="28"/>
              </w:rPr>
            </w:pPr>
            <w:r w:rsidRPr="00DD7459">
              <w:rPr>
                <w:rFonts w:ascii="Times New Roman" w:hAnsi="Times New Roman" w:cs="Times New Roman"/>
                <w:b/>
                <w:color w:val="0D0D0D" w:themeColor="text1" w:themeTint="F2"/>
                <w:sz w:val="28"/>
                <w:szCs w:val="28"/>
                <w:lang w:val="en-US"/>
              </w:rPr>
              <w:t>Sb</w:t>
            </w:r>
          </w:p>
        </w:tc>
        <w:tc>
          <w:tcPr>
            <w:tcW w:w="1374" w:type="dxa"/>
            <w:vAlign w:val="center"/>
          </w:tcPr>
          <w:p w14:paraId="2971CE00" w14:textId="77777777" w:rsidR="00B20D8C" w:rsidRPr="00DD7459" w:rsidRDefault="00B20D8C" w:rsidP="00427BCC">
            <w:pPr>
              <w:jc w:val="center"/>
              <w:rPr>
                <w:rFonts w:ascii="Times New Roman" w:hAnsi="Times New Roman" w:cs="Times New Roman"/>
                <w:b/>
                <w:color w:val="0D0D0D" w:themeColor="text1" w:themeTint="F2"/>
                <w:sz w:val="28"/>
                <w:szCs w:val="28"/>
              </w:rPr>
            </w:pPr>
            <w:r w:rsidRPr="00DD7459">
              <w:rPr>
                <w:rFonts w:ascii="Times New Roman" w:hAnsi="Times New Roman" w:cs="Times New Roman"/>
                <w:b/>
                <w:color w:val="0D0D0D" w:themeColor="text1" w:themeTint="F2"/>
                <w:sz w:val="28"/>
                <w:szCs w:val="28"/>
                <w:lang w:val="en-US"/>
              </w:rPr>
              <w:t>Hf</w:t>
            </w:r>
          </w:p>
        </w:tc>
        <w:tc>
          <w:tcPr>
            <w:tcW w:w="1536" w:type="dxa"/>
            <w:vAlign w:val="center"/>
          </w:tcPr>
          <w:p w14:paraId="0DF89505" w14:textId="77777777" w:rsidR="00B20D8C" w:rsidRPr="00DD7459" w:rsidRDefault="00B20D8C" w:rsidP="00427BCC">
            <w:pPr>
              <w:jc w:val="center"/>
              <w:rPr>
                <w:rFonts w:ascii="Times New Roman" w:hAnsi="Times New Roman" w:cs="Times New Roman"/>
                <w:b/>
                <w:color w:val="0D0D0D" w:themeColor="text1" w:themeTint="F2"/>
                <w:sz w:val="28"/>
                <w:szCs w:val="28"/>
              </w:rPr>
            </w:pPr>
            <w:r w:rsidRPr="00DD7459">
              <w:rPr>
                <w:rFonts w:ascii="Times New Roman" w:hAnsi="Times New Roman" w:cs="Times New Roman"/>
                <w:b/>
                <w:color w:val="0D0D0D" w:themeColor="text1" w:themeTint="F2"/>
                <w:sz w:val="28"/>
                <w:szCs w:val="28"/>
                <w:lang w:val="en-US"/>
              </w:rPr>
              <w:t>U</w:t>
            </w:r>
          </w:p>
        </w:tc>
      </w:tr>
      <w:tr w:rsidR="00B20D8C" w:rsidRPr="00DD7459" w14:paraId="202E2093" w14:textId="77777777" w:rsidTr="00427BCC">
        <w:trPr>
          <w:trHeight w:val="418"/>
        </w:trPr>
        <w:tc>
          <w:tcPr>
            <w:tcW w:w="3888" w:type="dxa"/>
          </w:tcPr>
          <w:p w14:paraId="15D942D4" w14:textId="77777777" w:rsidR="00B20D8C" w:rsidRPr="00DD7459" w:rsidRDefault="00B20D8C" w:rsidP="00427BCC">
            <w:pPr>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Содержание (% масс)</w:t>
            </w:r>
          </w:p>
        </w:tc>
        <w:tc>
          <w:tcPr>
            <w:tcW w:w="1251" w:type="dxa"/>
          </w:tcPr>
          <w:p w14:paraId="4AE57A35" w14:textId="77777777" w:rsidR="00B20D8C" w:rsidRPr="00DD7459" w:rsidRDefault="00B20D8C" w:rsidP="00427BCC">
            <w:pPr>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lang w:val="en-US"/>
              </w:rPr>
              <w:t>34</w:t>
            </w:r>
            <w:r w:rsidRPr="00DD7459">
              <w:rPr>
                <w:rFonts w:ascii="Times New Roman" w:hAnsi="Times New Roman" w:cs="Times New Roman"/>
                <w:color w:val="0D0D0D" w:themeColor="text1" w:themeTint="F2"/>
                <w:sz w:val="28"/>
                <w:szCs w:val="28"/>
              </w:rPr>
              <w:t>,</w:t>
            </w:r>
            <w:r w:rsidRPr="00DD7459">
              <w:rPr>
                <w:rFonts w:ascii="Times New Roman" w:hAnsi="Times New Roman" w:cs="Times New Roman"/>
                <w:color w:val="0D0D0D" w:themeColor="text1" w:themeTint="F2"/>
                <w:sz w:val="28"/>
                <w:szCs w:val="28"/>
                <w:lang w:val="en-US"/>
              </w:rPr>
              <w:t>7</w:t>
            </w:r>
          </w:p>
        </w:tc>
        <w:tc>
          <w:tcPr>
            <w:tcW w:w="1307" w:type="dxa"/>
          </w:tcPr>
          <w:p w14:paraId="608E3020" w14:textId="77777777" w:rsidR="00B20D8C" w:rsidRPr="00DD7459" w:rsidRDefault="00B20D8C" w:rsidP="00427BCC">
            <w:pPr>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lang w:val="en-US"/>
              </w:rPr>
              <w:t>29</w:t>
            </w:r>
            <w:r w:rsidRPr="00DD7459">
              <w:rPr>
                <w:rFonts w:ascii="Times New Roman" w:hAnsi="Times New Roman" w:cs="Times New Roman"/>
                <w:color w:val="0D0D0D" w:themeColor="text1" w:themeTint="F2"/>
                <w:sz w:val="28"/>
                <w:szCs w:val="28"/>
              </w:rPr>
              <w:t>,</w:t>
            </w:r>
            <w:r w:rsidRPr="00DD7459">
              <w:rPr>
                <w:rFonts w:ascii="Times New Roman" w:hAnsi="Times New Roman" w:cs="Times New Roman"/>
                <w:color w:val="0D0D0D" w:themeColor="text1" w:themeTint="F2"/>
                <w:sz w:val="28"/>
                <w:szCs w:val="28"/>
                <w:lang w:val="en-US"/>
              </w:rPr>
              <w:t>4</w:t>
            </w:r>
          </w:p>
        </w:tc>
        <w:tc>
          <w:tcPr>
            <w:tcW w:w="1374" w:type="dxa"/>
            <w:vAlign w:val="center"/>
          </w:tcPr>
          <w:p w14:paraId="49D9128B" w14:textId="77777777" w:rsidR="00B20D8C" w:rsidRPr="00DD7459" w:rsidRDefault="00B20D8C" w:rsidP="00427BCC">
            <w:pPr>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lang w:val="en-US"/>
              </w:rPr>
              <w:t>1</w:t>
            </w:r>
            <w:r w:rsidRPr="00DD7459">
              <w:rPr>
                <w:rFonts w:ascii="Times New Roman" w:hAnsi="Times New Roman" w:cs="Times New Roman"/>
                <w:color w:val="0D0D0D" w:themeColor="text1" w:themeTint="F2"/>
                <w:sz w:val="28"/>
                <w:szCs w:val="28"/>
              </w:rPr>
              <w:t>,</w:t>
            </w:r>
            <w:r w:rsidRPr="00DD7459">
              <w:rPr>
                <w:rFonts w:ascii="Times New Roman" w:hAnsi="Times New Roman" w:cs="Times New Roman"/>
                <w:color w:val="0D0D0D" w:themeColor="text1" w:themeTint="F2"/>
                <w:sz w:val="28"/>
                <w:szCs w:val="28"/>
                <w:lang w:val="en-US"/>
              </w:rPr>
              <w:t>72</w:t>
            </w:r>
          </w:p>
        </w:tc>
        <w:tc>
          <w:tcPr>
            <w:tcW w:w="1536" w:type="dxa"/>
            <w:vAlign w:val="center"/>
          </w:tcPr>
          <w:p w14:paraId="27A92CF3" w14:textId="77777777" w:rsidR="00B20D8C" w:rsidRPr="00DD7459" w:rsidRDefault="00B20D8C" w:rsidP="00427BCC">
            <w:pPr>
              <w:jc w:val="center"/>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lang w:val="en-US"/>
              </w:rPr>
              <w:t>32</w:t>
            </w:r>
            <w:r w:rsidRPr="00DD7459">
              <w:rPr>
                <w:rFonts w:ascii="Times New Roman" w:hAnsi="Times New Roman" w:cs="Times New Roman"/>
                <w:color w:val="0D0D0D" w:themeColor="text1" w:themeTint="F2"/>
                <w:sz w:val="28"/>
                <w:szCs w:val="28"/>
              </w:rPr>
              <w:t>,</w:t>
            </w:r>
            <w:r w:rsidRPr="00DD7459">
              <w:rPr>
                <w:rFonts w:ascii="Times New Roman" w:hAnsi="Times New Roman" w:cs="Times New Roman"/>
                <w:color w:val="0D0D0D" w:themeColor="text1" w:themeTint="F2"/>
                <w:sz w:val="28"/>
                <w:szCs w:val="28"/>
                <w:lang w:val="en-US"/>
              </w:rPr>
              <w:t>9</w:t>
            </w:r>
          </w:p>
        </w:tc>
      </w:tr>
    </w:tbl>
    <w:p w14:paraId="24A46705" w14:textId="77777777" w:rsidR="00B20D8C" w:rsidRPr="00DD7459" w:rsidRDefault="00B20D8C" w:rsidP="00B20D8C">
      <w:pPr>
        <w:spacing w:after="0"/>
        <w:ind w:firstLine="709"/>
        <w:jc w:val="both"/>
        <w:rPr>
          <w:rFonts w:ascii="Times New Roman" w:hAnsi="Times New Roman" w:cs="Times New Roman"/>
          <w:noProof/>
          <w:color w:val="0D0D0D" w:themeColor="text1" w:themeTint="F2"/>
          <w:sz w:val="28"/>
          <w:szCs w:val="28"/>
        </w:rPr>
      </w:pPr>
    </w:p>
    <w:p w14:paraId="5210E675"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Как показал анализ, налет практически состоит из сурьмы. Также элементный анализ показывает, что материал с графитовой втулки состоит в основном из сурьмы, циркония и урана приблизительно в равных соотношениях.</w:t>
      </w:r>
    </w:p>
    <w:p w14:paraId="6D6606D2"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На рисунке 44 приведено изображение макроструктуры поверхности образца в слитке кориума. Геометрия слитка имеют форму схожу с формой слитков после эксперимента ТМ-1. Макроструктура кориума довольно однородная со скоплением пор в нижней центральной части разреза.</w:t>
      </w:r>
    </w:p>
    <w:p w14:paraId="7E208AD7"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417B5151" w14:textId="77777777" w:rsidR="00B20D8C" w:rsidRPr="00DD7459" w:rsidRDefault="00B20D8C" w:rsidP="00B20D8C">
      <w:pPr>
        <w:spacing w:after="0"/>
        <w:jc w:val="center"/>
        <w:rPr>
          <w:rFonts w:ascii="Times New Roman" w:hAnsi="Times New Roman" w:cs="Times New Roman"/>
          <w:b/>
          <w:bCs/>
          <w:sz w:val="28"/>
          <w:szCs w:val="28"/>
        </w:rPr>
      </w:pPr>
      <w:r w:rsidRPr="00DD7459">
        <w:rPr>
          <w:rFonts w:ascii="Times New Roman" w:hAnsi="Times New Roman" w:cs="Times New Roman"/>
          <w:noProof/>
          <w:sz w:val="28"/>
          <w:szCs w:val="28"/>
        </w:rPr>
        <w:drawing>
          <wp:inline distT="0" distB="0" distL="0" distR="0" wp14:anchorId="1D911F00" wp14:editId="58EA3D05">
            <wp:extent cx="5229220" cy="3516923"/>
            <wp:effectExtent l="0" t="0" r="0" b="7620"/>
            <wp:docPr id="1163484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92165" cy="3559257"/>
                    </a:xfrm>
                    <a:prstGeom prst="rect">
                      <a:avLst/>
                    </a:prstGeom>
                    <a:noFill/>
                    <a:ln>
                      <a:noFill/>
                    </a:ln>
                  </pic:spPr>
                </pic:pic>
              </a:graphicData>
            </a:graphic>
          </wp:inline>
        </w:drawing>
      </w:r>
    </w:p>
    <w:p w14:paraId="32EB69F7" w14:textId="77777777" w:rsidR="00B20D8C" w:rsidRPr="000A490E" w:rsidRDefault="00B20D8C" w:rsidP="00B20D8C">
      <w:pPr>
        <w:spacing w:after="0"/>
        <w:jc w:val="center"/>
        <w:rPr>
          <w:rFonts w:ascii="Times New Roman" w:hAnsi="Times New Roman" w:cs="Times New Roman"/>
          <w:sz w:val="24"/>
          <w:szCs w:val="24"/>
        </w:rPr>
      </w:pPr>
    </w:p>
    <w:p w14:paraId="0C4D04E5" w14:textId="6B767966"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44 - Макроструктура слитка</w:t>
      </w:r>
      <w:r w:rsidR="000A490E">
        <w:rPr>
          <w:rFonts w:ascii="Times New Roman" w:hAnsi="Times New Roman" w:cs="Times New Roman"/>
          <w:sz w:val="28"/>
          <w:szCs w:val="28"/>
        </w:rPr>
        <w:t xml:space="preserve"> кориума</w:t>
      </w:r>
    </w:p>
    <w:p w14:paraId="01C188B5" w14:textId="77777777" w:rsidR="00B20D8C" w:rsidRPr="000A490E" w:rsidRDefault="00B20D8C" w:rsidP="00B20D8C">
      <w:pPr>
        <w:spacing w:after="0" w:line="240" w:lineRule="auto"/>
        <w:ind w:firstLine="709"/>
        <w:jc w:val="center"/>
        <w:rPr>
          <w:rFonts w:ascii="Times New Roman" w:hAnsi="Times New Roman" w:cs="Times New Roman"/>
          <w:sz w:val="24"/>
          <w:szCs w:val="24"/>
        </w:rPr>
      </w:pPr>
    </w:p>
    <w:p w14:paraId="78A62E1D"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Анализ микроструктуры (рисунок 45) в выделенных зонах слитка, показал, что затвердевший кориум имеет в целом однотипную характерную микроструктуру.</w:t>
      </w:r>
    </w:p>
    <w:p w14:paraId="1A440EBE" w14:textId="77777777" w:rsidR="00B20D8C" w:rsidRPr="00DD7459" w:rsidRDefault="00B20D8C" w:rsidP="00B20D8C">
      <w:pPr>
        <w:spacing w:after="0" w:line="240" w:lineRule="auto"/>
        <w:ind w:firstLine="709"/>
        <w:jc w:val="both"/>
        <w:rPr>
          <w:rFonts w:ascii="Times New Roman" w:hAnsi="Times New Roman" w:cs="Times New Roman"/>
          <w:b/>
          <w:bCs/>
          <w:sz w:val="28"/>
          <w:szCs w:val="28"/>
          <w:lang w:val="kk-KZ"/>
        </w:rPr>
      </w:pPr>
    </w:p>
    <w:p w14:paraId="3FF65156"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lastRenderedPageBreak/>
        <w:drawing>
          <wp:inline distT="0" distB="0" distL="0" distR="0" wp14:anchorId="4F028265" wp14:editId="2E513868">
            <wp:extent cx="4254109" cy="2870160"/>
            <wp:effectExtent l="0" t="0" r="0" b="6985"/>
            <wp:docPr id="148686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73500" cy="2883243"/>
                    </a:xfrm>
                    <a:prstGeom prst="rect">
                      <a:avLst/>
                    </a:prstGeom>
                    <a:noFill/>
                    <a:ln>
                      <a:noFill/>
                    </a:ln>
                  </pic:spPr>
                </pic:pic>
              </a:graphicData>
            </a:graphic>
          </wp:inline>
        </w:drawing>
      </w:r>
    </w:p>
    <w:p w14:paraId="679B2090" w14:textId="77777777" w:rsidR="00B20D8C" w:rsidRPr="000A490E" w:rsidRDefault="00B20D8C" w:rsidP="00B20D8C">
      <w:pPr>
        <w:spacing w:after="0"/>
        <w:jc w:val="center"/>
        <w:rPr>
          <w:rFonts w:ascii="Times New Roman" w:hAnsi="Times New Roman" w:cs="Times New Roman"/>
          <w:sz w:val="24"/>
          <w:szCs w:val="24"/>
          <w:lang w:val="kk-KZ"/>
        </w:rPr>
      </w:pPr>
      <w:r w:rsidRPr="000A490E">
        <w:rPr>
          <w:rFonts w:ascii="Times New Roman" w:hAnsi="Times New Roman" w:cs="Times New Roman"/>
          <w:sz w:val="24"/>
          <w:szCs w:val="24"/>
        </w:rPr>
        <w:t xml:space="preserve">1-4 – </w:t>
      </w:r>
      <w:r w:rsidRPr="000A490E">
        <w:rPr>
          <w:rFonts w:ascii="Times New Roman" w:hAnsi="Times New Roman" w:cs="Times New Roman"/>
          <w:sz w:val="24"/>
          <w:szCs w:val="24"/>
          <w:lang w:val="kk-KZ"/>
        </w:rPr>
        <w:t>области исследования микроструктуры слитка</w:t>
      </w:r>
    </w:p>
    <w:p w14:paraId="453D29BA" w14:textId="77777777" w:rsidR="00B20D8C" w:rsidRPr="000A490E" w:rsidRDefault="00B20D8C" w:rsidP="00B20D8C">
      <w:pPr>
        <w:spacing w:after="0" w:line="240" w:lineRule="auto"/>
        <w:jc w:val="center"/>
        <w:rPr>
          <w:rFonts w:ascii="Times New Roman" w:hAnsi="Times New Roman" w:cs="Times New Roman"/>
          <w:b/>
          <w:bCs/>
          <w:sz w:val="20"/>
          <w:szCs w:val="20"/>
        </w:rPr>
      </w:pPr>
    </w:p>
    <w:p w14:paraId="5676903F"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45</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Микроструктуры кориума в выделенных зонах слитка</w:t>
      </w:r>
    </w:p>
    <w:p w14:paraId="1D88AC43" w14:textId="77777777" w:rsidR="00B20D8C" w:rsidRPr="000A490E" w:rsidRDefault="00B20D8C" w:rsidP="00B20D8C">
      <w:pPr>
        <w:tabs>
          <w:tab w:val="left" w:pos="709"/>
        </w:tabs>
        <w:spacing w:after="0"/>
        <w:ind w:firstLine="709"/>
        <w:jc w:val="both"/>
        <w:rPr>
          <w:rFonts w:ascii="Times New Roman" w:hAnsi="Times New Roman" w:cs="Times New Roman"/>
          <w:b/>
          <w:bCs/>
          <w:sz w:val="20"/>
          <w:szCs w:val="20"/>
          <w:lang w:val="kk-KZ"/>
        </w:rPr>
      </w:pPr>
    </w:p>
    <w:p w14:paraId="1F4544FB"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Микроструктура образована матрицей основной темной оксидной фазы, светлых выделений металлической фазы и сеткой более темных выделений.  В матрице основной оксидной фазы имеются существенно более мелкие множественные вкрапления светлой фазы. </w:t>
      </w:r>
    </w:p>
    <w:p w14:paraId="3F742554"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Выделения светлой фазы однородные и не имеют каких-либо вкраплений. Характер распределения включений этой фазы на разных участках затвердевшего расплава существенно не различается. </w:t>
      </w:r>
    </w:p>
    <w:p w14:paraId="65C8E0AE"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Фаза распределена в виде скоплений включений разного размера. В тоже время, в двух областях в верхней части сечения имеются нитевидные выделения металлической фазы (рисунок 46).</w:t>
      </w:r>
    </w:p>
    <w:p w14:paraId="666052E4" w14:textId="77777777" w:rsidR="00B20D8C" w:rsidRPr="00DD7459" w:rsidRDefault="00B20D8C" w:rsidP="00B20D8C">
      <w:pPr>
        <w:spacing w:after="0"/>
        <w:ind w:firstLine="709"/>
        <w:jc w:val="both"/>
        <w:rPr>
          <w:rFonts w:ascii="Times New Roman" w:hAnsi="Times New Roman" w:cs="Times New Roman"/>
          <w:sz w:val="28"/>
          <w:szCs w:val="28"/>
        </w:rPr>
      </w:pPr>
    </w:p>
    <w:p w14:paraId="1858F34F"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7CEDADD7" wp14:editId="45331CEC">
            <wp:extent cx="3694751" cy="2478307"/>
            <wp:effectExtent l="0" t="0" r="1270" b="0"/>
            <wp:docPr id="8398949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19324" cy="2494790"/>
                    </a:xfrm>
                    <a:prstGeom prst="rect">
                      <a:avLst/>
                    </a:prstGeom>
                    <a:noFill/>
                    <a:ln>
                      <a:noFill/>
                    </a:ln>
                  </pic:spPr>
                </pic:pic>
              </a:graphicData>
            </a:graphic>
          </wp:inline>
        </w:drawing>
      </w:r>
    </w:p>
    <w:p w14:paraId="277AE88E" w14:textId="77777777" w:rsidR="00B20D8C" w:rsidRPr="00DD7459" w:rsidRDefault="00B20D8C" w:rsidP="00B20D8C">
      <w:pPr>
        <w:spacing w:after="0"/>
        <w:jc w:val="center"/>
        <w:rPr>
          <w:rFonts w:ascii="Times New Roman" w:hAnsi="Times New Roman" w:cs="Times New Roman"/>
          <w:sz w:val="28"/>
          <w:szCs w:val="28"/>
        </w:rPr>
      </w:pPr>
    </w:p>
    <w:p w14:paraId="313854AC"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46</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Микроструктура кориума в области 4</w:t>
      </w:r>
    </w:p>
    <w:p w14:paraId="59151017" w14:textId="77777777" w:rsidR="00B20D8C" w:rsidRPr="00DD7459" w:rsidRDefault="00B20D8C" w:rsidP="00B20D8C">
      <w:pPr>
        <w:spacing w:after="0"/>
        <w:jc w:val="center"/>
        <w:rPr>
          <w:rFonts w:ascii="Times New Roman" w:hAnsi="Times New Roman" w:cs="Times New Roman"/>
          <w:sz w:val="28"/>
          <w:szCs w:val="28"/>
        </w:rPr>
      </w:pPr>
    </w:p>
    <w:p w14:paraId="181738BF"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Для идентификаций элементного состава образцов затвердевшего расплава был проведен ЭДС-анализ выбранных областей (рисунок 44). Данные по элементному составу участков в массовых процентах представлены в таблице 10.</w:t>
      </w:r>
    </w:p>
    <w:p w14:paraId="4DE8AA90" w14:textId="77777777" w:rsidR="00B20D8C" w:rsidRPr="00DD7459" w:rsidRDefault="00B20D8C" w:rsidP="00B20D8C">
      <w:pPr>
        <w:tabs>
          <w:tab w:val="left" w:pos="-851"/>
          <w:tab w:val="num" w:pos="1134"/>
          <w:tab w:val="left" w:leader="dot" w:pos="7230"/>
          <w:tab w:val="left" w:pos="9923"/>
        </w:tabs>
        <w:spacing w:after="0" w:line="240" w:lineRule="auto"/>
        <w:ind w:firstLine="567"/>
        <w:jc w:val="both"/>
        <w:rPr>
          <w:rFonts w:ascii="Times New Roman" w:hAnsi="Times New Roman" w:cs="Times New Roman"/>
          <w:sz w:val="28"/>
          <w:szCs w:val="28"/>
        </w:rPr>
      </w:pPr>
    </w:p>
    <w:p w14:paraId="71E43279" w14:textId="77777777" w:rsidR="00B20D8C" w:rsidRPr="00DD7459" w:rsidRDefault="00B20D8C" w:rsidP="00B20D8C">
      <w:pPr>
        <w:tabs>
          <w:tab w:val="left" w:pos="-851"/>
          <w:tab w:val="num" w:pos="1134"/>
          <w:tab w:val="left" w:leader="dot" w:pos="7230"/>
          <w:tab w:val="left" w:pos="9923"/>
        </w:tabs>
        <w:spacing w:after="0" w:line="240" w:lineRule="auto"/>
        <w:jc w:val="both"/>
        <w:rPr>
          <w:rFonts w:ascii="Times New Roman" w:hAnsi="Times New Roman" w:cs="Times New Roman"/>
          <w:sz w:val="28"/>
          <w:szCs w:val="28"/>
        </w:rPr>
      </w:pPr>
      <w:r w:rsidRPr="00DD7459">
        <w:rPr>
          <w:rFonts w:ascii="Times New Roman" w:hAnsi="Times New Roman" w:cs="Times New Roman"/>
          <w:sz w:val="28"/>
          <w:szCs w:val="28"/>
        </w:rPr>
        <w:t>Таблица 10 – Результаты элементного состава областей</w:t>
      </w:r>
    </w:p>
    <w:tbl>
      <w:tblPr>
        <w:tblStyle w:val="af0"/>
        <w:tblW w:w="9355" w:type="dxa"/>
        <w:jc w:val="center"/>
        <w:tblLook w:val="04A0" w:firstRow="1" w:lastRow="0" w:firstColumn="1" w:lastColumn="0" w:noHBand="0" w:noVBand="1"/>
      </w:tblPr>
      <w:tblGrid>
        <w:gridCol w:w="1283"/>
        <w:gridCol w:w="1816"/>
        <w:gridCol w:w="1033"/>
        <w:gridCol w:w="1024"/>
        <w:gridCol w:w="995"/>
        <w:gridCol w:w="995"/>
        <w:gridCol w:w="998"/>
        <w:gridCol w:w="1211"/>
      </w:tblGrid>
      <w:tr w:rsidR="00B20D8C" w:rsidRPr="00DD7459" w14:paraId="3FA63A85" w14:textId="77777777" w:rsidTr="00427BCC">
        <w:trPr>
          <w:trHeight w:val="198"/>
          <w:jc w:val="center"/>
        </w:trPr>
        <w:tc>
          <w:tcPr>
            <w:tcW w:w="1131" w:type="dxa"/>
            <w:vMerge w:val="restart"/>
            <w:vAlign w:val="center"/>
          </w:tcPr>
          <w:p w14:paraId="5A7135D4"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rPr>
              <w:t>Участок</w:t>
            </w:r>
          </w:p>
        </w:tc>
        <w:tc>
          <w:tcPr>
            <w:tcW w:w="8224" w:type="dxa"/>
            <w:gridSpan w:val="7"/>
            <w:vAlign w:val="center"/>
          </w:tcPr>
          <w:p w14:paraId="442AF92E"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rPr>
              <w:t>Элементный состав, % (вес.)</w:t>
            </w:r>
          </w:p>
        </w:tc>
      </w:tr>
      <w:tr w:rsidR="00B20D8C" w:rsidRPr="00DD7459" w14:paraId="1A1654AC" w14:textId="77777777" w:rsidTr="00427BCC">
        <w:trPr>
          <w:trHeight w:val="208"/>
          <w:jc w:val="center"/>
        </w:trPr>
        <w:tc>
          <w:tcPr>
            <w:tcW w:w="1131" w:type="dxa"/>
            <w:vMerge/>
            <w:vAlign w:val="center"/>
          </w:tcPr>
          <w:p w14:paraId="671FCDDD" w14:textId="77777777" w:rsidR="00B20D8C" w:rsidRPr="00DD7459" w:rsidRDefault="00B20D8C" w:rsidP="00427BCC">
            <w:pPr>
              <w:jc w:val="center"/>
              <w:rPr>
                <w:rFonts w:ascii="Times New Roman" w:hAnsi="Times New Roman" w:cs="Times New Roman"/>
                <w:b/>
                <w:color w:val="000000" w:themeColor="text1"/>
                <w:sz w:val="28"/>
                <w:szCs w:val="28"/>
              </w:rPr>
            </w:pPr>
          </w:p>
        </w:tc>
        <w:tc>
          <w:tcPr>
            <w:tcW w:w="1871" w:type="dxa"/>
          </w:tcPr>
          <w:p w14:paraId="4A29976A"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lang w:val="en-US"/>
              </w:rPr>
              <w:t>U</w:t>
            </w:r>
          </w:p>
        </w:tc>
        <w:tc>
          <w:tcPr>
            <w:tcW w:w="1044" w:type="dxa"/>
            <w:vAlign w:val="center"/>
          </w:tcPr>
          <w:p w14:paraId="38A28836"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lang w:val="en-US"/>
              </w:rPr>
              <w:t>Zr</w:t>
            </w:r>
          </w:p>
        </w:tc>
        <w:tc>
          <w:tcPr>
            <w:tcW w:w="1034" w:type="dxa"/>
            <w:vAlign w:val="center"/>
          </w:tcPr>
          <w:p w14:paraId="4E505D21"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lang w:val="en-US"/>
              </w:rPr>
              <w:t>O</w:t>
            </w:r>
          </w:p>
        </w:tc>
        <w:tc>
          <w:tcPr>
            <w:tcW w:w="1011" w:type="dxa"/>
            <w:vAlign w:val="center"/>
          </w:tcPr>
          <w:p w14:paraId="7C1188D6"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b/>
                <w:color w:val="000000" w:themeColor="text1"/>
                <w:sz w:val="28"/>
                <w:szCs w:val="28"/>
                <w:lang w:val="en-US"/>
              </w:rPr>
              <w:t>Sb</w:t>
            </w:r>
          </w:p>
        </w:tc>
        <w:tc>
          <w:tcPr>
            <w:tcW w:w="1011" w:type="dxa"/>
            <w:vAlign w:val="center"/>
          </w:tcPr>
          <w:p w14:paraId="47BB6F61" w14:textId="77777777" w:rsidR="00B20D8C" w:rsidRPr="00DD7459" w:rsidRDefault="00B20D8C" w:rsidP="00427BCC">
            <w:pPr>
              <w:jc w:val="center"/>
              <w:rPr>
                <w:rFonts w:ascii="Times New Roman" w:hAnsi="Times New Roman" w:cs="Times New Roman"/>
                <w:b/>
                <w:color w:val="000000" w:themeColor="text1"/>
                <w:sz w:val="28"/>
                <w:szCs w:val="28"/>
                <w:lang w:val="en-US"/>
              </w:rPr>
            </w:pPr>
            <w:r w:rsidRPr="00DD7459">
              <w:rPr>
                <w:rFonts w:ascii="Times New Roman" w:hAnsi="Times New Roman" w:cs="Times New Roman"/>
                <w:b/>
                <w:color w:val="000000" w:themeColor="text1"/>
                <w:sz w:val="28"/>
                <w:szCs w:val="28"/>
                <w:lang w:val="en-US"/>
              </w:rPr>
              <w:t>Hf</w:t>
            </w:r>
          </w:p>
        </w:tc>
        <w:tc>
          <w:tcPr>
            <w:tcW w:w="1014" w:type="dxa"/>
          </w:tcPr>
          <w:p w14:paraId="7CACBCF8" w14:textId="77777777" w:rsidR="00B20D8C" w:rsidRPr="00DD7459" w:rsidRDefault="00B20D8C" w:rsidP="00427BCC">
            <w:pPr>
              <w:jc w:val="center"/>
              <w:rPr>
                <w:rFonts w:ascii="Times New Roman" w:hAnsi="Times New Roman" w:cs="Times New Roman"/>
                <w:b/>
                <w:color w:val="000000" w:themeColor="text1"/>
                <w:sz w:val="28"/>
                <w:szCs w:val="28"/>
                <w:lang w:val="en-US"/>
              </w:rPr>
            </w:pPr>
            <w:r w:rsidRPr="00DD7459">
              <w:rPr>
                <w:rFonts w:ascii="Times New Roman" w:hAnsi="Times New Roman" w:cs="Times New Roman"/>
                <w:b/>
                <w:color w:val="000000" w:themeColor="text1"/>
                <w:sz w:val="28"/>
                <w:szCs w:val="28"/>
                <w:lang w:val="en-US"/>
              </w:rPr>
              <w:t>W</w:t>
            </w:r>
          </w:p>
        </w:tc>
        <w:tc>
          <w:tcPr>
            <w:tcW w:w="1239" w:type="dxa"/>
          </w:tcPr>
          <w:p w14:paraId="09DA630B" w14:textId="77777777" w:rsidR="00B20D8C" w:rsidRPr="00DD7459" w:rsidRDefault="00B20D8C" w:rsidP="00427BCC">
            <w:pPr>
              <w:jc w:val="center"/>
              <w:rPr>
                <w:rFonts w:ascii="Times New Roman" w:hAnsi="Times New Roman" w:cs="Times New Roman"/>
                <w:b/>
                <w:color w:val="000000" w:themeColor="text1"/>
                <w:sz w:val="28"/>
                <w:szCs w:val="28"/>
                <w:lang w:val="en-US"/>
              </w:rPr>
            </w:pPr>
            <w:r w:rsidRPr="00DD7459">
              <w:rPr>
                <w:rFonts w:ascii="Times New Roman" w:hAnsi="Times New Roman" w:cs="Times New Roman"/>
                <w:b/>
                <w:color w:val="000000" w:themeColor="text1"/>
                <w:sz w:val="28"/>
                <w:szCs w:val="28"/>
                <w:lang w:val="en-US"/>
              </w:rPr>
              <w:t>Nb</w:t>
            </w:r>
          </w:p>
        </w:tc>
      </w:tr>
      <w:tr w:rsidR="00B20D8C" w:rsidRPr="00DD7459" w14:paraId="4DC0656B" w14:textId="77777777" w:rsidTr="00427BCC">
        <w:trPr>
          <w:trHeight w:val="406"/>
          <w:jc w:val="center"/>
        </w:trPr>
        <w:tc>
          <w:tcPr>
            <w:tcW w:w="1131" w:type="dxa"/>
            <w:vAlign w:val="center"/>
          </w:tcPr>
          <w:p w14:paraId="65BAFC62" w14:textId="77777777" w:rsidR="00B20D8C" w:rsidRPr="00DD7459" w:rsidRDefault="00B20D8C" w:rsidP="00427BCC">
            <w:pPr>
              <w:jc w:val="center"/>
              <w:rPr>
                <w:rFonts w:ascii="Times New Roman" w:hAnsi="Times New Roman" w:cs="Times New Roman"/>
                <w:bCs/>
                <w:color w:val="000000" w:themeColor="text1"/>
                <w:sz w:val="28"/>
                <w:szCs w:val="28"/>
              </w:rPr>
            </w:pPr>
            <w:r w:rsidRPr="00DD7459">
              <w:rPr>
                <w:rFonts w:ascii="Times New Roman" w:hAnsi="Times New Roman" w:cs="Times New Roman"/>
                <w:bCs/>
                <w:color w:val="000000" w:themeColor="text1"/>
                <w:sz w:val="28"/>
                <w:szCs w:val="28"/>
              </w:rPr>
              <w:t>1</w:t>
            </w:r>
          </w:p>
        </w:tc>
        <w:tc>
          <w:tcPr>
            <w:tcW w:w="1871" w:type="dxa"/>
            <w:vAlign w:val="center"/>
          </w:tcPr>
          <w:p w14:paraId="51713AC1"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lang w:val="en-US"/>
              </w:rPr>
              <w:t>39,96</w:t>
            </w:r>
          </w:p>
        </w:tc>
        <w:tc>
          <w:tcPr>
            <w:tcW w:w="1044" w:type="dxa"/>
            <w:vAlign w:val="center"/>
          </w:tcPr>
          <w:p w14:paraId="7FE7E151"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lang w:val="en-US"/>
              </w:rPr>
              <w:t>32,00</w:t>
            </w:r>
          </w:p>
        </w:tc>
        <w:tc>
          <w:tcPr>
            <w:tcW w:w="1034" w:type="dxa"/>
            <w:vAlign w:val="center"/>
          </w:tcPr>
          <w:p w14:paraId="7DBBCD25"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lang w:val="en-US"/>
              </w:rPr>
              <w:t>20</w:t>
            </w:r>
            <w:r w:rsidRPr="00DD7459">
              <w:rPr>
                <w:rFonts w:ascii="Times New Roman" w:hAnsi="Times New Roman" w:cs="Times New Roman"/>
                <w:color w:val="000000" w:themeColor="text1"/>
                <w:sz w:val="28"/>
                <w:szCs w:val="28"/>
              </w:rPr>
              <w:t>,</w:t>
            </w:r>
            <w:r w:rsidRPr="00DD7459">
              <w:rPr>
                <w:rFonts w:ascii="Times New Roman" w:hAnsi="Times New Roman" w:cs="Times New Roman"/>
                <w:color w:val="000000" w:themeColor="text1"/>
                <w:sz w:val="28"/>
                <w:szCs w:val="28"/>
                <w:lang w:val="en-US"/>
              </w:rPr>
              <w:t>48</w:t>
            </w:r>
          </w:p>
        </w:tc>
        <w:tc>
          <w:tcPr>
            <w:tcW w:w="1011" w:type="dxa"/>
            <w:vAlign w:val="center"/>
          </w:tcPr>
          <w:p w14:paraId="28B9F3DD"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lang w:val="en-US"/>
              </w:rPr>
              <w:t>7</w:t>
            </w:r>
            <w:r w:rsidRPr="00DD7459">
              <w:rPr>
                <w:rFonts w:ascii="Times New Roman" w:hAnsi="Times New Roman" w:cs="Times New Roman"/>
                <w:color w:val="000000" w:themeColor="text1"/>
                <w:sz w:val="28"/>
                <w:szCs w:val="28"/>
              </w:rPr>
              <w:t>.</w:t>
            </w:r>
            <w:r w:rsidRPr="00DD7459">
              <w:rPr>
                <w:rFonts w:ascii="Times New Roman" w:hAnsi="Times New Roman" w:cs="Times New Roman"/>
                <w:color w:val="000000" w:themeColor="text1"/>
                <w:sz w:val="28"/>
                <w:szCs w:val="28"/>
                <w:lang w:val="en-US"/>
              </w:rPr>
              <w:t>27</w:t>
            </w:r>
          </w:p>
        </w:tc>
        <w:tc>
          <w:tcPr>
            <w:tcW w:w="1011" w:type="dxa"/>
            <w:vAlign w:val="center"/>
          </w:tcPr>
          <w:p w14:paraId="00CD1CA9"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0.</w:t>
            </w:r>
            <w:r w:rsidRPr="00DD7459">
              <w:rPr>
                <w:rFonts w:ascii="Times New Roman" w:hAnsi="Times New Roman" w:cs="Times New Roman"/>
                <w:color w:val="000000" w:themeColor="text1"/>
                <w:sz w:val="28"/>
                <w:szCs w:val="28"/>
                <w:lang w:val="en-US"/>
              </w:rPr>
              <w:t>29</w:t>
            </w:r>
          </w:p>
        </w:tc>
        <w:tc>
          <w:tcPr>
            <w:tcW w:w="1014" w:type="dxa"/>
          </w:tcPr>
          <w:p w14:paraId="57D13BC9"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w:t>
            </w:r>
          </w:p>
        </w:tc>
        <w:tc>
          <w:tcPr>
            <w:tcW w:w="1239" w:type="dxa"/>
          </w:tcPr>
          <w:p w14:paraId="10EF774C"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w:t>
            </w:r>
          </w:p>
        </w:tc>
      </w:tr>
      <w:tr w:rsidR="00B20D8C" w:rsidRPr="00DD7459" w14:paraId="64FFF5F6" w14:textId="77777777" w:rsidTr="00427BCC">
        <w:trPr>
          <w:trHeight w:val="397"/>
          <w:jc w:val="center"/>
        </w:trPr>
        <w:tc>
          <w:tcPr>
            <w:tcW w:w="1131" w:type="dxa"/>
            <w:vAlign w:val="center"/>
          </w:tcPr>
          <w:p w14:paraId="68FF864C" w14:textId="77777777" w:rsidR="00B20D8C" w:rsidRPr="00DD7459" w:rsidRDefault="00B20D8C" w:rsidP="00427BCC">
            <w:pPr>
              <w:jc w:val="center"/>
              <w:rPr>
                <w:rFonts w:ascii="Times New Roman" w:hAnsi="Times New Roman" w:cs="Times New Roman"/>
                <w:bCs/>
                <w:color w:val="000000" w:themeColor="text1"/>
                <w:sz w:val="28"/>
                <w:szCs w:val="28"/>
              </w:rPr>
            </w:pPr>
            <w:r w:rsidRPr="00DD7459">
              <w:rPr>
                <w:rFonts w:ascii="Times New Roman" w:hAnsi="Times New Roman" w:cs="Times New Roman"/>
                <w:bCs/>
                <w:color w:val="000000" w:themeColor="text1"/>
                <w:sz w:val="28"/>
                <w:szCs w:val="28"/>
              </w:rPr>
              <w:t>2</w:t>
            </w:r>
          </w:p>
        </w:tc>
        <w:tc>
          <w:tcPr>
            <w:tcW w:w="1871" w:type="dxa"/>
            <w:vAlign w:val="center"/>
          </w:tcPr>
          <w:p w14:paraId="2DCFF5F1"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lang w:val="en-US"/>
              </w:rPr>
              <w:t>38</w:t>
            </w:r>
            <w:r w:rsidRPr="00DD7459">
              <w:rPr>
                <w:rFonts w:ascii="Times New Roman" w:hAnsi="Times New Roman" w:cs="Times New Roman"/>
                <w:color w:val="000000" w:themeColor="text1"/>
                <w:sz w:val="28"/>
                <w:szCs w:val="28"/>
              </w:rPr>
              <w:t>,00</w:t>
            </w:r>
          </w:p>
        </w:tc>
        <w:tc>
          <w:tcPr>
            <w:tcW w:w="1044" w:type="dxa"/>
            <w:vAlign w:val="center"/>
          </w:tcPr>
          <w:p w14:paraId="1E1ADA59"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35,66</w:t>
            </w:r>
          </w:p>
        </w:tc>
        <w:tc>
          <w:tcPr>
            <w:tcW w:w="1034" w:type="dxa"/>
            <w:vAlign w:val="center"/>
          </w:tcPr>
          <w:p w14:paraId="073739DD"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16,68</w:t>
            </w:r>
          </w:p>
        </w:tc>
        <w:tc>
          <w:tcPr>
            <w:tcW w:w="1011" w:type="dxa"/>
            <w:vAlign w:val="center"/>
          </w:tcPr>
          <w:p w14:paraId="6CB3893B"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8,07</w:t>
            </w:r>
          </w:p>
        </w:tc>
        <w:tc>
          <w:tcPr>
            <w:tcW w:w="1011" w:type="dxa"/>
            <w:vAlign w:val="center"/>
          </w:tcPr>
          <w:p w14:paraId="3EA4943F"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0,24</w:t>
            </w:r>
          </w:p>
        </w:tc>
        <w:tc>
          <w:tcPr>
            <w:tcW w:w="1014" w:type="dxa"/>
            <w:vAlign w:val="center"/>
          </w:tcPr>
          <w:p w14:paraId="4AD7F972"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0,16</w:t>
            </w:r>
          </w:p>
        </w:tc>
        <w:tc>
          <w:tcPr>
            <w:tcW w:w="1239" w:type="dxa"/>
            <w:vAlign w:val="center"/>
          </w:tcPr>
          <w:p w14:paraId="5A896BF8"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1,13</w:t>
            </w:r>
          </w:p>
        </w:tc>
      </w:tr>
    </w:tbl>
    <w:p w14:paraId="4A8BDBA6" w14:textId="77777777" w:rsidR="00B20D8C" w:rsidRPr="00DD7459" w:rsidRDefault="00B20D8C" w:rsidP="00B20D8C">
      <w:pPr>
        <w:tabs>
          <w:tab w:val="left" w:pos="-851"/>
          <w:tab w:val="num" w:pos="1134"/>
          <w:tab w:val="left" w:leader="dot" w:pos="7230"/>
          <w:tab w:val="left" w:pos="9923"/>
        </w:tabs>
        <w:spacing w:after="0" w:line="240" w:lineRule="auto"/>
        <w:jc w:val="both"/>
        <w:rPr>
          <w:rFonts w:ascii="Times New Roman" w:hAnsi="Times New Roman" w:cs="Times New Roman"/>
          <w:sz w:val="28"/>
          <w:szCs w:val="28"/>
        </w:rPr>
      </w:pPr>
    </w:p>
    <w:p w14:paraId="72763DC0"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По результатам анализа обнаружено что, элементные составы на этих участков близкие по значениям и содержат сурьму в измеряемых количествах. Анализ ЭДС карт распределения элементов (рисунок 47) на участках 1 и 2 показал, что обнаруженные металлические включения состоят практически из циркония, а фазы с высоким содержанием кислорода образованы на основе урана и сурьмы. </w:t>
      </w:r>
    </w:p>
    <w:p w14:paraId="3D2BF5C5"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Богатая ураном оксидная фаза образует основу структуры, содержит небольшое количество циркония, возможно и сурьмы. Богатая сурьмой фаза содержит цирконий и высокое количество кислорода. Выделения сурьмы и металлические выделения фазы на основе циркония заполняют пространство структуры вокруг основной ураносодержащей оксидной фазы. Аналогичная картина была получена в результате элементного картирования выбранный зоны на участке 2.</w:t>
      </w:r>
    </w:p>
    <w:p w14:paraId="5A806CB1" w14:textId="77777777" w:rsidR="00B20D8C" w:rsidRPr="008902FD" w:rsidRDefault="00B20D8C" w:rsidP="00B20D8C">
      <w:pPr>
        <w:spacing w:after="0"/>
        <w:ind w:firstLine="709"/>
        <w:jc w:val="both"/>
        <w:rPr>
          <w:rFonts w:ascii="Times New Roman" w:hAnsi="Times New Roman" w:cs="Times New Roman"/>
          <w:sz w:val="24"/>
          <w:szCs w:val="24"/>
        </w:rPr>
      </w:pPr>
    </w:p>
    <w:p w14:paraId="0BD6B23F" w14:textId="77777777" w:rsidR="00B20D8C" w:rsidRPr="00DD7459" w:rsidRDefault="00B20D8C" w:rsidP="00B20D8C">
      <w:pPr>
        <w:spacing w:after="0" w:line="240" w:lineRule="auto"/>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54E96179" wp14:editId="184D53B3">
            <wp:extent cx="5932805" cy="1669415"/>
            <wp:effectExtent l="0" t="0" r="0" b="6985"/>
            <wp:docPr id="5874185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2805" cy="1669415"/>
                    </a:xfrm>
                    <a:prstGeom prst="rect">
                      <a:avLst/>
                    </a:prstGeom>
                    <a:noFill/>
                    <a:ln>
                      <a:noFill/>
                    </a:ln>
                  </pic:spPr>
                </pic:pic>
              </a:graphicData>
            </a:graphic>
          </wp:inline>
        </w:drawing>
      </w:r>
    </w:p>
    <w:p w14:paraId="4680DC99" w14:textId="77777777" w:rsidR="00B20D8C" w:rsidRPr="008902FD" w:rsidRDefault="00B20D8C" w:rsidP="00B20D8C">
      <w:pPr>
        <w:spacing w:after="0"/>
        <w:jc w:val="center"/>
        <w:rPr>
          <w:rFonts w:ascii="Times New Roman" w:hAnsi="Times New Roman" w:cs="Times New Roman"/>
          <w:sz w:val="24"/>
          <w:szCs w:val="24"/>
        </w:rPr>
      </w:pPr>
    </w:p>
    <w:p w14:paraId="589BBEE2" w14:textId="77777777" w:rsidR="00B20D8C" w:rsidRPr="00DD7459" w:rsidRDefault="00B20D8C" w:rsidP="00B20D8C">
      <w:pPr>
        <w:tabs>
          <w:tab w:val="left" w:pos="709"/>
        </w:tabs>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47 - ЭДС карта участка 1</w:t>
      </w:r>
    </w:p>
    <w:p w14:paraId="69F6D41E" w14:textId="77777777" w:rsidR="00B20D8C" w:rsidRPr="008902FD" w:rsidRDefault="00B20D8C" w:rsidP="00B20D8C">
      <w:pPr>
        <w:spacing w:after="0"/>
        <w:ind w:firstLine="709"/>
        <w:jc w:val="both"/>
        <w:rPr>
          <w:rFonts w:ascii="Times New Roman" w:hAnsi="Times New Roman" w:cs="Times New Roman"/>
          <w:sz w:val="24"/>
          <w:szCs w:val="24"/>
        </w:rPr>
      </w:pPr>
    </w:p>
    <w:p w14:paraId="3D3471F1"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Для проведения рентгенофазового анализа различных областей слитка кориума был проведен их диаметральный рез на три равные части. По результатам анализа образцов, отобранных из верхней, средней и нижней частей слитка установлено, что фазовый состав образцов по высоте однородный. </w:t>
      </w:r>
    </w:p>
    <w:p w14:paraId="20040BBC"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Основой фазового состава является твердый раствор на основе уран-циркония типа (Zr, </w:t>
      </w:r>
      <w:proofErr w:type="gramStart"/>
      <w:r w:rsidRPr="00DD7459">
        <w:rPr>
          <w:rFonts w:ascii="Times New Roman" w:hAnsi="Times New Roman" w:cs="Times New Roman"/>
          <w:sz w:val="28"/>
          <w:szCs w:val="28"/>
        </w:rPr>
        <w:t>U)O</w:t>
      </w:r>
      <w:proofErr w:type="gramEnd"/>
      <w:r w:rsidRPr="00DD7459">
        <w:rPr>
          <w:rFonts w:ascii="Times New Roman" w:hAnsi="Times New Roman" w:cs="Times New Roman"/>
          <w:sz w:val="28"/>
          <w:szCs w:val="28"/>
          <w:vertAlign w:val="subscript"/>
        </w:rPr>
        <w:t>2-x</w:t>
      </w:r>
      <w:r w:rsidRPr="00DD7459">
        <w:rPr>
          <w:rFonts w:ascii="Times New Roman" w:hAnsi="Times New Roman" w:cs="Times New Roman"/>
          <w:sz w:val="28"/>
          <w:szCs w:val="28"/>
        </w:rPr>
        <w:t xml:space="preserve"> с параметром решетки 0,529 нм. Кроме того, в составе идентифицированы еще два типа твердого раствора на основе урана-циркония-кислорода с параметром решетки 0,535 нм и 0,542 нм соответственно. Пики малой интенсивности идентифицированы принадлежащими α-цирконию, стабилизированному кислородом, и фазе соединения Zr- </w:t>
      </w:r>
      <w:proofErr w:type="spellStart"/>
      <w:r w:rsidRPr="00DD7459">
        <w:rPr>
          <w:rFonts w:ascii="Times New Roman" w:hAnsi="Times New Roman" w:cs="Times New Roman"/>
          <w:sz w:val="28"/>
          <w:szCs w:val="28"/>
        </w:rPr>
        <w:t>Sb</w:t>
      </w:r>
      <w:proofErr w:type="spellEnd"/>
      <w:r w:rsidRPr="00DD7459">
        <w:rPr>
          <w:rFonts w:ascii="Times New Roman" w:hAnsi="Times New Roman" w:cs="Times New Roman"/>
          <w:sz w:val="28"/>
          <w:szCs w:val="28"/>
        </w:rPr>
        <w:t>-O. Результаты идентификации фазового состава исследуемых образцов приведены на рисунке 48.</w:t>
      </w:r>
    </w:p>
    <w:p w14:paraId="5642F553"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61CA5CAC" w14:textId="77777777" w:rsidR="00B20D8C" w:rsidRPr="00DD7459" w:rsidRDefault="00B20D8C" w:rsidP="00B20D8C">
      <w:pPr>
        <w:tabs>
          <w:tab w:val="left" w:pos="709"/>
        </w:tabs>
        <w:spacing w:after="0"/>
        <w:jc w:val="both"/>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6990AD5A" wp14:editId="6E573FCB">
            <wp:extent cx="6019176" cy="2827459"/>
            <wp:effectExtent l="0" t="0" r="635" b="0"/>
            <wp:docPr id="41718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8720" name=""/>
                    <pic:cNvPicPr/>
                  </pic:nvPicPr>
                  <pic:blipFill rotWithShape="1">
                    <a:blip r:embed="rId61"/>
                    <a:srcRect l="3492" t="16081" r="4921" b="7432"/>
                    <a:stretch/>
                  </pic:blipFill>
                  <pic:spPr bwMode="auto">
                    <a:xfrm>
                      <a:off x="0" y="0"/>
                      <a:ext cx="6037312" cy="2835978"/>
                    </a:xfrm>
                    <a:prstGeom prst="rect">
                      <a:avLst/>
                    </a:prstGeom>
                    <a:ln>
                      <a:noFill/>
                    </a:ln>
                    <a:extLst>
                      <a:ext uri="{53640926-AAD7-44D8-BBD7-CCE9431645EC}">
                        <a14:shadowObscured xmlns:a14="http://schemas.microsoft.com/office/drawing/2010/main"/>
                      </a:ext>
                    </a:extLst>
                  </pic:spPr>
                </pic:pic>
              </a:graphicData>
            </a:graphic>
          </wp:inline>
        </w:drawing>
      </w:r>
      <w:r w:rsidRPr="00DD7459">
        <w:rPr>
          <w:rFonts w:ascii="Times New Roman" w:hAnsi="Times New Roman" w:cs="Times New Roman"/>
          <w:sz w:val="28"/>
          <w:szCs w:val="28"/>
        </w:rPr>
        <w:t xml:space="preserve">  </w:t>
      </w:r>
    </w:p>
    <w:p w14:paraId="2B52256D" w14:textId="77777777" w:rsidR="00B20D8C" w:rsidRPr="00DD7459" w:rsidRDefault="00B20D8C" w:rsidP="00B20D8C">
      <w:pPr>
        <w:spacing w:after="0"/>
        <w:ind w:firstLine="709"/>
        <w:jc w:val="both"/>
        <w:rPr>
          <w:rFonts w:ascii="Times New Roman" w:hAnsi="Times New Roman" w:cs="Times New Roman"/>
          <w:sz w:val="28"/>
          <w:szCs w:val="28"/>
        </w:rPr>
      </w:pPr>
    </w:p>
    <w:p w14:paraId="09729281" w14:textId="77777777" w:rsidR="00B20D8C" w:rsidRPr="00DD7459" w:rsidRDefault="00B20D8C" w:rsidP="00B20D8C">
      <w:pPr>
        <w:tabs>
          <w:tab w:val="left" w:pos="709"/>
        </w:tabs>
        <w:spacing w:after="0"/>
        <w:ind w:firstLine="709"/>
        <w:jc w:val="center"/>
        <w:rPr>
          <w:rFonts w:ascii="Times New Roman" w:hAnsi="Times New Roman" w:cs="Times New Roman"/>
          <w:sz w:val="28"/>
          <w:szCs w:val="28"/>
          <w:highlight w:val="yellow"/>
        </w:rPr>
      </w:pPr>
      <w:r w:rsidRPr="00DD7459">
        <w:rPr>
          <w:rFonts w:ascii="Times New Roman" w:hAnsi="Times New Roman" w:cs="Times New Roman"/>
          <w:sz w:val="28"/>
          <w:szCs w:val="28"/>
        </w:rPr>
        <w:t>Рисунок 48</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Результаты фазового анализа слитка </w:t>
      </w:r>
    </w:p>
    <w:p w14:paraId="0B6B126B" w14:textId="77777777" w:rsidR="00B20D8C" w:rsidRPr="00DD7459" w:rsidRDefault="00B20D8C" w:rsidP="00B20D8C">
      <w:pPr>
        <w:tabs>
          <w:tab w:val="left" w:pos="-851"/>
          <w:tab w:val="num" w:pos="1134"/>
          <w:tab w:val="left" w:leader="dot" w:pos="7230"/>
          <w:tab w:val="left" w:pos="9923"/>
        </w:tabs>
        <w:spacing w:after="0" w:line="240" w:lineRule="auto"/>
        <w:ind w:firstLine="709"/>
        <w:jc w:val="both"/>
        <w:rPr>
          <w:rFonts w:ascii="Times New Roman" w:hAnsi="Times New Roman" w:cs="Times New Roman"/>
          <w:sz w:val="28"/>
          <w:szCs w:val="28"/>
        </w:rPr>
      </w:pPr>
    </w:p>
    <w:p w14:paraId="25AE4526" w14:textId="77777777" w:rsidR="00B20D8C" w:rsidRPr="00DD7459" w:rsidRDefault="00B20D8C" w:rsidP="00B20D8C">
      <w:pPr>
        <w:spacing w:after="0" w:line="240" w:lineRule="auto"/>
        <w:ind w:firstLine="708"/>
        <w:jc w:val="both"/>
        <w:rPr>
          <w:rFonts w:ascii="Times New Roman" w:hAnsi="Times New Roman" w:cs="Times New Roman"/>
          <w:sz w:val="28"/>
          <w:szCs w:val="28"/>
        </w:rPr>
      </w:pPr>
      <w:r w:rsidRPr="00DD7459">
        <w:rPr>
          <w:rFonts w:ascii="Times New Roman" w:hAnsi="Times New Roman" w:cs="Times New Roman"/>
          <w:sz w:val="28"/>
          <w:szCs w:val="28"/>
        </w:rPr>
        <w:t xml:space="preserve">Исследование слитка после эксперимента ТМ-2 позволило установить, что затвердевший кориум на всей изученной поверхности имеет в целом однотипную характерную микроструктуру. Рентгенофазовый анализ показывает преимущественную однородность фазового состава. </w:t>
      </w:r>
    </w:p>
    <w:p w14:paraId="299F9813" w14:textId="77777777" w:rsidR="00B20D8C" w:rsidRPr="00DD7459" w:rsidRDefault="00B20D8C" w:rsidP="00B20D8C">
      <w:pPr>
        <w:spacing w:after="0" w:line="240" w:lineRule="auto"/>
        <w:ind w:firstLine="708"/>
        <w:jc w:val="both"/>
        <w:rPr>
          <w:rFonts w:ascii="Times New Roman" w:hAnsi="Times New Roman" w:cs="Times New Roman"/>
          <w:sz w:val="28"/>
          <w:szCs w:val="28"/>
        </w:rPr>
      </w:pPr>
      <w:r w:rsidRPr="00DD7459">
        <w:rPr>
          <w:rFonts w:ascii="Times New Roman" w:hAnsi="Times New Roman" w:cs="Times New Roman"/>
          <w:sz w:val="28"/>
          <w:szCs w:val="28"/>
        </w:rPr>
        <w:t xml:space="preserve">Однако, отличие уровней интенсивности пиков указывает на количественное неравенство фаз в разных областях слитка. Это приводит к мысли о разных условиях кристаллизации кориума в тигле. В тоже время, удалось идентифицировать фазы соединения вида Zr- </w:t>
      </w:r>
      <w:proofErr w:type="spellStart"/>
      <w:r w:rsidRPr="00DD7459">
        <w:rPr>
          <w:rFonts w:ascii="Times New Roman" w:hAnsi="Times New Roman" w:cs="Times New Roman"/>
          <w:sz w:val="28"/>
          <w:szCs w:val="28"/>
        </w:rPr>
        <w:t>Sb</w:t>
      </w:r>
      <w:proofErr w:type="spellEnd"/>
      <w:r w:rsidRPr="00DD7459">
        <w:rPr>
          <w:rFonts w:ascii="Times New Roman" w:hAnsi="Times New Roman" w:cs="Times New Roman"/>
          <w:sz w:val="28"/>
          <w:szCs w:val="28"/>
        </w:rPr>
        <w:t xml:space="preserve">-O. </w:t>
      </w:r>
    </w:p>
    <w:p w14:paraId="6A99DF80" w14:textId="77777777" w:rsidR="00B20D8C" w:rsidRPr="00DD7459" w:rsidRDefault="00B20D8C" w:rsidP="00B20D8C">
      <w:pPr>
        <w:spacing w:after="0" w:line="240" w:lineRule="auto"/>
        <w:ind w:firstLine="708"/>
        <w:jc w:val="both"/>
        <w:rPr>
          <w:rFonts w:ascii="Times New Roman" w:hAnsi="Times New Roman" w:cs="Times New Roman"/>
          <w:sz w:val="28"/>
          <w:szCs w:val="28"/>
        </w:rPr>
      </w:pPr>
      <w:r w:rsidRPr="00DD7459">
        <w:rPr>
          <w:rFonts w:ascii="Times New Roman" w:hAnsi="Times New Roman" w:cs="Times New Roman"/>
          <w:sz w:val="28"/>
          <w:szCs w:val="28"/>
        </w:rPr>
        <w:t>Таким образом, основываясь на результатах оптических наблюдений, ЭДС и рентгенофазового анализа, можно предположить, что часть сурьмы не кипела и испытала физико-химическое взаимодействие с кориумом и в конечном итоге равномерно распределилась по объему слитка.</w:t>
      </w:r>
    </w:p>
    <w:p w14:paraId="2C202018" w14:textId="77777777" w:rsidR="00B20D8C" w:rsidRPr="00DD7459" w:rsidRDefault="00B20D8C" w:rsidP="00B20D8C">
      <w:pPr>
        <w:spacing w:after="0"/>
        <w:jc w:val="both"/>
        <w:rPr>
          <w:rFonts w:ascii="Times New Roman" w:hAnsi="Times New Roman" w:cs="Times New Roman"/>
          <w:sz w:val="28"/>
          <w:szCs w:val="28"/>
        </w:rPr>
      </w:pPr>
    </w:p>
    <w:p w14:paraId="677C1674" w14:textId="77777777" w:rsidR="00B20D8C" w:rsidRPr="008902FD" w:rsidRDefault="00B20D8C" w:rsidP="008902FD">
      <w:pPr>
        <w:pStyle w:val="2"/>
        <w:ind w:firstLine="709"/>
        <w:jc w:val="both"/>
        <w:rPr>
          <w:rFonts w:ascii="Times New Roman" w:hAnsi="Times New Roman" w:cs="Times New Roman"/>
          <w:b/>
          <w:bCs/>
          <w:color w:val="0D0D0D" w:themeColor="text1" w:themeTint="F2"/>
          <w:sz w:val="28"/>
          <w:szCs w:val="28"/>
        </w:rPr>
      </w:pPr>
      <w:bookmarkStart w:id="58" w:name="_Toc176282761"/>
      <w:r w:rsidRPr="008902FD">
        <w:rPr>
          <w:rFonts w:ascii="Times New Roman" w:hAnsi="Times New Roman" w:cs="Times New Roman"/>
          <w:b/>
          <w:bCs/>
          <w:color w:val="0D0D0D" w:themeColor="text1" w:themeTint="F2"/>
          <w:sz w:val="28"/>
          <w:szCs w:val="28"/>
        </w:rPr>
        <w:t>5.3 Структурно-фазовое состояние кориума в результате взаимодействия с марганцем</w:t>
      </w:r>
      <w:bookmarkEnd w:id="58"/>
    </w:p>
    <w:p w14:paraId="1E7642E6" w14:textId="77777777" w:rsidR="00B20D8C" w:rsidRPr="00DD7459" w:rsidRDefault="00B20D8C" w:rsidP="00B20D8C">
      <w:pPr>
        <w:tabs>
          <w:tab w:val="left" w:pos="2127"/>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После сброса марганца в эксперименте ТМ-3 присутствовало незначительное газовыделение. Осмотр показал, что внутренняя полость </w:t>
      </w:r>
      <w:r w:rsidRPr="00DD7459">
        <w:rPr>
          <w:rFonts w:ascii="Times New Roman" w:hAnsi="Times New Roman" w:cs="Times New Roman"/>
          <w:sz w:val="28"/>
          <w:szCs w:val="28"/>
        </w:rPr>
        <w:lastRenderedPageBreak/>
        <w:t>практически соответствовала первоначальному состоянию. Дальнейшая разборка экспериментальной сборки показала присутствие затвердевших слитков материала на внутренней стороне графитовых втулок сбросного устройства (смотрите рисунок 38 в Главе 4).</w:t>
      </w:r>
    </w:p>
    <w:p w14:paraId="39F13477" w14:textId="77777777" w:rsidR="00B20D8C" w:rsidRPr="00DD7459" w:rsidRDefault="00B20D8C" w:rsidP="00B20D8C">
      <w:pPr>
        <w:spacing w:after="0"/>
        <w:ind w:firstLine="709"/>
        <w:jc w:val="both"/>
        <w:rPr>
          <w:rFonts w:ascii="Times New Roman" w:hAnsi="Times New Roman" w:cs="Times New Roman"/>
          <w:sz w:val="28"/>
          <w:szCs w:val="28"/>
          <w:lang w:val="kk-KZ"/>
        </w:rPr>
      </w:pPr>
      <w:r w:rsidRPr="00DD7459">
        <w:rPr>
          <w:rFonts w:ascii="Times New Roman" w:hAnsi="Times New Roman" w:cs="Times New Roman"/>
          <w:sz w:val="28"/>
          <w:szCs w:val="28"/>
          <w:lang w:val="kk-KZ"/>
        </w:rPr>
        <w:t>Результаты проведенного элементного анализа</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kk-KZ"/>
        </w:rPr>
        <w:t>материалов, извлеченных с внутренних сторон графитовых втулок после проведения эксперимента показаны в таблице 11.</w:t>
      </w:r>
    </w:p>
    <w:p w14:paraId="75769AEF" w14:textId="77777777" w:rsidR="00B20D8C" w:rsidRPr="00DD7459" w:rsidRDefault="00B20D8C" w:rsidP="00B20D8C">
      <w:pPr>
        <w:spacing w:after="0"/>
        <w:ind w:firstLine="709"/>
        <w:jc w:val="both"/>
        <w:rPr>
          <w:rFonts w:ascii="Times New Roman" w:hAnsi="Times New Roman" w:cs="Times New Roman"/>
          <w:sz w:val="28"/>
          <w:szCs w:val="28"/>
        </w:rPr>
      </w:pPr>
    </w:p>
    <w:p w14:paraId="6222BDA1" w14:textId="77777777" w:rsidR="00B20D8C" w:rsidRPr="00DD7459" w:rsidRDefault="00B20D8C" w:rsidP="00B20D8C">
      <w:pPr>
        <w:spacing w:after="0"/>
        <w:jc w:val="both"/>
        <w:rPr>
          <w:rFonts w:ascii="Times New Roman" w:hAnsi="Times New Roman" w:cs="Times New Roman"/>
          <w:sz w:val="28"/>
          <w:szCs w:val="28"/>
        </w:rPr>
      </w:pPr>
      <w:r w:rsidRPr="00DD7459">
        <w:rPr>
          <w:rFonts w:ascii="Times New Roman" w:hAnsi="Times New Roman" w:cs="Times New Roman"/>
          <w:sz w:val="28"/>
          <w:szCs w:val="28"/>
        </w:rPr>
        <w:t xml:space="preserve">Таблица 11 – Результаты элементного анализа материалов с графитовых втулок </w:t>
      </w:r>
    </w:p>
    <w:tbl>
      <w:tblPr>
        <w:tblStyle w:val="af0"/>
        <w:tblW w:w="0" w:type="auto"/>
        <w:jc w:val="center"/>
        <w:tblLook w:val="04A0" w:firstRow="1" w:lastRow="0" w:firstColumn="1" w:lastColumn="0" w:noHBand="0" w:noVBand="1"/>
      </w:tblPr>
      <w:tblGrid>
        <w:gridCol w:w="562"/>
        <w:gridCol w:w="1843"/>
        <w:gridCol w:w="3402"/>
        <w:gridCol w:w="3538"/>
      </w:tblGrid>
      <w:tr w:rsidR="00B20D8C" w:rsidRPr="00DD7459" w14:paraId="3E63AC97" w14:textId="77777777" w:rsidTr="00427BCC">
        <w:trPr>
          <w:jc w:val="center"/>
        </w:trPr>
        <w:tc>
          <w:tcPr>
            <w:tcW w:w="562" w:type="dxa"/>
            <w:vMerge w:val="restart"/>
          </w:tcPr>
          <w:p w14:paraId="69D1BE99" w14:textId="77777777" w:rsidR="00B20D8C" w:rsidRPr="00DD7459" w:rsidRDefault="00B20D8C" w:rsidP="00427BCC">
            <w:pPr>
              <w:ind w:firstLine="23"/>
              <w:jc w:val="both"/>
              <w:rPr>
                <w:rFonts w:ascii="Times New Roman" w:hAnsi="Times New Roman" w:cs="Times New Roman"/>
                <w:noProof/>
                <w:sz w:val="28"/>
                <w:szCs w:val="28"/>
              </w:rPr>
            </w:pPr>
            <w:r w:rsidRPr="00DD7459">
              <w:rPr>
                <w:rFonts w:ascii="Times New Roman" w:hAnsi="Times New Roman" w:cs="Times New Roman"/>
                <w:noProof/>
                <w:sz w:val="28"/>
                <w:szCs w:val="28"/>
              </w:rPr>
              <w:t>№</w:t>
            </w:r>
          </w:p>
        </w:tc>
        <w:tc>
          <w:tcPr>
            <w:tcW w:w="1843" w:type="dxa"/>
            <w:vMerge w:val="restart"/>
          </w:tcPr>
          <w:p w14:paraId="2E89F01D" w14:textId="77777777" w:rsidR="00B20D8C" w:rsidRPr="00DD7459" w:rsidRDefault="00B20D8C" w:rsidP="00427BCC">
            <w:pPr>
              <w:jc w:val="center"/>
              <w:rPr>
                <w:rFonts w:ascii="Times New Roman" w:hAnsi="Times New Roman" w:cs="Times New Roman"/>
                <w:noProof/>
                <w:sz w:val="28"/>
                <w:szCs w:val="28"/>
              </w:rPr>
            </w:pPr>
            <w:r w:rsidRPr="00DD7459">
              <w:rPr>
                <w:rFonts w:ascii="Times New Roman" w:hAnsi="Times New Roman" w:cs="Times New Roman"/>
                <w:noProof/>
                <w:sz w:val="28"/>
                <w:szCs w:val="28"/>
              </w:rPr>
              <w:t>Компонент</w:t>
            </w:r>
          </w:p>
        </w:tc>
        <w:tc>
          <w:tcPr>
            <w:tcW w:w="3402" w:type="dxa"/>
          </w:tcPr>
          <w:p w14:paraId="7CCD5E06"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rPr>
              <w:t xml:space="preserve">Втулка </w:t>
            </w:r>
            <w:r w:rsidRPr="00DD7459">
              <w:rPr>
                <w:rFonts w:ascii="Times New Roman" w:hAnsi="Times New Roman" w:cs="Times New Roman"/>
                <w:noProof/>
                <w:sz w:val="28"/>
                <w:szCs w:val="28"/>
                <w:lang w:val="en-US"/>
              </w:rPr>
              <w:t>I</w:t>
            </w:r>
          </w:p>
        </w:tc>
        <w:tc>
          <w:tcPr>
            <w:tcW w:w="3538" w:type="dxa"/>
          </w:tcPr>
          <w:p w14:paraId="6D9D160C" w14:textId="77777777" w:rsidR="00B20D8C" w:rsidRPr="00DD7459" w:rsidRDefault="00B20D8C" w:rsidP="00427BCC">
            <w:pPr>
              <w:ind w:firstLine="31"/>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rPr>
              <w:t xml:space="preserve">Втулка </w:t>
            </w:r>
            <w:r w:rsidRPr="00DD7459">
              <w:rPr>
                <w:rFonts w:ascii="Times New Roman" w:hAnsi="Times New Roman" w:cs="Times New Roman"/>
                <w:noProof/>
                <w:sz w:val="28"/>
                <w:szCs w:val="28"/>
                <w:lang w:val="en-US"/>
              </w:rPr>
              <w:t>II</w:t>
            </w:r>
          </w:p>
        </w:tc>
      </w:tr>
      <w:tr w:rsidR="00B20D8C" w:rsidRPr="00DD7459" w14:paraId="78486ADD" w14:textId="77777777" w:rsidTr="00427BCC">
        <w:trPr>
          <w:jc w:val="center"/>
        </w:trPr>
        <w:tc>
          <w:tcPr>
            <w:tcW w:w="562" w:type="dxa"/>
            <w:vMerge/>
          </w:tcPr>
          <w:p w14:paraId="10E0FBCB" w14:textId="77777777" w:rsidR="00B20D8C" w:rsidRPr="00DD7459" w:rsidRDefault="00B20D8C" w:rsidP="00427BCC">
            <w:pPr>
              <w:ind w:firstLine="23"/>
              <w:jc w:val="both"/>
              <w:rPr>
                <w:rFonts w:ascii="Times New Roman" w:hAnsi="Times New Roman" w:cs="Times New Roman"/>
                <w:noProof/>
                <w:sz w:val="28"/>
                <w:szCs w:val="28"/>
              </w:rPr>
            </w:pPr>
          </w:p>
        </w:tc>
        <w:tc>
          <w:tcPr>
            <w:tcW w:w="1843" w:type="dxa"/>
            <w:vMerge/>
          </w:tcPr>
          <w:p w14:paraId="2228538B" w14:textId="77777777" w:rsidR="00B20D8C" w:rsidRPr="00DD7459" w:rsidRDefault="00B20D8C" w:rsidP="00427BCC">
            <w:pPr>
              <w:jc w:val="center"/>
              <w:rPr>
                <w:rFonts w:ascii="Times New Roman" w:hAnsi="Times New Roman" w:cs="Times New Roman"/>
                <w:noProof/>
                <w:sz w:val="28"/>
                <w:szCs w:val="28"/>
              </w:rPr>
            </w:pPr>
          </w:p>
        </w:tc>
        <w:tc>
          <w:tcPr>
            <w:tcW w:w="6940" w:type="dxa"/>
            <w:gridSpan w:val="2"/>
          </w:tcPr>
          <w:p w14:paraId="0019C933" w14:textId="77777777" w:rsidR="00B20D8C" w:rsidRPr="00DD7459" w:rsidRDefault="00B20D8C" w:rsidP="00427BCC">
            <w:pPr>
              <w:ind w:firstLine="31"/>
              <w:jc w:val="center"/>
              <w:rPr>
                <w:rFonts w:ascii="Times New Roman" w:hAnsi="Times New Roman" w:cs="Times New Roman"/>
                <w:noProof/>
                <w:sz w:val="28"/>
                <w:szCs w:val="28"/>
              </w:rPr>
            </w:pPr>
            <w:r w:rsidRPr="00DD7459">
              <w:rPr>
                <w:rFonts w:ascii="Times New Roman" w:hAnsi="Times New Roman" w:cs="Times New Roman"/>
                <w:noProof/>
                <w:sz w:val="28"/>
                <w:szCs w:val="28"/>
              </w:rPr>
              <w:t>Содержание в образце (% масс)</w:t>
            </w:r>
          </w:p>
        </w:tc>
      </w:tr>
      <w:tr w:rsidR="00B20D8C" w:rsidRPr="00DD7459" w14:paraId="01C879BB" w14:textId="77777777" w:rsidTr="00427BCC">
        <w:trPr>
          <w:jc w:val="center"/>
        </w:trPr>
        <w:tc>
          <w:tcPr>
            <w:tcW w:w="562" w:type="dxa"/>
          </w:tcPr>
          <w:p w14:paraId="0D38891D" w14:textId="77777777" w:rsidR="00B20D8C" w:rsidRPr="00DD7459" w:rsidRDefault="00B20D8C" w:rsidP="00427BCC">
            <w:pPr>
              <w:ind w:firstLine="23"/>
              <w:jc w:val="both"/>
              <w:rPr>
                <w:rFonts w:ascii="Times New Roman" w:hAnsi="Times New Roman" w:cs="Times New Roman"/>
                <w:noProof/>
                <w:sz w:val="28"/>
                <w:szCs w:val="28"/>
              </w:rPr>
            </w:pPr>
            <w:r w:rsidRPr="00DD7459">
              <w:rPr>
                <w:rFonts w:ascii="Times New Roman" w:hAnsi="Times New Roman" w:cs="Times New Roman"/>
                <w:noProof/>
                <w:sz w:val="28"/>
                <w:szCs w:val="28"/>
              </w:rPr>
              <w:t>1</w:t>
            </w:r>
          </w:p>
        </w:tc>
        <w:tc>
          <w:tcPr>
            <w:tcW w:w="1843" w:type="dxa"/>
          </w:tcPr>
          <w:p w14:paraId="4CF0E325"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Mn</w:t>
            </w:r>
          </w:p>
        </w:tc>
        <w:tc>
          <w:tcPr>
            <w:tcW w:w="3402" w:type="dxa"/>
          </w:tcPr>
          <w:p w14:paraId="5046D277"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91</w:t>
            </w:r>
            <w:r w:rsidRPr="00DD7459">
              <w:rPr>
                <w:rFonts w:ascii="Times New Roman" w:hAnsi="Times New Roman" w:cs="Times New Roman"/>
                <w:noProof/>
                <w:sz w:val="28"/>
                <w:szCs w:val="28"/>
              </w:rPr>
              <w:t>,</w:t>
            </w:r>
            <w:r w:rsidRPr="00DD7459">
              <w:rPr>
                <w:rFonts w:ascii="Times New Roman" w:hAnsi="Times New Roman" w:cs="Times New Roman"/>
                <w:noProof/>
                <w:sz w:val="28"/>
                <w:szCs w:val="28"/>
                <w:lang w:val="en-US"/>
              </w:rPr>
              <w:t>6</w:t>
            </w:r>
          </w:p>
        </w:tc>
        <w:tc>
          <w:tcPr>
            <w:tcW w:w="3538" w:type="dxa"/>
          </w:tcPr>
          <w:p w14:paraId="4804F8C5" w14:textId="77777777" w:rsidR="00B20D8C" w:rsidRPr="00DD7459" w:rsidRDefault="00B20D8C" w:rsidP="00427BCC">
            <w:pPr>
              <w:ind w:firstLine="31"/>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rPr>
              <w:t>92,</w:t>
            </w:r>
            <w:r w:rsidRPr="00DD7459">
              <w:rPr>
                <w:rFonts w:ascii="Times New Roman" w:hAnsi="Times New Roman" w:cs="Times New Roman"/>
                <w:noProof/>
                <w:sz w:val="28"/>
                <w:szCs w:val="28"/>
                <w:lang w:val="en-US"/>
              </w:rPr>
              <w:t>5</w:t>
            </w:r>
          </w:p>
        </w:tc>
      </w:tr>
      <w:tr w:rsidR="00B20D8C" w:rsidRPr="00DD7459" w14:paraId="4841063A" w14:textId="77777777" w:rsidTr="00427BCC">
        <w:trPr>
          <w:jc w:val="center"/>
        </w:trPr>
        <w:tc>
          <w:tcPr>
            <w:tcW w:w="562" w:type="dxa"/>
          </w:tcPr>
          <w:p w14:paraId="02F2BE73" w14:textId="77777777" w:rsidR="00B20D8C" w:rsidRPr="00DD7459" w:rsidRDefault="00B20D8C" w:rsidP="00427BCC">
            <w:pPr>
              <w:ind w:firstLine="23"/>
              <w:jc w:val="both"/>
              <w:rPr>
                <w:rFonts w:ascii="Times New Roman" w:hAnsi="Times New Roman" w:cs="Times New Roman"/>
                <w:noProof/>
                <w:sz w:val="28"/>
                <w:szCs w:val="28"/>
              </w:rPr>
            </w:pPr>
            <w:r w:rsidRPr="00DD7459">
              <w:rPr>
                <w:rFonts w:ascii="Times New Roman" w:hAnsi="Times New Roman" w:cs="Times New Roman"/>
                <w:noProof/>
                <w:sz w:val="28"/>
                <w:szCs w:val="28"/>
              </w:rPr>
              <w:t>2</w:t>
            </w:r>
          </w:p>
        </w:tc>
        <w:tc>
          <w:tcPr>
            <w:tcW w:w="1843" w:type="dxa"/>
          </w:tcPr>
          <w:p w14:paraId="3580E825"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Zr</w:t>
            </w:r>
          </w:p>
        </w:tc>
        <w:tc>
          <w:tcPr>
            <w:tcW w:w="3402" w:type="dxa"/>
          </w:tcPr>
          <w:p w14:paraId="2D569DEB"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4</w:t>
            </w:r>
            <w:r w:rsidRPr="00DD7459">
              <w:rPr>
                <w:rFonts w:ascii="Times New Roman" w:hAnsi="Times New Roman" w:cs="Times New Roman"/>
                <w:noProof/>
                <w:sz w:val="28"/>
                <w:szCs w:val="28"/>
              </w:rPr>
              <w:t>,</w:t>
            </w:r>
            <w:r w:rsidRPr="00DD7459">
              <w:rPr>
                <w:rFonts w:ascii="Times New Roman" w:hAnsi="Times New Roman" w:cs="Times New Roman"/>
                <w:noProof/>
                <w:sz w:val="28"/>
                <w:szCs w:val="28"/>
                <w:lang w:val="en-US"/>
              </w:rPr>
              <w:t>48</w:t>
            </w:r>
          </w:p>
        </w:tc>
        <w:tc>
          <w:tcPr>
            <w:tcW w:w="3538" w:type="dxa"/>
          </w:tcPr>
          <w:p w14:paraId="6EF50155" w14:textId="77777777" w:rsidR="00B20D8C" w:rsidRPr="00DD7459" w:rsidRDefault="00B20D8C" w:rsidP="00427BCC">
            <w:pPr>
              <w:ind w:firstLine="31"/>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1</w:t>
            </w:r>
            <w:r w:rsidRPr="00DD7459">
              <w:rPr>
                <w:rFonts w:ascii="Times New Roman" w:hAnsi="Times New Roman" w:cs="Times New Roman"/>
                <w:noProof/>
                <w:sz w:val="28"/>
                <w:szCs w:val="28"/>
              </w:rPr>
              <w:t>,</w:t>
            </w:r>
            <w:r w:rsidRPr="00DD7459">
              <w:rPr>
                <w:rFonts w:ascii="Times New Roman" w:hAnsi="Times New Roman" w:cs="Times New Roman"/>
                <w:noProof/>
                <w:sz w:val="28"/>
                <w:szCs w:val="28"/>
                <w:lang w:val="en-US"/>
              </w:rPr>
              <w:t>58</w:t>
            </w:r>
          </w:p>
        </w:tc>
      </w:tr>
      <w:tr w:rsidR="00B20D8C" w:rsidRPr="00DD7459" w14:paraId="3D2CBF31" w14:textId="77777777" w:rsidTr="00427BCC">
        <w:trPr>
          <w:jc w:val="center"/>
        </w:trPr>
        <w:tc>
          <w:tcPr>
            <w:tcW w:w="562" w:type="dxa"/>
          </w:tcPr>
          <w:p w14:paraId="0198ABBA" w14:textId="77777777" w:rsidR="00B20D8C" w:rsidRPr="00DD7459" w:rsidRDefault="00B20D8C" w:rsidP="00427BCC">
            <w:pPr>
              <w:ind w:firstLine="23"/>
              <w:jc w:val="both"/>
              <w:rPr>
                <w:rFonts w:ascii="Times New Roman" w:hAnsi="Times New Roman" w:cs="Times New Roman"/>
                <w:noProof/>
                <w:sz w:val="28"/>
                <w:szCs w:val="28"/>
              </w:rPr>
            </w:pPr>
            <w:r w:rsidRPr="00DD7459">
              <w:rPr>
                <w:rFonts w:ascii="Times New Roman" w:hAnsi="Times New Roman" w:cs="Times New Roman"/>
                <w:noProof/>
                <w:sz w:val="28"/>
                <w:szCs w:val="28"/>
              </w:rPr>
              <w:t>3</w:t>
            </w:r>
          </w:p>
        </w:tc>
        <w:tc>
          <w:tcPr>
            <w:tcW w:w="1843" w:type="dxa"/>
          </w:tcPr>
          <w:p w14:paraId="5900AB14"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U</w:t>
            </w:r>
          </w:p>
        </w:tc>
        <w:tc>
          <w:tcPr>
            <w:tcW w:w="3402" w:type="dxa"/>
          </w:tcPr>
          <w:p w14:paraId="09AFF410"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3</w:t>
            </w:r>
            <w:r w:rsidRPr="00DD7459">
              <w:rPr>
                <w:rFonts w:ascii="Times New Roman" w:hAnsi="Times New Roman" w:cs="Times New Roman"/>
                <w:noProof/>
                <w:sz w:val="28"/>
                <w:szCs w:val="28"/>
              </w:rPr>
              <w:t>,</w:t>
            </w:r>
            <w:r w:rsidRPr="00DD7459">
              <w:rPr>
                <w:rFonts w:ascii="Times New Roman" w:hAnsi="Times New Roman" w:cs="Times New Roman"/>
                <w:noProof/>
                <w:sz w:val="28"/>
                <w:szCs w:val="28"/>
                <w:lang w:val="en-US"/>
              </w:rPr>
              <w:t>67</w:t>
            </w:r>
          </w:p>
        </w:tc>
        <w:tc>
          <w:tcPr>
            <w:tcW w:w="3538" w:type="dxa"/>
          </w:tcPr>
          <w:p w14:paraId="3E32C7EE" w14:textId="77777777" w:rsidR="00B20D8C" w:rsidRPr="00DD7459" w:rsidRDefault="00B20D8C" w:rsidP="00427BCC">
            <w:pPr>
              <w:ind w:firstLine="31"/>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1</w:t>
            </w:r>
            <w:r w:rsidRPr="00DD7459">
              <w:rPr>
                <w:rFonts w:ascii="Times New Roman" w:hAnsi="Times New Roman" w:cs="Times New Roman"/>
                <w:noProof/>
                <w:sz w:val="28"/>
                <w:szCs w:val="28"/>
              </w:rPr>
              <w:t>,</w:t>
            </w:r>
            <w:r w:rsidRPr="00DD7459">
              <w:rPr>
                <w:rFonts w:ascii="Times New Roman" w:hAnsi="Times New Roman" w:cs="Times New Roman"/>
                <w:noProof/>
                <w:sz w:val="28"/>
                <w:szCs w:val="28"/>
                <w:lang w:val="en-US"/>
              </w:rPr>
              <w:t>41</w:t>
            </w:r>
          </w:p>
        </w:tc>
      </w:tr>
      <w:tr w:rsidR="00B20D8C" w:rsidRPr="00DD7459" w14:paraId="6A1519A6" w14:textId="77777777" w:rsidTr="00427BCC">
        <w:trPr>
          <w:jc w:val="center"/>
        </w:trPr>
        <w:tc>
          <w:tcPr>
            <w:tcW w:w="562" w:type="dxa"/>
          </w:tcPr>
          <w:p w14:paraId="78AF8A72" w14:textId="77777777" w:rsidR="00B20D8C" w:rsidRPr="00DD7459" w:rsidRDefault="00B20D8C" w:rsidP="00427BCC">
            <w:pPr>
              <w:ind w:firstLine="23"/>
              <w:jc w:val="both"/>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4</w:t>
            </w:r>
          </w:p>
        </w:tc>
        <w:tc>
          <w:tcPr>
            <w:tcW w:w="1843" w:type="dxa"/>
          </w:tcPr>
          <w:p w14:paraId="015F3AD8"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W</w:t>
            </w:r>
          </w:p>
        </w:tc>
        <w:tc>
          <w:tcPr>
            <w:tcW w:w="3402" w:type="dxa"/>
          </w:tcPr>
          <w:p w14:paraId="3D6114A9" w14:textId="77777777" w:rsidR="00B20D8C" w:rsidRPr="00DD7459" w:rsidRDefault="00B20D8C" w:rsidP="00427BCC">
            <w:pPr>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w:t>
            </w:r>
          </w:p>
        </w:tc>
        <w:tc>
          <w:tcPr>
            <w:tcW w:w="3538" w:type="dxa"/>
          </w:tcPr>
          <w:p w14:paraId="506266F8" w14:textId="77777777" w:rsidR="00B20D8C" w:rsidRPr="00DD7459" w:rsidRDefault="00B20D8C" w:rsidP="00427BCC">
            <w:pPr>
              <w:ind w:firstLine="31"/>
              <w:jc w:val="center"/>
              <w:rPr>
                <w:rFonts w:ascii="Times New Roman" w:hAnsi="Times New Roman" w:cs="Times New Roman"/>
                <w:noProof/>
                <w:sz w:val="28"/>
                <w:szCs w:val="28"/>
                <w:lang w:val="en-US"/>
              </w:rPr>
            </w:pPr>
            <w:r w:rsidRPr="00DD7459">
              <w:rPr>
                <w:rFonts w:ascii="Times New Roman" w:hAnsi="Times New Roman" w:cs="Times New Roman"/>
                <w:noProof/>
                <w:sz w:val="28"/>
                <w:szCs w:val="28"/>
                <w:lang w:val="en-US"/>
              </w:rPr>
              <w:t>3</w:t>
            </w:r>
            <w:r w:rsidRPr="00DD7459">
              <w:rPr>
                <w:rFonts w:ascii="Times New Roman" w:hAnsi="Times New Roman" w:cs="Times New Roman"/>
                <w:noProof/>
                <w:sz w:val="28"/>
                <w:szCs w:val="28"/>
              </w:rPr>
              <w:t>,</w:t>
            </w:r>
            <w:r w:rsidRPr="00DD7459">
              <w:rPr>
                <w:rFonts w:ascii="Times New Roman" w:hAnsi="Times New Roman" w:cs="Times New Roman"/>
                <w:noProof/>
                <w:sz w:val="28"/>
                <w:szCs w:val="28"/>
                <w:lang w:val="en-US"/>
              </w:rPr>
              <w:t>57</w:t>
            </w:r>
          </w:p>
        </w:tc>
      </w:tr>
    </w:tbl>
    <w:p w14:paraId="4685E22D" w14:textId="77777777" w:rsidR="00B20D8C" w:rsidRPr="00DD7459" w:rsidRDefault="00B20D8C" w:rsidP="00B20D8C">
      <w:pPr>
        <w:spacing w:after="0"/>
        <w:ind w:firstLine="709"/>
        <w:jc w:val="both"/>
        <w:rPr>
          <w:rFonts w:ascii="Times New Roman" w:hAnsi="Times New Roman" w:cs="Times New Roman"/>
          <w:sz w:val="28"/>
          <w:szCs w:val="28"/>
        </w:rPr>
      </w:pPr>
    </w:p>
    <w:p w14:paraId="1942AF44"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Согласно данным в таблице 11, практически весь материал фрагментов, извлеченных из обеих графитовых втулок, представляет собой марганец. В тоже время, вместе с марганцем во внутренние полости графитовых втулок переместилась часть продуктов взаимодействия кориум-марганец. Так же мы видим, наличие вольфрама во втулке </w:t>
      </w:r>
      <w:r w:rsidRPr="00DD7459">
        <w:rPr>
          <w:rFonts w:ascii="Times New Roman" w:hAnsi="Times New Roman" w:cs="Times New Roman"/>
          <w:sz w:val="28"/>
          <w:szCs w:val="28"/>
          <w:lang w:val="en-US"/>
        </w:rPr>
        <w:t>II</w:t>
      </w:r>
      <w:r w:rsidRPr="00DD7459">
        <w:rPr>
          <w:rFonts w:ascii="Times New Roman" w:hAnsi="Times New Roman" w:cs="Times New Roman"/>
          <w:sz w:val="28"/>
          <w:szCs w:val="28"/>
        </w:rPr>
        <w:t>. Вероятнее всего это связано с эрозией стенок вольфрамового тигля во время высокотемпературных испытаний.</w:t>
      </w:r>
    </w:p>
    <w:p w14:paraId="2E4A9228"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На рисунке 49 приведены изображения макроструктуры поверхностей образцов слитков кориума. Слитки в обоих тиглях имеют схожую макроструктуру в их нижних областях, однако геометрическая форма и структура их верхних частей сильно различаются. </w:t>
      </w:r>
    </w:p>
    <w:p w14:paraId="7DD5C2D2" w14:textId="77777777" w:rsidR="00B20D8C" w:rsidRPr="00DD7459" w:rsidRDefault="00B20D8C" w:rsidP="00B20D8C">
      <w:pPr>
        <w:spacing w:after="0"/>
        <w:jc w:val="both"/>
        <w:rPr>
          <w:rFonts w:ascii="Times New Roman" w:hAnsi="Times New Roman" w:cs="Times New Roman"/>
          <w:sz w:val="28"/>
          <w:szCs w:val="28"/>
        </w:rPr>
      </w:pPr>
    </w:p>
    <w:p w14:paraId="0C9FFEA2"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24373061" wp14:editId="7447C6C9">
            <wp:extent cx="6053958" cy="2343279"/>
            <wp:effectExtent l="0" t="0" r="4445" b="0"/>
            <wp:docPr id="1448527195" name="Рисунок 144852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84301" cy="2355024"/>
                    </a:xfrm>
                    <a:prstGeom prst="rect">
                      <a:avLst/>
                    </a:prstGeom>
                    <a:noFill/>
                  </pic:spPr>
                </pic:pic>
              </a:graphicData>
            </a:graphic>
          </wp:inline>
        </w:drawing>
      </w:r>
    </w:p>
    <w:p w14:paraId="70F84891" w14:textId="77777777" w:rsidR="00B20D8C" w:rsidRPr="008902FD" w:rsidRDefault="00B20D8C" w:rsidP="00B20D8C">
      <w:pPr>
        <w:spacing w:after="0"/>
        <w:jc w:val="center"/>
        <w:rPr>
          <w:rFonts w:ascii="Times New Roman" w:hAnsi="Times New Roman" w:cs="Times New Roman"/>
          <w:sz w:val="24"/>
          <w:szCs w:val="24"/>
        </w:rPr>
      </w:pPr>
      <w:r w:rsidRPr="008902FD">
        <w:rPr>
          <w:rFonts w:ascii="Times New Roman" w:hAnsi="Times New Roman" w:cs="Times New Roman"/>
          <w:sz w:val="24"/>
          <w:szCs w:val="24"/>
        </w:rPr>
        <w:t xml:space="preserve">а – Тигель </w:t>
      </w:r>
      <w:r w:rsidRPr="008902FD">
        <w:rPr>
          <w:rFonts w:ascii="Times New Roman" w:hAnsi="Times New Roman" w:cs="Times New Roman"/>
          <w:sz w:val="24"/>
          <w:szCs w:val="24"/>
          <w:lang w:val="en-US"/>
        </w:rPr>
        <w:t>W</w:t>
      </w:r>
      <w:r w:rsidRPr="008902FD">
        <w:rPr>
          <w:rFonts w:ascii="Times New Roman" w:hAnsi="Times New Roman" w:cs="Times New Roman"/>
          <w:sz w:val="24"/>
          <w:szCs w:val="24"/>
          <w:vertAlign w:val="subscript"/>
        </w:rPr>
        <w:t>1</w:t>
      </w:r>
      <w:r w:rsidRPr="008902FD">
        <w:rPr>
          <w:rFonts w:ascii="Times New Roman" w:hAnsi="Times New Roman" w:cs="Times New Roman"/>
          <w:sz w:val="24"/>
          <w:szCs w:val="24"/>
        </w:rPr>
        <w:t>,</w:t>
      </w:r>
      <w:r w:rsidRPr="008902FD">
        <w:rPr>
          <w:rFonts w:ascii="Times New Roman" w:hAnsi="Times New Roman" w:cs="Times New Roman"/>
          <w:sz w:val="24"/>
          <w:szCs w:val="24"/>
        </w:rPr>
        <w:tab/>
      </w:r>
      <w:r w:rsidRPr="008902FD">
        <w:rPr>
          <w:rFonts w:ascii="Times New Roman" w:hAnsi="Times New Roman" w:cs="Times New Roman"/>
          <w:sz w:val="24"/>
          <w:szCs w:val="24"/>
        </w:rPr>
        <w:tab/>
      </w:r>
      <w:r w:rsidRPr="008902FD">
        <w:rPr>
          <w:rFonts w:ascii="Times New Roman" w:hAnsi="Times New Roman" w:cs="Times New Roman"/>
          <w:sz w:val="24"/>
          <w:szCs w:val="24"/>
        </w:rPr>
        <w:tab/>
      </w:r>
      <w:r w:rsidRPr="008902FD">
        <w:rPr>
          <w:rFonts w:ascii="Times New Roman" w:hAnsi="Times New Roman" w:cs="Times New Roman"/>
          <w:sz w:val="24"/>
          <w:szCs w:val="24"/>
        </w:rPr>
        <w:tab/>
        <w:t xml:space="preserve"> б – Тигель </w:t>
      </w:r>
      <w:r w:rsidRPr="008902FD">
        <w:rPr>
          <w:rFonts w:ascii="Times New Roman" w:hAnsi="Times New Roman" w:cs="Times New Roman"/>
          <w:sz w:val="24"/>
          <w:szCs w:val="24"/>
          <w:lang w:val="en-US"/>
        </w:rPr>
        <w:t>W</w:t>
      </w:r>
      <w:r w:rsidRPr="008902FD">
        <w:rPr>
          <w:rFonts w:ascii="Times New Roman" w:hAnsi="Times New Roman" w:cs="Times New Roman"/>
          <w:sz w:val="24"/>
          <w:szCs w:val="24"/>
          <w:vertAlign w:val="subscript"/>
        </w:rPr>
        <w:t>2</w:t>
      </w:r>
    </w:p>
    <w:p w14:paraId="0004D9F7" w14:textId="77777777" w:rsidR="00B20D8C" w:rsidRPr="00DD7459" w:rsidRDefault="00B20D8C" w:rsidP="00B20D8C">
      <w:pPr>
        <w:spacing w:after="0"/>
        <w:jc w:val="center"/>
        <w:rPr>
          <w:rFonts w:ascii="Times New Roman" w:hAnsi="Times New Roman" w:cs="Times New Roman"/>
          <w:b/>
          <w:bCs/>
          <w:sz w:val="28"/>
          <w:szCs w:val="28"/>
        </w:rPr>
      </w:pPr>
    </w:p>
    <w:p w14:paraId="552A92CD"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49</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Макроструктуры слитков кориума</w:t>
      </w:r>
    </w:p>
    <w:p w14:paraId="5D4E938C" w14:textId="77777777" w:rsidR="00B20D8C" w:rsidRPr="00DD7459" w:rsidRDefault="00B20D8C" w:rsidP="00B20D8C">
      <w:pPr>
        <w:spacing w:after="0"/>
        <w:jc w:val="center"/>
        <w:rPr>
          <w:rFonts w:ascii="Times New Roman" w:hAnsi="Times New Roman" w:cs="Times New Roman"/>
          <w:sz w:val="28"/>
          <w:szCs w:val="28"/>
        </w:rPr>
      </w:pPr>
    </w:p>
    <w:p w14:paraId="2A7F37BB"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Из макроструктурных различий можно выделить наличие в верхней части слитка в тигле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значительных по размерам полостей и макроструктурных неоднородностей. В тигле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слиток имеет форму схожую с предыдущими экспериментами и плотную однородную структуру. Незначительная пористость наблюдается лишь в центральной части слитка.</w:t>
      </w:r>
    </w:p>
    <w:p w14:paraId="6D89BA8D"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Анализ микроструктуры кориума в участках сечения слитков, выделенных на рисунке 49, показал их общую схожесть для обоих слитков. Основные массивы затвердевшего кориума в двух тиглях имеют в целом однородную микроструктуру в различных зонах в пределах каждого слитка. Изображения микроструктур исследованных участков представлены на рисунке 50.</w:t>
      </w:r>
    </w:p>
    <w:p w14:paraId="57C6A736" w14:textId="77777777" w:rsidR="00B20D8C" w:rsidRPr="00DD7459" w:rsidRDefault="00B20D8C" w:rsidP="00B20D8C">
      <w:pPr>
        <w:spacing w:after="0"/>
        <w:ind w:firstLine="709"/>
        <w:jc w:val="both"/>
        <w:rPr>
          <w:rFonts w:ascii="Times New Roman" w:hAnsi="Times New Roman" w:cs="Times New Roman"/>
          <w:sz w:val="28"/>
          <w:szCs w:val="28"/>
        </w:rPr>
      </w:pPr>
    </w:p>
    <w:p w14:paraId="7B09A359"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00A20D27" wp14:editId="63DF35A8">
            <wp:extent cx="4265550" cy="2848412"/>
            <wp:effectExtent l="0" t="0" r="1905" b="9525"/>
            <wp:docPr id="15115564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77538" cy="2856417"/>
                    </a:xfrm>
                    <a:prstGeom prst="rect">
                      <a:avLst/>
                    </a:prstGeom>
                    <a:noFill/>
                    <a:ln>
                      <a:noFill/>
                    </a:ln>
                  </pic:spPr>
                </pic:pic>
              </a:graphicData>
            </a:graphic>
          </wp:inline>
        </w:drawing>
      </w:r>
    </w:p>
    <w:p w14:paraId="3BCC7A47" w14:textId="77777777" w:rsidR="00B20D8C" w:rsidRPr="00DD7459" w:rsidRDefault="00B20D8C" w:rsidP="00B20D8C">
      <w:pPr>
        <w:spacing w:after="0"/>
        <w:jc w:val="center"/>
        <w:rPr>
          <w:rFonts w:ascii="Times New Roman" w:hAnsi="Times New Roman" w:cs="Times New Roman"/>
          <w:b/>
          <w:bCs/>
          <w:sz w:val="28"/>
          <w:szCs w:val="28"/>
        </w:rPr>
      </w:pPr>
    </w:p>
    <w:p w14:paraId="2E7BD3D4"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sz w:val="28"/>
          <w:szCs w:val="28"/>
        </w:rPr>
        <w:t>Рисунок 50</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Микроструктуры диаметральных разрезов слитков</w:t>
      </w:r>
    </w:p>
    <w:p w14:paraId="5F7A4448" w14:textId="77777777" w:rsidR="00B20D8C" w:rsidRPr="00DD7459" w:rsidRDefault="00B20D8C" w:rsidP="00B20D8C">
      <w:pPr>
        <w:spacing w:after="0" w:line="240" w:lineRule="auto"/>
        <w:ind w:firstLine="709"/>
        <w:jc w:val="both"/>
        <w:rPr>
          <w:rFonts w:ascii="Times New Roman" w:hAnsi="Times New Roman" w:cs="Times New Roman"/>
          <w:sz w:val="28"/>
          <w:szCs w:val="28"/>
        </w:rPr>
      </w:pPr>
    </w:p>
    <w:p w14:paraId="709A56F2"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Для идентификаций элементного состава образцов затвердевшего расплава был проведен ЭДС-анализ выбранных областей (рисунок 49). Данные по элементному составу участков в массовых процентах представлены в таблице 12.</w:t>
      </w:r>
    </w:p>
    <w:p w14:paraId="6C06651E" w14:textId="77777777" w:rsidR="00B20D8C" w:rsidRPr="008902FD" w:rsidRDefault="00B20D8C" w:rsidP="00B20D8C">
      <w:pPr>
        <w:spacing w:after="0"/>
        <w:ind w:firstLine="709"/>
        <w:jc w:val="both"/>
        <w:rPr>
          <w:rFonts w:ascii="Times New Roman" w:hAnsi="Times New Roman" w:cs="Times New Roman"/>
          <w:sz w:val="20"/>
          <w:szCs w:val="20"/>
        </w:rPr>
      </w:pPr>
    </w:p>
    <w:p w14:paraId="4C621C9E" w14:textId="77777777" w:rsidR="00B20D8C" w:rsidRPr="00DD7459" w:rsidRDefault="00B20D8C" w:rsidP="00B20D8C">
      <w:pPr>
        <w:tabs>
          <w:tab w:val="left" w:pos="-851"/>
          <w:tab w:val="num" w:pos="1134"/>
          <w:tab w:val="left" w:leader="dot" w:pos="7230"/>
          <w:tab w:val="left" w:pos="9923"/>
        </w:tabs>
        <w:spacing w:after="0" w:line="240" w:lineRule="auto"/>
        <w:jc w:val="both"/>
        <w:rPr>
          <w:rFonts w:ascii="Times New Roman" w:hAnsi="Times New Roman" w:cs="Times New Roman"/>
          <w:sz w:val="28"/>
          <w:szCs w:val="28"/>
        </w:rPr>
      </w:pPr>
      <w:r w:rsidRPr="00DD7459">
        <w:rPr>
          <w:rFonts w:ascii="Times New Roman" w:hAnsi="Times New Roman" w:cs="Times New Roman"/>
          <w:sz w:val="28"/>
          <w:szCs w:val="28"/>
        </w:rPr>
        <w:t>Таблица 12 – Результаты элементного состава областей</w:t>
      </w:r>
    </w:p>
    <w:tbl>
      <w:tblPr>
        <w:tblStyle w:val="af0"/>
        <w:tblW w:w="5000" w:type="pct"/>
        <w:jc w:val="center"/>
        <w:tblLook w:val="04A0" w:firstRow="1" w:lastRow="0" w:firstColumn="1" w:lastColumn="0" w:noHBand="0" w:noVBand="1"/>
      </w:tblPr>
      <w:tblGrid>
        <w:gridCol w:w="1962"/>
        <w:gridCol w:w="1288"/>
        <w:gridCol w:w="1133"/>
        <w:gridCol w:w="850"/>
        <w:gridCol w:w="1134"/>
        <w:gridCol w:w="992"/>
        <w:gridCol w:w="852"/>
        <w:gridCol w:w="1134"/>
      </w:tblGrid>
      <w:tr w:rsidR="00B20D8C" w:rsidRPr="00DD7459" w14:paraId="460F5DEE" w14:textId="77777777" w:rsidTr="00427BCC">
        <w:trPr>
          <w:jc w:val="center"/>
        </w:trPr>
        <w:tc>
          <w:tcPr>
            <w:tcW w:w="1049" w:type="pct"/>
            <w:vMerge w:val="restart"/>
          </w:tcPr>
          <w:p w14:paraId="6AF0C8D1"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sz w:val="28"/>
                <w:szCs w:val="28"/>
              </w:rPr>
              <w:t>Участок</w:t>
            </w:r>
          </w:p>
          <w:p w14:paraId="3254D796" w14:textId="77777777" w:rsidR="00B20D8C" w:rsidRPr="00DD7459" w:rsidRDefault="00B20D8C" w:rsidP="00427BCC">
            <w:pPr>
              <w:jc w:val="center"/>
              <w:rPr>
                <w:rFonts w:ascii="Times New Roman" w:hAnsi="Times New Roman" w:cs="Times New Roman"/>
                <w:b/>
                <w:color w:val="000000" w:themeColor="text1"/>
                <w:sz w:val="28"/>
                <w:szCs w:val="28"/>
              </w:rPr>
            </w:pPr>
          </w:p>
        </w:tc>
        <w:tc>
          <w:tcPr>
            <w:tcW w:w="3951" w:type="pct"/>
            <w:gridSpan w:val="7"/>
          </w:tcPr>
          <w:p w14:paraId="7BDF716D"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sz w:val="28"/>
                <w:szCs w:val="28"/>
              </w:rPr>
              <w:t>Элементный состав, % (вес.)</w:t>
            </w:r>
          </w:p>
        </w:tc>
      </w:tr>
      <w:tr w:rsidR="00B20D8C" w:rsidRPr="00DD7459" w14:paraId="62312E30" w14:textId="77777777" w:rsidTr="00427BCC">
        <w:trPr>
          <w:jc w:val="center"/>
        </w:trPr>
        <w:tc>
          <w:tcPr>
            <w:tcW w:w="1049" w:type="pct"/>
            <w:vMerge/>
          </w:tcPr>
          <w:p w14:paraId="56934CB3" w14:textId="77777777" w:rsidR="00B20D8C" w:rsidRPr="00DD7459" w:rsidRDefault="00B20D8C" w:rsidP="00427BCC">
            <w:pPr>
              <w:jc w:val="center"/>
              <w:rPr>
                <w:rFonts w:ascii="Times New Roman" w:hAnsi="Times New Roman" w:cs="Times New Roman"/>
                <w:b/>
                <w:color w:val="000000" w:themeColor="text1"/>
                <w:sz w:val="28"/>
                <w:szCs w:val="28"/>
              </w:rPr>
            </w:pPr>
          </w:p>
        </w:tc>
        <w:tc>
          <w:tcPr>
            <w:tcW w:w="689" w:type="pct"/>
          </w:tcPr>
          <w:p w14:paraId="6BF255AD"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sz w:val="28"/>
                <w:szCs w:val="28"/>
              </w:rPr>
              <w:t>U</w:t>
            </w:r>
          </w:p>
        </w:tc>
        <w:tc>
          <w:tcPr>
            <w:tcW w:w="606" w:type="pct"/>
          </w:tcPr>
          <w:p w14:paraId="4ACDC835"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sz w:val="28"/>
                <w:szCs w:val="28"/>
              </w:rPr>
              <w:t>Zr</w:t>
            </w:r>
          </w:p>
        </w:tc>
        <w:tc>
          <w:tcPr>
            <w:tcW w:w="455" w:type="pct"/>
          </w:tcPr>
          <w:p w14:paraId="5386648E" w14:textId="77777777" w:rsidR="00B20D8C" w:rsidRPr="00DD7459" w:rsidRDefault="00B20D8C" w:rsidP="00427BCC">
            <w:pPr>
              <w:jc w:val="center"/>
              <w:rPr>
                <w:rFonts w:ascii="Times New Roman" w:hAnsi="Times New Roman" w:cs="Times New Roman"/>
                <w:b/>
                <w:color w:val="000000" w:themeColor="text1"/>
                <w:sz w:val="28"/>
                <w:szCs w:val="28"/>
              </w:rPr>
            </w:pPr>
            <w:r w:rsidRPr="00DD7459">
              <w:rPr>
                <w:rFonts w:ascii="Times New Roman" w:hAnsi="Times New Roman" w:cs="Times New Roman"/>
                <w:sz w:val="28"/>
                <w:szCs w:val="28"/>
              </w:rPr>
              <w:t>O</w:t>
            </w:r>
          </w:p>
        </w:tc>
        <w:tc>
          <w:tcPr>
            <w:tcW w:w="607" w:type="pct"/>
          </w:tcPr>
          <w:p w14:paraId="65CC8A7A" w14:textId="77777777" w:rsidR="00B20D8C" w:rsidRPr="00DD7459" w:rsidRDefault="00B20D8C" w:rsidP="00427BCC">
            <w:pPr>
              <w:jc w:val="center"/>
              <w:rPr>
                <w:rFonts w:ascii="Times New Roman" w:hAnsi="Times New Roman" w:cs="Times New Roman"/>
                <w:b/>
                <w:color w:val="000000" w:themeColor="text1"/>
                <w:sz w:val="28"/>
                <w:szCs w:val="28"/>
              </w:rPr>
            </w:pPr>
            <w:proofErr w:type="spellStart"/>
            <w:r w:rsidRPr="00DD7459">
              <w:rPr>
                <w:rFonts w:ascii="Times New Roman" w:hAnsi="Times New Roman" w:cs="Times New Roman"/>
                <w:sz w:val="28"/>
                <w:szCs w:val="28"/>
              </w:rPr>
              <w:t>Mn</w:t>
            </w:r>
            <w:proofErr w:type="spellEnd"/>
          </w:p>
        </w:tc>
        <w:tc>
          <w:tcPr>
            <w:tcW w:w="531" w:type="pct"/>
          </w:tcPr>
          <w:p w14:paraId="72E963ED" w14:textId="77777777" w:rsidR="00B20D8C" w:rsidRPr="00DD7459" w:rsidRDefault="00B20D8C" w:rsidP="00427BCC">
            <w:pPr>
              <w:jc w:val="center"/>
              <w:rPr>
                <w:rFonts w:ascii="Times New Roman" w:hAnsi="Times New Roman" w:cs="Times New Roman"/>
                <w:b/>
                <w:color w:val="000000" w:themeColor="text1"/>
                <w:sz w:val="28"/>
                <w:szCs w:val="28"/>
              </w:rPr>
            </w:pPr>
            <w:proofErr w:type="spellStart"/>
            <w:r w:rsidRPr="00DD7459">
              <w:rPr>
                <w:rFonts w:ascii="Times New Roman" w:hAnsi="Times New Roman" w:cs="Times New Roman"/>
                <w:sz w:val="28"/>
                <w:szCs w:val="28"/>
              </w:rPr>
              <w:t>Nb</w:t>
            </w:r>
            <w:proofErr w:type="spellEnd"/>
          </w:p>
        </w:tc>
        <w:tc>
          <w:tcPr>
            <w:tcW w:w="456" w:type="pct"/>
          </w:tcPr>
          <w:p w14:paraId="7EAB73BB" w14:textId="77777777" w:rsidR="00B20D8C" w:rsidRPr="00DD7459" w:rsidRDefault="00B20D8C" w:rsidP="00427BCC">
            <w:pPr>
              <w:jc w:val="center"/>
              <w:rPr>
                <w:rFonts w:ascii="Times New Roman" w:hAnsi="Times New Roman" w:cs="Times New Roman"/>
                <w:b/>
                <w:color w:val="000000" w:themeColor="text1"/>
                <w:sz w:val="28"/>
                <w:szCs w:val="28"/>
                <w:lang w:val="en-US"/>
              </w:rPr>
            </w:pPr>
            <w:proofErr w:type="spellStart"/>
            <w:r w:rsidRPr="00DD7459">
              <w:rPr>
                <w:rFonts w:ascii="Times New Roman" w:hAnsi="Times New Roman" w:cs="Times New Roman"/>
                <w:sz w:val="28"/>
                <w:szCs w:val="28"/>
              </w:rPr>
              <w:t>Hf</w:t>
            </w:r>
            <w:proofErr w:type="spellEnd"/>
          </w:p>
        </w:tc>
        <w:tc>
          <w:tcPr>
            <w:tcW w:w="608" w:type="pct"/>
          </w:tcPr>
          <w:p w14:paraId="1283B7DC" w14:textId="77777777" w:rsidR="00B20D8C" w:rsidRPr="00DD7459" w:rsidRDefault="00B20D8C" w:rsidP="00427BCC">
            <w:pPr>
              <w:jc w:val="center"/>
              <w:rPr>
                <w:rFonts w:ascii="Times New Roman" w:hAnsi="Times New Roman" w:cs="Times New Roman"/>
                <w:b/>
                <w:color w:val="000000" w:themeColor="text1"/>
                <w:sz w:val="28"/>
                <w:szCs w:val="28"/>
                <w:lang w:val="en-US"/>
              </w:rPr>
            </w:pPr>
            <w:r w:rsidRPr="00DD7459">
              <w:rPr>
                <w:rFonts w:ascii="Times New Roman" w:hAnsi="Times New Roman" w:cs="Times New Roman"/>
                <w:sz w:val="28"/>
                <w:szCs w:val="28"/>
              </w:rPr>
              <w:t>W</w:t>
            </w:r>
          </w:p>
        </w:tc>
      </w:tr>
      <w:tr w:rsidR="00B20D8C" w:rsidRPr="00DD7459" w14:paraId="0FBB6D2B" w14:textId="77777777" w:rsidTr="00427BCC">
        <w:trPr>
          <w:jc w:val="center"/>
        </w:trPr>
        <w:tc>
          <w:tcPr>
            <w:tcW w:w="1049" w:type="pct"/>
          </w:tcPr>
          <w:p w14:paraId="13C5DB48" w14:textId="77777777" w:rsidR="00B20D8C" w:rsidRPr="00DD7459" w:rsidRDefault="00B20D8C" w:rsidP="00427BCC">
            <w:pPr>
              <w:jc w:val="center"/>
              <w:rPr>
                <w:rFonts w:ascii="Times New Roman" w:hAnsi="Times New Roman" w:cs="Times New Roman"/>
                <w:bCs/>
                <w:color w:val="000000" w:themeColor="text1"/>
                <w:sz w:val="28"/>
                <w:szCs w:val="28"/>
              </w:rPr>
            </w:pPr>
            <w:r w:rsidRPr="00DD7459">
              <w:rPr>
                <w:rFonts w:ascii="Times New Roman" w:hAnsi="Times New Roman" w:cs="Times New Roman"/>
                <w:sz w:val="28"/>
                <w:szCs w:val="28"/>
              </w:rPr>
              <w:t>1 (тигель W1)</w:t>
            </w:r>
          </w:p>
        </w:tc>
        <w:tc>
          <w:tcPr>
            <w:tcW w:w="689" w:type="pct"/>
          </w:tcPr>
          <w:p w14:paraId="287A0597"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42,88</w:t>
            </w:r>
          </w:p>
        </w:tc>
        <w:tc>
          <w:tcPr>
            <w:tcW w:w="606" w:type="pct"/>
          </w:tcPr>
          <w:p w14:paraId="6C3540AD"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39,52</w:t>
            </w:r>
          </w:p>
        </w:tc>
        <w:tc>
          <w:tcPr>
            <w:tcW w:w="455" w:type="pct"/>
          </w:tcPr>
          <w:p w14:paraId="51FF3059"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13,46</w:t>
            </w:r>
          </w:p>
        </w:tc>
        <w:tc>
          <w:tcPr>
            <w:tcW w:w="607" w:type="pct"/>
          </w:tcPr>
          <w:p w14:paraId="45EE97C7"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1,73</w:t>
            </w:r>
          </w:p>
        </w:tc>
        <w:tc>
          <w:tcPr>
            <w:tcW w:w="531" w:type="pct"/>
          </w:tcPr>
          <w:p w14:paraId="6D419823"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1,09</w:t>
            </w:r>
          </w:p>
        </w:tc>
        <w:tc>
          <w:tcPr>
            <w:tcW w:w="456" w:type="pct"/>
          </w:tcPr>
          <w:p w14:paraId="087677AC"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0,31</w:t>
            </w:r>
          </w:p>
        </w:tc>
        <w:tc>
          <w:tcPr>
            <w:tcW w:w="608" w:type="pct"/>
          </w:tcPr>
          <w:p w14:paraId="43D9A5D3"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0,95</w:t>
            </w:r>
          </w:p>
        </w:tc>
      </w:tr>
      <w:tr w:rsidR="00B20D8C" w:rsidRPr="00DD7459" w14:paraId="353FCA7F" w14:textId="77777777" w:rsidTr="00427BCC">
        <w:trPr>
          <w:jc w:val="center"/>
        </w:trPr>
        <w:tc>
          <w:tcPr>
            <w:tcW w:w="1049" w:type="pct"/>
          </w:tcPr>
          <w:p w14:paraId="2457B21C" w14:textId="77777777" w:rsidR="00B20D8C" w:rsidRPr="00DD7459" w:rsidRDefault="00B20D8C" w:rsidP="00427BCC">
            <w:pPr>
              <w:jc w:val="center"/>
              <w:rPr>
                <w:rFonts w:ascii="Times New Roman" w:hAnsi="Times New Roman" w:cs="Times New Roman"/>
                <w:bCs/>
                <w:color w:val="000000" w:themeColor="text1"/>
                <w:sz w:val="28"/>
                <w:szCs w:val="28"/>
              </w:rPr>
            </w:pPr>
            <w:r w:rsidRPr="00DD7459">
              <w:rPr>
                <w:rFonts w:ascii="Times New Roman" w:hAnsi="Times New Roman" w:cs="Times New Roman"/>
                <w:sz w:val="28"/>
                <w:szCs w:val="28"/>
              </w:rPr>
              <w:t>2 (тигель W1)</w:t>
            </w:r>
          </w:p>
        </w:tc>
        <w:tc>
          <w:tcPr>
            <w:tcW w:w="689" w:type="pct"/>
          </w:tcPr>
          <w:p w14:paraId="5358AB72"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30,93</w:t>
            </w:r>
          </w:p>
        </w:tc>
        <w:tc>
          <w:tcPr>
            <w:tcW w:w="606" w:type="pct"/>
          </w:tcPr>
          <w:p w14:paraId="0BB61500"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45,49</w:t>
            </w:r>
          </w:p>
        </w:tc>
        <w:tc>
          <w:tcPr>
            <w:tcW w:w="455" w:type="pct"/>
          </w:tcPr>
          <w:p w14:paraId="635059A5" w14:textId="77777777" w:rsidR="00B20D8C" w:rsidRPr="00DD7459" w:rsidRDefault="00B20D8C" w:rsidP="00427BCC">
            <w:pPr>
              <w:jc w:val="center"/>
              <w:rPr>
                <w:rFonts w:ascii="Times New Roman" w:hAnsi="Times New Roman" w:cs="Times New Roman"/>
                <w:color w:val="000000" w:themeColor="text1"/>
                <w:sz w:val="28"/>
                <w:szCs w:val="28"/>
                <w:lang w:val="en-US"/>
              </w:rPr>
            </w:pPr>
            <w:r w:rsidRPr="00DD7459">
              <w:rPr>
                <w:rFonts w:ascii="Times New Roman" w:hAnsi="Times New Roman" w:cs="Times New Roman"/>
                <w:sz w:val="28"/>
                <w:szCs w:val="28"/>
              </w:rPr>
              <w:t>-</w:t>
            </w:r>
          </w:p>
        </w:tc>
        <w:tc>
          <w:tcPr>
            <w:tcW w:w="607" w:type="pct"/>
          </w:tcPr>
          <w:p w14:paraId="1C8BF512"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4,68</w:t>
            </w:r>
          </w:p>
        </w:tc>
        <w:tc>
          <w:tcPr>
            <w:tcW w:w="531" w:type="pct"/>
          </w:tcPr>
          <w:p w14:paraId="40457D1E"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1,80</w:t>
            </w:r>
          </w:p>
        </w:tc>
        <w:tc>
          <w:tcPr>
            <w:tcW w:w="456" w:type="pct"/>
          </w:tcPr>
          <w:p w14:paraId="44DDCFF9" w14:textId="77777777" w:rsidR="00B20D8C" w:rsidRPr="00DD7459" w:rsidRDefault="00B20D8C" w:rsidP="00427BCC">
            <w:pPr>
              <w:jc w:val="center"/>
              <w:rPr>
                <w:rFonts w:ascii="Times New Roman" w:hAnsi="Times New Roman" w:cs="Times New Roman"/>
                <w:color w:val="000000" w:themeColor="text1"/>
                <w:sz w:val="28"/>
                <w:szCs w:val="28"/>
                <w:lang w:val="en-US"/>
              </w:rPr>
            </w:pPr>
            <w:r w:rsidRPr="00DD7459">
              <w:rPr>
                <w:rFonts w:ascii="Times New Roman" w:hAnsi="Times New Roman" w:cs="Times New Roman"/>
                <w:sz w:val="28"/>
                <w:szCs w:val="28"/>
              </w:rPr>
              <w:t>-</w:t>
            </w:r>
          </w:p>
        </w:tc>
        <w:tc>
          <w:tcPr>
            <w:tcW w:w="608" w:type="pct"/>
          </w:tcPr>
          <w:p w14:paraId="0C8068C3"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16,73</w:t>
            </w:r>
          </w:p>
        </w:tc>
      </w:tr>
      <w:tr w:rsidR="00B20D8C" w:rsidRPr="00DD7459" w14:paraId="77BDA519" w14:textId="77777777" w:rsidTr="00427BCC">
        <w:trPr>
          <w:jc w:val="center"/>
        </w:trPr>
        <w:tc>
          <w:tcPr>
            <w:tcW w:w="1049" w:type="pct"/>
          </w:tcPr>
          <w:p w14:paraId="6B4832D1" w14:textId="77777777" w:rsidR="00B20D8C" w:rsidRPr="00DD7459" w:rsidRDefault="00B20D8C" w:rsidP="00427BCC">
            <w:pPr>
              <w:jc w:val="center"/>
              <w:rPr>
                <w:rFonts w:ascii="Times New Roman" w:hAnsi="Times New Roman" w:cs="Times New Roman"/>
                <w:bCs/>
                <w:color w:val="000000" w:themeColor="text1"/>
                <w:sz w:val="28"/>
                <w:szCs w:val="28"/>
              </w:rPr>
            </w:pPr>
            <w:r w:rsidRPr="00DD7459">
              <w:rPr>
                <w:rFonts w:ascii="Times New Roman" w:hAnsi="Times New Roman" w:cs="Times New Roman"/>
                <w:sz w:val="28"/>
                <w:szCs w:val="28"/>
              </w:rPr>
              <w:t>3 (тигель W1)</w:t>
            </w:r>
          </w:p>
        </w:tc>
        <w:tc>
          <w:tcPr>
            <w:tcW w:w="689" w:type="pct"/>
          </w:tcPr>
          <w:p w14:paraId="4BD25D1B"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35,57</w:t>
            </w:r>
          </w:p>
        </w:tc>
        <w:tc>
          <w:tcPr>
            <w:tcW w:w="606" w:type="pct"/>
          </w:tcPr>
          <w:p w14:paraId="604AC546"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39,53</w:t>
            </w:r>
          </w:p>
        </w:tc>
        <w:tc>
          <w:tcPr>
            <w:tcW w:w="455" w:type="pct"/>
          </w:tcPr>
          <w:p w14:paraId="2F7F00EC"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9,30</w:t>
            </w:r>
          </w:p>
        </w:tc>
        <w:tc>
          <w:tcPr>
            <w:tcW w:w="607" w:type="pct"/>
          </w:tcPr>
          <w:p w14:paraId="36532631"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4,02</w:t>
            </w:r>
          </w:p>
        </w:tc>
        <w:tc>
          <w:tcPr>
            <w:tcW w:w="531" w:type="pct"/>
          </w:tcPr>
          <w:p w14:paraId="2EECF214"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w:t>
            </w:r>
          </w:p>
        </w:tc>
        <w:tc>
          <w:tcPr>
            <w:tcW w:w="456" w:type="pct"/>
          </w:tcPr>
          <w:p w14:paraId="530FBFA8"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0,31</w:t>
            </w:r>
          </w:p>
        </w:tc>
        <w:tc>
          <w:tcPr>
            <w:tcW w:w="608" w:type="pct"/>
          </w:tcPr>
          <w:p w14:paraId="1E387A6F"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10,81</w:t>
            </w:r>
          </w:p>
        </w:tc>
      </w:tr>
      <w:tr w:rsidR="00B20D8C" w:rsidRPr="00DD7459" w14:paraId="6F66FE8B" w14:textId="77777777" w:rsidTr="00427BCC">
        <w:trPr>
          <w:jc w:val="center"/>
        </w:trPr>
        <w:tc>
          <w:tcPr>
            <w:tcW w:w="1049" w:type="pct"/>
          </w:tcPr>
          <w:p w14:paraId="4173B9CD" w14:textId="77777777" w:rsidR="00B20D8C" w:rsidRPr="00DD7459" w:rsidRDefault="00B20D8C" w:rsidP="00427BCC">
            <w:pPr>
              <w:jc w:val="center"/>
              <w:rPr>
                <w:rFonts w:ascii="Times New Roman" w:hAnsi="Times New Roman" w:cs="Times New Roman"/>
                <w:bCs/>
                <w:color w:val="000000" w:themeColor="text1"/>
                <w:sz w:val="28"/>
                <w:szCs w:val="28"/>
              </w:rPr>
            </w:pPr>
            <w:r w:rsidRPr="00DD7459">
              <w:rPr>
                <w:rFonts w:ascii="Times New Roman" w:hAnsi="Times New Roman" w:cs="Times New Roman"/>
                <w:sz w:val="28"/>
                <w:szCs w:val="28"/>
              </w:rPr>
              <w:t>1 (тигель W2)</w:t>
            </w:r>
          </w:p>
        </w:tc>
        <w:tc>
          <w:tcPr>
            <w:tcW w:w="689" w:type="pct"/>
          </w:tcPr>
          <w:p w14:paraId="0FABC1EC"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34,59</w:t>
            </w:r>
          </w:p>
        </w:tc>
        <w:tc>
          <w:tcPr>
            <w:tcW w:w="606" w:type="pct"/>
          </w:tcPr>
          <w:p w14:paraId="4B3B230C"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29,21</w:t>
            </w:r>
          </w:p>
        </w:tc>
        <w:tc>
          <w:tcPr>
            <w:tcW w:w="455" w:type="pct"/>
          </w:tcPr>
          <w:p w14:paraId="36BC528F"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11,80</w:t>
            </w:r>
          </w:p>
        </w:tc>
        <w:tc>
          <w:tcPr>
            <w:tcW w:w="607" w:type="pct"/>
          </w:tcPr>
          <w:p w14:paraId="71B81190"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1,70</w:t>
            </w:r>
          </w:p>
        </w:tc>
        <w:tc>
          <w:tcPr>
            <w:tcW w:w="531" w:type="pct"/>
          </w:tcPr>
          <w:p w14:paraId="3D86A471"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1,19</w:t>
            </w:r>
          </w:p>
        </w:tc>
        <w:tc>
          <w:tcPr>
            <w:tcW w:w="456" w:type="pct"/>
          </w:tcPr>
          <w:p w14:paraId="715F68E0"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0,22</w:t>
            </w:r>
          </w:p>
        </w:tc>
        <w:tc>
          <w:tcPr>
            <w:tcW w:w="608" w:type="pct"/>
          </w:tcPr>
          <w:p w14:paraId="744753CE"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sz w:val="28"/>
                <w:szCs w:val="28"/>
              </w:rPr>
              <w:t>0,22</w:t>
            </w:r>
          </w:p>
        </w:tc>
      </w:tr>
      <w:tr w:rsidR="00B20D8C" w:rsidRPr="00DD7459" w14:paraId="354D708D" w14:textId="77777777" w:rsidTr="00427BCC">
        <w:trPr>
          <w:jc w:val="center"/>
        </w:trPr>
        <w:tc>
          <w:tcPr>
            <w:tcW w:w="1049" w:type="pct"/>
            <w:vAlign w:val="center"/>
          </w:tcPr>
          <w:p w14:paraId="5D400C50" w14:textId="77777777" w:rsidR="00B20D8C" w:rsidRPr="00DD7459" w:rsidRDefault="00B20D8C" w:rsidP="00427BCC">
            <w:pPr>
              <w:jc w:val="center"/>
              <w:rPr>
                <w:rFonts w:ascii="Times New Roman" w:hAnsi="Times New Roman" w:cs="Times New Roman"/>
                <w:bCs/>
                <w:color w:val="000000" w:themeColor="text1"/>
                <w:sz w:val="28"/>
                <w:szCs w:val="28"/>
              </w:rPr>
            </w:pPr>
            <w:r w:rsidRPr="00DD7459">
              <w:rPr>
                <w:rFonts w:ascii="Times New Roman" w:hAnsi="Times New Roman" w:cs="Times New Roman"/>
                <w:sz w:val="28"/>
                <w:szCs w:val="28"/>
              </w:rPr>
              <w:t>2 (тигель W2)</w:t>
            </w:r>
          </w:p>
        </w:tc>
        <w:tc>
          <w:tcPr>
            <w:tcW w:w="689" w:type="pct"/>
            <w:vAlign w:val="center"/>
          </w:tcPr>
          <w:p w14:paraId="7D252F9A"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29,62</w:t>
            </w:r>
          </w:p>
        </w:tc>
        <w:tc>
          <w:tcPr>
            <w:tcW w:w="606" w:type="pct"/>
            <w:vAlign w:val="center"/>
          </w:tcPr>
          <w:p w14:paraId="16A01F48"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41,21</w:t>
            </w:r>
          </w:p>
        </w:tc>
        <w:tc>
          <w:tcPr>
            <w:tcW w:w="455" w:type="pct"/>
            <w:vAlign w:val="center"/>
          </w:tcPr>
          <w:p w14:paraId="17DCDC35"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11,24</w:t>
            </w:r>
          </w:p>
        </w:tc>
        <w:tc>
          <w:tcPr>
            <w:tcW w:w="607" w:type="pct"/>
            <w:vAlign w:val="center"/>
          </w:tcPr>
          <w:p w14:paraId="0EF8A8EF"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3,91</w:t>
            </w:r>
          </w:p>
        </w:tc>
        <w:tc>
          <w:tcPr>
            <w:tcW w:w="531" w:type="pct"/>
            <w:vAlign w:val="center"/>
          </w:tcPr>
          <w:p w14:paraId="74759DD5"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1,2</w:t>
            </w:r>
          </w:p>
        </w:tc>
        <w:tc>
          <w:tcPr>
            <w:tcW w:w="456" w:type="pct"/>
            <w:vAlign w:val="center"/>
          </w:tcPr>
          <w:p w14:paraId="5F34D961" w14:textId="77777777" w:rsidR="00B20D8C" w:rsidRPr="00DD7459" w:rsidRDefault="00B20D8C" w:rsidP="00427BCC">
            <w:pPr>
              <w:jc w:val="center"/>
              <w:rPr>
                <w:rFonts w:ascii="Times New Roman" w:hAnsi="Times New Roman" w:cs="Times New Roman"/>
                <w:sz w:val="28"/>
                <w:szCs w:val="28"/>
              </w:rPr>
            </w:pPr>
            <w:r w:rsidRPr="00DD7459">
              <w:rPr>
                <w:rFonts w:ascii="Times New Roman" w:hAnsi="Times New Roman" w:cs="Times New Roman"/>
                <w:sz w:val="28"/>
                <w:szCs w:val="28"/>
              </w:rPr>
              <w:t>0,23</w:t>
            </w:r>
          </w:p>
        </w:tc>
        <w:tc>
          <w:tcPr>
            <w:tcW w:w="608" w:type="pct"/>
            <w:vAlign w:val="center"/>
          </w:tcPr>
          <w:p w14:paraId="098458C0" w14:textId="77777777" w:rsidR="00B20D8C" w:rsidRPr="00DD7459" w:rsidRDefault="00B20D8C" w:rsidP="00427BCC">
            <w:pPr>
              <w:jc w:val="center"/>
              <w:rPr>
                <w:rFonts w:ascii="Times New Roman" w:hAnsi="Times New Roman" w:cs="Times New Roman"/>
                <w:color w:val="000000" w:themeColor="text1"/>
                <w:sz w:val="28"/>
                <w:szCs w:val="28"/>
              </w:rPr>
            </w:pPr>
            <w:r w:rsidRPr="00DD7459">
              <w:rPr>
                <w:rFonts w:ascii="Times New Roman" w:hAnsi="Times New Roman" w:cs="Times New Roman"/>
                <w:color w:val="000000" w:themeColor="text1"/>
                <w:sz w:val="28"/>
                <w:szCs w:val="28"/>
              </w:rPr>
              <w:t>12,26</w:t>
            </w:r>
          </w:p>
        </w:tc>
      </w:tr>
    </w:tbl>
    <w:p w14:paraId="18068C66"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Обнаружено, что на участках кориума с однородной структурой (область 1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и область 1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состав соответствует среднему составу исходного кориума с небольшими примесями марганца (менее 2% по весу) и вольфрама (менее 1%). На участках с неоднородностями структуры (участки 2 и 3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и участок 2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обнаружено высокое содержание марганца (около 4% по весу) и вольфрама (до 17%).</w:t>
      </w:r>
    </w:p>
    <w:p w14:paraId="4E44EFE8"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Анализ ЭДС карты распределения элементов на участке 2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показал присутствие большого количества вольфрама. Это вероятней всего связано с эрозией вольфрамового стакана в процессе взаимодействия с кориумом. Малое количество кислорода приводит к предположению о присутствии в исследуемой зоне в основном металлов. </w:t>
      </w:r>
    </w:p>
    <w:p w14:paraId="45B482BA"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Анализ ЭДС карты распределения элементов на участке 1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 xml:space="preserve">2 </w:t>
      </w:r>
      <w:r w:rsidRPr="00DD7459">
        <w:rPr>
          <w:rFonts w:ascii="Times New Roman" w:hAnsi="Times New Roman" w:cs="Times New Roman"/>
          <w:sz w:val="28"/>
          <w:szCs w:val="28"/>
        </w:rPr>
        <w:t>(рисунок 51) показал, что марганец представлен в исследуемой зоне в виде небольших включений. Учитываемая, что исследуемая зона находится в верхней части тигля можно сделать предположение, что марганец переместился в низлежащие области тигля в процессе взаимодействия с кориумом.</w:t>
      </w:r>
    </w:p>
    <w:p w14:paraId="3908058B"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p>
    <w:p w14:paraId="03C97586" w14:textId="77777777" w:rsidR="00B20D8C" w:rsidRPr="00DD7459" w:rsidRDefault="00B20D8C" w:rsidP="00961AF1">
      <w:pPr>
        <w:pStyle w:val="ab"/>
        <w:ind w:firstLine="0"/>
        <w:rPr>
          <w:sz w:val="28"/>
          <w:szCs w:val="28"/>
        </w:rPr>
      </w:pPr>
      <w:r w:rsidRPr="00DD7459">
        <w:rPr>
          <w:noProof/>
          <w:sz w:val="28"/>
          <w:szCs w:val="28"/>
        </w:rPr>
        <w:drawing>
          <wp:inline distT="0" distB="0" distL="0" distR="0" wp14:anchorId="051A597C" wp14:editId="5EE794C1">
            <wp:extent cx="5924550" cy="1666875"/>
            <wp:effectExtent l="0" t="0" r="0" b="9525"/>
            <wp:docPr id="427720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24550" cy="1666875"/>
                    </a:xfrm>
                    <a:prstGeom prst="rect">
                      <a:avLst/>
                    </a:prstGeom>
                    <a:noFill/>
                    <a:ln>
                      <a:noFill/>
                    </a:ln>
                  </pic:spPr>
                </pic:pic>
              </a:graphicData>
            </a:graphic>
          </wp:inline>
        </w:drawing>
      </w:r>
    </w:p>
    <w:p w14:paraId="62AE48DB" w14:textId="77777777" w:rsidR="00B20D8C" w:rsidRPr="00DD7459" w:rsidRDefault="00B20D8C" w:rsidP="00B20D8C">
      <w:pPr>
        <w:tabs>
          <w:tab w:val="left" w:pos="709"/>
        </w:tabs>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 xml:space="preserve">Рисунок 51 - ЭДС карта участка 1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p>
    <w:p w14:paraId="532DD5B8" w14:textId="77777777" w:rsidR="00B20D8C" w:rsidRPr="00DD7459" w:rsidRDefault="00B20D8C" w:rsidP="00B20D8C">
      <w:pPr>
        <w:spacing w:after="0"/>
        <w:ind w:firstLine="709"/>
        <w:jc w:val="center"/>
        <w:rPr>
          <w:rFonts w:ascii="Times New Roman" w:hAnsi="Times New Roman" w:cs="Times New Roman"/>
          <w:sz w:val="28"/>
          <w:szCs w:val="28"/>
        </w:rPr>
      </w:pPr>
    </w:p>
    <w:p w14:paraId="206CDDB8"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В тоже время, это утверждение частично подтверждается распределением элементов в выбранный зоне на участке 1 тигля 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представленной на рисунке 52.</w:t>
      </w:r>
    </w:p>
    <w:p w14:paraId="0B82A893" w14:textId="77777777" w:rsidR="00B20D8C" w:rsidRPr="00DD7459" w:rsidRDefault="00B20D8C" w:rsidP="00B20D8C">
      <w:pPr>
        <w:spacing w:after="0"/>
        <w:ind w:firstLine="709"/>
        <w:jc w:val="both"/>
        <w:rPr>
          <w:rFonts w:ascii="Times New Roman" w:hAnsi="Times New Roman" w:cs="Times New Roman"/>
          <w:sz w:val="28"/>
          <w:szCs w:val="28"/>
        </w:rPr>
      </w:pPr>
    </w:p>
    <w:p w14:paraId="2E89C2E1" w14:textId="77777777" w:rsidR="00B20D8C" w:rsidRPr="00DD7459" w:rsidRDefault="00B20D8C" w:rsidP="00B20D8C">
      <w:pPr>
        <w:jc w:val="center"/>
        <w:rPr>
          <w:rFonts w:ascii="Times New Roman" w:hAnsi="Times New Roman" w:cs="Times New Roman"/>
          <w:sz w:val="28"/>
          <w:szCs w:val="28"/>
          <w:lang w:val="en-US"/>
        </w:rPr>
      </w:pPr>
      <w:r w:rsidRPr="00DD7459">
        <w:rPr>
          <w:rFonts w:ascii="Times New Roman" w:hAnsi="Times New Roman" w:cs="Times New Roman"/>
          <w:noProof/>
          <w:sz w:val="28"/>
          <w:szCs w:val="28"/>
        </w:rPr>
        <w:drawing>
          <wp:inline distT="0" distB="0" distL="0" distR="0" wp14:anchorId="75429E7B" wp14:editId="17C6C3E1">
            <wp:extent cx="5936615" cy="1719580"/>
            <wp:effectExtent l="0" t="0" r="6985" b="0"/>
            <wp:docPr id="6637794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6615" cy="1719580"/>
                    </a:xfrm>
                    <a:prstGeom prst="rect">
                      <a:avLst/>
                    </a:prstGeom>
                    <a:noFill/>
                    <a:ln>
                      <a:noFill/>
                    </a:ln>
                  </pic:spPr>
                </pic:pic>
              </a:graphicData>
            </a:graphic>
          </wp:inline>
        </w:drawing>
      </w:r>
    </w:p>
    <w:p w14:paraId="76060368" w14:textId="77777777" w:rsidR="00B20D8C" w:rsidRPr="00DD7459" w:rsidRDefault="00B20D8C" w:rsidP="00B20D8C">
      <w:pPr>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 xml:space="preserve">Рисунок 52 - ЭДС карта участка 1 тигля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p>
    <w:p w14:paraId="5FBDAC88" w14:textId="77777777" w:rsidR="00B20D8C" w:rsidRPr="00DD7459" w:rsidRDefault="00B20D8C" w:rsidP="00B20D8C">
      <w:pPr>
        <w:spacing w:after="0"/>
        <w:ind w:firstLine="709"/>
        <w:jc w:val="center"/>
        <w:rPr>
          <w:rFonts w:ascii="Times New Roman" w:hAnsi="Times New Roman" w:cs="Times New Roman"/>
          <w:sz w:val="28"/>
          <w:szCs w:val="28"/>
        </w:rPr>
      </w:pPr>
    </w:p>
    <w:p w14:paraId="0A90D213"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lang w:val="kk-KZ"/>
        </w:rPr>
        <w:t>Мы видим, что исследумая зона также в основном представлена цирконием, ураном и кислородом</w:t>
      </w:r>
      <w:r w:rsidRPr="00DD7459">
        <w:rPr>
          <w:rFonts w:ascii="Times New Roman" w:hAnsi="Times New Roman" w:cs="Times New Roman"/>
          <w:sz w:val="28"/>
          <w:szCs w:val="28"/>
        </w:rPr>
        <w:t>. В тоже время, в отличие от предыдущей исследуемой зоны, в зоне на участке 1 тигля 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содержания марганца значительно выше. Эта закономерность также наблюдается в области 2 тигля 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(таблица 12).</w:t>
      </w:r>
    </w:p>
    <w:p w14:paraId="70D7CF42"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Ввиду наличия больших трещин и пор для проведения рентгенофазового анализа пробоподготовка образцов происходила следующим образом: Слиток в тигле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был полностью переведен в порошок без разрезания на несколько частей, в то время как слиток в тигле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 xml:space="preserve">2 </w:t>
      </w:r>
      <w:r w:rsidRPr="00DD7459">
        <w:rPr>
          <w:rFonts w:ascii="Times New Roman" w:hAnsi="Times New Roman" w:cs="Times New Roman"/>
          <w:sz w:val="28"/>
          <w:szCs w:val="28"/>
        </w:rPr>
        <w:t>был диаметрально разрезан на три части. Результаты идентификации фазового состава исследуемых образцов приведены на рисунке 53.</w:t>
      </w:r>
    </w:p>
    <w:p w14:paraId="22370533" w14:textId="77777777" w:rsidR="00B20D8C" w:rsidRPr="00DD7459" w:rsidRDefault="00B20D8C" w:rsidP="00B20D8C">
      <w:pPr>
        <w:spacing w:after="0"/>
        <w:ind w:firstLine="709"/>
        <w:jc w:val="both"/>
        <w:rPr>
          <w:rFonts w:ascii="Times New Roman" w:hAnsi="Times New Roman" w:cs="Times New Roman"/>
          <w:sz w:val="28"/>
          <w:szCs w:val="28"/>
        </w:rPr>
      </w:pPr>
    </w:p>
    <w:p w14:paraId="33CF307F" w14:textId="77777777" w:rsidR="00B20D8C" w:rsidRPr="00DD7459" w:rsidRDefault="00B20D8C" w:rsidP="00B20D8C">
      <w:pPr>
        <w:spacing w:after="0"/>
        <w:jc w:val="center"/>
        <w:rPr>
          <w:rFonts w:ascii="Times New Roman" w:hAnsi="Times New Roman" w:cs="Times New Roman"/>
          <w:sz w:val="28"/>
          <w:szCs w:val="28"/>
        </w:rPr>
      </w:pPr>
      <w:r w:rsidRPr="00DD7459">
        <w:rPr>
          <w:rFonts w:ascii="Times New Roman" w:hAnsi="Times New Roman" w:cs="Times New Roman"/>
          <w:noProof/>
          <w:sz w:val="28"/>
          <w:szCs w:val="28"/>
        </w:rPr>
        <w:drawing>
          <wp:inline distT="0" distB="0" distL="0" distR="0" wp14:anchorId="3F55577E" wp14:editId="480A64EC">
            <wp:extent cx="5769434" cy="3791323"/>
            <wp:effectExtent l="0" t="0" r="3175" b="0"/>
            <wp:docPr id="869251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51295" name=""/>
                    <pic:cNvPicPr/>
                  </pic:nvPicPr>
                  <pic:blipFill rotWithShape="1">
                    <a:blip r:embed="rId66"/>
                    <a:srcRect l="15493" t="14477" r="15879" b="5345"/>
                    <a:stretch/>
                  </pic:blipFill>
                  <pic:spPr bwMode="auto">
                    <a:xfrm>
                      <a:off x="0" y="0"/>
                      <a:ext cx="5860090" cy="3850897"/>
                    </a:xfrm>
                    <a:prstGeom prst="rect">
                      <a:avLst/>
                    </a:prstGeom>
                    <a:ln>
                      <a:noFill/>
                    </a:ln>
                    <a:extLst>
                      <a:ext uri="{53640926-AAD7-44D8-BBD7-CCE9431645EC}">
                        <a14:shadowObscured xmlns:a14="http://schemas.microsoft.com/office/drawing/2010/main"/>
                      </a:ext>
                    </a:extLst>
                  </pic:spPr>
                </pic:pic>
              </a:graphicData>
            </a:graphic>
          </wp:inline>
        </w:drawing>
      </w:r>
    </w:p>
    <w:p w14:paraId="2E84501B" w14:textId="77777777" w:rsidR="00B20D8C" w:rsidRPr="008902FD" w:rsidRDefault="00B20D8C" w:rsidP="00B20D8C">
      <w:pPr>
        <w:spacing w:after="0"/>
        <w:jc w:val="center"/>
        <w:rPr>
          <w:rFonts w:ascii="Times New Roman" w:hAnsi="Times New Roman" w:cs="Times New Roman"/>
          <w:sz w:val="20"/>
          <w:szCs w:val="20"/>
        </w:rPr>
      </w:pPr>
    </w:p>
    <w:p w14:paraId="2501D8BA" w14:textId="77777777" w:rsidR="00B20D8C" w:rsidRPr="00DD7459" w:rsidRDefault="00B20D8C" w:rsidP="00B20D8C">
      <w:pPr>
        <w:tabs>
          <w:tab w:val="left" w:pos="709"/>
        </w:tabs>
        <w:spacing w:after="0"/>
        <w:ind w:firstLine="709"/>
        <w:jc w:val="center"/>
        <w:rPr>
          <w:rFonts w:ascii="Times New Roman" w:hAnsi="Times New Roman" w:cs="Times New Roman"/>
          <w:sz w:val="28"/>
          <w:szCs w:val="28"/>
        </w:rPr>
      </w:pPr>
      <w:r w:rsidRPr="00DD7459">
        <w:rPr>
          <w:rFonts w:ascii="Times New Roman" w:hAnsi="Times New Roman" w:cs="Times New Roman"/>
          <w:sz w:val="28"/>
          <w:szCs w:val="28"/>
        </w:rPr>
        <w:t>Рисунок 53</w:t>
      </w:r>
      <w:r w:rsidRPr="00DD7459">
        <w:rPr>
          <w:rFonts w:ascii="Times New Roman" w:hAnsi="Times New Roman" w:cs="Times New Roman"/>
          <w:b/>
          <w:bCs/>
          <w:sz w:val="28"/>
          <w:szCs w:val="28"/>
        </w:rPr>
        <w:t xml:space="preserve"> -</w:t>
      </w:r>
      <w:r w:rsidRPr="00DD7459">
        <w:rPr>
          <w:rFonts w:ascii="Times New Roman" w:hAnsi="Times New Roman" w:cs="Times New Roman"/>
          <w:sz w:val="28"/>
          <w:szCs w:val="28"/>
        </w:rPr>
        <w:t xml:space="preserve"> Результаты фазового анализа слитков </w:t>
      </w:r>
    </w:p>
    <w:p w14:paraId="52E424E5" w14:textId="77777777" w:rsidR="00B20D8C" w:rsidRPr="008902FD" w:rsidRDefault="00B20D8C" w:rsidP="00B20D8C">
      <w:pPr>
        <w:tabs>
          <w:tab w:val="left" w:pos="709"/>
        </w:tabs>
        <w:spacing w:after="0"/>
        <w:ind w:firstLine="709"/>
        <w:jc w:val="center"/>
        <w:rPr>
          <w:rFonts w:ascii="Times New Roman" w:hAnsi="Times New Roman" w:cs="Times New Roman"/>
          <w:sz w:val="20"/>
          <w:szCs w:val="20"/>
        </w:rPr>
      </w:pPr>
    </w:p>
    <w:p w14:paraId="1568506B"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Основой фазового состава образцов слитка 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является непрерывный ряд твердых растворов на основе уран-циркония типа (Zr, U) O</w:t>
      </w:r>
      <w:r w:rsidRPr="00DD7459">
        <w:rPr>
          <w:rFonts w:ascii="Times New Roman" w:hAnsi="Times New Roman" w:cs="Times New Roman"/>
          <w:sz w:val="28"/>
          <w:szCs w:val="28"/>
          <w:vertAlign w:val="subscript"/>
        </w:rPr>
        <w:t xml:space="preserve">2-x </w:t>
      </w:r>
      <w:r w:rsidRPr="00DD7459">
        <w:rPr>
          <w:rFonts w:ascii="Times New Roman" w:hAnsi="Times New Roman" w:cs="Times New Roman"/>
          <w:sz w:val="28"/>
          <w:szCs w:val="28"/>
        </w:rPr>
        <w:t>с кубической кристаллической решеткой и параметрами решетки от 0,526 нм до 0,545 нм. Пики малой интенсивности идентифицированы принадлежащими α-цирконию, стабилизированному кислородом, фазе W</w:t>
      </w:r>
      <w:r w:rsidRPr="00DD7459">
        <w:rPr>
          <w:rFonts w:ascii="Times New Roman" w:hAnsi="Times New Roman" w:cs="Times New Roman"/>
          <w:sz w:val="28"/>
          <w:szCs w:val="28"/>
          <w:vertAlign w:val="subscript"/>
        </w:rPr>
        <w:t>1,93</w:t>
      </w:r>
      <w:r w:rsidRPr="00DD7459">
        <w:rPr>
          <w:rFonts w:ascii="Times New Roman" w:hAnsi="Times New Roman" w:cs="Times New Roman"/>
          <w:sz w:val="28"/>
          <w:szCs w:val="28"/>
        </w:rPr>
        <w:t>Zr</w:t>
      </w:r>
      <w:r w:rsidRPr="00DD7459">
        <w:rPr>
          <w:rFonts w:ascii="Times New Roman" w:hAnsi="Times New Roman" w:cs="Times New Roman"/>
          <w:sz w:val="28"/>
          <w:szCs w:val="28"/>
          <w:vertAlign w:val="subscript"/>
        </w:rPr>
        <w:t>0,07</w:t>
      </w:r>
      <w:r w:rsidRPr="00DD7459">
        <w:rPr>
          <w:rFonts w:ascii="Times New Roman" w:hAnsi="Times New Roman" w:cs="Times New Roman"/>
          <w:sz w:val="28"/>
          <w:szCs w:val="28"/>
        </w:rPr>
        <w:t>, соединениям циркония-марганца и кислорода (Zr-</w:t>
      </w:r>
      <w:proofErr w:type="spellStart"/>
      <w:r w:rsidRPr="00DD7459">
        <w:rPr>
          <w:rFonts w:ascii="Times New Roman" w:hAnsi="Times New Roman" w:cs="Times New Roman"/>
          <w:sz w:val="28"/>
          <w:szCs w:val="28"/>
        </w:rPr>
        <w:t>Mn</w:t>
      </w:r>
      <w:proofErr w:type="spellEnd"/>
      <w:r w:rsidRPr="00DD7459">
        <w:rPr>
          <w:rFonts w:ascii="Times New Roman" w:hAnsi="Times New Roman" w:cs="Times New Roman"/>
          <w:sz w:val="28"/>
          <w:szCs w:val="28"/>
        </w:rPr>
        <w:t>-O и Zr</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Mn), фазе металлического марганца.</w:t>
      </w:r>
    </w:p>
    <w:p w14:paraId="5DE1C993" w14:textId="77777777" w:rsidR="00B20D8C" w:rsidRPr="00DD7459" w:rsidRDefault="00B20D8C" w:rsidP="00B20D8C">
      <w:pPr>
        <w:tabs>
          <w:tab w:val="left" w:pos="709"/>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В тоже время, основой фазового состава исследуемых образцов из слитка 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является также является непрерывный ряд твердых растворов на основе уран-циркония типа (U, </w:t>
      </w:r>
      <w:proofErr w:type="gramStart"/>
      <w:r w:rsidRPr="00DD7459">
        <w:rPr>
          <w:rFonts w:ascii="Times New Roman" w:hAnsi="Times New Roman" w:cs="Times New Roman"/>
          <w:sz w:val="28"/>
          <w:szCs w:val="28"/>
        </w:rPr>
        <w:t>Zr)O</w:t>
      </w:r>
      <w:proofErr w:type="gramEnd"/>
      <w:r w:rsidRPr="00DD7459">
        <w:rPr>
          <w:rFonts w:ascii="Times New Roman" w:hAnsi="Times New Roman" w:cs="Times New Roman"/>
          <w:sz w:val="28"/>
          <w:szCs w:val="28"/>
          <w:vertAlign w:val="subscript"/>
        </w:rPr>
        <w:t>2-x</w:t>
      </w:r>
      <w:r w:rsidRPr="00DD7459">
        <w:rPr>
          <w:rFonts w:ascii="Times New Roman" w:hAnsi="Times New Roman" w:cs="Times New Roman"/>
          <w:sz w:val="28"/>
          <w:szCs w:val="28"/>
        </w:rPr>
        <w:t xml:space="preserve"> с параметрами решетки от 0,526 нм до 545 нм. Идентифицирована фаза α-циркония, стабилизированного кислородом Zr</w:t>
      </w:r>
      <w:r w:rsidRPr="00DD7459">
        <w:rPr>
          <w:rFonts w:ascii="Times New Roman" w:hAnsi="Times New Roman" w:cs="Times New Roman"/>
          <w:sz w:val="28"/>
          <w:szCs w:val="28"/>
          <w:vertAlign w:val="subscript"/>
        </w:rPr>
        <w:t>3</w:t>
      </w:r>
      <w:r w:rsidRPr="00DD7459">
        <w:rPr>
          <w:rFonts w:ascii="Times New Roman" w:hAnsi="Times New Roman" w:cs="Times New Roman"/>
          <w:sz w:val="28"/>
          <w:szCs w:val="28"/>
        </w:rPr>
        <w:t>O. Пики малой интенсивности идентифицированы как ZrW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фаза, содержащая Zr, </w:t>
      </w:r>
      <w:proofErr w:type="spellStart"/>
      <w:r w:rsidRPr="00DD7459">
        <w:rPr>
          <w:rFonts w:ascii="Times New Roman" w:hAnsi="Times New Roman" w:cs="Times New Roman"/>
          <w:sz w:val="28"/>
          <w:szCs w:val="28"/>
        </w:rPr>
        <w:t>Mn</w:t>
      </w:r>
      <w:proofErr w:type="spellEnd"/>
      <w:r w:rsidRPr="00DD7459">
        <w:rPr>
          <w:rFonts w:ascii="Times New Roman" w:hAnsi="Times New Roman" w:cs="Times New Roman"/>
          <w:sz w:val="28"/>
          <w:szCs w:val="28"/>
        </w:rPr>
        <w:t xml:space="preserve"> и фаза металлического вольфрама. </w:t>
      </w:r>
    </w:p>
    <w:p w14:paraId="39FEE8CA" w14:textId="77777777" w:rsidR="00B20D8C" w:rsidRDefault="00B20D8C" w:rsidP="00B20D8C">
      <w:pPr>
        <w:spacing w:after="0" w:line="240" w:lineRule="auto"/>
        <w:ind w:firstLine="708"/>
        <w:jc w:val="both"/>
        <w:rPr>
          <w:rFonts w:ascii="Times New Roman" w:hAnsi="Times New Roman" w:cs="Times New Roman"/>
          <w:sz w:val="28"/>
          <w:szCs w:val="28"/>
        </w:rPr>
      </w:pPr>
      <w:r w:rsidRPr="00DD7459">
        <w:rPr>
          <w:rFonts w:ascii="Times New Roman" w:hAnsi="Times New Roman" w:cs="Times New Roman"/>
          <w:sz w:val="28"/>
          <w:szCs w:val="28"/>
        </w:rPr>
        <w:t>Таким образом, проведенный рентгенофазовый анализ подтверждает оптические наблюдения и показывает присутствие большого ряда твердых растворов уран-циркониевого типа. Также, удалось идентифицировать пики интенсивностей принадлежащими α-цирконию, стабилизированному кислородом, фазы типа W-Zr, Zr-</w:t>
      </w:r>
      <w:r w:rsidRPr="00DD7459">
        <w:rPr>
          <w:rFonts w:ascii="Times New Roman" w:hAnsi="Times New Roman" w:cs="Times New Roman"/>
          <w:sz w:val="28"/>
          <w:szCs w:val="28"/>
          <w:lang w:val="en-US"/>
        </w:rPr>
        <w:t>Mn</w:t>
      </w:r>
      <w:r w:rsidRPr="00DD7459">
        <w:rPr>
          <w:rFonts w:ascii="Times New Roman" w:hAnsi="Times New Roman" w:cs="Times New Roman"/>
          <w:sz w:val="28"/>
          <w:szCs w:val="28"/>
        </w:rPr>
        <w:t>, Zr-</w:t>
      </w:r>
      <w:proofErr w:type="spellStart"/>
      <w:r w:rsidRPr="00DD7459">
        <w:rPr>
          <w:rFonts w:ascii="Times New Roman" w:hAnsi="Times New Roman" w:cs="Times New Roman"/>
          <w:sz w:val="28"/>
          <w:szCs w:val="28"/>
        </w:rPr>
        <w:t>Mn</w:t>
      </w:r>
      <w:proofErr w:type="spellEnd"/>
      <w:r w:rsidRPr="00DD7459">
        <w:rPr>
          <w:rFonts w:ascii="Times New Roman" w:hAnsi="Times New Roman" w:cs="Times New Roman"/>
          <w:sz w:val="28"/>
          <w:szCs w:val="28"/>
        </w:rPr>
        <w:t xml:space="preserve">-O, а также фазы металлического марганца и вольфрама. Таким образом, можно сделать вывод о более сильном влиянии марганца на состав и условия кристаллизации кориума. </w:t>
      </w:r>
    </w:p>
    <w:p w14:paraId="033565CD" w14:textId="77777777" w:rsidR="00B20D8C" w:rsidRPr="00DD7459" w:rsidRDefault="00B20D8C" w:rsidP="00B20D8C">
      <w:pPr>
        <w:tabs>
          <w:tab w:val="left" w:pos="709"/>
        </w:tabs>
        <w:spacing w:after="0"/>
        <w:jc w:val="both"/>
        <w:rPr>
          <w:rFonts w:ascii="Times New Roman" w:hAnsi="Times New Roman" w:cs="Times New Roman"/>
          <w:sz w:val="28"/>
          <w:szCs w:val="28"/>
          <w:highlight w:val="yellow"/>
        </w:rPr>
      </w:pPr>
    </w:p>
    <w:p w14:paraId="328F29D6" w14:textId="77777777" w:rsidR="00B20D8C" w:rsidRPr="008902FD" w:rsidRDefault="00B20D8C" w:rsidP="008902FD">
      <w:pPr>
        <w:pStyle w:val="2"/>
        <w:ind w:firstLine="709"/>
        <w:rPr>
          <w:rFonts w:ascii="Times New Roman" w:hAnsi="Times New Roman" w:cs="Times New Roman"/>
          <w:b/>
          <w:bCs/>
          <w:color w:val="0D0D0D" w:themeColor="text1" w:themeTint="F2"/>
          <w:sz w:val="28"/>
          <w:szCs w:val="28"/>
        </w:rPr>
      </w:pPr>
      <w:bookmarkStart w:id="59" w:name="_Toc176282762"/>
      <w:r w:rsidRPr="008902FD">
        <w:rPr>
          <w:rFonts w:ascii="Times New Roman" w:hAnsi="Times New Roman" w:cs="Times New Roman"/>
          <w:b/>
          <w:bCs/>
          <w:color w:val="0D0D0D" w:themeColor="text1" w:themeTint="F2"/>
          <w:sz w:val="28"/>
          <w:szCs w:val="28"/>
        </w:rPr>
        <w:t>5.4 Выводы по пятой главе</w:t>
      </w:r>
      <w:bookmarkEnd w:id="59"/>
    </w:p>
    <w:p w14:paraId="3944D1B5"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Таким образом, на основе проведенных материаловедческих исследований по изучению структурно-фазового состояния кориума после экспериментов с кандидатными металлами-охладителями можно установить следующие закономерности:</w:t>
      </w:r>
    </w:p>
    <w:p w14:paraId="202DEADE" w14:textId="77777777" w:rsidR="00B20D8C" w:rsidRPr="00DD7459" w:rsidRDefault="00B20D8C" w:rsidP="00B20D8C">
      <w:pPr>
        <w:pStyle w:val="a3"/>
        <w:numPr>
          <w:ilvl w:val="0"/>
          <w:numId w:val="8"/>
        </w:numPr>
        <w:tabs>
          <w:tab w:val="left" w:pos="993"/>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Взаимодействие цинка с кориумом приводит к его интенсивному кипению. Слитки кориума после эксперимента ТМ-1 имеют идентичные макро и микроструктуру. Это позволяет сделать вывод, о схожести происходивших процессов взаимодействия цинка с расплавом кориума в двух тиглях. </w:t>
      </w:r>
    </w:p>
    <w:p w14:paraId="1C97FF86" w14:textId="77777777" w:rsidR="00B20D8C" w:rsidRPr="00DD7459" w:rsidRDefault="00B20D8C" w:rsidP="00B20D8C">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Однородность микроструктур свидетельствует о формировании однородных расплавов в обоих тиглях перед затвердеванием. Проведенный рентгенофазовый анализ позволил подтвердить однородность состава слитков. </w:t>
      </w:r>
    </w:p>
    <w:p w14:paraId="4DFB5500" w14:textId="77777777" w:rsidR="00EE4750" w:rsidRPr="00DD7459" w:rsidRDefault="00EE4750" w:rsidP="00EE4750">
      <w:pPr>
        <w:tabs>
          <w:tab w:val="left" w:pos="993"/>
        </w:tabs>
        <w:spacing w:after="0" w:line="240" w:lineRule="auto"/>
        <w:ind w:firstLine="709"/>
        <w:jc w:val="both"/>
        <w:rPr>
          <w:rFonts w:ascii="Times New Roman" w:hAnsi="Times New Roman" w:cs="Times New Roman"/>
          <w:sz w:val="28"/>
          <w:szCs w:val="28"/>
        </w:rPr>
      </w:pPr>
      <w:r w:rsidRPr="000D7B34">
        <w:rPr>
          <w:rFonts w:ascii="Times New Roman" w:hAnsi="Times New Roman" w:cs="Times New Roman"/>
          <w:sz w:val="28"/>
          <w:szCs w:val="28"/>
        </w:rPr>
        <w:t xml:space="preserve">Анализ дифрактограмм и ЭДС-карт </w:t>
      </w:r>
      <w:r>
        <w:rPr>
          <w:rFonts w:ascii="Times New Roman" w:hAnsi="Times New Roman" w:cs="Times New Roman"/>
          <w:sz w:val="28"/>
          <w:szCs w:val="28"/>
        </w:rPr>
        <w:t>показал отсутствие</w:t>
      </w:r>
      <w:r w:rsidRPr="000D7B34">
        <w:rPr>
          <w:rFonts w:ascii="Times New Roman" w:hAnsi="Times New Roman" w:cs="Times New Roman"/>
          <w:sz w:val="28"/>
          <w:szCs w:val="28"/>
        </w:rPr>
        <w:t xml:space="preserve"> цинка в составе слитк</w:t>
      </w:r>
      <w:r>
        <w:rPr>
          <w:rFonts w:ascii="Times New Roman" w:hAnsi="Times New Roman" w:cs="Times New Roman"/>
          <w:sz w:val="28"/>
          <w:szCs w:val="28"/>
        </w:rPr>
        <w:t>а</w:t>
      </w:r>
      <w:r w:rsidRPr="00EE4750">
        <w:rPr>
          <w:rFonts w:ascii="Times New Roman" w:hAnsi="Times New Roman" w:cs="Times New Roman"/>
          <w:sz w:val="28"/>
          <w:szCs w:val="28"/>
        </w:rPr>
        <w:t>.</w:t>
      </w:r>
      <w:r w:rsidRPr="00DD7459">
        <w:rPr>
          <w:rFonts w:ascii="Times New Roman" w:hAnsi="Times New Roman" w:cs="Times New Roman"/>
          <w:sz w:val="28"/>
          <w:szCs w:val="28"/>
        </w:rPr>
        <w:t xml:space="preserve"> В связи с этим, можно сделать вывод о том, что взаимодействие цинка с кориумом не приводит к изменению состава кориума.</w:t>
      </w:r>
    </w:p>
    <w:p w14:paraId="3DF8D0A5" w14:textId="77777777" w:rsidR="00EE4750" w:rsidRPr="00DD7459" w:rsidRDefault="00EE4750" w:rsidP="00EE4750">
      <w:pPr>
        <w:pStyle w:val="a3"/>
        <w:numPr>
          <w:ilvl w:val="0"/>
          <w:numId w:val="8"/>
        </w:numPr>
        <w:tabs>
          <w:tab w:val="left" w:pos="993"/>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Кипение сурьмы происходило менее интенсивно по сравнению с цинком. Результаты анализа элементного состава материала слитка показывают, что испарению подверглось не более 20 % общей массы сурьмы. </w:t>
      </w:r>
    </w:p>
    <w:p w14:paraId="0D691626" w14:textId="7C1274D0" w:rsidR="00EE4750" w:rsidRPr="00DD7459" w:rsidRDefault="00EE4750" w:rsidP="00EE4750">
      <w:pPr>
        <w:tabs>
          <w:tab w:val="left" w:pos="993"/>
        </w:tabs>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Рентгенофазовый и СЭМ-ЭДС анализ показывает преимущественную однородность фазового состава. Однако, отличие уровней интенсивности пиков указывает на количественное неравенство фаз в разных областях слитка. Это </w:t>
      </w:r>
      <w:r>
        <w:rPr>
          <w:rFonts w:ascii="Times New Roman" w:hAnsi="Times New Roman" w:cs="Times New Roman"/>
          <w:sz w:val="28"/>
          <w:szCs w:val="28"/>
        </w:rPr>
        <w:t>может быть обусловлено разными</w:t>
      </w:r>
      <w:r w:rsidRPr="00DD7459">
        <w:rPr>
          <w:rFonts w:ascii="Times New Roman" w:hAnsi="Times New Roman" w:cs="Times New Roman"/>
          <w:sz w:val="28"/>
          <w:szCs w:val="28"/>
        </w:rPr>
        <w:t xml:space="preserve"> услови</w:t>
      </w:r>
      <w:r>
        <w:rPr>
          <w:rFonts w:ascii="Times New Roman" w:hAnsi="Times New Roman" w:cs="Times New Roman"/>
          <w:sz w:val="28"/>
          <w:szCs w:val="28"/>
        </w:rPr>
        <w:t xml:space="preserve">ями </w:t>
      </w:r>
      <w:r w:rsidRPr="00DD7459">
        <w:rPr>
          <w:rFonts w:ascii="Times New Roman" w:hAnsi="Times New Roman" w:cs="Times New Roman"/>
          <w:sz w:val="28"/>
          <w:szCs w:val="28"/>
        </w:rPr>
        <w:t xml:space="preserve">кристаллизации кориума в тигле. </w:t>
      </w:r>
      <w:r>
        <w:rPr>
          <w:rFonts w:ascii="Times New Roman" w:hAnsi="Times New Roman" w:cs="Times New Roman"/>
          <w:sz w:val="28"/>
          <w:szCs w:val="28"/>
        </w:rPr>
        <w:t>При этом в слитке фиксируются</w:t>
      </w:r>
      <w:r w:rsidRPr="00DD7459">
        <w:rPr>
          <w:rFonts w:ascii="Times New Roman" w:hAnsi="Times New Roman" w:cs="Times New Roman"/>
          <w:sz w:val="28"/>
          <w:szCs w:val="28"/>
        </w:rPr>
        <w:t xml:space="preserve"> фазы соединений сурьмы. Таким образом, основываясь на результатах </w:t>
      </w:r>
      <w:r>
        <w:rPr>
          <w:rFonts w:ascii="Times New Roman" w:hAnsi="Times New Roman" w:cs="Times New Roman"/>
          <w:sz w:val="28"/>
          <w:szCs w:val="28"/>
        </w:rPr>
        <w:t>оптической металлографии</w:t>
      </w:r>
      <w:r w:rsidRPr="00DD7459">
        <w:rPr>
          <w:rFonts w:ascii="Times New Roman" w:hAnsi="Times New Roman" w:cs="Times New Roman"/>
          <w:sz w:val="28"/>
          <w:szCs w:val="28"/>
        </w:rPr>
        <w:t xml:space="preserve"> и рентгенофазового анализа, можно предположить, что часть сурьмы не кипела и испытала физико-химическое взаимодействие с кориумом и </w:t>
      </w:r>
      <w:r>
        <w:rPr>
          <w:rFonts w:ascii="Times New Roman" w:hAnsi="Times New Roman" w:cs="Times New Roman"/>
          <w:sz w:val="28"/>
          <w:szCs w:val="28"/>
        </w:rPr>
        <w:t>при кристаллизации</w:t>
      </w:r>
      <w:r w:rsidRPr="00DD7459">
        <w:rPr>
          <w:rFonts w:ascii="Times New Roman" w:hAnsi="Times New Roman" w:cs="Times New Roman"/>
          <w:sz w:val="28"/>
          <w:szCs w:val="28"/>
        </w:rPr>
        <w:t xml:space="preserve"> равномерно распределилась по объему слитка.</w:t>
      </w:r>
    </w:p>
    <w:p w14:paraId="4F46F564" w14:textId="77777777" w:rsidR="00B20D8C" w:rsidRPr="00DD7459" w:rsidRDefault="00B20D8C" w:rsidP="00B20D8C">
      <w:pPr>
        <w:pStyle w:val="a3"/>
        <w:numPr>
          <w:ilvl w:val="0"/>
          <w:numId w:val="8"/>
        </w:numPr>
        <w:tabs>
          <w:tab w:val="left" w:pos="993"/>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Взаимодействие марганца с кориумом не привело к очевидному процессу кипения. Однако, образование полостей в массиве кориума одного из слитков (тигель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является результатом кристаллизации кориума вокруг источника теплоотвода (марганца), и в этом слитке образовавшиеся области затвердевшего кориума не претерпели повторного плавления. </w:t>
      </w:r>
    </w:p>
    <w:p w14:paraId="7040D5E4"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В тигле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плавление и возможное кипение марганца не привело к образованию полостей, аналогичных второму тиглю. На основе схожести структуры слитка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xml:space="preserve"> и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xml:space="preserve">, можно сделать предположение об аналогичных процессах во время взаимодействия. Однако, существует высокая вероятность отсутствия кристаллизации областей вокруг фрагментов марганца, либо их повторного плавления вследствие меньшей массы сбрасываемого металла. </w:t>
      </w:r>
    </w:p>
    <w:p w14:paraId="025A807F" w14:textId="77777777" w:rsidR="00B20D8C" w:rsidRPr="00DD7459" w:rsidRDefault="00B20D8C" w:rsidP="00B20D8C">
      <w:pPr>
        <w:spacing w:after="0" w:line="240" w:lineRule="auto"/>
        <w:ind w:firstLine="709"/>
        <w:jc w:val="both"/>
        <w:rPr>
          <w:rFonts w:ascii="Times New Roman" w:hAnsi="Times New Roman" w:cs="Times New Roman"/>
          <w:sz w:val="28"/>
          <w:szCs w:val="28"/>
        </w:rPr>
      </w:pPr>
      <w:r w:rsidRPr="00DD7459">
        <w:rPr>
          <w:rFonts w:ascii="Times New Roman" w:hAnsi="Times New Roman" w:cs="Times New Roman"/>
          <w:sz w:val="28"/>
          <w:szCs w:val="28"/>
        </w:rPr>
        <w:t>Распределение марганца в затвердевших расплавах в обоих случаях оказалось неоднородно. В тигле с большим количеством марганца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2</w:t>
      </w:r>
      <w:r w:rsidRPr="00DD7459">
        <w:rPr>
          <w:rFonts w:ascii="Times New Roman" w:hAnsi="Times New Roman" w:cs="Times New Roman"/>
          <w:sz w:val="28"/>
          <w:szCs w:val="28"/>
        </w:rPr>
        <w:t>) его концентрация высока вблизи границ полостей, в которых находился расплав марганца. С удалением от этой границы концентрация марганца уменьшается до значений порядка 2 %. В тигле с меньшим количеством марганца (</w:t>
      </w:r>
      <w:r w:rsidRPr="00DD7459">
        <w:rPr>
          <w:rFonts w:ascii="Times New Roman" w:hAnsi="Times New Roman" w:cs="Times New Roman"/>
          <w:sz w:val="28"/>
          <w:szCs w:val="28"/>
          <w:lang w:val="en-US"/>
        </w:rPr>
        <w:t>W</w:t>
      </w:r>
      <w:r w:rsidRPr="00DD7459">
        <w:rPr>
          <w:rFonts w:ascii="Times New Roman" w:hAnsi="Times New Roman" w:cs="Times New Roman"/>
          <w:sz w:val="28"/>
          <w:szCs w:val="28"/>
          <w:vertAlign w:val="subscript"/>
        </w:rPr>
        <w:t>1</w:t>
      </w:r>
      <w:r w:rsidRPr="00DD7459">
        <w:rPr>
          <w:rFonts w:ascii="Times New Roman" w:hAnsi="Times New Roman" w:cs="Times New Roman"/>
          <w:sz w:val="28"/>
          <w:szCs w:val="28"/>
        </w:rPr>
        <w:t>) произошла стратификация расплава на преимущественно нижнюю металлическую часть с высокой концентрацией марганца, циркония и вольфрама и верхнюю оксидную часть с концентрацией марганца на уровне 2 %.</w:t>
      </w:r>
    </w:p>
    <w:p w14:paraId="65003491" w14:textId="353CFCB6" w:rsidR="00B20D8C" w:rsidRDefault="00B20D8C" w:rsidP="00B20D8C">
      <w:pPr>
        <w:spacing w:after="0" w:line="240" w:lineRule="auto"/>
        <w:ind w:firstLine="708"/>
        <w:jc w:val="both"/>
        <w:rPr>
          <w:rFonts w:ascii="Times New Roman" w:hAnsi="Times New Roman" w:cs="Times New Roman"/>
          <w:sz w:val="28"/>
          <w:szCs w:val="28"/>
        </w:rPr>
      </w:pPr>
      <w:r w:rsidRPr="00DD7459">
        <w:rPr>
          <w:rFonts w:ascii="Times New Roman" w:hAnsi="Times New Roman" w:cs="Times New Roman"/>
          <w:sz w:val="28"/>
          <w:szCs w:val="28"/>
        </w:rPr>
        <w:t>Проведенный рентгенофазовый анализ подтверждает оптические наблюдения и показывает присутствие большого ряда твердых растворов уран-циркониевого типа, соединений типа W-Zr, Zr-</w:t>
      </w:r>
      <w:r w:rsidRPr="00DD7459">
        <w:rPr>
          <w:rFonts w:ascii="Times New Roman" w:hAnsi="Times New Roman" w:cs="Times New Roman"/>
          <w:sz w:val="28"/>
          <w:szCs w:val="28"/>
          <w:lang w:val="en-US"/>
        </w:rPr>
        <w:t>Mn</w:t>
      </w:r>
      <w:r w:rsidRPr="00DD7459">
        <w:rPr>
          <w:rFonts w:ascii="Times New Roman" w:hAnsi="Times New Roman" w:cs="Times New Roman"/>
          <w:sz w:val="28"/>
          <w:szCs w:val="28"/>
        </w:rPr>
        <w:t>, Zr-</w:t>
      </w:r>
      <w:proofErr w:type="spellStart"/>
      <w:r w:rsidRPr="00DD7459">
        <w:rPr>
          <w:rFonts w:ascii="Times New Roman" w:hAnsi="Times New Roman" w:cs="Times New Roman"/>
          <w:sz w:val="28"/>
          <w:szCs w:val="28"/>
        </w:rPr>
        <w:t>Mn</w:t>
      </w:r>
      <w:proofErr w:type="spellEnd"/>
      <w:r w:rsidRPr="00DD7459">
        <w:rPr>
          <w:rFonts w:ascii="Times New Roman" w:hAnsi="Times New Roman" w:cs="Times New Roman"/>
          <w:sz w:val="28"/>
          <w:szCs w:val="28"/>
        </w:rPr>
        <w:t xml:space="preserve">-O, а также фазы металлического марганца и вольфрама. Таким образом, можно сделать вывод о более сильном влиянии марганца на состав и условия кристаллизации кориума. </w:t>
      </w:r>
    </w:p>
    <w:p w14:paraId="6B0DE704" w14:textId="670A8932" w:rsidR="00D236E9" w:rsidRPr="00DD7459" w:rsidRDefault="00D236E9" w:rsidP="00B20D8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Полученные результаты о сильном влиянии марганца на состав кориума и интенсивное взаимодействие с его элементами и даже с вольфрамовым стаканом приводит к мысли о перспективности использования марганца в сочетании с жертвенном материалом ловушки расплава. Таким образом, целесообразным является проведение отдельных экспериментов по исследованию взаимодействия сочетания жертвенного материала и марганцевой добавкой с кориумом в условиях моделирования тяжелой аварии </w:t>
      </w:r>
      <w:r w:rsidRPr="00D236E9">
        <w:rPr>
          <w:rFonts w:ascii="Times New Roman" w:hAnsi="Times New Roman" w:cs="Times New Roman"/>
          <w:sz w:val="28"/>
          <w:szCs w:val="28"/>
        </w:rPr>
        <w:t>[145]</w:t>
      </w:r>
      <w:r>
        <w:rPr>
          <w:rFonts w:ascii="Times New Roman" w:hAnsi="Times New Roman" w:cs="Times New Roman"/>
          <w:sz w:val="28"/>
          <w:szCs w:val="28"/>
        </w:rPr>
        <w:t>.</w:t>
      </w:r>
    </w:p>
    <w:p w14:paraId="7FB7A476" w14:textId="77777777" w:rsidR="00B20D8C" w:rsidRPr="00DD7459" w:rsidRDefault="00B20D8C">
      <w:pPr>
        <w:rPr>
          <w:rFonts w:ascii="Times New Roman" w:hAnsi="Times New Roman" w:cs="Times New Roman"/>
          <w:sz w:val="28"/>
          <w:szCs w:val="28"/>
        </w:rPr>
      </w:pPr>
      <w:r w:rsidRPr="00DD7459">
        <w:rPr>
          <w:rFonts w:ascii="Times New Roman" w:hAnsi="Times New Roman" w:cs="Times New Roman"/>
          <w:sz w:val="28"/>
          <w:szCs w:val="28"/>
        </w:rPr>
        <w:br w:type="page"/>
      </w:r>
    </w:p>
    <w:p w14:paraId="15D67B50" w14:textId="54B82DBD" w:rsidR="00B20D8C" w:rsidRPr="00DD7459" w:rsidRDefault="00026127" w:rsidP="008902FD">
      <w:pPr>
        <w:pStyle w:val="2"/>
        <w:jc w:val="center"/>
        <w:rPr>
          <w:rFonts w:ascii="Times New Roman" w:hAnsi="Times New Roman" w:cs="Times New Roman"/>
          <w:b/>
          <w:bCs/>
          <w:color w:val="0D0D0D" w:themeColor="text1" w:themeTint="F2"/>
          <w:sz w:val="28"/>
          <w:szCs w:val="28"/>
        </w:rPr>
      </w:pPr>
      <w:bookmarkStart w:id="60" w:name="_Toc176282763"/>
      <w:r w:rsidRPr="00DD7459">
        <w:rPr>
          <w:rFonts w:ascii="Times New Roman" w:hAnsi="Times New Roman" w:cs="Times New Roman"/>
          <w:b/>
          <w:bCs/>
          <w:color w:val="0D0D0D" w:themeColor="text1" w:themeTint="F2"/>
          <w:sz w:val="28"/>
          <w:szCs w:val="28"/>
        </w:rPr>
        <w:lastRenderedPageBreak/>
        <w:t>ЗАКЛЮЧЕНИЕ</w:t>
      </w:r>
      <w:r w:rsidR="00EE7C86">
        <w:rPr>
          <w:rFonts w:ascii="Times New Roman" w:hAnsi="Times New Roman" w:cs="Times New Roman"/>
          <w:b/>
          <w:bCs/>
          <w:color w:val="0D0D0D" w:themeColor="text1" w:themeTint="F2"/>
          <w:sz w:val="28"/>
          <w:szCs w:val="28"/>
        </w:rPr>
        <w:t xml:space="preserve"> И ОСНОВНЫЕ ВЫВОДЫ</w:t>
      </w:r>
      <w:bookmarkEnd w:id="60"/>
    </w:p>
    <w:p w14:paraId="60456408" w14:textId="77777777" w:rsidR="00B20D8C" w:rsidRPr="00DD7459" w:rsidRDefault="00B20D8C" w:rsidP="00B20D8C">
      <w:pPr>
        <w:tabs>
          <w:tab w:val="left" w:pos="993"/>
        </w:tabs>
        <w:spacing w:after="0" w:line="240" w:lineRule="auto"/>
        <w:jc w:val="center"/>
        <w:rPr>
          <w:rFonts w:ascii="Times New Roman" w:hAnsi="Times New Roman" w:cs="Times New Roman"/>
          <w:color w:val="0D0D0D" w:themeColor="text1" w:themeTint="F2"/>
          <w:sz w:val="28"/>
          <w:szCs w:val="28"/>
        </w:rPr>
      </w:pPr>
    </w:p>
    <w:p w14:paraId="1969541C" w14:textId="77777777" w:rsidR="006F1C72" w:rsidRPr="00DD7459" w:rsidRDefault="006F1C72" w:rsidP="006F1C72">
      <w:pPr>
        <w:tabs>
          <w:tab w:val="left" w:pos="993"/>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В процессе выполнения диссертационной работы был выполнен комплекс расчетно-аналитических, экспериментальных и материаловедческих исследований </w:t>
      </w:r>
      <w:r>
        <w:rPr>
          <w:rFonts w:ascii="Times New Roman" w:hAnsi="Times New Roman" w:cs="Times New Roman"/>
          <w:color w:val="0D0D0D" w:themeColor="text1" w:themeTint="F2"/>
          <w:sz w:val="28"/>
          <w:szCs w:val="28"/>
        </w:rPr>
        <w:t xml:space="preserve">в обоснование </w:t>
      </w:r>
      <w:r w:rsidRPr="00DD7459">
        <w:rPr>
          <w:rFonts w:ascii="Times New Roman" w:hAnsi="Times New Roman" w:cs="Times New Roman"/>
          <w:color w:val="0D0D0D" w:themeColor="text1" w:themeTint="F2"/>
          <w:sz w:val="28"/>
          <w:szCs w:val="28"/>
        </w:rPr>
        <w:t>возможности использования эффекта кипения металлов для охлаждения поверхности кориума в ловушке расплава. В связи с этим, на основе полученных данных были следующие выводы:</w:t>
      </w:r>
    </w:p>
    <w:p w14:paraId="78CC67EC" w14:textId="59F35FAA" w:rsidR="006F1C72" w:rsidRPr="00DD7459" w:rsidRDefault="006F1C72" w:rsidP="006F1C72">
      <w:pPr>
        <w:tabs>
          <w:tab w:val="left" w:pos="851"/>
          <w:tab w:val="left" w:pos="1276"/>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1. Устройство локализации расплава является неотъемлемой частью пассивной системы защиты современной атомной станции. Ее разработка и внедрение в конструкцию атомных станций является следствием опыта эксплуатации реакторных установок</w:t>
      </w:r>
      <w:r>
        <w:rPr>
          <w:rFonts w:ascii="Times New Roman" w:hAnsi="Times New Roman" w:cs="Times New Roman"/>
          <w:color w:val="0D0D0D" w:themeColor="text1" w:themeTint="F2"/>
          <w:sz w:val="28"/>
          <w:szCs w:val="28"/>
        </w:rPr>
        <w:t>.</w:t>
      </w:r>
    </w:p>
    <w:p w14:paraId="66CCB576" w14:textId="77777777" w:rsidR="00B20D8C" w:rsidRPr="00DD7459" w:rsidRDefault="00B20D8C" w:rsidP="00B20D8C">
      <w:pPr>
        <w:tabs>
          <w:tab w:val="left" w:pos="851"/>
          <w:tab w:val="left" w:pos="1134"/>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Конструкция и принцип работ УЛР апробирован в результате проведения множества различных расчетных и экспериментальных исследований. В тоже время, новые исследования выявляют недостатки текущей концепции локализации кориума в ловушке расплава. Эти недостатки зачастую связаны с принципом локализации и охлаждения кориума, конструкции ловушек и используемыми функциональными материалами. В связи с этим, можно сделать вывод об актуальности исследований, направленных на повышение эффективности ловушек расплава, особенно на фоне возрастающих с каждым требований к безопасности атомных станций.</w:t>
      </w:r>
    </w:p>
    <w:p w14:paraId="565A4E80" w14:textId="7B9815AE" w:rsidR="00B20D8C" w:rsidRPr="00DD7459" w:rsidRDefault="00BE5AAA" w:rsidP="00BE5AAA">
      <w:pPr>
        <w:tabs>
          <w:tab w:val="left" w:pos="851"/>
          <w:tab w:val="left" w:pos="1276"/>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2. </w:t>
      </w:r>
      <w:r w:rsidR="00B20D8C" w:rsidRPr="00DD7459">
        <w:rPr>
          <w:rFonts w:ascii="Times New Roman" w:hAnsi="Times New Roman" w:cs="Times New Roman"/>
          <w:color w:val="0D0D0D" w:themeColor="text1" w:themeTint="F2"/>
          <w:sz w:val="28"/>
          <w:szCs w:val="28"/>
        </w:rPr>
        <w:t xml:space="preserve">Использование эффекта кипения металлов может стать эффективным методом охлаждения поверхности кориума в УЛР. Такой способ позволит создать альтернативно водному охлаждению теплоотвод от кориума, когда подача воды на поверхность кориума не предусмотрена ввиду особенностей его состава. </w:t>
      </w:r>
    </w:p>
    <w:p w14:paraId="61826E26" w14:textId="77777777" w:rsidR="00B20D8C" w:rsidRPr="00DD7459" w:rsidRDefault="00B20D8C" w:rsidP="00B20D8C">
      <w:pPr>
        <w:tabs>
          <w:tab w:val="left" w:pos="851"/>
          <w:tab w:val="left" w:pos="1276"/>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Расчетно-аналитическим методом была подтверждена возможность реализации такого способа охлаждения при использовании в качестве кандидатных охладителей металлов с температурой кипения ниже относительно температуры существования расплава кориума.</w:t>
      </w:r>
    </w:p>
    <w:p w14:paraId="63C885FD" w14:textId="76AEC4DB" w:rsidR="00B20D8C" w:rsidRPr="00DD7459" w:rsidRDefault="00BE5AAA" w:rsidP="00BE5AAA">
      <w:pPr>
        <w:tabs>
          <w:tab w:val="left" w:pos="851"/>
          <w:tab w:val="left" w:pos="1134"/>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3. </w:t>
      </w:r>
      <w:r w:rsidR="00B20D8C" w:rsidRPr="00DD7459">
        <w:rPr>
          <w:rFonts w:ascii="Times New Roman" w:hAnsi="Times New Roman" w:cs="Times New Roman"/>
          <w:color w:val="0D0D0D" w:themeColor="text1" w:themeTint="F2"/>
          <w:sz w:val="28"/>
          <w:szCs w:val="28"/>
        </w:rPr>
        <w:t xml:space="preserve">Разработанная методика проведения высокотемпературных испытаний материалов с низкими температурами плавления относительно жидкого кориума позволяет проводить эксперименты в условиях моделирования тяжелой аварии с расплавлением активной зоны на стенде ВЧГ-135. </w:t>
      </w:r>
    </w:p>
    <w:p w14:paraId="1EC9211D" w14:textId="77777777" w:rsidR="00B20D8C" w:rsidRPr="00DD7459" w:rsidRDefault="00B20D8C" w:rsidP="00B20D8C">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Ее особенность заключается в организации исследуемого взаимодействия после получения жидкого кориума за счет сброса фрагментов изучаемого материала в плавильный объем. Расчетным методом было показано, что данная методика может быть применена при испытании материалов с температурами плавления выше ~ 400 °C в текущем конструкционном виде экспериментального устройства.</w:t>
      </w:r>
    </w:p>
    <w:p w14:paraId="25082616" w14:textId="51BF51F9" w:rsidR="00B20D8C" w:rsidRPr="00DD7459" w:rsidRDefault="00B75E24" w:rsidP="00B75E24">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 xml:space="preserve">4. </w:t>
      </w:r>
      <w:r w:rsidR="00B20D8C" w:rsidRPr="00DD7459">
        <w:rPr>
          <w:rFonts w:ascii="Times New Roman" w:hAnsi="Times New Roman" w:cs="Times New Roman"/>
          <w:sz w:val="28"/>
          <w:szCs w:val="28"/>
        </w:rPr>
        <w:t xml:space="preserve">Успешно апробирована методика </w:t>
      </w:r>
      <w:r w:rsidR="00B20D8C" w:rsidRPr="00DD7459">
        <w:rPr>
          <w:rFonts w:ascii="Times New Roman" w:hAnsi="Times New Roman" w:cs="Times New Roman"/>
          <w:color w:val="0D0D0D" w:themeColor="text1" w:themeTint="F2"/>
          <w:sz w:val="28"/>
          <w:szCs w:val="28"/>
        </w:rPr>
        <w:t>проведения высокотемпературных испытаний материалов с низкими температурами плавления относительно жидкого кориума в серии экспериментов на стенде ВЧГ-135.</w:t>
      </w:r>
    </w:p>
    <w:p w14:paraId="44A9D795" w14:textId="77777777" w:rsidR="00B20D8C" w:rsidRPr="00DD7459" w:rsidRDefault="00B20D8C" w:rsidP="00B20D8C">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Результаты проведенных экспериментов показывают работоспособность разработанной методики. Эксперименты позволили получить продукты взаимодействия металлов с кориумом для дальнейшего изучения их структурно-фазового состояния.</w:t>
      </w:r>
    </w:p>
    <w:p w14:paraId="42C054CF" w14:textId="1D40FDF7" w:rsidR="00B20D8C" w:rsidRPr="00DD7459" w:rsidRDefault="00B75E24" w:rsidP="00BE5AAA">
      <w:pPr>
        <w:pStyle w:val="ab"/>
        <w:tabs>
          <w:tab w:val="left" w:pos="851"/>
        </w:tabs>
        <w:jc w:val="both"/>
        <w:rPr>
          <w:b w:val="0"/>
          <w:bCs/>
          <w:sz w:val="28"/>
          <w:szCs w:val="28"/>
        </w:rPr>
      </w:pPr>
      <w:r w:rsidRPr="00DD7459">
        <w:rPr>
          <w:b w:val="0"/>
          <w:bCs/>
          <w:sz w:val="28"/>
          <w:szCs w:val="28"/>
        </w:rPr>
        <w:t>5</w:t>
      </w:r>
      <w:r w:rsidR="00BE5AAA" w:rsidRPr="00DD7459">
        <w:rPr>
          <w:b w:val="0"/>
          <w:bCs/>
          <w:sz w:val="28"/>
          <w:szCs w:val="28"/>
        </w:rPr>
        <w:t xml:space="preserve">. </w:t>
      </w:r>
      <w:r w:rsidR="00B20D8C" w:rsidRPr="00DD7459">
        <w:rPr>
          <w:b w:val="0"/>
          <w:bCs/>
          <w:sz w:val="28"/>
          <w:szCs w:val="28"/>
        </w:rPr>
        <w:t>Установлены особенности влияния исследуемых металлов на структурно-фазовое состояния кориума в результате их высокотемпературного взаимодействия.</w:t>
      </w:r>
    </w:p>
    <w:p w14:paraId="67824F54" w14:textId="77777777" w:rsidR="00B20D8C" w:rsidRPr="00DD7459" w:rsidRDefault="00B20D8C" w:rsidP="00BE5AAA">
      <w:pPr>
        <w:pStyle w:val="ab"/>
        <w:jc w:val="both"/>
        <w:rPr>
          <w:b w:val="0"/>
          <w:bCs/>
          <w:sz w:val="28"/>
          <w:szCs w:val="28"/>
        </w:rPr>
      </w:pPr>
      <w:r w:rsidRPr="00DD7459">
        <w:rPr>
          <w:b w:val="0"/>
          <w:bCs/>
          <w:sz w:val="28"/>
          <w:szCs w:val="28"/>
        </w:rPr>
        <w:t>Взаимодействие цинка с кориумом приводит к его интенсивному кипению. Анализ дифрактограмм и ЭДС-карт не привел к обнаружению цинка в составе слитков. В связи с этим, можно сделать вывод о том, что взаимодействие цинка с кориумом не приводит к изменению состава кориума.</w:t>
      </w:r>
    </w:p>
    <w:p w14:paraId="0D2A4A52" w14:textId="77777777" w:rsidR="00B20D8C" w:rsidRPr="00DD7459" w:rsidRDefault="00B20D8C" w:rsidP="00BE5AAA">
      <w:pPr>
        <w:pStyle w:val="ab"/>
        <w:jc w:val="both"/>
        <w:rPr>
          <w:b w:val="0"/>
          <w:bCs/>
          <w:sz w:val="28"/>
          <w:szCs w:val="28"/>
        </w:rPr>
      </w:pPr>
      <w:r w:rsidRPr="00DD7459">
        <w:rPr>
          <w:b w:val="0"/>
          <w:bCs/>
          <w:sz w:val="28"/>
          <w:szCs w:val="28"/>
        </w:rPr>
        <w:t>В тоже время, испарению подверглось не более 20 % общей массы сурьмы. Результаты структурно-фазовых исследований показывают, что часть сурьмы не кипела и испытала физико-химическое взаимодействие с кориумом и в конечном итоге равномерно распределилась по объему слитка.</w:t>
      </w:r>
    </w:p>
    <w:p w14:paraId="3777E87B" w14:textId="77777777" w:rsidR="006F1C72" w:rsidRPr="00DD7459" w:rsidRDefault="006F1C72" w:rsidP="006F1C72">
      <w:pPr>
        <w:pStyle w:val="ab"/>
        <w:jc w:val="both"/>
        <w:rPr>
          <w:b w:val="0"/>
          <w:bCs/>
          <w:sz w:val="28"/>
          <w:szCs w:val="28"/>
        </w:rPr>
      </w:pPr>
      <w:r w:rsidRPr="00DD7459">
        <w:rPr>
          <w:b w:val="0"/>
          <w:bCs/>
          <w:sz w:val="28"/>
          <w:szCs w:val="28"/>
        </w:rPr>
        <w:t>Можно сделать вывод о более сильном влиянии марганца на состав и условия кристаллизации кориума. Исследования показали большую неоднородность расплав</w:t>
      </w:r>
      <w:r>
        <w:rPr>
          <w:b w:val="0"/>
          <w:bCs/>
          <w:sz w:val="28"/>
          <w:szCs w:val="28"/>
        </w:rPr>
        <w:t>а</w:t>
      </w:r>
      <w:r w:rsidRPr="00DD7459">
        <w:rPr>
          <w:b w:val="0"/>
          <w:bCs/>
          <w:sz w:val="28"/>
          <w:szCs w:val="28"/>
        </w:rPr>
        <w:t xml:space="preserve"> с большим содержанием марганца в различных фазовых соединениях, в то время как </w:t>
      </w:r>
      <w:r>
        <w:rPr>
          <w:b w:val="0"/>
          <w:bCs/>
          <w:sz w:val="28"/>
          <w:szCs w:val="28"/>
        </w:rPr>
        <w:t xml:space="preserve">на </w:t>
      </w:r>
      <w:r w:rsidRPr="00DD7459">
        <w:rPr>
          <w:b w:val="0"/>
          <w:bCs/>
          <w:sz w:val="28"/>
          <w:szCs w:val="28"/>
        </w:rPr>
        <w:t>внутренн</w:t>
      </w:r>
      <w:r>
        <w:rPr>
          <w:b w:val="0"/>
          <w:bCs/>
          <w:sz w:val="28"/>
          <w:szCs w:val="28"/>
        </w:rPr>
        <w:t>ей</w:t>
      </w:r>
      <w:r w:rsidRPr="00DD7459">
        <w:rPr>
          <w:b w:val="0"/>
          <w:bCs/>
          <w:sz w:val="28"/>
          <w:szCs w:val="28"/>
        </w:rPr>
        <w:t xml:space="preserve"> поверхност</w:t>
      </w:r>
      <w:r>
        <w:rPr>
          <w:b w:val="0"/>
          <w:bCs/>
          <w:sz w:val="28"/>
          <w:szCs w:val="28"/>
        </w:rPr>
        <w:t>и</w:t>
      </w:r>
      <w:r w:rsidRPr="00DD7459">
        <w:rPr>
          <w:b w:val="0"/>
          <w:bCs/>
          <w:sz w:val="28"/>
          <w:szCs w:val="28"/>
        </w:rPr>
        <w:t xml:space="preserve"> рабочей камеры </w:t>
      </w:r>
      <w:r>
        <w:rPr>
          <w:b w:val="0"/>
          <w:bCs/>
          <w:sz w:val="28"/>
          <w:szCs w:val="28"/>
        </w:rPr>
        <w:t>отсутствуют следы конденсированного металла</w:t>
      </w:r>
      <w:r w:rsidRPr="00DD7459">
        <w:rPr>
          <w:b w:val="0"/>
          <w:bCs/>
          <w:sz w:val="28"/>
          <w:szCs w:val="28"/>
        </w:rPr>
        <w:t>.</w:t>
      </w:r>
    </w:p>
    <w:p w14:paraId="0E1E9758" w14:textId="77777777" w:rsidR="006F1C72" w:rsidRPr="00DD7459" w:rsidRDefault="006F1C72" w:rsidP="006F1C72">
      <w:pPr>
        <w:pStyle w:val="ab"/>
        <w:jc w:val="both"/>
        <w:rPr>
          <w:b w:val="0"/>
          <w:bCs/>
          <w:sz w:val="28"/>
          <w:szCs w:val="28"/>
        </w:rPr>
      </w:pPr>
      <w:r w:rsidRPr="00DD7459">
        <w:rPr>
          <w:b w:val="0"/>
          <w:bCs/>
          <w:sz w:val="28"/>
          <w:szCs w:val="28"/>
        </w:rPr>
        <w:t xml:space="preserve">Проведенные исследования показали, что среди предложенных кандидатных металлов цинк удовлетворяет условиям предложенного способа охлаждения поверхности кориума в ловушке расплава. Было установлено, что при взаимодействии с кориумом приводит к выкипанию цинка без его включения с структуру </w:t>
      </w:r>
      <w:r>
        <w:rPr>
          <w:b w:val="0"/>
          <w:bCs/>
          <w:sz w:val="28"/>
          <w:szCs w:val="28"/>
        </w:rPr>
        <w:t>кориума</w:t>
      </w:r>
      <w:r w:rsidRPr="00DD7459">
        <w:rPr>
          <w:b w:val="0"/>
          <w:bCs/>
          <w:sz w:val="28"/>
          <w:szCs w:val="28"/>
        </w:rPr>
        <w:t xml:space="preserve">. Таким образом, на основе полученной информации можно сделать вывод об концептуальном подтверждении возможности использования эффекта кипения металлов для охлаждения поверхности кориума на стадии внекорпусной локализации </w:t>
      </w:r>
      <w:r>
        <w:rPr>
          <w:b w:val="0"/>
          <w:bCs/>
          <w:sz w:val="28"/>
          <w:szCs w:val="28"/>
        </w:rPr>
        <w:t xml:space="preserve">аварии </w:t>
      </w:r>
      <w:r w:rsidRPr="00DD7459">
        <w:rPr>
          <w:b w:val="0"/>
          <w:bCs/>
          <w:sz w:val="28"/>
          <w:szCs w:val="28"/>
        </w:rPr>
        <w:t xml:space="preserve">в ловушке расплава. </w:t>
      </w:r>
    </w:p>
    <w:p w14:paraId="1EA2EDD2" w14:textId="77777777" w:rsidR="00B20D8C" w:rsidRPr="00DD7459" w:rsidRDefault="00B20D8C" w:rsidP="00BE5AAA">
      <w:pPr>
        <w:spacing w:after="0" w:line="240" w:lineRule="auto"/>
        <w:ind w:firstLine="709"/>
        <w:jc w:val="both"/>
        <w:rPr>
          <w:rFonts w:ascii="Times New Roman" w:hAnsi="Times New Roman" w:cs="Times New Roman"/>
          <w:b/>
          <w:sz w:val="28"/>
          <w:szCs w:val="28"/>
        </w:rPr>
      </w:pPr>
      <w:r w:rsidRPr="00DD7459">
        <w:rPr>
          <w:rFonts w:ascii="Times New Roman" w:hAnsi="Times New Roman" w:cs="Times New Roman"/>
          <w:b/>
          <w:sz w:val="28"/>
          <w:szCs w:val="28"/>
        </w:rPr>
        <w:t>Оценка полноты решения поставленных задач</w:t>
      </w:r>
    </w:p>
    <w:p w14:paraId="6B8A40DE" w14:textId="77777777" w:rsidR="00B20D8C" w:rsidRPr="00DD7459" w:rsidRDefault="00B20D8C" w:rsidP="00BE5AAA">
      <w:pPr>
        <w:pStyle w:val="ab"/>
        <w:jc w:val="both"/>
        <w:rPr>
          <w:b w:val="0"/>
          <w:bCs/>
          <w:sz w:val="28"/>
          <w:szCs w:val="28"/>
        </w:rPr>
      </w:pPr>
      <w:r w:rsidRPr="00DD7459">
        <w:rPr>
          <w:b w:val="0"/>
          <w:bCs/>
          <w:sz w:val="28"/>
          <w:szCs w:val="28"/>
        </w:rPr>
        <w:t xml:space="preserve">В процессе выполнения диссертационного исследования поставленные цели и задачи были достигнуты и полностью решены.  На основе проведенных исследований был сформирован способ охлаждения поверхности кориума в ловушке расплава, основанном на использовании эффекта кипения металлов. Разработана и апробирована методика проведения </w:t>
      </w:r>
      <w:r w:rsidRPr="00DD7459">
        <w:rPr>
          <w:b w:val="0"/>
          <w:bCs/>
          <w:color w:val="0D0D0D" w:themeColor="text1" w:themeTint="F2"/>
          <w:sz w:val="28"/>
          <w:szCs w:val="28"/>
        </w:rPr>
        <w:t xml:space="preserve">высокотемпературных испытаний материалов с низкими температурами плавления относительно жидкого кориума в серии экспериментов на стенде ВЧГ-135. Данная методика позволила получить сведения об </w:t>
      </w:r>
      <w:r w:rsidRPr="00DD7459">
        <w:rPr>
          <w:b w:val="0"/>
          <w:bCs/>
          <w:sz w:val="28"/>
          <w:szCs w:val="28"/>
        </w:rPr>
        <w:t>особенностях влияния исследуемых металлов на структурно-фазовое состояния кориума в результате их высокотемпературного взаимодействия.</w:t>
      </w:r>
    </w:p>
    <w:p w14:paraId="31E76B9A"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b/>
          <w:bCs/>
          <w:sz w:val="28"/>
          <w:szCs w:val="28"/>
          <w14:ligatures w14:val="standardContextual"/>
        </w:rPr>
      </w:pPr>
      <w:r w:rsidRPr="00DD7459">
        <w:rPr>
          <w:rFonts w:ascii="Times New Roman" w:hAnsi="Times New Roman" w:cs="Times New Roman"/>
          <w:b/>
          <w:bCs/>
          <w:sz w:val="28"/>
          <w:szCs w:val="28"/>
          <w14:ligatures w14:val="standardContextual"/>
        </w:rPr>
        <w:lastRenderedPageBreak/>
        <w:t>Рекомендации по использованию результатов диссертационной работы</w:t>
      </w:r>
    </w:p>
    <w:p w14:paraId="4F0DF8C5" w14:textId="314838D0" w:rsidR="006F1C72" w:rsidRPr="00DD7459" w:rsidRDefault="006F1C72" w:rsidP="006F1C7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Разработанная методика физического моделирования обеспечивает своевременный контакт </w:t>
      </w:r>
      <w:r w:rsidRPr="00DD7459">
        <w:rPr>
          <w:rFonts w:ascii="Times New Roman" w:hAnsi="Times New Roman" w:cs="Times New Roman"/>
          <w:sz w:val="28"/>
          <w:szCs w:val="28"/>
        </w:rPr>
        <w:t>металл</w:t>
      </w:r>
      <w:r>
        <w:rPr>
          <w:rFonts w:ascii="Times New Roman" w:hAnsi="Times New Roman" w:cs="Times New Roman"/>
          <w:sz w:val="28"/>
          <w:szCs w:val="28"/>
        </w:rPr>
        <w:t>а</w:t>
      </w:r>
      <w:r w:rsidRPr="00DD7459">
        <w:rPr>
          <w:rFonts w:ascii="Times New Roman" w:hAnsi="Times New Roman" w:cs="Times New Roman"/>
          <w:sz w:val="28"/>
          <w:szCs w:val="28"/>
        </w:rPr>
        <w:t>-охладител</w:t>
      </w:r>
      <w:r>
        <w:rPr>
          <w:rFonts w:ascii="Times New Roman" w:hAnsi="Times New Roman" w:cs="Times New Roman"/>
          <w:sz w:val="28"/>
          <w:szCs w:val="28"/>
        </w:rPr>
        <w:t>я с кориумом и позволяет провести исследование процессов, протекающих при тяжелой аварии с имитацией работы предлагаемого способа охлаждения расплава.</w:t>
      </w:r>
    </w:p>
    <w:p w14:paraId="27AB28A1" w14:textId="77777777" w:rsidR="00B20D8C" w:rsidRPr="00DD7459" w:rsidRDefault="00B20D8C" w:rsidP="00B20D8C">
      <w:pPr>
        <w:pStyle w:val="Default"/>
        <w:ind w:firstLine="709"/>
        <w:jc w:val="both"/>
        <w:rPr>
          <w:sz w:val="28"/>
          <w:szCs w:val="28"/>
        </w:rPr>
      </w:pPr>
      <w:r w:rsidRPr="00DD7459">
        <w:rPr>
          <w:sz w:val="28"/>
          <w:szCs w:val="28"/>
        </w:rPr>
        <w:t>Полученные экспериментальные данные взаимодействия металлов с кориумом в условиях тяжелой аварии могут быть использованы специалистами в области атомной энергии при разработке и испытаниях элементов перспективных реакторных установок в аварийных режимах работы. Целью таких исследований является изучение взаимодействия новых кандидатных материалов с кориумом для последующей разработки рекомендаций по ликвидации и минимизации последствий тяжелой аварии на АЭС;</w:t>
      </w:r>
    </w:p>
    <w:p w14:paraId="6C42634E"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b/>
          <w:bCs/>
          <w:sz w:val="28"/>
          <w:szCs w:val="28"/>
          <w14:ligatures w14:val="standardContextual"/>
        </w:rPr>
      </w:pPr>
      <w:r w:rsidRPr="00DD7459">
        <w:rPr>
          <w:rFonts w:ascii="Times New Roman" w:hAnsi="Times New Roman" w:cs="Times New Roman"/>
          <w:b/>
          <w:bCs/>
          <w:sz w:val="28"/>
          <w:szCs w:val="28"/>
          <w14:ligatures w14:val="standardContextual"/>
        </w:rPr>
        <w:t>Оценка научного уровня диссертационной работы</w:t>
      </w:r>
    </w:p>
    <w:p w14:paraId="49E897BA"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sidRPr="00DD7459">
        <w:rPr>
          <w:rFonts w:ascii="Times New Roman" w:hAnsi="Times New Roman" w:cs="Times New Roman"/>
          <w:sz w:val="28"/>
          <w:szCs w:val="28"/>
          <w14:ligatures w14:val="standardContextual"/>
        </w:rPr>
        <w:t>Высокий научно-технический уровень результатов диссертационной работы обеспечивается применением хорошо апробированных методов компьютерного и физического моделирования процессов, протекающих во время тяжелой аварии с расплавлением активной зоны, методов исследования структуры и состава материалов, которые позволили получить большой объем расчетных и экспериментальных данных.</w:t>
      </w:r>
    </w:p>
    <w:p w14:paraId="7B11A617" w14:textId="77777777" w:rsidR="00B20D8C" w:rsidRPr="00DD7459" w:rsidRDefault="00B20D8C" w:rsidP="00B20D8C">
      <w:pPr>
        <w:pStyle w:val="Default"/>
        <w:ind w:firstLine="709"/>
        <w:jc w:val="both"/>
        <w:rPr>
          <w:sz w:val="28"/>
          <w:szCs w:val="28"/>
        </w:rPr>
      </w:pPr>
      <w:r w:rsidRPr="00DD7459">
        <w:rPr>
          <w:sz w:val="28"/>
          <w:szCs w:val="28"/>
        </w:rPr>
        <w:t>Таким образом, проведенные исследования вклад в развитие методов экспериментальной физики в области исследований проблем безопасной эксплуатации ядерных энергетических установок. Это позволяет получить новые знания о взаимодействии материалов с кориумом в условиях тяжелой аварии.</w:t>
      </w:r>
    </w:p>
    <w:p w14:paraId="6F1DB34B"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sidRPr="00DD7459">
        <w:rPr>
          <w:rFonts w:ascii="Times New Roman" w:hAnsi="Times New Roman" w:cs="Times New Roman"/>
          <w:sz w:val="28"/>
          <w:szCs w:val="28"/>
          <w14:ligatures w14:val="standardContextual"/>
        </w:rPr>
        <w:t xml:space="preserve">Результаты диссертационной работы были опубликованы в рецензируемых научных журналах, входящим в международные базы данных </w:t>
      </w:r>
      <w:r w:rsidRPr="00DD7459">
        <w:rPr>
          <w:rFonts w:ascii="Times New Roman" w:hAnsi="Times New Roman" w:cs="Times New Roman"/>
          <w:sz w:val="28"/>
          <w:szCs w:val="28"/>
          <w:lang w:val="en-US"/>
          <w14:ligatures w14:val="standardContextual"/>
        </w:rPr>
        <w:t>Scopus</w:t>
      </w:r>
      <w:r w:rsidRPr="00DD7459">
        <w:rPr>
          <w:rFonts w:ascii="Times New Roman" w:hAnsi="Times New Roman" w:cs="Times New Roman"/>
          <w:sz w:val="28"/>
          <w:szCs w:val="28"/>
          <w14:ligatures w14:val="standardContextual"/>
        </w:rPr>
        <w:t xml:space="preserve"> </w:t>
      </w:r>
      <w:r w:rsidRPr="00DD7459">
        <w:rPr>
          <w:rFonts w:ascii="Times New Roman" w:hAnsi="Times New Roman" w:cs="Times New Roman"/>
          <w:sz w:val="28"/>
          <w:szCs w:val="28"/>
          <w:lang w:val="kk-KZ"/>
          <w14:ligatures w14:val="standardContextual"/>
        </w:rPr>
        <w:t xml:space="preserve">и </w:t>
      </w:r>
      <w:r w:rsidRPr="00DD7459">
        <w:rPr>
          <w:rFonts w:ascii="Times New Roman" w:hAnsi="Times New Roman" w:cs="Times New Roman"/>
          <w:sz w:val="28"/>
          <w:szCs w:val="28"/>
          <w:lang w:val="en-US"/>
          <w14:ligatures w14:val="standardContextual"/>
        </w:rPr>
        <w:t>Web</w:t>
      </w:r>
      <w:r w:rsidRPr="00DD7459">
        <w:rPr>
          <w:rFonts w:ascii="Times New Roman" w:hAnsi="Times New Roman" w:cs="Times New Roman"/>
          <w:sz w:val="28"/>
          <w:szCs w:val="28"/>
          <w14:ligatures w14:val="standardContextual"/>
        </w:rPr>
        <w:t xml:space="preserve"> </w:t>
      </w:r>
      <w:r w:rsidRPr="00DD7459">
        <w:rPr>
          <w:rFonts w:ascii="Times New Roman" w:hAnsi="Times New Roman" w:cs="Times New Roman"/>
          <w:sz w:val="28"/>
          <w:szCs w:val="28"/>
          <w:lang w:val="en-US"/>
          <w14:ligatures w14:val="standardContextual"/>
        </w:rPr>
        <w:t>of</w:t>
      </w:r>
      <w:r w:rsidRPr="00DD7459">
        <w:rPr>
          <w:rFonts w:ascii="Times New Roman" w:hAnsi="Times New Roman" w:cs="Times New Roman"/>
          <w:sz w:val="28"/>
          <w:szCs w:val="28"/>
          <w14:ligatures w14:val="standardContextual"/>
        </w:rPr>
        <w:t xml:space="preserve"> </w:t>
      </w:r>
      <w:r w:rsidRPr="00DD7459">
        <w:rPr>
          <w:rFonts w:ascii="Times New Roman" w:hAnsi="Times New Roman" w:cs="Times New Roman"/>
          <w:sz w:val="28"/>
          <w:szCs w:val="28"/>
          <w:lang w:val="en-US"/>
          <w14:ligatures w14:val="standardContextual"/>
        </w:rPr>
        <w:t>Science</w:t>
      </w:r>
      <w:r w:rsidRPr="00DD7459">
        <w:rPr>
          <w:rFonts w:ascii="Times New Roman" w:hAnsi="Times New Roman" w:cs="Times New Roman"/>
          <w:sz w:val="28"/>
          <w:szCs w:val="28"/>
          <w14:ligatures w14:val="standardContextual"/>
        </w:rPr>
        <w:t xml:space="preserve">, а также входящих в перечень </w:t>
      </w:r>
      <w:r w:rsidRPr="00DD7459">
        <w:rPr>
          <w:rFonts w:ascii="Times New Roman" w:hAnsi="Times New Roman" w:cs="Times New Roman"/>
          <w:sz w:val="28"/>
          <w:szCs w:val="28"/>
        </w:rPr>
        <w:t xml:space="preserve">рекомендованных КОКСНВО МНВО РК для опубликования результатов научной деятельности. Апробация полученных результатов осуществлялась участием актора в </w:t>
      </w:r>
      <w:r w:rsidRPr="00DD7459">
        <w:rPr>
          <w:rFonts w:ascii="Times New Roman" w:hAnsi="Times New Roman" w:cs="Times New Roman"/>
          <w:sz w:val="28"/>
          <w:szCs w:val="28"/>
          <w14:ligatures w14:val="standardContextual"/>
        </w:rPr>
        <w:t>различных научных конференциях и семинарах как в пределах Республики Казахстан, так и за его пределами.</w:t>
      </w:r>
    </w:p>
    <w:p w14:paraId="617436A9"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b/>
          <w:bCs/>
          <w:sz w:val="28"/>
          <w:szCs w:val="28"/>
          <w14:ligatures w14:val="standardContextual"/>
        </w:rPr>
      </w:pPr>
      <w:r w:rsidRPr="00DD7459">
        <w:rPr>
          <w:rFonts w:ascii="Times New Roman" w:hAnsi="Times New Roman" w:cs="Times New Roman"/>
          <w:b/>
          <w:bCs/>
          <w:sz w:val="28"/>
          <w:szCs w:val="28"/>
          <w14:ligatures w14:val="standardContextual"/>
        </w:rPr>
        <w:t>В заключении автор выражает благодарность:</w:t>
      </w:r>
    </w:p>
    <w:p w14:paraId="4261D952"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sidRPr="00DD7459">
        <w:rPr>
          <w:rFonts w:ascii="Times New Roman" w:hAnsi="Times New Roman" w:cs="Times New Roman"/>
          <w:sz w:val="28"/>
          <w:szCs w:val="28"/>
          <w14:ligatures w14:val="standardContextual"/>
        </w:rPr>
        <w:t xml:space="preserve">- Отечественным научным консультантам Лауреатам Государственной премии в области науки и техники имени аль-Фараби д.ф.-м.н., профессору Скакову М.К. и </w:t>
      </w:r>
      <w:r w:rsidRPr="00DD7459">
        <w:rPr>
          <w:rFonts w:ascii="Times New Roman" w:hAnsi="Times New Roman" w:cs="Times New Roman"/>
          <w:sz w:val="28"/>
          <w:szCs w:val="28"/>
          <w:lang w:val="en-US"/>
          <w14:ligatures w14:val="standardContextual"/>
        </w:rPr>
        <w:t>PhD</w:t>
      </w:r>
      <w:r w:rsidRPr="00DD7459">
        <w:rPr>
          <w:rFonts w:ascii="Times New Roman" w:hAnsi="Times New Roman" w:cs="Times New Roman"/>
          <w:sz w:val="28"/>
          <w:szCs w:val="28"/>
          <w14:ligatures w14:val="standardContextual"/>
        </w:rPr>
        <w:t xml:space="preserve"> Бакланову В.В., зарубежному научному консультанту д.т.н., профессору Градобоеву А.В. за помощь в постановке цель и задач диссертационной работы, а также за содействия и значимые замечания, ценные консультации и важнейшие советы при проведении исследований и оформлении работы; </w:t>
      </w:r>
    </w:p>
    <w:p w14:paraId="3EDAF628" w14:textId="77777777" w:rsidR="00B20D8C"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sidRPr="00DD7459">
        <w:rPr>
          <w:rFonts w:ascii="Times New Roman" w:hAnsi="Times New Roman" w:cs="Times New Roman"/>
          <w:sz w:val="28"/>
          <w:szCs w:val="28"/>
          <w14:ligatures w14:val="standardContextual"/>
        </w:rPr>
        <w:t xml:space="preserve">- Коллективу отдела внереакторных испытаний и отдела материаловедческих испытаний филиала «Институт атомной энергии» РГП НЯЦ РК, особенно Кукушкину И.М., Бекмулдину М.К., Акаеву А.С., </w:t>
      </w:r>
      <w:r w:rsidRPr="00DD7459">
        <w:rPr>
          <w:rFonts w:ascii="Times New Roman" w:hAnsi="Times New Roman" w:cs="Times New Roman"/>
          <w:sz w:val="28"/>
          <w:szCs w:val="28"/>
          <w14:ligatures w14:val="standardContextual"/>
        </w:rPr>
        <w:lastRenderedPageBreak/>
        <w:t>Азбергенову М.Н., Букиной О.С., Даулетханову Е.Д., Тоқтаушеву Ә.Ж., за помощь в организации и непосредственном участии в проведении методических, экспериментальных и материаловедческих исследований на всех этапах выполнения диссертационной работы.</w:t>
      </w:r>
    </w:p>
    <w:p w14:paraId="71222E6D" w14:textId="21661798" w:rsidR="005267D0" w:rsidRPr="00DD7459" w:rsidRDefault="00B20D8C" w:rsidP="00B20D8C">
      <w:pPr>
        <w:autoSpaceDE w:val="0"/>
        <w:autoSpaceDN w:val="0"/>
        <w:adjustRightInd w:val="0"/>
        <w:spacing w:after="0" w:line="240" w:lineRule="auto"/>
        <w:ind w:firstLine="709"/>
        <w:jc w:val="both"/>
        <w:rPr>
          <w:rFonts w:ascii="Times New Roman" w:hAnsi="Times New Roman" w:cs="Times New Roman"/>
          <w:sz w:val="28"/>
          <w:szCs w:val="28"/>
          <w14:ligatures w14:val="standardContextual"/>
        </w:rPr>
      </w:pPr>
      <w:r w:rsidRPr="00DD7459">
        <w:rPr>
          <w:rFonts w:ascii="Times New Roman" w:hAnsi="Times New Roman" w:cs="Times New Roman"/>
          <w:sz w:val="28"/>
          <w:szCs w:val="28"/>
          <w14:ligatures w14:val="standardContextual"/>
        </w:rPr>
        <w:t xml:space="preserve">- Кафедре «Техническая физика и теплоэнергетика» НАО «Университет имени Шакарима города Семей» за постоянную поддержку и помощь на протяжении всего обучения в докторантуре. </w:t>
      </w:r>
    </w:p>
    <w:p w14:paraId="64A3DF35" w14:textId="77777777" w:rsidR="005267D0" w:rsidRPr="00DD7459" w:rsidRDefault="005267D0">
      <w:pPr>
        <w:rPr>
          <w:rFonts w:ascii="Times New Roman" w:hAnsi="Times New Roman" w:cs="Times New Roman"/>
          <w:sz w:val="28"/>
          <w:szCs w:val="28"/>
          <w14:ligatures w14:val="standardContextual"/>
        </w:rPr>
      </w:pPr>
      <w:r w:rsidRPr="00DD7459">
        <w:rPr>
          <w:rFonts w:ascii="Times New Roman" w:hAnsi="Times New Roman" w:cs="Times New Roman"/>
          <w:sz w:val="28"/>
          <w:szCs w:val="28"/>
          <w14:ligatures w14:val="standardContextual"/>
        </w:rPr>
        <w:br w:type="page"/>
      </w:r>
    </w:p>
    <w:p w14:paraId="5E13A8AB" w14:textId="77777777" w:rsidR="00DD7459" w:rsidRPr="008902FD" w:rsidRDefault="00DD7459" w:rsidP="008902FD">
      <w:pPr>
        <w:pStyle w:val="2"/>
        <w:jc w:val="center"/>
        <w:rPr>
          <w:rFonts w:ascii="Times New Roman" w:hAnsi="Times New Roman" w:cs="Times New Roman"/>
          <w:b/>
          <w:bCs/>
          <w:color w:val="0D0D0D" w:themeColor="text1" w:themeTint="F2"/>
          <w:sz w:val="28"/>
          <w:szCs w:val="28"/>
        </w:rPr>
      </w:pPr>
      <w:bookmarkStart w:id="61" w:name="_Toc176282764"/>
      <w:r w:rsidRPr="008902FD">
        <w:rPr>
          <w:rFonts w:ascii="Times New Roman" w:hAnsi="Times New Roman" w:cs="Times New Roman"/>
          <w:b/>
          <w:bCs/>
          <w:color w:val="0D0D0D" w:themeColor="text1" w:themeTint="F2"/>
          <w:sz w:val="28"/>
          <w:szCs w:val="28"/>
        </w:rPr>
        <w:lastRenderedPageBreak/>
        <w:t>СПИСОК ИСПОЛЬЗОВАННЫХ ИСТОЧНИКОВ</w:t>
      </w:r>
      <w:bookmarkEnd w:id="61"/>
    </w:p>
    <w:p w14:paraId="333A8136" w14:textId="77777777" w:rsidR="00DD7459" w:rsidRPr="00DD7459" w:rsidRDefault="00DD7459" w:rsidP="00DD7459">
      <w:pPr>
        <w:spacing w:after="0"/>
        <w:jc w:val="center"/>
        <w:rPr>
          <w:rFonts w:ascii="Times New Roman" w:hAnsi="Times New Roman" w:cs="Times New Roman"/>
          <w:b/>
          <w:bCs/>
          <w:sz w:val="28"/>
          <w:szCs w:val="28"/>
        </w:rPr>
      </w:pPr>
    </w:p>
    <w:p w14:paraId="667BCD55" w14:textId="77777777" w:rsidR="00DD7459" w:rsidRPr="00DD7459" w:rsidRDefault="00DD7459" w:rsidP="00DD7459">
      <w:pPr>
        <w:pStyle w:val="a3"/>
        <w:numPr>
          <w:ilvl w:val="0"/>
          <w:numId w:val="26"/>
        </w:numPr>
        <w:tabs>
          <w:tab w:val="left" w:pos="993"/>
        </w:tabs>
        <w:spacing w:line="259"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The Database on Nuclear Power Reactors [</w:t>
      </w:r>
      <w:r w:rsidRPr="00DD7459">
        <w:rPr>
          <w:rFonts w:ascii="Times New Roman" w:hAnsi="Times New Roman" w:cs="Times New Roman"/>
          <w:sz w:val="28"/>
          <w:szCs w:val="28"/>
        </w:rPr>
        <w:t>Электронный</w:t>
      </w:r>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ресурс</w:t>
      </w:r>
      <w:r w:rsidRPr="00DD7459">
        <w:rPr>
          <w:rFonts w:ascii="Times New Roman" w:hAnsi="Times New Roman" w:cs="Times New Roman"/>
          <w:sz w:val="28"/>
          <w:szCs w:val="28"/>
          <w:lang w:val="en-US"/>
        </w:rPr>
        <w:t xml:space="preserve">]. – </w:t>
      </w:r>
      <w:r w:rsidRPr="00DD7459">
        <w:rPr>
          <w:rFonts w:ascii="Times New Roman" w:hAnsi="Times New Roman" w:cs="Times New Roman"/>
          <w:sz w:val="28"/>
          <w:szCs w:val="28"/>
        </w:rPr>
        <w:t>Режим</w:t>
      </w:r>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доступа</w:t>
      </w:r>
      <w:r w:rsidRPr="00DD7459">
        <w:rPr>
          <w:rFonts w:ascii="Times New Roman" w:hAnsi="Times New Roman" w:cs="Times New Roman"/>
          <w:sz w:val="28"/>
          <w:szCs w:val="28"/>
          <w:lang w:val="en-US"/>
        </w:rPr>
        <w:t xml:space="preserve">: </w:t>
      </w:r>
      <w:r>
        <w:fldChar w:fldCharType="begin"/>
      </w:r>
      <w:r w:rsidRPr="009B2688">
        <w:rPr>
          <w:lang w:val="en-US"/>
        </w:rPr>
        <w:instrText>HYPERLINK "https://pris.iaea.org/PRIS/home.aspx"</w:instrText>
      </w:r>
      <w:r>
        <w:fldChar w:fldCharType="separate"/>
      </w:r>
      <w:r w:rsidRPr="00DD7459">
        <w:rPr>
          <w:rStyle w:val="aa"/>
          <w:rFonts w:ascii="Times New Roman" w:hAnsi="Times New Roman" w:cs="Times New Roman"/>
          <w:sz w:val="28"/>
          <w:szCs w:val="28"/>
          <w:lang w:val="en-US"/>
        </w:rPr>
        <w:t>https://pris.iaea.org/PRIS/home.aspx</w:t>
      </w:r>
      <w:r>
        <w:rPr>
          <w:rStyle w:val="aa"/>
          <w:rFonts w:ascii="Times New Roman" w:hAnsi="Times New Roman" w:cs="Times New Roman"/>
          <w:sz w:val="28"/>
          <w:szCs w:val="28"/>
          <w:lang w:val="en-US"/>
        </w:rPr>
        <w:fldChar w:fldCharType="end"/>
      </w:r>
      <w:r w:rsidRPr="00DD7459">
        <w:rPr>
          <w:rFonts w:ascii="Times New Roman" w:hAnsi="Times New Roman" w:cs="Times New Roman"/>
          <w:sz w:val="28"/>
          <w:szCs w:val="28"/>
          <w:lang w:val="en-US"/>
        </w:rPr>
        <w:t xml:space="preserve"> </w:t>
      </w:r>
    </w:p>
    <w:p w14:paraId="3681121E" w14:textId="77777777" w:rsidR="00DD7459" w:rsidRPr="00DD7459" w:rsidRDefault="00DD7459" w:rsidP="00DD7459">
      <w:pPr>
        <w:pStyle w:val="a3"/>
        <w:numPr>
          <w:ilvl w:val="0"/>
          <w:numId w:val="26"/>
        </w:numPr>
        <w:tabs>
          <w:tab w:val="left" w:pos="1134"/>
        </w:tabs>
        <w:spacing w:line="259"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О международной шкале ядерных и радиологических событий // Информационный бюллетень. – Минск: Объединенный институт энергетических и ядерных исследований — Сосны, 2010. – 8 с.</w:t>
      </w:r>
    </w:p>
    <w:p w14:paraId="10A0D361" w14:textId="77777777" w:rsidR="00DD7459" w:rsidRPr="00DD7459" w:rsidRDefault="00DD7459" w:rsidP="00DD7459">
      <w:pPr>
        <w:pStyle w:val="a3"/>
        <w:numPr>
          <w:ilvl w:val="0"/>
          <w:numId w:val="26"/>
        </w:numPr>
        <w:tabs>
          <w:tab w:val="left" w:pos="993"/>
        </w:tabs>
        <w:spacing w:line="259"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Руководство для пользователей международной шкалы ядерных и радиологических событий (INES) // Вена: МАГАТЭ, 2010.− 235 с.</w:t>
      </w:r>
    </w:p>
    <w:p w14:paraId="04D9F8D9" w14:textId="77777777" w:rsidR="00DD7459" w:rsidRPr="00DD7459" w:rsidRDefault="00DD7459" w:rsidP="00DD7459">
      <w:pPr>
        <w:pStyle w:val="a3"/>
        <w:numPr>
          <w:ilvl w:val="0"/>
          <w:numId w:val="26"/>
        </w:numPr>
        <w:tabs>
          <w:tab w:val="left" w:pos="1134"/>
        </w:tabs>
        <w:spacing w:line="259"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25 лет Чернобыльской аварии: итоги и перспективы преодоления ее последствий в России 1986-2011 // Российский национальный доклад. – Москва: Министерство Российской Федерации по делам гражданской обороны, чрезвычайным ситуациям и ликвидации последствий стихийных бедствий, 2011.− 81 с.</w:t>
      </w:r>
    </w:p>
    <w:p w14:paraId="392C50AF" w14:textId="77777777" w:rsidR="00DD7459" w:rsidRPr="00DD7459" w:rsidRDefault="00DD7459" w:rsidP="00DD7459">
      <w:pPr>
        <w:pStyle w:val="a3"/>
        <w:numPr>
          <w:ilvl w:val="0"/>
          <w:numId w:val="26"/>
        </w:numPr>
        <w:tabs>
          <w:tab w:val="left" w:pos="1134"/>
        </w:tabs>
        <w:spacing w:line="259"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Kemeny J.G. The accident at «Three Mile Island» // Report to the President's Commission. – U.S. Government printing office, 1979. – V. 1. – 142 p.</w:t>
      </w:r>
    </w:p>
    <w:p w14:paraId="742017B9" w14:textId="77777777" w:rsidR="00DD7459" w:rsidRPr="00DD7459" w:rsidRDefault="00DD7459" w:rsidP="00DD7459">
      <w:pPr>
        <w:pStyle w:val="a3"/>
        <w:numPr>
          <w:ilvl w:val="0"/>
          <w:numId w:val="26"/>
        </w:numPr>
        <w:tabs>
          <w:tab w:val="left" w:pos="1134"/>
        </w:tabs>
        <w:spacing w:line="259" w:lineRule="auto"/>
        <w:ind w:left="0" w:firstLine="709"/>
        <w:jc w:val="both"/>
        <w:rPr>
          <w:rStyle w:val="citation"/>
          <w:rFonts w:ascii="Times New Roman" w:hAnsi="Times New Roman" w:cs="Times New Roman"/>
          <w:sz w:val="28"/>
          <w:szCs w:val="28"/>
        </w:rPr>
      </w:pPr>
      <w:r w:rsidRPr="00DD7459">
        <w:rPr>
          <w:rStyle w:val="citation"/>
          <w:rFonts w:ascii="Times New Roman" w:hAnsi="Times New Roman" w:cs="Times New Roman"/>
          <w:color w:val="0D0D0D" w:themeColor="text1" w:themeTint="F2"/>
          <w:sz w:val="28"/>
          <w:szCs w:val="28"/>
          <w:lang w:val="en-US"/>
        </w:rPr>
        <w:t>The official report of The Fukushima Nuclear Accident Independent Investigation Commission. Executive summary // The National Diet of Japan. — 2012. — 88 p.</w:t>
      </w:r>
    </w:p>
    <w:p w14:paraId="0E3AFF5C" w14:textId="77777777" w:rsidR="00DD7459" w:rsidRPr="00DD7459" w:rsidRDefault="00DD7459" w:rsidP="00DD7459">
      <w:pPr>
        <w:pStyle w:val="a3"/>
        <w:numPr>
          <w:ilvl w:val="0"/>
          <w:numId w:val="26"/>
        </w:numPr>
        <w:tabs>
          <w:tab w:val="left" w:pos="1134"/>
        </w:tabs>
        <w:spacing w:line="259"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Wolf J.R., Rempe J. L, Stickler L. A. and et al. TMI-2 vessel investigation project integration report: technical report // Idaho Falls: Idaho National Engineering Laboratory, 1994.− 178 p. </w:t>
      </w:r>
    </w:p>
    <w:p w14:paraId="0863164F" w14:textId="77777777" w:rsidR="00DD7459" w:rsidRPr="00DD7459" w:rsidRDefault="00DD7459" w:rsidP="00DD7459">
      <w:pPr>
        <w:pStyle w:val="a3"/>
        <w:numPr>
          <w:ilvl w:val="0"/>
          <w:numId w:val="26"/>
        </w:numPr>
        <w:shd w:val="clear" w:color="auto" w:fill="FFFFFF" w:themeFill="background1"/>
        <w:tabs>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Морозов А. В., Ремизов О. В. Тяжелые аварии на АЭС с ВВЭР: сценарии, процессы деградации активной зоны, способы управления: учебное пособие // М: ИАТЭ НИЯУ МИФИ, 2012. — 136 с.</w:t>
      </w:r>
    </w:p>
    <w:p w14:paraId="5C5B9CC7"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Звонарев Ю.А., Мельников И.А., </w:t>
      </w:r>
      <w:proofErr w:type="spellStart"/>
      <w:r w:rsidRPr="00DD7459">
        <w:rPr>
          <w:rFonts w:ascii="Times New Roman" w:hAnsi="Times New Roman" w:cs="Times New Roman"/>
          <w:sz w:val="28"/>
          <w:szCs w:val="28"/>
        </w:rPr>
        <w:t>Шмельков</w:t>
      </w:r>
      <w:proofErr w:type="spellEnd"/>
      <w:r w:rsidRPr="00DD7459">
        <w:rPr>
          <w:rFonts w:ascii="Times New Roman" w:hAnsi="Times New Roman" w:cs="Times New Roman"/>
          <w:sz w:val="28"/>
          <w:szCs w:val="28"/>
        </w:rPr>
        <w:t xml:space="preserve"> Ю.Б. Моделирование бассейна расплава на днище корпуса ВВЭР-1000 в условиях тяжелой аварии с плавлением топлива // Обеспечение безопасности АЭС с ВВЭР: матер. </w:t>
      </w:r>
      <w:proofErr w:type="spellStart"/>
      <w:r w:rsidRPr="00DD7459">
        <w:rPr>
          <w:rFonts w:ascii="Times New Roman" w:hAnsi="Times New Roman" w:cs="Times New Roman"/>
          <w:sz w:val="28"/>
          <w:szCs w:val="28"/>
        </w:rPr>
        <w:t>междунар</w:t>
      </w:r>
      <w:proofErr w:type="spellEnd"/>
      <w:r w:rsidRPr="00DD7459">
        <w:rPr>
          <w:rFonts w:ascii="Times New Roman" w:hAnsi="Times New Roman" w:cs="Times New Roman"/>
          <w:sz w:val="28"/>
          <w:szCs w:val="28"/>
        </w:rPr>
        <w:t>. науч.-практ. конф. - Подольск, 2017.</w:t>
      </w:r>
    </w:p>
    <w:p w14:paraId="419A7475"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Безруков Ю.А., Пажетнов В.В., Асадский С.И, и др. Аналитический обзор работ по теме «Удержание расплава в корпусе реактора ВВЭР и наружное охлаждение корпуса реактора // Подольск: ОКБ «ГИДРОПРЕСС, 2012. </w:t>
      </w:r>
    </w:p>
    <w:p w14:paraId="5D727123"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rPr>
        <w:t xml:space="preserve"> </w:t>
      </w:r>
      <w:proofErr w:type="spellStart"/>
      <w:r w:rsidRPr="00DD7459">
        <w:rPr>
          <w:rFonts w:ascii="Times New Roman" w:hAnsi="Times New Roman" w:cs="Times New Roman"/>
          <w:sz w:val="28"/>
          <w:szCs w:val="28"/>
          <w:lang w:val="en-US"/>
        </w:rPr>
        <w:t>Theofanous</w:t>
      </w:r>
      <w:proofErr w:type="spellEnd"/>
      <w:r w:rsidRPr="00DD7459">
        <w:rPr>
          <w:rFonts w:ascii="Times New Roman" w:hAnsi="Times New Roman" w:cs="Times New Roman"/>
          <w:sz w:val="28"/>
          <w:szCs w:val="28"/>
          <w:lang w:val="en-US"/>
        </w:rPr>
        <w:t xml:space="preserve">, T. G., Liu, C., </w:t>
      </w:r>
      <w:proofErr w:type="spellStart"/>
      <w:r w:rsidRPr="00DD7459">
        <w:rPr>
          <w:rFonts w:ascii="Times New Roman" w:hAnsi="Times New Roman" w:cs="Times New Roman"/>
          <w:sz w:val="28"/>
          <w:szCs w:val="28"/>
          <w:lang w:val="en-US"/>
        </w:rPr>
        <w:t>Additon</w:t>
      </w:r>
      <w:proofErr w:type="spellEnd"/>
      <w:r w:rsidRPr="00DD7459">
        <w:rPr>
          <w:rFonts w:ascii="Times New Roman" w:hAnsi="Times New Roman" w:cs="Times New Roman"/>
          <w:sz w:val="28"/>
          <w:szCs w:val="28"/>
          <w:lang w:val="en-US"/>
        </w:rPr>
        <w:t xml:space="preserve"> and et.al. In-vessel </w:t>
      </w:r>
      <w:proofErr w:type="spellStart"/>
      <w:r w:rsidRPr="00DD7459">
        <w:rPr>
          <w:rFonts w:ascii="Times New Roman" w:hAnsi="Times New Roman" w:cs="Times New Roman"/>
          <w:sz w:val="28"/>
          <w:szCs w:val="28"/>
          <w:lang w:val="en-US"/>
        </w:rPr>
        <w:t>coolability</w:t>
      </w:r>
      <w:proofErr w:type="spellEnd"/>
      <w:r w:rsidRPr="00DD7459">
        <w:rPr>
          <w:rFonts w:ascii="Times New Roman" w:hAnsi="Times New Roman" w:cs="Times New Roman"/>
          <w:sz w:val="28"/>
          <w:szCs w:val="28"/>
          <w:lang w:val="en-US"/>
        </w:rPr>
        <w:t xml:space="preserve"> and retention of a core melt // Nuclear Engineering and Design. – 1997. – Vol. 169. – pp.1–48. </w:t>
      </w:r>
      <w:r>
        <w:fldChar w:fldCharType="begin"/>
      </w:r>
      <w:r w:rsidRPr="009B2688">
        <w:rPr>
          <w:lang w:val="en-US"/>
        </w:rPr>
        <w:instrText>HYPERLINK "https://doi.org/10.1016/S0029-5493(97)00009-5" \t "_blank" \o "Persistent link using digital object identifier"</w:instrText>
      </w:r>
      <w:r>
        <w:fldChar w:fldCharType="separate"/>
      </w:r>
      <w:r w:rsidRPr="00DD7459">
        <w:rPr>
          <w:rStyle w:val="aa"/>
          <w:rFonts w:ascii="Times New Roman" w:hAnsi="Times New Roman" w:cs="Times New Roman"/>
          <w:sz w:val="28"/>
          <w:szCs w:val="28"/>
          <w:lang w:val="en-US"/>
        </w:rPr>
        <w:t>https://doi.org/10.1016/S0029-5493(97)00009-5</w:t>
      </w:r>
      <w:r>
        <w:rPr>
          <w:rStyle w:val="aa"/>
          <w:rFonts w:ascii="Times New Roman" w:hAnsi="Times New Roman" w:cs="Times New Roman"/>
          <w:sz w:val="28"/>
          <w:szCs w:val="28"/>
          <w:lang w:val="en-US"/>
        </w:rPr>
        <w:fldChar w:fldCharType="end"/>
      </w:r>
      <w:r w:rsidRPr="00DD7459">
        <w:rPr>
          <w:rFonts w:ascii="Times New Roman" w:hAnsi="Times New Roman" w:cs="Times New Roman"/>
          <w:sz w:val="28"/>
          <w:szCs w:val="28"/>
          <w:lang w:val="en-US"/>
        </w:rPr>
        <w:t xml:space="preserve"> </w:t>
      </w:r>
    </w:p>
    <w:p w14:paraId="0A6B343E"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DD7459">
        <w:rPr>
          <w:rFonts w:ascii="Times New Roman" w:hAnsi="Times New Roman" w:cs="Times New Roman"/>
          <w:sz w:val="28"/>
          <w:szCs w:val="28"/>
          <w:lang w:val="en-US"/>
        </w:rPr>
        <w:t>Kymalainen</w:t>
      </w:r>
      <w:proofErr w:type="spellEnd"/>
      <w:r w:rsidRPr="00DD7459">
        <w:rPr>
          <w:rFonts w:ascii="Times New Roman" w:hAnsi="Times New Roman" w:cs="Times New Roman"/>
          <w:sz w:val="28"/>
          <w:szCs w:val="28"/>
          <w:lang w:val="en-US"/>
        </w:rPr>
        <w:t xml:space="preserve"> O., Tuomisto H., </w:t>
      </w:r>
      <w:proofErr w:type="spellStart"/>
      <w:r w:rsidRPr="00DD7459">
        <w:rPr>
          <w:rFonts w:ascii="Times New Roman" w:hAnsi="Times New Roman" w:cs="Times New Roman"/>
          <w:sz w:val="28"/>
          <w:szCs w:val="28"/>
          <w:lang w:val="en-US"/>
        </w:rPr>
        <w:t>Theofanous</w:t>
      </w:r>
      <w:proofErr w:type="spellEnd"/>
      <w:r w:rsidRPr="00DD7459">
        <w:rPr>
          <w:rFonts w:ascii="Times New Roman" w:hAnsi="Times New Roman" w:cs="Times New Roman"/>
          <w:sz w:val="28"/>
          <w:szCs w:val="28"/>
          <w:lang w:val="en-US"/>
        </w:rPr>
        <w:t xml:space="preserve"> T.G. In-vessel retention of corium at the Loviisa plant // Nuclear Engineering and Design. – 1997. - v.169. - p. 109-130. </w:t>
      </w:r>
      <w:r>
        <w:fldChar w:fldCharType="begin"/>
      </w:r>
      <w:r w:rsidRPr="009B2688">
        <w:rPr>
          <w:lang w:val="en-US"/>
        </w:rPr>
        <w:instrText>HYPERLINK "https://doi.org/10.1016/S0029-5493(96)01280-0" \t "_blank" \o "Persistent link using digital object identifier"</w:instrText>
      </w:r>
      <w:r>
        <w:fldChar w:fldCharType="separate"/>
      </w:r>
      <w:r w:rsidRPr="00DD7459">
        <w:rPr>
          <w:rStyle w:val="aa"/>
          <w:rFonts w:ascii="Times New Roman" w:hAnsi="Times New Roman" w:cs="Times New Roman"/>
          <w:sz w:val="28"/>
          <w:szCs w:val="28"/>
        </w:rPr>
        <w:t>https://doi.org/10.1016/S0029-5493(96)01280-0</w:t>
      </w:r>
      <w:r>
        <w:rPr>
          <w:rStyle w:val="aa"/>
          <w:rFonts w:ascii="Times New Roman" w:hAnsi="Times New Roman" w:cs="Times New Roman"/>
          <w:sz w:val="28"/>
          <w:szCs w:val="28"/>
        </w:rPr>
        <w:fldChar w:fldCharType="end"/>
      </w:r>
      <w:r w:rsidRPr="00DD7459">
        <w:rPr>
          <w:rFonts w:ascii="Times New Roman" w:hAnsi="Times New Roman" w:cs="Times New Roman"/>
          <w:sz w:val="28"/>
          <w:szCs w:val="28"/>
          <w:lang w:val="en-US"/>
        </w:rPr>
        <w:t xml:space="preserve"> </w:t>
      </w:r>
    </w:p>
    <w:p w14:paraId="4DBFF0E9"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Рогов М.Ф., Кухтевич И.В., Хабенский В.Б. и др. Анализ возможности удержания кориума в корпусе ВВЭР-640 при тяжелых авариях с разрушением активной зоны // Теплоэнергетика. – 1996. - № 11. - с. 12-15. </w:t>
      </w:r>
    </w:p>
    <w:p w14:paraId="5789F1EF"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lastRenderedPageBreak/>
        <w:t>Rempe J.L., Knudson D.L., Allison C.M. and et.al. Potential for AP-600 In-Vessel Retention through Ex-Vessel Flooding // Idaho Falls: Idaho National Engineering Laboratory, 1997. – 128 p.</w:t>
      </w:r>
    </w:p>
    <w:p w14:paraId="62134F1D"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Морозов А.В., Ремизов О.В., Маслов</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Ю.А.</w:t>
      </w:r>
      <w:r w:rsidRPr="00DD7459">
        <w:rPr>
          <w:rFonts w:ascii="Times New Roman" w:hAnsi="Times New Roman" w:cs="Times New Roman"/>
          <w:sz w:val="28"/>
          <w:szCs w:val="28"/>
          <w:lang w:val="kk-KZ"/>
        </w:rPr>
        <w:t xml:space="preserve"> др.</w:t>
      </w:r>
      <w:r w:rsidRPr="00DD7459">
        <w:rPr>
          <w:rFonts w:ascii="Times New Roman" w:hAnsi="Times New Roman" w:cs="Times New Roman"/>
          <w:sz w:val="28"/>
          <w:szCs w:val="28"/>
        </w:rPr>
        <w:t xml:space="preserve"> Схемные решения и принципы работы пассивных систем аварийного охлаждения различных типов ЯЭУ: Учебное пособие // М.: НИЯУ МИФИ, 2015. – 176 с.</w:t>
      </w:r>
    </w:p>
    <w:p w14:paraId="19CEFDF4"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Беркович, В. Я. О разработке системы внутрикорпусного удержания расплава для действующих АЭС России с ВВЭР // Будапешт: ВАО АЭС, 2013. </w:t>
      </w:r>
    </w:p>
    <w:p w14:paraId="34F13B21"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Истомина, С. В. Морозов Е.М., Сидоров А. С.   Анализ деформаций днища корпуса реактора ВВЭР-1500 в условиях тяжелой аварии // Заводская лаборатория. Диагностика материалов. − 2006. − т. 72</w:t>
      </w:r>
      <w:r w:rsidRPr="00DD7459">
        <w:rPr>
          <w:rFonts w:ascii="Times New Roman" w:hAnsi="Times New Roman" w:cs="Times New Roman"/>
          <w:sz w:val="28"/>
          <w:szCs w:val="28"/>
          <w:lang w:val="en-US"/>
        </w:rPr>
        <w:t>,</w:t>
      </w:r>
      <w:r w:rsidRPr="00DD7459">
        <w:rPr>
          <w:rFonts w:ascii="Times New Roman" w:hAnsi="Times New Roman" w:cs="Times New Roman"/>
          <w:sz w:val="28"/>
          <w:szCs w:val="28"/>
        </w:rPr>
        <w:t xml:space="preserve"> № 8.− с. 45-72.</w:t>
      </w:r>
    </w:p>
    <w:p w14:paraId="25763163"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DD7459">
        <w:rPr>
          <w:rFonts w:ascii="Times New Roman" w:hAnsi="Times New Roman" w:cs="Times New Roman"/>
          <w:sz w:val="28"/>
          <w:szCs w:val="28"/>
          <w:lang w:val="en-US"/>
        </w:rPr>
        <w:t>Theofanous</w:t>
      </w:r>
      <w:proofErr w:type="spellEnd"/>
      <w:r w:rsidRPr="00DD7459">
        <w:rPr>
          <w:rFonts w:ascii="Times New Roman" w:hAnsi="Times New Roman" w:cs="Times New Roman"/>
          <w:sz w:val="28"/>
          <w:szCs w:val="28"/>
          <w:lang w:val="en-US"/>
        </w:rPr>
        <w:t xml:space="preserve"> T.G. In-vessel retention as a severe accident management strategy // In proceedings of the Workshop on in-vessel core debris retention and </w:t>
      </w:r>
      <w:proofErr w:type="spellStart"/>
      <w:r w:rsidRPr="00DD7459">
        <w:rPr>
          <w:rFonts w:ascii="Times New Roman" w:hAnsi="Times New Roman" w:cs="Times New Roman"/>
          <w:sz w:val="28"/>
          <w:szCs w:val="28"/>
          <w:lang w:val="en-US"/>
        </w:rPr>
        <w:t>coolability</w:t>
      </w:r>
      <w:proofErr w:type="spellEnd"/>
      <w:r w:rsidRPr="00DD7459">
        <w:rPr>
          <w:rFonts w:ascii="Times New Roman" w:hAnsi="Times New Roman" w:cs="Times New Roman"/>
          <w:sz w:val="28"/>
          <w:szCs w:val="28"/>
          <w:lang w:val="en-US"/>
        </w:rPr>
        <w:t>. – 1999. – 74 p.</w:t>
      </w:r>
    </w:p>
    <w:p w14:paraId="425178FC"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Пантюшин С.И., Сорокин Ю.С., Букин Н.В. и др. Оценка тепловых нагрузок на корпус реактора при тяжелых авариях РУ ВВЭР-600 и РУ ВВЭР ТОИ // Тезисы докладов </w:t>
      </w:r>
      <w:r w:rsidRPr="00DD7459">
        <w:rPr>
          <w:rFonts w:ascii="Times New Roman" w:hAnsi="Times New Roman" w:cs="Times New Roman"/>
          <w:sz w:val="28"/>
          <w:szCs w:val="28"/>
          <w:lang w:val="en-US"/>
        </w:rPr>
        <w:t>XII</w:t>
      </w:r>
      <w:r w:rsidRPr="00DD7459">
        <w:rPr>
          <w:rFonts w:ascii="Times New Roman" w:hAnsi="Times New Roman" w:cs="Times New Roman"/>
          <w:sz w:val="28"/>
          <w:szCs w:val="28"/>
        </w:rPr>
        <w:t xml:space="preserve"> Межд. конф. «Безопасность АЭС и подготовка кадров». – Обнинск, 2011. – с.41-43.</w:t>
      </w:r>
    </w:p>
    <w:p w14:paraId="4A9B231A"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Sangiorgi M., Grah A., Pascal G. and et.al. In-Vessel Melt Retention (IVMR) Analysis of a VVER-1000 NPP: technical report // </w:t>
      </w:r>
      <w:proofErr w:type="spellStart"/>
      <w:r w:rsidRPr="00DD7459">
        <w:rPr>
          <w:rFonts w:ascii="Times New Roman" w:hAnsi="Times New Roman" w:cs="Times New Roman"/>
          <w:sz w:val="28"/>
          <w:szCs w:val="28"/>
          <w:lang w:val="en-US"/>
        </w:rPr>
        <w:t>Ispra</w:t>
      </w:r>
      <w:proofErr w:type="spellEnd"/>
      <w:r w:rsidRPr="00DD7459">
        <w:rPr>
          <w:rFonts w:ascii="Times New Roman" w:hAnsi="Times New Roman" w:cs="Times New Roman"/>
          <w:sz w:val="28"/>
          <w:szCs w:val="28"/>
          <w:lang w:val="en-US"/>
        </w:rPr>
        <w:t>: Joint Research Centre, 2016. – 252 p.</w:t>
      </w:r>
    </w:p>
    <w:p w14:paraId="3C9E8831"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DD7459">
        <w:rPr>
          <w:rFonts w:ascii="Times New Roman" w:hAnsi="Times New Roman" w:cs="Times New Roman"/>
          <w:sz w:val="28"/>
          <w:szCs w:val="28"/>
          <w:lang w:val="en-US"/>
        </w:rPr>
        <w:t>Pantyushin</w:t>
      </w:r>
      <w:proofErr w:type="spellEnd"/>
      <w:r w:rsidRPr="00DD7459">
        <w:rPr>
          <w:rFonts w:ascii="Times New Roman" w:hAnsi="Times New Roman" w:cs="Times New Roman"/>
          <w:sz w:val="28"/>
          <w:szCs w:val="28"/>
          <w:lang w:val="en-US"/>
        </w:rPr>
        <w:t xml:space="preserve"> S.I., </w:t>
      </w:r>
      <w:proofErr w:type="spellStart"/>
      <w:r w:rsidRPr="00DD7459">
        <w:rPr>
          <w:rFonts w:ascii="Times New Roman" w:hAnsi="Times New Roman" w:cs="Times New Roman"/>
          <w:sz w:val="28"/>
          <w:szCs w:val="28"/>
          <w:lang w:val="en-US"/>
        </w:rPr>
        <w:t>Frizen</w:t>
      </w:r>
      <w:proofErr w:type="spellEnd"/>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Е</w:t>
      </w:r>
      <w:r w:rsidRPr="00DD7459">
        <w:rPr>
          <w:rFonts w:ascii="Times New Roman" w:hAnsi="Times New Roman" w:cs="Times New Roman"/>
          <w:sz w:val="28"/>
          <w:szCs w:val="28"/>
          <w:lang w:val="en-US"/>
        </w:rPr>
        <w:t>.</w:t>
      </w:r>
      <w:r w:rsidRPr="00DD7459">
        <w:rPr>
          <w:rFonts w:ascii="Times New Roman" w:hAnsi="Times New Roman" w:cs="Times New Roman"/>
          <w:sz w:val="28"/>
          <w:szCs w:val="28"/>
        </w:rPr>
        <w:t>А</w:t>
      </w:r>
      <w:r w:rsidRPr="00DD7459">
        <w:rPr>
          <w:rFonts w:ascii="Times New Roman" w:hAnsi="Times New Roman" w:cs="Times New Roman"/>
          <w:sz w:val="28"/>
          <w:szCs w:val="28"/>
          <w:lang w:val="en-US"/>
        </w:rPr>
        <w:t xml:space="preserve">., </w:t>
      </w:r>
      <w:proofErr w:type="spellStart"/>
      <w:r w:rsidRPr="00DD7459">
        <w:rPr>
          <w:rFonts w:ascii="Times New Roman" w:hAnsi="Times New Roman" w:cs="Times New Roman"/>
          <w:sz w:val="28"/>
          <w:szCs w:val="28"/>
          <w:lang w:val="en-US"/>
        </w:rPr>
        <w:t>Semishkin</w:t>
      </w:r>
      <w:proofErr w:type="spellEnd"/>
      <w:r w:rsidRPr="00DD7459">
        <w:rPr>
          <w:rFonts w:ascii="Times New Roman" w:hAnsi="Times New Roman" w:cs="Times New Roman"/>
          <w:sz w:val="28"/>
          <w:szCs w:val="28"/>
          <w:lang w:val="en-US"/>
        </w:rPr>
        <w:t xml:space="preserve"> V.P. and et.al. Consideration of a possibility for corium retention (reactor internals and core melt) in the vessel of WWER reactor with power from 600 to 1300 MW // In proceedings of the 5th European Review Meeting on Severe Accident Research (ERMSAR-2012). – 2012. – 13 p. </w:t>
      </w:r>
    </w:p>
    <w:p w14:paraId="28DBA149"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Пантюшин С.И., </w:t>
      </w:r>
      <w:proofErr w:type="spellStart"/>
      <w:r w:rsidRPr="00DD7459">
        <w:rPr>
          <w:rFonts w:ascii="Times New Roman" w:hAnsi="Times New Roman" w:cs="Times New Roman"/>
          <w:sz w:val="28"/>
          <w:szCs w:val="28"/>
        </w:rPr>
        <w:t>Фризен</w:t>
      </w:r>
      <w:proofErr w:type="spellEnd"/>
      <w:r w:rsidRPr="00DD7459">
        <w:rPr>
          <w:rFonts w:ascii="Times New Roman" w:hAnsi="Times New Roman" w:cs="Times New Roman"/>
          <w:sz w:val="28"/>
          <w:szCs w:val="28"/>
        </w:rPr>
        <w:t xml:space="preserve"> Е.А., Асадский С.И. и др. Разработка системы удержания расплава и охлаждения корпуса реактора при тяжелых запроектных авариях для АЭС с РУ ВВЭР-600 и РУ ВВЭР ТОИ // Вопросы атомной науки и техники. Серия: Обеспечение безопасности АЭС</w:t>
      </w:r>
      <w:r w:rsidRPr="005F4D14">
        <w:rPr>
          <w:rFonts w:ascii="Times New Roman" w:hAnsi="Times New Roman" w:cs="Times New Roman"/>
          <w:sz w:val="28"/>
          <w:szCs w:val="28"/>
        </w:rPr>
        <w:t xml:space="preserve">. - 2011. - </w:t>
      </w:r>
      <w:r w:rsidRPr="00DD7459">
        <w:rPr>
          <w:rFonts w:ascii="Times New Roman" w:hAnsi="Times New Roman" w:cs="Times New Roman"/>
          <w:sz w:val="28"/>
          <w:szCs w:val="28"/>
        </w:rPr>
        <w:t xml:space="preserve">№ </w:t>
      </w:r>
      <w:r w:rsidRPr="005F4D14">
        <w:rPr>
          <w:rFonts w:ascii="Times New Roman" w:hAnsi="Times New Roman" w:cs="Times New Roman"/>
          <w:sz w:val="28"/>
          <w:szCs w:val="28"/>
        </w:rPr>
        <w:t>30</w:t>
      </w:r>
      <w:r w:rsidRPr="00DD7459">
        <w:rPr>
          <w:rFonts w:ascii="Times New Roman" w:hAnsi="Times New Roman" w:cs="Times New Roman"/>
          <w:sz w:val="28"/>
          <w:szCs w:val="28"/>
        </w:rPr>
        <w:t>.</w:t>
      </w:r>
      <w:r w:rsidRPr="005F4D14">
        <w:rPr>
          <w:rFonts w:ascii="Times New Roman" w:hAnsi="Times New Roman" w:cs="Times New Roman"/>
          <w:sz w:val="28"/>
          <w:szCs w:val="28"/>
        </w:rPr>
        <w:t xml:space="preserve"> – </w:t>
      </w:r>
      <w:r w:rsidRPr="00DD7459">
        <w:rPr>
          <w:rFonts w:ascii="Times New Roman" w:hAnsi="Times New Roman" w:cs="Times New Roman"/>
          <w:sz w:val="28"/>
          <w:szCs w:val="28"/>
          <w:lang w:val="en-US"/>
        </w:rPr>
        <w:t>c</w:t>
      </w:r>
      <w:r w:rsidRPr="005F4D14">
        <w:rPr>
          <w:rFonts w:ascii="Times New Roman" w:hAnsi="Times New Roman" w:cs="Times New Roman"/>
          <w:sz w:val="28"/>
          <w:szCs w:val="28"/>
        </w:rPr>
        <w:t>. 45-59.</w:t>
      </w:r>
    </w:p>
    <w:p w14:paraId="0CC72D10"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Гаспаров Д.Л., Пантюшин С.И., Букин Н.В. и др. Результаты расчетных анализов внутрикорпусного удержания расплава для АЭС С РУ ВВЭР-600 с использованием реалистических подходов // Обеспечение безопасности АЭС с ВВЭР: матер. </w:t>
      </w:r>
      <w:proofErr w:type="spellStart"/>
      <w:r w:rsidRPr="00DD7459">
        <w:rPr>
          <w:rFonts w:ascii="Times New Roman" w:hAnsi="Times New Roman" w:cs="Times New Roman"/>
          <w:sz w:val="28"/>
          <w:szCs w:val="28"/>
        </w:rPr>
        <w:t>междунар</w:t>
      </w:r>
      <w:proofErr w:type="spellEnd"/>
      <w:r w:rsidRPr="00DD7459">
        <w:rPr>
          <w:rFonts w:ascii="Times New Roman" w:hAnsi="Times New Roman" w:cs="Times New Roman"/>
          <w:sz w:val="28"/>
          <w:szCs w:val="28"/>
        </w:rPr>
        <w:t>. науч.-практ. конф. - Подольск, 2015.</w:t>
      </w:r>
    </w:p>
    <w:p w14:paraId="5018737D"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Пантюшин С.И., Гаспаров Д.Л., Букин Н.В. и др.  О разработке и расчетном обосновании системы внутрикорпусного удержания расплава для действующих и проектируемых АЭС с РУ ВВЭР // Обеспечение безопасности АЭС с ВВЭР: матер. </w:t>
      </w:r>
      <w:proofErr w:type="spellStart"/>
      <w:r w:rsidRPr="00DD7459">
        <w:rPr>
          <w:rFonts w:ascii="Times New Roman" w:hAnsi="Times New Roman" w:cs="Times New Roman"/>
          <w:sz w:val="28"/>
          <w:szCs w:val="28"/>
        </w:rPr>
        <w:t>междунар</w:t>
      </w:r>
      <w:proofErr w:type="spellEnd"/>
      <w:r w:rsidRPr="00DD7459">
        <w:rPr>
          <w:rFonts w:ascii="Times New Roman" w:hAnsi="Times New Roman" w:cs="Times New Roman"/>
          <w:sz w:val="28"/>
          <w:szCs w:val="28"/>
        </w:rPr>
        <w:t>. науч.-практ. конф. - Подольск, 2015.</w:t>
      </w:r>
    </w:p>
    <w:p w14:paraId="523EEA9D" w14:textId="0882CD54" w:rsidR="00452F5F" w:rsidRPr="00452F5F" w:rsidRDefault="00452F5F" w:rsidP="00DD7459">
      <w:pPr>
        <w:pStyle w:val="a3"/>
        <w:numPr>
          <w:ilvl w:val="0"/>
          <w:numId w:val="26"/>
        </w:numPr>
        <w:shd w:val="clear" w:color="auto" w:fill="FFFFFF" w:themeFill="background1"/>
        <w:tabs>
          <w:tab w:val="left" w:pos="993"/>
          <w:tab w:val="left" w:pos="1134"/>
        </w:tabs>
        <w:spacing w:after="0" w:line="240" w:lineRule="auto"/>
        <w:ind w:left="0" w:firstLine="709"/>
        <w:jc w:val="both"/>
        <w:rPr>
          <w:rStyle w:val="af4"/>
          <w:rFonts w:ascii="Times New Roman" w:hAnsi="Times New Roman" w:cs="Times New Roman"/>
          <w:i w:val="0"/>
          <w:iCs w:val="0"/>
          <w:sz w:val="28"/>
          <w:szCs w:val="28"/>
          <w:lang w:val="en-US"/>
        </w:rPr>
      </w:pPr>
      <w:r w:rsidRPr="00452F5F">
        <w:rPr>
          <w:rFonts w:ascii="Times New Roman" w:hAnsi="Times New Roman" w:cs="Times New Roman"/>
          <w:sz w:val="28"/>
          <w:szCs w:val="28"/>
          <w:lang w:val="en-US"/>
        </w:rPr>
        <w:t>Rempe J.L., Suh K.Y., Cheung F.B.</w:t>
      </w:r>
      <w:r>
        <w:rPr>
          <w:rFonts w:ascii="Times New Roman" w:hAnsi="Times New Roman" w:cs="Times New Roman"/>
          <w:sz w:val="28"/>
          <w:szCs w:val="28"/>
          <w:lang w:val="en-US"/>
        </w:rPr>
        <w:t xml:space="preserve"> and et.al.</w:t>
      </w:r>
      <w:r w:rsidRPr="00452F5F">
        <w:rPr>
          <w:rFonts w:ascii="Times New Roman" w:hAnsi="Times New Roman" w:cs="Times New Roman"/>
          <w:sz w:val="28"/>
          <w:szCs w:val="28"/>
          <w:lang w:val="en-US"/>
        </w:rPr>
        <w:t xml:space="preserve"> In-Vessel Retention of Molten Corium: Lessons Learned and Outstanding Issues</w:t>
      </w:r>
      <w:r>
        <w:rPr>
          <w:rFonts w:ascii="Times New Roman" w:hAnsi="Times New Roman" w:cs="Times New Roman"/>
          <w:sz w:val="28"/>
          <w:szCs w:val="28"/>
          <w:lang w:val="en-US"/>
        </w:rPr>
        <w:t xml:space="preserve"> //</w:t>
      </w:r>
      <w:r w:rsidRPr="00452F5F">
        <w:rPr>
          <w:rFonts w:ascii="Times New Roman" w:hAnsi="Times New Roman" w:cs="Times New Roman"/>
          <w:sz w:val="28"/>
          <w:szCs w:val="28"/>
          <w:lang w:val="en-US"/>
        </w:rPr>
        <w:t> Nuclear Technology</w:t>
      </w:r>
      <w:r>
        <w:rPr>
          <w:rFonts w:ascii="Times New Roman" w:hAnsi="Times New Roman" w:cs="Times New Roman"/>
          <w:sz w:val="28"/>
          <w:szCs w:val="28"/>
          <w:lang w:val="en-US"/>
        </w:rPr>
        <w:t xml:space="preserve">. – 2008. – </w:t>
      </w:r>
      <w:r w:rsidRPr="00452F5F">
        <w:rPr>
          <w:rFonts w:ascii="Times New Roman" w:hAnsi="Times New Roman" w:cs="Times New Roman"/>
          <w:sz w:val="28"/>
          <w:szCs w:val="28"/>
          <w:lang w:val="en-US"/>
        </w:rPr>
        <w:t xml:space="preserve">v. 161(3). - 210–267. </w:t>
      </w:r>
      <w:r>
        <w:fldChar w:fldCharType="begin"/>
      </w:r>
      <w:r w:rsidRPr="009B2688">
        <w:rPr>
          <w:lang w:val="en-US"/>
        </w:rPr>
        <w:instrText>HYPERLINK "https://doi.org/10.13182/NT08-A3924"</w:instrText>
      </w:r>
      <w:r>
        <w:fldChar w:fldCharType="separate"/>
      </w:r>
      <w:r w:rsidRPr="005058FD">
        <w:rPr>
          <w:rStyle w:val="aa"/>
          <w:rFonts w:ascii="Times New Roman" w:hAnsi="Times New Roman" w:cs="Times New Roman"/>
          <w:sz w:val="28"/>
          <w:szCs w:val="28"/>
          <w:lang w:val="en-US"/>
        </w:rPr>
        <w:t>https://doi.org/10.13182/NT08-A3924</w:t>
      </w:r>
      <w:r>
        <w:rPr>
          <w:rStyle w:val="aa"/>
          <w:rFonts w:ascii="Times New Roman" w:hAnsi="Times New Roman" w:cs="Times New Roman"/>
          <w:sz w:val="28"/>
          <w:szCs w:val="28"/>
          <w:lang w:val="en-US"/>
        </w:rPr>
        <w:fldChar w:fldCharType="end"/>
      </w:r>
      <w:r>
        <w:rPr>
          <w:rFonts w:ascii="Times New Roman" w:hAnsi="Times New Roman" w:cs="Times New Roman"/>
          <w:sz w:val="28"/>
          <w:szCs w:val="28"/>
          <w:lang w:val="en-US"/>
        </w:rPr>
        <w:t xml:space="preserve"> </w:t>
      </w:r>
    </w:p>
    <w:p w14:paraId="61038939"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DD7459">
        <w:rPr>
          <w:rFonts w:ascii="Times New Roman" w:hAnsi="Times New Roman" w:cs="Times New Roman"/>
          <w:sz w:val="28"/>
          <w:szCs w:val="28"/>
          <w:lang w:val="en-US"/>
        </w:rPr>
        <w:lastRenderedPageBreak/>
        <w:t>Pantyushin</w:t>
      </w:r>
      <w:proofErr w:type="spellEnd"/>
      <w:r w:rsidRPr="00DD7459">
        <w:rPr>
          <w:rFonts w:ascii="Times New Roman" w:hAnsi="Times New Roman" w:cs="Times New Roman"/>
          <w:sz w:val="28"/>
          <w:szCs w:val="28"/>
          <w:lang w:val="en-US"/>
        </w:rPr>
        <w:t xml:space="preserve"> S. I., Bykov M.A, Mokhov V.A. and et. al. Development of the reactor vessel cooling and melt retention system in case of severe beyond design-basis accidents for NPP with WWER-600 RP and WWER-TOI RP // In proceedings of the 5th International Conference «Safety Assurance of NPP with WWER». - 2011.</w:t>
      </w:r>
    </w:p>
    <w:p w14:paraId="5FB44A4A"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lang w:val="en-US"/>
        </w:rPr>
      </w:pPr>
      <w:r w:rsidRPr="00DD7459">
        <w:rPr>
          <w:rStyle w:val="ref-text"/>
          <w:rFonts w:ascii="Times New Roman" w:eastAsia="Malgun Gothic" w:hAnsi="Times New Roman" w:cs="Times New Roman"/>
          <w:color w:val="0D0D0D" w:themeColor="text1" w:themeTint="F2"/>
          <w:spacing w:val="-5"/>
          <w:sz w:val="28"/>
          <w:szCs w:val="28"/>
          <w:lang w:val="en-US"/>
        </w:rPr>
        <w:t xml:space="preserve">Lindholm I., Berg O., </w:t>
      </w:r>
      <w:proofErr w:type="spellStart"/>
      <w:r w:rsidRPr="00DD7459">
        <w:rPr>
          <w:rStyle w:val="ref-text"/>
          <w:rFonts w:ascii="Times New Roman" w:eastAsia="Malgun Gothic" w:hAnsi="Times New Roman" w:cs="Times New Roman"/>
          <w:color w:val="0D0D0D" w:themeColor="text1" w:themeTint="F2"/>
          <w:spacing w:val="-5"/>
          <w:sz w:val="28"/>
          <w:szCs w:val="28"/>
          <w:lang w:val="en-US"/>
        </w:rPr>
        <w:t>Nonbol</w:t>
      </w:r>
      <w:proofErr w:type="spellEnd"/>
      <w:r w:rsidRPr="00DD7459">
        <w:rPr>
          <w:rStyle w:val="ref-text"/>
          <w:rFonts w:ascii="Times New Roman" w:eastAsia="Malgun Gothic" w:hAnsi="Times New Roman" w:cs="Times New Roman"/>
          <w:color w:val="0D0D0D" w:themeColor="text1" w:themeTint="F2"/>
          <w:spacing w:val="-5"/>
          <w:sz w:val="28"/>
          <w:szCs w:val="28"/>
          <w:lang w:val="en-US"/>
        </w:rPr>
        <w:t xml:space="preserve"> E. Safety against releases in severe accidents:  </w:t>
      </w:r>
      <w:r w:rsidRPr="00DD7459">
        <w:rPr>
          <w:rFonts w:ascii="Times New Roman" w:hAnsi="Times New Roman" w:cs="Times New Roman"/>
          <w:sz w:val="28"/>
          <w:szCs w:val="28"/>
          <w:lang w:val="en-US"/>
        </w:rPr>
        <w:t>Final report // Denmark: Nordic Nuclear Safety Research, 1997. – 98 p.</w:t>
      </w:r>
    </w:p>
    <w:p w14:paraId="2292D905"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Fish J.D., </w:t>
      </w:r>
      <w:proofErr w:type="spellStart"/>
      <w:r w:rsidRPr="00DD7459">
        <w:rPr>
          <w:rFonts w:ascii="Times New Roman" w:hAnsi="Times New Roman" w:cs="Times New Roman"/>
          <w:sz w:val="28"/>
          <w:szCs w:val="28"/>
          <w:lang w:val="en-US"/>
        </w:rPr>
        <w:t>Piltch</w:t>
      </w:r>
      <w:proofErr w:type="spellEnd"/>
      <w:r w:rsidRPr="00DD7459">
        <w:rPr>
          <w:rFonts w:ascii="Times New Roman" w:hAnsi="Times New Roman" w:cs="Times New Roman"/>
          <w:sz w:val="28"/>
          <w:szCs w:val="28"/>
          <w:lang w:val="en-US"/>
        </w:rPr>
        <w:t xml:space="preserve"> M., </w:t>
      </w:r>
      <w:proofErr w:type="spellStart"/>
      <w:r w:rsidRPr="00DD7459">
        <w:rPr>
          <w:rFonts w:ascii="Times New Roman" w:hAnsi="Times New Roman" w:cs="Times New Roman"/>
          <w:sz w:val="28"/>
          <w:szCs w:val="28"/>
          <w:lang w:val="en-US"/>
        </w:rPr>
        <w:t>Arelano</w:t>
      </w:r>
      <w:proofErr w:type="spellEnd"/>
      <w:r w:rsidRPr="00DD7459">
        <w:rPr>
          <w:rFonts w:ascii="Times New Roman" w:hAnsi="Times New Roman" w:cs="Times New Roman"/>
          <w:sz w:val="28"/>
          <w:szCs w:val="28"/>
          <w:lang w:val="en-US"/>
        </w:rPr>
        <w:t>. Demonstration of passively-cooled particle-bed core retention // In proceedings of the LMFBR Safety Topical Meeting. – 1985. - p. 327-336.</w:t>
      </w:r>
    </w:p>
    <w:p w14:paraId="769C4A03"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DD7459">
        <w:rPr>
          <w:rFonts w:ascii="Times New Roman" w:hAnsi="Times New Roman" w:cs="Times New Roman"/>
          <w:sz w:val="28"/>
          <w:szCs w:val="28"/>
          <w:lang w:val="en-US"/>
        </w:rPr>
        <w:t>Turrichia</w:t>
      </w:r>
      <w:proofErr w:type="spellEnd"/>
      <w:r w:rsidRPr="00DD7459">
        <w:rPr>
          <w:rFonts w:ascii="Times New Roman" w:hAnsi="Times New Roman" w:cs="Times New Roman"/>
          <w:sz w:val="28"/>
          <w:szCs w:val="28"/>
          <w:lang w:val="en-US"/>
        </w:rPr>
        <w:t xml:space="preserve"> A. How to avoid molten core/concrete interaction (and steam explosions) // In proceedings of the 2nd OECD(NEA)CSNI Specialists Meeting of Molten Debris-Concrete Interaction. -1992. – p. 503.</w:t>
      </w:r>
    </w:p>
    <w:p w14:paraId="64D053F1" w14:textId="77777777" w:rsidR="00DD7459" w:rsidRPr="00DD7459" w:rsidRDefault="00DD7459" w:rsidP="00DD7459">
      <w:pPr>
        <w:pStyle w:val="a3"/>
        <w:numPr>
          <w:ilvl w:val="0"/>
          <w:numId w:val="26"/>
        </w:numPr>
        <w:shd w:val="clear" w:color="auto" w:fill="FFFFFF" w:themeFill="background1"/>
        <w:tabs>
          <w:tab w:val="left" w:pos="993"/>
          <w:tab w:val="left" w:pos="1134"/>
        </w:tabs>
        <w:spacing w:line="259" w:lineRule="auto"/>
        <w:ind w:left="0" w:firstLine="709"/>
        <w:jc w:val="both"/>
        <w:rPr>
          <w:rFonts w:ascii="Times New Roman" w:hAnsi="Times New Roman" w:cs="Times New Roman"/>
          <w:sz w:val="28"/>
          <w:szCs w:val="28"/>
          <w:lang w:val="en-US"/>
        </w:rPr>
      </w:pPr>
      <w:proofErr w:type="spellStart"/>
      <w:r w:rsidRPr="00DD7459">
        <w:rPr>
          <w:rFonts w:ascii="Times New Roman" w:hAnsi="Times New Roman" w:cs="Times New Roman"/>
          <w:sz w:val="28"/>
          <w:szCs w:val="28"/>
          <w:lang w:val="en-US"/>
        </w:rPr>
        <w:t>Fieg</w:t>
      </w:r>
      <w:proofErr w:type="spellEnd"/>
      <w:r w:rsidRPr="00DD7459">
        <w:rPr>
          <w:rFonts w:ascii="Times New Roman" w:hAnsi="Times New Roman" w:cs="Times New Roman"/>
          <w:sz w:val="28"/>
          <w:szCs w:val="28"/>
          <w:lang w:val="en-US"/>
        </w:rPr>
        <w:t xml:space="preserve"> G., </w:t>
      </w:r>
      <w:proofErr w:type="spellStart"/>
      <w:r w:rsidRPr="00DD7459">
        <w:rPr>
          <w:rFonts w:ascii="Times New Roman" w:hAnsi="Times New Roman" w:cs="Times New Roman"/>
          <w:sz w:val="28"/>
          <w:szCs w:val="28"/>
          <w:lang w:val="en-US"/>
        </w:rPr>
        <w:t>Moschke</w:t>
      </w:r>
      <w:proofErr w:type="spellEnd"/>
      <w:r w:rsidRPr="00DD7459">
        <w:rPr>
          <w:rFonts w:ascii="Times New Roman" w:hAnsi="Times New Roman" w:cs="Times New Roman"/>
          <w:sz w:val="28"/>
          <w:szCs w:val="28"/>
          <w:lang w:val="en-US"/>
        </w:rPr>
        <w:t xml:space="preserve"> М., Werle H. Studies for staggered pans core catcher // Nuclear Technology. - 1995. - v. 111. – p. 331-340. </w:t>
      </w:r>
      <w:r>
        <w:fldChar w:fldCharType="begin"/>
      </w:r>
      <w:r w:rsidRPr="009B2688">
        <w:rPr>
          <w:lang w:val="en-US"/>
        </w:rPr>
        <w:instrText>HYPERLINK "https://doi.org/10.13182/NT95-A15863"</w:instrText>
      </w:r>
      <w:r>
        <w:fldChar w:fldCharType="separate"/>
      </w:r>
      <w:r w:rsidRPr="00DD7459">
        <w:rPr>
          <w:rStyle w:val="aa"/>
          <w:rFonts w:ascii="Times New Roman" w:hAnsi="Times New Roman" w:cs="Times New Roman"/>
          <w:sz w:val="28"/>
          <w:szCs w:val="28"/>
          <w:lang w:val="en-US"/>
        </w:rPr>
        <w:t>https://doi.org/10.13182/NT95-A15863</w:t>
      </w:r>
      <w:r>
        <w:rPr>
          <w:rStyle w:val="aa"/>
          <w:rFonts w:ascii="Times New Roman" w:hAnsi="Times New Roman" w:cs="Times New Roman"/>
          <w:sz w:val="28"/>
          <w:szCs w:val="28"/>
          <w:lang w:val="en-US"/>
        </w:rPr>
        <w:fldChar w:fldCharType="end"/>
      </w:r>
    </w:p>
    <w:p w14:paraId="27313253"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Tromm W., </w:t>
      </w:r>
      <w:proofErr w:type="spellStart"/>
      <w:r w:rsidRPr="00DD7459">
        <w:rPr>
          <w:rFonts w:ascii="Times New Roman" w:hAnsi="Times New Roman" w:cs="Times New Roman"/>
          <w:sz w:val="28"/>
          <w:szCs w:val="28"/>
          <w:lang w:val="en-US"/>
        </w:rPr>
        <w:t>Alsmeyer</w:t>
      </w:r>
      <w:proofErr w:type="spellEnd"/>
      <w:r w:rsidRPr="00DD7459">
        <w:rPr>
          <w:rFonts w:ascii="Times New Roman" w:hAnsi="Times New Roman" w:cs="Times New Roman"/>
          <w:sz w:val="28"/>
          <w:szCs w:val="28"/>
          <w:lang w:val="en-US"/>
        </w:rPr>
        <w:t xml:space="preserve"> H. Experiments for a core catcher concept based on water addition from below // Nuclear Engineering and Design. – 1995. – v. 157, Issue 3. - p. 437-445. </w:t>
      </w:r>
      <w:r>
        <w:fldChar w:fldCharType="begin"/>
      </w:r>
      <w:r w:rsidRPr="009B2688">
        <w:rPr>
          <w:lang w:val="en-US"/>
        </w:rPr>
        <w:instrText>HYPERLINK "https://doi.org/10.1016/0029-5493(95)01000-8" \t "_blank" \o "Persistent link using digital object identifier"</w:instrText>
      </w:r>
      <w:r>
        <w:fldChar w:fldCharType="separate"/>
      </w:r>
      <w:r w:rsidRPr="00DD7459">
        <w:rPr>
          <w:rStyle w:val="aa"/>
          <w:rFonts w:ascii="Times New Roman" w:hAnsi="Times New Roman" w:cs="Times New Roman"/>
          <w:sz w:val="28"/>
          <w:szCs w:val="28"/>
        </w:rPr>
        <w:t>https://doi.org/10.1016/0029-5493(95)01000-8</w:t>
      </w:r>
      <w:r>
        <w:rPr>
          <w:rStyle w:val="aa"/>
          <w:rFonts w:ascii="Times New Roman" w:hAnsi="Times New Roman" w:cs="Times New Roman"/>
          <w:sz w:val="28"/>
          <w:szCs w:val="28"/>
        </w:rPr>
        <w:fldChar w:fldCharType="end"/>
      </w:r>
      <w:r w:rsidRPr="00DD7459">
        <w:rPr>
          <w:rFonts w:ascii="Times New Roman" w:hAnsi="Times New Roman" w:cs="Times New Roman"/>
          <w:sz w:val="28"/>
          <w:szCs w:val="28"/>
          <w:lang w:val="en-US"/>
        </w:rPr>
        <w:t xml:space="preserve"> </w:t>
      </w:r>
    </w:p>
    <w:p w14:paraId="2564519A"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Fischer M. The severe accident mitigation concept and the design measures for core melt retention of the European Pressurized Reactor (EPR) // Nuclear Engineer and Design. - 2004. -  v. 230, Issues 1-3. - p.169-180. </w:t>
      </w:r>
      <w:r>
        <w:fldChar w:fldCharType="begin"/>
      </w:r>
      <w:r w:rsidRPr="009B2688">
        <w:rPr>
          <w:lang w:val="en-US"/>
        </w:rPr>
        <w:instrText>HYPERLINK "https://doi.org/10.1016/j.nucengdes.2003.11.034" \t "_blank" \o "Persistent link using digital object identifier"</w:instrText>
      </w:r>
      <w:r>
        <w:fldChar w:fldCharType="separate"/>
      </w:r>
      <w:r w:rsidRPr="00DD7459">
        <w:rPr>
          <w:rStyle w:val="aa"/>
          <w:rFonts w:ascii="Times New Roman" w:hAnsi="Times New Roman" w:cs="Times New Roman"/>
          <w:sz w:val="28"/>
          <w:szCs w:val="28"/>
        </w:rPr>
        <w:t>https://doi.org/10.1016/j.nucengdes.2003.11.034</w:t>
      </w:r>
      <w:r>
        <w:rPr>
          <w:rStyle w:val="aa"/>
          <w:rFonts w:ascii="Times New Roman" w:hAnsi="Times New Roman" w:cs="Times New Roman"/>
          <w:sz w:val="28"/>
          <w:szCs w:val="28"/>
        </w:rPr>
        <w:fldChar w:fldCharType="end"/>
      </w:r>
    </w:p>
    <w:p w14:paraId="149B444F"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Hamazaki R., Nakagawa T., Katagiri N. and et al. Evaluation on Core Melt Retention in Core Catcher of Toshiba’s EU-ABWR // In proceedings of the International Congress on Advances in Nuclear Power Plants (ICAPP). - 2011. - p. 1280-1292.</w:t>
      </w:r>
    </w:p>
    <w:p w14:paraId="2398497E"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Lee J., Kim J., Kim T. and et al. Overview of Ex-Vessel Cooling Strategies and Perspectives // In proceedings of the Transactions of the Korean Nuclear Society Spring Meeting. – 2017. – 5 p.</w:t>
      </w:r>
    </w:p>
    <w:p w14:paraId="2448227E" w14:textId="77777777" w:rsidR="00DD7459" w:rsidRPr="00DD7459" w:rsidRDefault="00DD7459" w:rsidP="00DD7459">
      <w:pPr>
        <w:pStyle w:val="a3"/>
        <w:numPr>
          <w:ilvl w:val="0"/>
          <w:numId w:val="26"/>
        </w:numPr>
        <w:shd w:val="clear" w:color="auto" w:fill="FFFFFF" w:themeFill="background1"/>
        <w:tabs>
          <w:tab w:val="left" w:pos="993"/>
          <w:tab w:val="left" w:pos="1134"/>
        </w:tabs>
        <w:spacing w:line="240" w:lineRule="auto"/>
        <w:ind w:left="0" w:firstLine="709"/>
        <w:jc w:val="both"/>
        <w:rPr>
          <w:rFonts w:ascii="Times New Roman" w:hAnsi="Times New Roman" w:cs="Times New Roman"/>
          <w:b/>
          <w:bCs/>
          <w:sz w:val="28"/>
          <w:szCs w:val="28"/>
          <w:lang w:val="en-US"/>
        </w:rPr>
      </w:pPr>
      <w:r w:rsidRPr="00DD7459">
        <w:rPr>
          <w:rFonts w:ascii="Times New Roman" w:hAnsi="Times New Roman" w:cs="Times New Roman"/>
          <w:sz w:val="28"/>
          <w:szCs w:val="28"/>
          <w:lang w:val="en-US"/>
        </w:rPr>
        <w:t xml:space="preserve">Song K.W., Nguyen T.H., Ha K.S. and et al. Experimental study on two-phase flow natural circulation in a core catcher cooling channel for EU-APR1400 using air-water system // Nuclear Engineering and Design. - 2017. - v. 316. - p. 75-88. </w:t>
      </w:r>
      <w:r>
        <w:fldChar w:fldCharType="begin"/>
      </w:r>
      <w:r w:rsidRPr="009B2688">
        <w:rPr>
          <w:lang w:val="en-US"/>
        </w:rPr>
        <w:instrText>HYPERLINK "https://doi.org/10.1016/j.nucengdes.2017.03.009" \t "_blank" \o "Persistent link using digital object identifier"</w:instrText>
      </w:r>
      <w:r>
        <w:fldChar w:fldCharType="separate"/>
      </w:r>
      <w:r w:rsidRPr="00DD7459">
        <w:rPr>
          <w:rStyle w:val="aa"/>
          <w:rFonts w:ascii="Times New Roman" w:hAnsi="Times New Roman" w:cs="Times New Roman"/>
          <w:sz w:val="28"/>
          <w:szCs w:val="28"/>
        </w:rPr>
        <w:t>https://doi.org/10.1016/j.nucengdes.2017.03.009</w:t>
      </w:r>
      <w:r>
        <w:rPr>
          <w:rStyle w:val="aa"/>
          <w:rFonts w:ascii="Times New Roman" w:hAnsi="Times New Roman" w:cs="Times New Roman"/>
          <w:sz w:val="28"/>
          <w:szCs w:val="28"/>
        </w:rPr>
        <w:fldChar w:fldCharType="end"/>
      </w:r>
    </w:p>
    <w:p w14:paraId="7E600CB1"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Хабенский В. Б., Грановский В. С., </w:t>
      </w:r>
      <w:proofErr w:type="spellStart"/>
      <w:r w:rsidRPr="00DD7459">
        <w:rPr>
          <w:rFonts w:ascii="Times New Roman" w:hAnsi="Times New Roman" w:cs="Times New Roman"/>
          <w:sz w:val="28"/>
          <w:szCs w:val="28"/>
        </w:rPr>
        <w:t>Сулацкий</w:t>
      </w:r>
      <w:proofErr w:type="spellEnd"/>
      <w:r w:rsidRPr="00DD7459">
        <w:rPr>
          <w:rFonts w:ascii="Times New Roman" w:hAnsi="Times New Roman" w:cs="Times New Roman"/>
          <w:sz w:val="28"/>
          <w:szCs w:val="28"/>
        </w:rPr>
        <w:t xml:space="preserve"> А. А. и т.д. Расчетно-теоретические исследования теплофизических и физико-химических процессов при тяжелых авариях на АЭС С ВВЭР // Атомная энергия. - 2022. - т. 132, № 2. - с. 116-121. </w:t>
      </w:r>
    </w:p>
    <w:p w14:paraId="45D3E919"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 </w:t>
      </w:r>
      <w:bookmarkStart w:id="62" w:name="_Hlk115965183"/>
      <w:r w:rsidRPr="00DD7459">
        <w:rPr>
          <w:rFonts w:ascii="Times New Roman" w:hAnsi="Times New Roman" w:cs="Times New Roman"/>
          <w:sz w:val="28"/>
          <w:szCs w:val="28"/>
        </w:rPr>
        <w:t xml:space="preserve">Кухтевич И.В., Безлепкин В.В., Грановский В.С. и др. Концепция локализации расплава кориума на внекорпусной стадии запроектной аварии АЭС с ВВЭР-1000 </w:t>
      </w:r>
      <w:bookmarkEnd w:id="62"/>
      <w:r w:rsidRPr="00DD7459">
        <w:rPr>
          <w:rFonts w:ascii="Times New Roman" w:hAnsi="Times New Roman" w:cs="Times New Roman"/>
          <w:sz w:val="28"/>
          <w:szCs w:val="28"/>
        </w:rPr>
        <w:t xml:space="preserve">// Теплоэнергетика. - 2001. - № 9. - с. 2-7. </w:t>
      </w:r>
    </w:p>
    <w:p w14:paraId="6DA2353A"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proofErr w:type="spellStart"/>
      <w:r w:rsidRPr="00DD7459">
        <w:rPr>
          <w:rFonts w:ascii="Times New Roman" w:hAnsi="Times New Roman" w:cs="Times New Roman"/>
          <w:sz w:val="28"/>
          <w:szCs w:val="28"/>
          <w:lang w:val="en-US"/>
        </w:rPr>
        <w:t>Kuhtevich</w:t>
      </w:r>
      <w:proofErr w:type="spellEnd"/>
      <w:r w:rsidRPr="00DD7459">
        <w:rPr>
          <w:rFonts w:ascii="Times New Roman" w:hAnsi="Times New Roman" w:cs="Times New Roman"/>
          <w:sz w:val="28"/>
          <w:szCs w:val="28"/>
          <w:lang w:val="en-US"/>
        </w:rPr>
        <w:t xml:space="preserve"> I.V., Bechta S.V., </w:t>
      </w:r>
      <w:proofErr w:type="spellStart"/>
      <w:r w:rsidRPr="00DD7459">
        <w:rPr>
          <w:rFonts w:ascii="Times New Roman" w:hAnsi="Times New Roman" w:cs="Times New Roman"/>
          <w:sz w:val="28"/>
          <w:szCs w:val="28"/>
          <w:lang w:val="en-US"/>
        </w:rPr>
        <w:t>Asmolov</w:t>
      </w:r>
      <w:proofErr w:type="spellEnd"/>
      <w:r w:rsidRPr="00DD7459">
        <w:rPr>
          <w:rFonts w:ascii="Times New Roman" w:hAnsi="Times New Roman" w:cs="Times New Roman"/>
          <w:sz w:val="28"/>
          <w:szCs w:val="28"/>
          <w:lang w:val="en-US"/>
        </w:rPr>
        <w:t xml:space="preserve"> V.G. and et al. Core Catcher for Tianwan NPP with VVER-1000 reactor. Concept, Design and Justification // In </w:t>
      </w:r>
      <w:r w:rsidRPr="00DD7459">
        <w:rPr>
          <w:rFonts w:ascii="Times New Roman" w:hAnsi="Times New Roman" w:cs="Times New Roman"/>
          <w:sz w:val="28"/>
          <w:szCs w:val="28"/>
          <w:lang w:val="en-US"/>
        </w:rPr>
        <w:lastRenderedPageBreak/>
        <w:t xml:space="preserve">proceedings of the 11th International Conference on Nuclear Engineering (ICONE). – 2003. – 9 p. </w:t>
      </w:r>
      <w:r>
        <w:fldChar w:fldCharType="begin"/>
      </w:r>
      <w:r w:rsidRPr="009B2688">
        <w:rPr>
          <w:lang w:val="en-US"/>
        </w:rPr>
        <w:instrText>HYPERLINK "https://doi.org/10.1299/jsmeicone.2003.104"</w:instrText>
      </w:r>
      <w:r>
        <w:fldChar w:fldCharType="separate"/>
      </w:r>
      <w:r w:rsidRPr="00DD7459">
        <w:rPr>
          <w:rStyle w:val="aa"/>
          <w:rFonts w:ascii="Times New Roman" w:hAnsi="Times New Roman" w:cs="Times New Roman"/>
          <w:sz w:val="28"/>
          <w:szCs w:val="28"/>
          <w:lang w:val="en-US"/>
        </w:rPr>
        <w:t>https://doi.org/10.1299/jsmeicone.2003.104</w:t>
      </w:r>
      <w:r>
        <w:rPr>
          <w:rStyle w:val="aa"/>
          <w:rFonts w:ascii="Times New Roman" w:hAnsi="Times New Roman" w:cs="Times New Roman"/>
          <w:sz w:val="28"/>
          <w:szCs w:val="28"/>
          <w:lang w:val="en-US"/>
        </w:rPr>
        <w:fldChar w:fldCharType="end"/>
      </w:r>
      <w:r w:rsidRPr="00DD7459">
        <w:rPr>
          <w:rFonts w:ascii="Times New Roman" w:hAnsi="Times New Roman" w:cs="Times New Roman"/>
          <w:sz w:val="28"/>
          <w:szCs w:val="28"/>
          <w:lang w:val="en-US"/>
        </w:rPr>
        <w:t xml:space="preserve"> </w:t>
      </w:r>
    </w:p>
    <w:p w14:paraId="02E0E769"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Асмолов В.Г. </w:t>
      </w:r>
      <w:proofErr w:type="spellStart"/>
      <w:r w:rsidRPr="00DD7459">
        <w:rPr>
          <w:rFonts w:ascii="Times New Roman" w:hAnsi="Times New Roman" w:cs="Times New Roman"/>
          <w:sz w:val="28"/>
          <w:szCs w:val="28"/>
        </w:rPr>
        <w:t>Сулацкий</w:t>
      </w:r>
      <w:proofErr w:type="spellEnd"/>
      <w:r w:rsidRPr="00DD7459">
        <w:rPr>
          <w:rFonts w:ascii="Times New Roman" w:hAnsi="Times New Roman" w:cs="Times New Roman"/>
          <w:sz w:val="28"/>
          <w:szCs w:val="28"/>
        </w:rPr>
        <w:t xml:space="preserve"> А.А., Бешта С.В. и др. Взаимодействие расплава активной зоны ядерного реактора с оксидным жертвенным материалом устройства локализации для АЭС с ВВЭР // Теплофизика высоких температур. - 2007. - т. 45, № 1. - с. 28-37. </w:t>
      </w:r>
    </w:p>
    <w:p w14:paraId="091A6C02"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Sehgal B.R., Yang Z.L., Haraldsson H.O. and et.al. Phenomenological studies on melt-structure-water interactions (MSWI) during severe accidents: Annual Report // Stockholm: Royal Institute of Technology, 2000. – 42 p. </w:t>
      </w:r>
    </w:p>
    <w:p w14:paraId="55AE396E" w14:textId="77777777" w:rsidR="00DD7459" w:rsidRPr="00DD7459" w:rsidRDefault="00DD7459" w:rsidP="00DD7459">
      <w:pPr>
        <w:pStyle w:val="a3"/>
        <w:numPr>
          <w:ilvl w:val="0"/>
          <w:numId w:val="26"/>
        </w:numPr>
        <w:tabs>
          <w:tab w:val="left" w:pos="851"/>
          <w:tab w:val="left" w:pos="1134"/>
        </w:tabs>
        <w:suppressAutoHyphens/>
        <w:spacing w:after="0" w:line="240" w:lineRule="auto"/>
        <w:ind w:left="0" w:firstLine="709"/>
        <w:jc w:val="both"/>
        <w:rPr>
          <w:rFonts w:ascii="Times New Roman" w:hAnsi="Times New Roman" w:cs="Times New Roman"/>
          <w:bCs/>
          <w:color w:val="0D0D0D" w:themeColor="text1" w:themeTint="F2"/>
          <w:sz w:val="28"/>
          <w:szCs w:val="28"/>
        </w:rPr>
      </w:pPr>
      <w:r w:rsidRPr="00DD7459">
        <w:rPr>
          <w:rFonts w:ascii="Times New Roman" w:hAnsi="Times New Roman" w:cs="Times New Roman"/>
          <w:bCs/>
          <w:color w:val="0D0D0D" w:themeColor="text1" w:themeTint="F2"/>
          <w:sz w:val="28"/>
          <w:szCs w:val="28"/>
        </w:rPr>
        <w:t xml:space="preserve">Сидоров А.С., Носенко Г.Е., Грановский В.С. и др. Система защиты защитной оболочки реакторной установки водо-водяного типа // Патент РФ №2165108, опубл. 04.10.2001, </w:t>
      </w:r>
      <w:proofErr w:type="spellStart"/>
      <w:r w:rsidRPr="00DD7459">
        <w:rPr>
          <w:rFonts w:ascii="Times New Roman" w:hAnsi="Times New Roman" w:cs="Times New Roman"/>
          <w:bCs/>
          <w:color w:val="0D0D0D" w:themeColor="text1" w:themeTint="F2"/>
          <w:sz w:val="28"/>
          <w:szCs w:val="28"/>
        </w:rPr>
        <w:t>бюл</w:t>
      </w:r>
      <w:proofErr w:type="spellEnd"/>
      <w:r w:rsidRPr="00DD7459">
        <w:rPr>
          <w:rFonts w:ascii="Times New Roman" w:hAnsi="Times New Roman" w:cs="Times New Roman"/>
          <w:bCs/>
          <w:color w:val="0D0D0D" w:themeColor="text1" w:themeTint="F2"/>
          <w:sz w:val="28"/>
          <w:szCs w:val="28"/>
        </w:rPr>
        <w:t xml:space="preserve">. №32.  </w:t>
      </w:r>
    </w:p>
    <w:p w14:paraId="17DE2458" w14:textId="77777777" w:rsidR="00DD7459" w:rsidRPr="00DD7459" w:rsidRDefault="00DD7459" w:rsidP="00DD7459">
      <w:pPr>
        <w:pStyle w:val="a3"/>
        <w:numPr>
          <w:ilvl w:val="0"/>
          <w:numId w:val="26"/>
        </w:numPr>
        <w:tabs>
          <w:tab w:val="left" w:pos="851"/>
          <w:tab w:val="left" w:pos="1134"/>
        </w:tabs>
        <w:suppressAutoHyphens/>
        <w:spacing w:line="259" w:lineRule="auto"/>
        <w:ind w:left="0" w:firstLine="709"/>
        <w:jc w:val="both"/>
        <w:rPr>
          <w:rFonts w:ascii="Times New Roman" w:hAnsi="Times New Roman" w:cs="Times New Roman"/>
          <w:bCs/>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t xml:space="preserve">Buxton D, Nelson L.S., Benedick W.B. Steam explosion triggering and efficiency studies // </w:t>
      </w:r>
      <w:r w:rsidRPr="00DD7459">
        <w:rPr>
          <w:rFonts w:ascii="Times New Roman" w:hAnsi="Times New Roman" w:cs="Times New Roman"/>
          <w:sz w:val="28"/>
          <w:szCs w:val="28"/>
          <w:lang w:val="en-US"/>
        </w:rPr>
        <w:t xml:space="preserve">In proceedings of the 4th CSNI specialist meeting on fuel-coolant interaction in nuclear reactor safety. – 1979. - </w:t>
      </w:r>
      <w:r w:rsidRPr="00DD7459">
        <w:rPr>
          <w:rFonts w:ascii="Times New Roman" w:hAnsi="Times New Roman" w:cs="Times New Roman"/>
          <w:bCs/>
          <w:color w:val="0D0D0D" w:themeColor="text1" w:themeTint="F2"/>
          <w:sz w:val="28"/>
          <w:szCs w:val="28"/>
          <w:lang w:val="en-US"/>
        </w:rPr>
        <w:t xml:space="preserve"> p. 387-408.</w:t>
      </w:r>
    </w:p>
    <w:p w14:paraId="40250408" w14:textId="77777777" w:rsidR="00DD7459" w:rsidRPr="00DD7459" w:rsidRDefault="00DD7459" w:rsidP="00DD7459">
      <w:pPr>
        <w:pStyle w:val="a3"/>
        <w:numPr>
          <w:ilvl w:val="0"/>
          <w:numId w:val="26"/>
        </w:numPr>
        <w:tabs>
          <w:tab w:val="left" w:pos="851"/>
          <w:tab w:val="left" w:pos="1134"/>
        </w:tabs>
        <w:suppressAutoHyphens/>
        <w:spacing w:line="259" w:lineRule="auto"/>
        <w:ind w:left="0" w:firstLine="709"/>
        <w:jc w:val="both"/>
        <w:rPr>
          <w:rFonts w:ascii="Times New Roman" w:hAnsi="Times New Roman" w:cs="Times New Roman"/>
          <w:bCs/>
          <w:color w:val="0D0D0D" w:themeColor="text1" w:themeTint="F2"/>
          <w:sz w:val="28"/>
          <w:szCs w:val="28"/>
        </w:rPr>
      </w:pPr>
      <w:r w:rsidRPr="00DD7459">
        <w:rPr>
          <w:rFonts w:ascii="Times New Roman" w:hAnsi="Times New Roman" w:cs="Times New Roman"/>
          <w:bCs/>
          <w:color w:val="0D0D0D" w:themeColor="text1" w:themeTint="F2"/>
          <w:sz w:val="28"/>
          <w:szCs w:val="28"/>
          <w:lang w:val="en-US"/>
        </w:rPr>
        <w:t xml:space="preserve"> Corradini M.L. Analysis and Modeling of Large-Scale Steam Explosion Experiments // Nuclear Science and Engineering. – 1982. – v. 82, issue 4. – p. 429-447. </w:t>
      </w:r>
      <w:r>
        <w:fldChar w:fldCharType="begin"/>
      </w:r>
      <w:r w:rsidRPr="009B2688">
        <w:rPr>
          <w:lang w:val="en-US"/>
        </w:rPr>
        <w:instrText>HYPERLINK "https://doi.org/10.13182/NSE82-429"</w:instrText>
      </w:r>
      <w:r>
        <w:fldChar w:fldCharType="separate"/>
      </w:r>
      <w:r w:rsidRPr="00DD7459">
        <w:rPr>
          <w:rStyle w:val="aa"/>
          <w:rFonts w:ascii="Times New Roman" w:hAnsi="Times New Roman" w:cs="Times New Roman"/>
          <w:bCs/>
          <w:sz w:val="28"/>
          <w:szCs w:val="28"/>
        </w:rPr>
        <w:t>https://doi.org/10.13182/NSE82-429</w:t>
      </w:r>
      <w:r>
        <w:rPr>
          <w:rStyle w:val="aa"/>
          <w:rFonts w:ascii="Times New Roman" w:hAnsi="Times New Roman" w:cs="Times New Roman"/>
          <w:bCs/>
          <w:sz w:val="28"/>
          <w:szCs w:val="28"/>
        </w:rPr>
        <w:fldChar w:fldCharType="end"/>
      </w:r>
    </w:p>
    <w:p w14:paraId="67188C5B" w14:textId="77777777" w:rsidR="00DD7459" w:rsidRPr="00DD7459" w:rsidRDefault="00DD7459" w:rsidP="00DD7459">
      <w:pPr>
        <w:pStyle w:val="a3"/>
        <w:numPr>
          <w:ilvl w:val="0"/>
          <w:numId w:val="26"/>
        </w:numPr>
        <w:tabs>
          <w:tab w:val="left" w:pos="851"/>
          <w:tab w:val="left" w:pos="1134"/>
        </w:tabs>
        <w:suppressAutoHyphens/>
        <w:spacing w:line="259" w:lineRule="auto"/>
        <w:ind w:left="0" w:firstLine="709"/>
        <w:jc w:val="both"/>
        <w:rPr>
          <w:rFonts w:ascii="Times New Roman" w:hAnsi="Times New Roman" w:cs="Times New Roman"/>
          <w:bCs/>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t>Nelson L.S. Steam explosions in the molten iron oxide/liquid water system // High Temperature Science. - 1980. – v. 13, №1. - p. 235-56.</w:t>
      </w:r>
    </w:p>
    <w:p w14:paraId="33CD7D04" w14:textId="77777777" w:rsidR="00DD7459" w:rsidRPr="00DD7459" w:rsidRDefault="00DD7459" w:rsidP="00DD7459">
      <w:pPr>
        <w:pStyle w:val="a3"/>
        <w:numPr>
          <w:ilvl w:val="0"/>
          <w:numId w:val="26"/>
        </w:numPr>
        <w:tabs>
          <w:tab w:val="left" w:pos="851"/>
          <w:tab w:val="left" w:pos="1134"/>
        </w:tabs>
        <w:suppressAutoHyphens/>
        <w:spacing w:line="259" w:lineRule="auto"/>
        <w:ind w:left="0" w:firstLine="709"/>
        <w:jc w:val="both"/>
        <w:rPr>
          <w:rFonts w:ascii="Times New Roman" w:hAnsi="Times New Roman" w:cs="Times New Roman"/>
          <w:bCs/>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t xml:space="preserve">Bird M.J. Thermal interactions between molten uranium dioxide and water: an experimental study using thermite generated uranium dioxide // </w:t>
      </w:r>
      <w:r w:rsidRPr="00DD7459">
        <w:rPr>
          <w:rFonts w:ascii="Times New Roman" w:hAnsi="Times New Roman" w:cs="Times New Roman"/>
          <w:sz w:val="28"/>
          <w:szCs w:val="28"/>
          <w:lang w:val="en-US"/>
        </w:rPr>
        <w:t>In proceedings of the</w:t>
      </w:r>
      <w:r w:rsidRPr="00DD7459">
        <w:rPr>
          <w:rFonts w:ascii="Times New Roman" w:hAnsi="Times New Roman" w:cs="Times New Roman"/>
          <w:bCs/>
          <w:color w:val="0D0D0D" w:themeColor="text1" w:themeTint="F2"/>
          <w:sz w:val="28"/>
          <w:szCs w:val="28"/>
          <w:lang w:val="en-US"/>
        </w:rPr>
        <w:t xml:space="preserve"> Winter Annual Meeting of the American Society of Mechanical Engineers. - 1981. </w:t>
      </w:r>
    </w:p>
    <w:p w14:paraId="6D41C2E4" w14:textId="77777777" w:rsidR="00DD7459" w:rsidRPr="00DD7459" w:rsidRDefault="00DD7459" w:rsidP="00DD7459">
      <w:pPr>
        <w:pStyle w:val="a3"/>
        <w:numPr>
          <w:ilvl w:val="0"/>
          <w:numId w:val="26"/>
        </w:numPr>
        <w:tabs>
          <w:tab w:val="left" w:pos="851"/>
          <w:tab w:val="left" w:pos="1134"/>
        </w:tabs>
        <w:suppressAutoHyphens/>
        <w:spacing w:line="259" w:lineRule="auto"/>
        <w:ind w:left="0" w:firstLine="709"/>
        <w:jc w:val="both"/>
        <w:rPr>
          <w:rFonts w:ascii="Times New Roman" w:hAnsi="Times New Roman" w:cs="Times New Roman"/>
          <w:bCs/>
          <w:color w:val="0D0D0D" w:themeColor="text1" w:themeTint="F2"/>
          <w:sz w:val="28"/>
          <w:szCs w:val="28"/>
          <w:lang w:val="en-US"/>
        </w:rPr>
      </w:pPr>
      <w:proofErr w:type="spellStart"/>
      <w:r w:rsidRPr="00DD7459">
        <w:rPr>
          <w:rFonts w:ascii="Times New Roman" w:hAnsi="Times New Roman" w:cs="Times New Roman"/>
          <w:bCs/>
          <w:color w:val="0D0D0D" w:themeColor="text1" w:themeTint="F2"/>
          <w:sz w:val="28"/>
          <w:szCs w:val="28"/>
          <w:lang w:val="en-US"/>
        </w:rPr>
        <w:t>Meignen</w:t>
      </w:r>
      <w:proofErr w:type="spellEnd"/>
      <w:r w:rsidRPr="00DD7459">
        <w:rPr>
          <w:rFonts w:ascii="Times New Roman" w:hAnsi="Times New Roman" w:cs="Times New Roman"/>
          <w:bCs/>
          <w:color w:val="0D0D0D" w:themeColor="text1" w:themeTint="F2"/>
          <w:sz w:val="28"/>
          <w:szCs w:val="28"/>
          <w:lang w:val="en-US"/>
        </w:rPr>
        <w:t xml:space="preserve"> R., </w:t>
      </w:r>
      <w:proofErr w:type="spellStart"/>
      <w:r w:rsidRPr="00DD7459">
        <w:rPr>
          <w:rFonts w:ascii="Times New Roman" w:hAnsi="Times New Roman" w:cs="Times New Roman"/>
          <w:bCs/>
          <w:color w:val="0D0D0D" w:themeColor="text1" w:themeTint="F2"/>
          <w:sz w:val="28"/>
          <w:szCs w:val="28"/>
          <w:lang w:val="en-US"/>
        </w:rPr>
        <w:t>Raverdy</w:t>
      </w:r>
      <w:proofErr w:type="spellEnd"/>
      <w:r w:rsidRPr="00DD7459">
        <w:rPr>
          <w:rFonts w:ascii="Times New Roman" w:hAnsi="Times New Roman" w:cs="Times New Roman"/>
          <w:bCs/>
          <w:color w:val="0D0D0D" w:themeColor="text1" w:themeTint="F2"/>
          <w:sz w:val="28"/>
          <w:szCs w:val="28"/>
          <w:lang w:val="en-US"/>
        </w:rPr>
        <w:t xml:space="preserve"> B., Buck M. and et.al. Status of steam explosion understanding and modeling // Annals of Nuclear Energy. – 2014. – v. 74. – p. 125-133. </w:t>
      </w:r>
      <w:r>
        <w:fldChar w:fldCharType="begin"/>
      </w:r>
      <w:r w:rsidRPr="009B2688">
        <w:rPr>
          <w:lang w:val="en-US"/>
        </w:rPr>
        <w:instrText>HYPERLINK "http://dx.doi.org/10.1016/j.anucene.2014.07.008"</w:instrText>
      </w:r>
      <w:r>
        <w:fldChar w:fldCharType="separate"/>
      </w:r>
      <w:r w:rsidRPr="00DD7459">
        <w:rPr>
          <w:rStyle w:val="aa"/>
          <w:rFonts w:ascii="Times New Roman" w:hAnsi="Times New Roman" w:cs="Times New Roman"/>
          <w:bCs/>
          <w:sz w:val="28"/>
          <w:szCs w:val="28"/>
          <w:lang w:val="en-US"/>
        </w:rPr>
        <w:t>http://dx.doi.org/10.1016/j.anucene.2014.07.008</w:t>
      </w:r>
      <w:r>
        <w:rPr>
          <w:rStyle w:val="aa"/>
          <w:rFonts w:ascii="Times New Roman" w:hAnsi="Times New Roman" w:cs="Times New Roman"/>
          <w:bCs/>
          <w:sz w:val="28"/>
          <w:szCs w:val="28"/>
          <w:lang w:val="en-US"/>
        </w:rPr>
        <w:fldChar w:fldCharType="end"/>
      </w:r>
      <w:r w:rsidRPr="00DD7459">
        <w:rPr>
          <w:rFonts w:ascii="Times New Roman" w:hAnsi="Times New Roman" w:cs="Times New Roman"/>
          <w:bCs/>
          <w:color w:val="0D0D0D" w:themeColor="text1" w:themeTint="F2"/>
          <w:sz w:val="28"/>
          <w:szCs w:val="28"/>
          <w:lang w:val="en-US"/>
        </w:rPr>
        <w:t xml:space="preserve"> </w:t>
      </w:r>
    </w:p>
    <w:p w14:paraId="0EDE86C3" w14:textId="77777777" w:rsidR="00DD7459" w:rsidRPr="00DD7459" w:rsidRDefault="00DD7459" w:rsidP="00DD7459">
      <w:pPr>
        <w:pStyle w:val="a3"/>
        <w:numPr>
          <w:ilvl w:val="0"/>
          <w:numId w:val="26"/>
        </w:numPr>
        <w:tabs>
          <w:tab w:val="left" w:pos="851"/>
          <w:tab w:val="left" w:pos="1134"/>
        </w:tabs>
        <w:suppressAutoHyphens/>
        <w:spacing w:line="259" w:lineRule="auto"/>
        <w:ind w:left="0" w:firstLine="709"/>
        <w:jc w:val="both"/>
        <w:rPr>
          <w:rFonts w:ascii="Times New Roman" w:hAnsi="Times New Roman" w:cs="Times New Roman"/>
          <w:bCs/>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t xml:space="preserve">Mitchell D.E., Evans N.A. Steam explosion experiments at intermediate scale: FITS B Series: </w:t>
      </w:r>
      <w:r w:rsidRPr="00DD7459">
        <w:rPr>
          <w:rFonts w:ascii="Times New Roman" w:hAnsi="Times New Roman" w:cs="Times New Roman"/>
          <w:sz w:val="28"/>
          <w:szCs w:val="28"/>
          <w:lang w:val="en-US"/>
        </w:rPr>
        <w:t>technical report</w:t>
      </w:r>
      <w:r w:rsidRPr="00DD7459">
        <w:rPr>
          <w:rFonts w:ascii="Times New Roman" w:hAnsi="Times New Roman" w:cs="Times New Roman"/>
          <w:bCs/>
          <w:color w:val="0D0D0D" w:themeColor="text1" w:themeTint="F2"/>
          <w:sz w:val="28"/>
          <w:szCs w:val="28"/>
          <w:lang w:val="en-US"/>
        </w:rPr>
        <w:t xml:space="preserve"> // Albuquerque: Sandia National Laboratories, 1986. – 89 p.</w:t>
      </w:r>
    </w:p>
    <w:p w14:paraId="09E4A9E7" w14:textId="2743D011" w:rsidR="00DD7459" w:rsidRPr="00DD7459" w:rsidRDefault="00DD7459" w:rsidP="006C19E2">
      <w:pPr>
        <w:pStyle w:val="a3"/>
        <w:numPr>
          <w:ilvl w:val="0"/>
          <w:numId w:val="26"/>
        </w:numPr>
        <w:shd w:val="clear" w:color="auto" w:fill="FFFFFF" w:themeFill="background1"/>
        <w:tabs>
          <w:tab w:val="left" w:pos="1134"/>
        </w:tabs>
        <w:spacing w:after="0" w:line="259" w:lineRule="auto"/>
        <w:ind w:left="0" w:firstLine="709"/>
        <w:jc w:val="both"/>
        <w:rPr>
          <w:rStyle w:val="af4"/>
          <w:rFonts w:ascii="Times New Roman" w:hAnsi="Times New Roman" w:cs="Times New Roman"/>
          <w:i w:val="0"/>
          <w:iCs w:val="0"/>
          <w:color w:val="0A0A0A"/>
          <w:sz w:val="28"/>
          <w:szCs w:val="28"/>
          <w:shd w:val="clear" w:color="auto" w:fill="FFFFFF"/>
        </w:rPr>
      </w:pPr>
      <w:proofErr w:type="spellStart"/>
      <w:r w:rsidRPr="006C19E2">
        <w:rPr>
          <w:rStyle w:val="af4"/>
          <w:rFonts w:ascii="Times New Roman" w:hAnsi="Times New Roman" w:cs="Times New Roman"/>
          <w:i w:val="0"/>
          <w:iCs w:val="0"/>
          <w:color w:val="0D0D0D" w:themeColor="text1" w:themeTint="F2"/>
          <w:sz w:val="28"/>
          <w:szCs w:val="28"/>
          <w:shd w:val="clear" w:color="auto" w:fill="FFFFFF"/>
        </w:rPr>
        <w:t>Гудеменко</w:t>
      </w:r>
      <w:proofErr w:type="spellEnd"/>
      <w:r w:rsidR="006C19E2">
        <w:rPr>
          <w:rStyle w:val="af4"/>
          <w:rFonts w:ascii="Times New Roman" w:hAnsi="Times New Roman" w:cs="Times New Roman"/>
          <w:i w:val="0"/>
          <w:iCs w:val="0"/>
          <w:color w:val="0D0D0D" w:themeColor="text1" w:themeTint="F2"/>
          <w:sz w:val="28"/>
          <w:szCs w:val="28"/>
          <w:shd w:val="clear" w:color="auto" w:fill="FFFFFF"/>
        </w:rPr>
        <w:t xml:space="preserve"> </w:t>
      </w:r>
      <w:r w:rsidRPr="006C19E2">
        <w:rPr>
          <w:rStyle w:val="af4"/>
          <w:rFonts w:ascii="Times New Roman" w:hAnsi="Times New Roman" w:cs="Times New Roman"/>
          <w:i w:val="0"/>
          <w:iCs w:val="0"/>
          <w:color w:val="0D0D0D" w:themeColor="text1" w:themeTint="F2"/>
          <w:sz w:val="28"/>
          <w:szCs w:val="28"/>
          <w:shd w:val="clear" w:color="auto" w:fill="FFFFFF"/>
        </w:rPr>
        <w:t>Д.В</w:t>
      </w:r>
      <w:r w:rsidRPr="00DD7459">
        <w:rPr>
          <w:rStyle w:val="af4"/>
          <w:rFonts w:ascii="Times New Roman" w:hAnsi="Times New Roman" w:cs="Times New Roman"/>
          <w:color w:val="0D0D0D" w:themeColor="text1" w:themeTint="F2"/>
          <w:sz w:val="28"/>
          <w:szCs w:val="28"/>
          <w:shd w:val="clear" w:color="auto" w:fill="FFFFFF"/>
        </w:rPr>
        <w:t>.</w:t>
      </w:r>
      <w:r w:rsidRPr="00DD7459">
        <w:rPr>
          <w:rFonts w:ascii="Times New Roman" w:hAnsi="Times New Roman" w:cs="Times New Roman"/>
          <w:color w:val="0D0D0D" w:themeColor="text1" w:themeTint="F2"/>
          <w:sz w:val="28"/>
          <w:szCs w:val="28"/>
          <w:shd w:val="clear" w:color="auto" w:fill="FFFFFF"/>
        </w:rPr>
        <w:t xml:space="preserve"> </w:t>
      </w:r>
      <w:r w:rsidRPr="00DD7459">
        <w:rPr>
          <w:rFonts w:ascii="Times New Roman" w:hAnsi="Times New Roman" w:cs="Times New Roman"/>
          <w:color w:val="0D0D0D" w:themeColor="text1" w:themeTint="F2"/>
          <w:sz w:val="28"/>
          <w:szCs w:val="28"/>
        </w:rPr>
        <w:t>Математическое моделирование гидродинамических процессов при внекорпусном паровом взрыве</w:t>
      </w:r>
      <w:r w:rsidRPr="00DD7459">
        <w:rPr>
          <w:rStyle w:val="af4"/>
          <w:rFonts w:ascii="Times New Roman" w:hAnsi="Times New Roman" w:cs="Times New Roman"/>
          <w:color w:val="0A0A0A"/>
          <w:sz w:val="28"/>
          <w:szCs w:val="28"/>
          <w:shd w:val="clear" w:color="auto" w:fill="FFFFFF"/>
        </w:rPr>
        <w:t xml:space="preserve">: </w:t>
      </w:r>
      <w:proofErr w:type="spellStart"/>
      <w:r w:rsidRPr="00DD7459">
        <w:rPr>
          <w:rStyle w:val="af4"/>
          <w:rFonts w:ascii="Times New Roman" w:hAnsi="Times New Roman" w:cs="Times New Roman"/>
          <w:color w:val="0A0A0A"/>
          <w:sz w:val="28"/>
          <w:szCs w:val="28"/>
          <w:shd w:val="clear" w:color="auto" w:fill="FFFFFF"/>
        </w:rPr>
        <w:t>дис</w:t>
      </w:r>
      <w:proofErr w:type="spellEnd"/>
      <w:r w:rsidRPr="00DD7459">
        <w:rPr>
          <w:rStyle w:val="af4"/>
          <w:rFonts w:ascii="Times New Roman" w:hAnsi="Times New Roman" w:cs="Times New Roman"/>
          <w:color w:val="0A0A0A"/>
          <w:sz w:val="28"/>
          <w:szCs w:val="28"/>
          <w:shd w:val="clear" w:color="auto" w:fill="FFFFFF"/>
        </w:rPr>
        <w:t xml:space="preserve">. … кан. тех. наук: </w:t>
      </w:r>
      <w:r w:rsidRPr="00DD7459">
        <w:rPr>
          <w:rFonts w:ascii="Times New Roman" w:hAnsi="Times New Roman" w:cs="Times New Roman"/>
          <w:color w:val="0A0A0A"/>
          <w:sz w:val="28"/>
          <w:szCs w:val="28"/>
          <w:shd w:val="clear" w:color="auto" w:fill="FFFFFF"/>
        </w:rPr>
        <w:t>05.14.03</w:t>
      </w:r>
      <w:r w:rsidRPr="00DD7459">
        <w:rPr>
          <w:rStyle w:val="af4"/>
          <w:rFonts w:ascii="Times New Roman" w:hAnsi="Times New Roman" w:cs="Times New Roman"/>
          <w:color w:val="0A0A0A"/>
          <w:sz w:val="28"/>
          <w:szCs w:val="28"/>
          <w:shd w:val="clear" w:color="auto" w:fill="FFFFFF"/>
        </w:rPr>
        <w:t xml:space="preserve">. - Москва: </w:t>
      </w:r>
      <w:r w:rsidRPr="00DD7459">
        <w:rPr>
          <w:rFonts w:ascii="Times New Roman" w:hAnsi="Times New Roman" w:cs="Times New Roman"/>
          <w:color w:val="0A0A0A"/>
          <w:sz w:val="28"/>
          <w:szCs w:val="28"/>
          <w:shd w:val="clear" w:color="auto" w:fill="FFFFFF"/>
        </w:rPr>
        <w:t>НИУ «МЭИ»</w:t>
      </w:r>
      <w:r w:rsidRPr="00DD7459">
        <w:rPr>
          <w:rStyle w:val="af4"/>
          <w:rFonts w:ascii="Times New Roman" w:hAnsi="Times New Roman" w:cs="Times New Roman"/>
          <w:color w:val="0A0A0A"/>
          <w:sz w:val="28"/>
          <w:szCs w:val="28"/>
          <w:shd w:val="clear" w:color="auto" w:fill="FFFFFF"/>
        </w:rPr>
        <w:t xml:space="preserve">, 2017. – 214 с. </w:t>
      </w:r>
    </w:p>
    <w:p w14:paraId="2456CC33" w14:textId="77777777" w:rsidR="00DD7459" w:rsidRPr="006C19E2" w:rsidRDefault="00DD7459" w:rsidP="00DD7459">
      <w:pPr>
        <w:pStyle w:val="a3"/>
        <w:numPr>
          <w:ilvl w:val="0"/>
          <w:numId w:val="26"/>
        </w:numPr>
        <w:shd w:val="clear" w:color="auto" w:fill="FFFFFF" w:themeFill="background1"/>
        <w:tabs>
          <w:tab w:val="left" w:pos="993"/>
          <w:tab w:val="left" w:pos="1134"/>
        </w:tabs>
        <w:spacing w:after="0" w:line="259" w:lineRule="auto"/>
        <w:ind w:left="0" w:firstLine="709"/>
        <w:jc w:val="both"/>
        <w:rPr>
          <w:rFonts w:ascii="Times New Roman" w:hAnsi="Times New Roman" w:cs="Times New Roman"/>
          <w:i/>
          <w:iCs/>
          <w:color w:val="0A0A0A"/>
          <w:sz w:val="28"/>
          <w:szCs w:val="28"/>
          <w:shd w:val="clear" w:color="auto" w:fill="FFFFFF"/>
          <w:lang w:val="en-US"/>
        </w:rPr>
      </w:pPr>
      <w:r w:rsidRPr="006C19E2">
        <w:rPr>
          <w:rStyle w:val="af4"/>
          <w:rFonts w:ascii="Times New Roman" w:hAnsi="Times New Roman" w:cs="Times New Roman"/>
          <w:i w:val="0"/>
          <w:iCs w:val="0"/>
          <w:color w:val="0D0D0D" w:themeColor="text1" w:themeTint="F2"/>
          <w:sz w:val="28"/>
          <w:szCs w:val="28"/>
          <w:lang w:val="en-US"/>
        </w:rPr>
        <w:t>Kaiser A., Schütz W., Wil H. PREMIX: Experiments PM12-PM18 to investigate the mixing of a hot melt with water: t</w:t>
      </w:r>
      <w:r w:rsidRPr="006C19E2">
        <w:rPr>
          <w:rFonts w:ascii="Times New Roman" w:hAnsi="Times New Roman" w:cs="Times New Roman"/>
          <w:color w:val="0D0D0D" w:themeColor="text1" w:themeTint="F2"/>
          <w:sz w:val="28"/>
          <w:szCs w:val="28"/>
          <w:lang w:val="en-US"/>
        </w:rPr>
        <w:t>echnical Report</w:t>
      </w:r>
      <w:r w:rsidRPr="006C19E2">
        <w:rPr>
          <w:rStyle w:val="af4"/>
          <w:rFonts w:ascii="Times New Roman" w:hAnsi="Times New Roman" w:cs="Times New Roman"/>
          <w:i w:val="0"/>
          <w:iCs w:val="0"/>
          <w:color w:val="0D0D0D" w:themeColor="text1" w:themeTint="F2"/>
          <w:sz w:val="28"/>
          <w:szCs w:val="28"/>
          <w:lang w:val="en-US"/>
        </w:rPr>
        <w:t xml:space="preserve"> // Karlsruhe: </w:t>
      </w:r>
      <w:proofErr w:type="spellStart"/>
      <w:r w:rsidRPr="006C19E2">
        <w:rPr>
          <w:rStyle w:val="af4"/>
          <w:rFonts w:ascii="Times New Roman" w:hAnsi="Times New Roman" w:cs="Times New Roman"/>
          <w:i w:val="0"/>
          <w:iCs w:val="0"/>
          <w:color w:val="0D0D0D" w:themeColor="text1" w:themeTint="F2"/>
          <w:sz w:val="28"/>
          <w:szCs w:val="28"/>
          <w:lang w:val="en-US"/>
        </w:rPr>
        <w:t>Forschungszentrum</w:t>
      </w:r>
      <w:proofErr w:type="spellEnd"/>
      <w:r w:rsidRPr="006C19E2">
        <w:rPr>
          <w:rStyle w:val="af4"/>
          <w:rFonts w:ascii="Times New Roman" w:hAnsi="Times New Roman" w:cs="Times New Roman"/>
          <w:i w:val="0"/>
          <w:iCs w:val="0"/>
          <w:color w:val="0D0D0D" w:themeColor="text1" w:themeTint="F2"/>
          <w:sz w:val="28"/>
          <w:szCs w:val="28"/>
          <w:lang w:val="en-US"/>
        </w:rPr>
        <w:t>, 2001. – 82 p.</w:t>
      </w:r>
    </w:p>
    <w:p w14:paraId="30E48CBB"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t>Fletcher D.F. A Review of the Available Information on the Triggering Stage of Steam Explosion // Nuclear Safety. – 1994. - v. 35, №1. - p. 42-43.</w:t>
      </w:r>
    </w:p>
    <w:p w14:paraId="4AF7B15B"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lang w:val="en-US"/>
        </w:rPr>
      </w:pPr>
      <w:r w:rsidRPr="00DD7459">
        <w:rPr>
          <w:rFonts w:ascii="Times New Roman" w:hAnsi="Times New Roman" w:cs="Times New Roman"/>
          <w:color w:val="0D0D0D" w:themeColor="text1" w:themeTint="F2"/>
          <w:sz w:val="28"/>
          <w:szCs w:val="28"/>
          <w:lang w:val="en-US"/>
        </w:rPr>
        <w:t xml:space="preserve">Bird M.J. An Experimental Study of Scaling in Core Melt/Water Interactions // </w:t>
      </w:r>
      <w:r w:rsidRPr="00DD7459">
        <w:rPr>
          <w:rFonts w:ascii="Times New Roman" w:hAnsi="Times New Roman" w:cs="Times New Roman"/>
          <w:sz w:val="28"/>
          <w:szCs w:val="28"/>
          <w:lang w:val="en-US"/>
        </w:rPr>
        <w:t>In proceedings of the</w:t>
      </w:r>
      <w:r w:rsidRPr="00DD7459">
        <w:rPr>
          <w:rFonts w:ascii="Times New Roman" w:hAnsi="Times New Roman" w:cs="Times New Roman"/>
          <w:bCs/>
          <w:color w:val="0D0D0D" w:themeColor="text1" w:themeTint="F2"/>
          <w:sz w:val="28"/>
          <w:szCs w:val="28"/>
          <w:lang w:val="en-US"/>
        </w:rPr>
        <w:t xml:space="preserve"> </w:t>
      </w:r>
      <w:r w:rsidRPr="00DD7459">
        <w:rPr>
          <w:rFonts w:ascii="Times New Roman" w:hAnsi="Times New Roman" w:cs="Times New Roman"/>
          <w:color w:val="0D0D0D" w:themeColor="text1" w:themeTint="F2"/>
          <w:sz w:val="28"/>
          <w:szCs w:val="28"/>
          <w:lang w:val="en-US"/>
        </w:rPr>
        <w:t>22nd National Heat Transfer Conference. – 1984. – 7 p.</w:t>
      </w:r>
    </w:p>
    <w:p w14:paraId="1B5BDE95"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lastRenderedPageBreak/>
        <w:t xml:space="preserve">Fletcher D.F. Steam explosion triggering: a review of theoretical and experimental investigations // Nuclear Engineering and Design. – 1994. - v. 155, issue 1-2. - p. 27-36. </w:t>
      </w:r>
      <w:r>
        <w:fldChar w:fldCharType="begin"/>
      </w:r>
      <w:r w:rsidRPr="009B2688">
        <w:rPr>
          <w:lang w:val="en-US"/>
        </w:rPr>
        <w:instrText>HYPERLINK "https://doi.org/10.1016/0029-5493(94)00865-V" \t "_blank" \o "Persistent link using digital object identifier"</w:instrText>
      </w:r>
      <w:r>
        <w:fldChar w:fldCharType="separate"/>
      </w:r>
      <w:r w:rsidRPr="00DD7459">
        <w:rPr>
          <w:rStyle w:val="aa"/>
          <w:rFonts w:ascii="Times New Roman" w:hAnsi="Times New Roman" w:cs="Times New Roman"/>
          <w:bCs/>
          <w:sz w:val="28"/>
          <w:szCs w:val="28"/>
        </w:rPr>
        <w:t>https://doi.org/10.1016/0029-5493(94)00865-V</w:t>
      </w:r>
      <w:r>
        <w:rPr>
          <w:rStyle w:val="aa"/>
          <w:rFonts w:ascii="Times New Roman" w:hAnsi="Times New Roman" w:cs="Times New Roman"/>
          <w:bCs/>
          <w:sz w:val="28"/>
          <w:szCs w:val="28"/>
        </w:rPr>
        <w:fldChar w:fldCharType="end"/>
      </w:r>
      <w:r w:rsidRPr="00DD7459">
        <w:rPr>
          <w:rFonts w:ascii="Times New Roman" w:hAnsi="Times New Roman" w:cs="Times New Roman"/>
          <w:bCs/>
          <w:color w:val="0D0D0D" w:themeColor="text1" w:themeTint="F2"/>
          <w:sz w:val="28"/>
          <w:szCs w:val="28"/>
          <w:lang w:val="en-US"/>
        </w:rPr>
        <w:t xml:space="preserve"> </w:t>
      </w:r>
    </w:p>
    <w:p w14:paraId="2E76AA89"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t xml:space="preserve">Kato M., Nagasaka H., Vasilyev Y. and et.al.  COTELS Fuel Coolant Interaction Tests under Ex-Vessel Conditions // </w:t>
      </w:r>
      <w:r w:rsidRPr="00DD7459">
        <w:rPr>
          <w:rFonts w:ascii="Times New Roman" w:hAnsi="Times New Roman" w:cs="Times New Roman"/>
          <w:sz w:val="28"/>
          <w:szCs w:val="28"/>
          <w:lang w:val="en-US"/>
        </w:rPr>
        <w:t>In proceedings of the</w:t>
      </w:r>
      <w:r w:rsidRPr="00DD7459">
        <w:rPr>
          <w:rFonts w:ascii="Times New Roman" w:hAnsi="Times New Roman" w:cs="Times New Roman"/>
          <w:bCs/>
          <w:color w:val="0D0D0D" w:themeColor="text1" w:themeTint="F2"/>
          <w:sz w:val="28"/>
          <w:szCs w:val="28"/>
          <w:lang w:val="en-US"/>
        </w:rPr>
        <w:t xml:space="preserve"> JAERI-Conference. – 2000. – p. 36-42. </w:t>
      </w:r>
    </w:p>
    <w:p w14:paraId="19790A49"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lang w:val="en-US"/>
        </w:rPr>
      </w:pPr>
      <w:r w:rsidRPr="00DD7459">
        <w:rPr>
          <w:rFonts w:ascii="Times New Roman" w:hAnsi="Times New Roman" w:cs="Times New Roman"/>
          <w:sz w:val="28"/>
          <w:szCs w:val="28"/>
          <w:lang w:val="en-US"/>
        </w:rPr>
        <w:t xml:space="preserve">Magallon D., </w:t>
      </w:r>
      <w:proofErr w:type="spellStart"/>
      <w:r w:rsidRPr="00DD7459">
        <w:rPr>
          <w:rFonts w:ascii="Times New Roman" w:hAnsi="Times New Roman" w:cs="Times New Roman"/>
          <w:sz w:val="28"/>
          <w:szCs w:val="28"/>
          <w:lang w:val="en-US"/>
        </w:rPr>
        <w:t>Huhtininiemi</w:t>
      </w:r>
      <w:proofErr w:type="spellEnd"/>
      <w:r w:rsidRPr="00DD7459">
        <w:rPr>
          <w:rFonts w:ascii="Times New Roman" w:hAnsi="Times New Roman" w:cs="Times New Roman"/>
          <w:sz w:val="28"/>
          <w:szCs w:val="28"/>
          <w:lang w:val="en-US"/>
        </w:rPr>
        <w:t xml:space="preserve"> I. Corium melt quenching tests at low pressure and subcooled water in FARO // Nuclear Engineering and Design. – 2001. – v. 204, issue 1-3. – p. 369-376. </w:t>
      </w:r>
      <w:r>
        <w:fldChar w:fldCharType="begin"/>
      </w:r>
      <w:r w:rsidRPr="009B2688">
        <w:rPr>
          <w:lang w:val="en-US"/>
        </w:rPr>
        <w:instrText>HYPERLINK "https://doi.org/10.1016/S0029-5493(00)00318-6" \t "_blank" \o "Persistent link using digital object identifier"</w:instrText>
      </w:r>
      <w:r>
        <w:fldChar w:fldCharType="separate"/>
      </w:r>
      <w:r w:rsidRPr="00DD7459">
        <w:rPr>
          <w:rStyle w:val="aa"/>
          <w:rFonts w:ascii="Times New Roman" w:hAnsi="Times New Roman" w:cs="Times New Roman"/>
          <w:sz w:val="28"/>
          <w:szCs w:val="28"/>
        </w:rPr>
        <w:t>https://doi.org/10.1016/S0029-5493(00)00318-6</w:t>
      </w:r>
      <w:r>
        <w:rPr>
          <w:rStyle w:val="aa"/>
          <w:rFonts w:ascii="Times New Roman" w:hAnsi="Times New Roman" w:cs="Times New Roman"/>
          <w:sz w:val="28"/>
          <w:szCs w:val="28"/>
        </w:rPr>
        <w:fldChar w:fldCharType="end"/>
      </w:r>
    </w:p>
    <w:p w14:paraId="538C550E"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bCs/>
          <w:color w:val="0D0D0D" w:themeColor="text1" w:themeTint="F2"/>
          <w:sz w:val="28"/>
          <w:szCs w:val="28"/>
        </w:rPr>
        <w:t xml:space="preserve">Мелихов В.И., Мелихов О.И., Соколин А.В. Взрывное взаимодействие расплава с водой. моделирование кодом VAPEX-D // Теплофизика высоких температур. – 2002. – т. 40, №3. - с. 466-474 </w:t>
      </w:r>
    </w:p>
    <w:p w14:paraId="49A7DF50" w14:textId="77777777" w:rsidR="00DD7459" w:rsidRPr="00DD7459" w:rsidRDefault="00DD7459" w:rsidP="00DD7459">
      <w:pPr>
        <w:pStyle w:val="a3"/>
        <w:numPr>
          <w:ilvl w:val="0"/>
          <w:numId w:val="26"/>
        </w:numPr>
        <w:tabs>
          <w:tab w:val="left" w:pos="851"/>
          <w:tab w:val="left" w:pos="1134"/>
        </w:tabs>
        <w:suppressAutoHyphens/>
        <w:spacing w:after="0" w:line="240" w:lineRule="auto"/>
        <w:ind w:left="0" w:firstLine="709"/>
        <w:jc w:val="both"/>
        <w:rPr>
          <w:rFonts w:ascii="Times New Roman" w:hAnsi="Times New Roman" w:cs="Times New Roman"/>
          <w:bCs/>
          <w:color w:val="0D0D0D" w:themeColor="text1" w:themeTint="F2"/>
          <w:sz w:val="28"/>
          <w:szCs w:val="28"/>
          <w:lang w:val="en-US"/>
        </w:rPr>
      </w:pPr>
      <w:proofErr w:type="spellStart"/>
      <w:r w:rsidRPr="00DD7459">
        <w:rPr>
          <w:rFonts w:ascii="Times New Roman" w:hAnsi="Times New Roman" w:cs="Times New Roman"/>
          <w:bCs/>
          <w:color w:val="0D0D0D" w:themeColor="text1" w:themeTint="F2"/>
          <w:sz w:val="28"/>
          <w:szCs w:val="28"/>
          <w:lang w:val="en-US"/>
        </w:rPr>
        <w:t>Huhtiniemi</w:t>
      </w:r>
      <w:proofErr w:type="spellEnd"/>
      <w:r w:rsidRPr="00DD7459">
        <w:rPr>
          <w:rFonts w:ascii="Times New Roman" w:hAnsi="Times New Roman" w:cs="Times New Roman"/>
          <w:bCs/>
          <w:color w:val="0D0D0D" w:themeColor="text1" w:themeTint="F2"/>
          <w:sz w:val="28"/>
          <w:szCs w:val="28"/>
          <w:lang w:val="en-US"/>
        </w:rPr>
        <w:t xml:space="preserve"> I., Magallon D., Hohmann H. Results of recent KROTOS FCI tests: alumina versus corium melts // Nuclear Engineering and Design. – 1999. - v. 189, issue 1. - p. 379-389. </w:t>
      </w:r>
      <w:r>
        <w:fldChar w:fldCharType="begin"/>
      </w:r>
      <w:r w:rsidRPr="009B2688">
        <w:rPr>
          <w:lang w:val="en-US"/>
        </w:rPr>
        <w:instrText>HYPERLINK "https://doi.org/10.1016/S0029-5493(98)00269-6" \t "_blank" \o "Persistent link using digital object identifier"</w:instrText>
      </w:r>
      <w:r>
        <w:fldChar w:fldCharType="separate"/>
      </w:r>
      <w:r w:rsidRPr="00DD7459">
        <w:rPr>
          <w:rStyle w:val="aa"/>
          <w:rFonts w:ascii="Times New Roman" w:hAnsi="Times New Roman" w:cs="Times New Roman"/>
          <w:bCs/>
          <w:sz w:val="28"/>
          <w:szCs w:val="28"/>
        </w:rPr>
        <w:t>https://doi.org/10.1016/S0029-5493(98)00269-6</w:t>
      </w:r>
      <w:r>
        <w:rPr>
          <w:rStyle w:val="aa"/>
          <w:rFonts w:ascii="Times New Roman" w:hAnsi="Times New Roman" w:cs="Times New Roman"/>
          <w:bCs/>
          <w:sz w:val="28"/>
          <w:szCs w:val="28"/>
        </w:rPr>
        <w:fldChar w:fldCharType="end"/>
      </w:r>
    </w:p>
    <w:p w14:paraId="482EE91D"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lang w:val="en-US"/>
        </w:rPr>
      </w:pPr>
      <w:r w:rsidRPr="00DD7459">
        <w:rPr>
          <w:rFonts w:ascii="Times New Roman" w:hAnsi="Times New Roman" w:cs="Times New Roman"/>
          <w:color w:val="0D0D0D" w:themeColor="text1" w:themeTint="F2"/>
          <w:sz w:val="28"/>
          <w:szCs w:val="28"/>
          <w:lang w:val="en-US"/>
        </w:rPr>
        <w:t xml:space="preserve">Annunziato A., Addabbo C. COMETA - A computer code for melt quenching and analysis // </w:t>
      </w:r>
      <w:r w:rsidRPr="00DD7459">
        <w:rPr>
          <w:rFonts w:ascii="Times New Roman" w:hAnsi="Times New Roman" w:cs="Times New Roman"/>
          <w:sz w:val="28"/>
          <w:szCs w:val="28"/>
          <w:lang w:val="en-US"/>
        </w:rPr>
        <w:t xml:space="preserve">In proceedings of </w:t>
      </w:r>
      <w:r w:rsidRPr="00DD7459">
        <w:rPr>
          <w:rFonts w:ascii="Times New Roman" w:hAnsi="Times New Roman" w:cs="Times New Roman"/>
          <w:color w:val="0D0D0D" w:themeColor="text1" w:themeTint="F2"/>
          <w:sz w:val="28"/>
          <w:szCs w:val="28"/>
          <w:lang w:val="en-US"/>
        </w:rPr>
        <w:t xml:space="preserve">the </w:t>
      </w:r>
      <w:proofErr w:type="gramStart"/>
      <w:r w:rsidRPr="00DD7459">
        <w:rPr>
          <w:rFonts w:ascii="Times New Roman" w:hAnsi="Times New Roman" w:cs="Times New Roman"/>
          <w:color w:val="0D0D0D" w:themeColor="text1" w:themeTint="F2"/>
          <w:sz w:val="28"/>
          <w:szCs w:val="28"/>
          <w:lang w:val="en-US"/>
        </w:rPr>
        <w:t>International</w:t>
      </w:r>
      <w:proofErr w:type="gramEnd"/>
      <w:r w:rsidRPr="00DD7459">
        <w:rPr>
          <w:rFonts w:ascii="Times New Roman" w:hAnsi="Times New Roman" w:cs="Times New Roman"/>
          <w:color w:val="0D0D0D" w:themeColor="text1" w:themeTint="F2"/>
          <w:sz w:val="28"/>
          <w:szCs w:val="28"/>
          <w:lang w:val="en-US"/>
        </w:rPr>
        <w:t xml:space="preserve"> conference «New Trends in Nuclear System </w:t>
      </w:r>
      <w:proofErr w:type="spellStart"/>
      <w:r w:rsidRPr="00DD7459">
        <w:rPr>
          <w:rFonts w:ascii="Times New Roman" w:hAnsi="Times New Roman" w:cs="Times New Roman"/>
          <w:color w:val="0D0D0D" w:themeColor="text1" w:themeTint="F2"/>
          <w:sz w:val="28"/>
          <w:szCs w:val="28"/>
          <w:lang w:val="en-US"/>
        </w:rPr>
        <w:t>Thermohydraulics</w:t>
      </w:r>
      <w:proofErr w:type="spellEnd"/>
      <w:r w:rsidRPr="00DD7459">
        <w:rPr>
          <w:rFonts w:ascii="Times New Roman" w:hAnsi="Times New Roman" w:cs="Times New Roman"/>
          <w:color w:val="0D0D0D" w:themeColor="text1" w:themeTint="F2"/>
          <w:sz w:val="28"/>
          <w:szCs w:val="28"/>
          <w:lang w:val="en-US"/>
        </w:rPr>
        <w:t>». – 1994. - p.391-398.</w:t>
      </w:r>
    </w:p>
    <w:p w14:paraId="4AB1CA56" w14:textId="77777777" w:rsidR="00DD7459" w:rsidRPr="00DD7459" w:rsidRDefault="00DD7459" w:rsidP="00DD7459">
      <w:pPr>
        <w:pStyle w:val="a3"/>
        <w:numPr>
          <w:ilvl w:val="0"/>
          <w:numId w:val="26"/>
        </w:numPr>
        <w:shd w:val="clear" w:color="auto" w:fill="FFFFFF" w:themeFill="background1"/>
        <w:tabs>
          <w:tab w:val="left" w:pos="993"/>
          <w:tab w:val="left" w:pos="1134"/>
        </w:tabs>
        <w:spacing w:line="240" w:lineRule="auto"/>
        <w:ind w:left="0" w:firstLine="709"/>
        <w:jc w:val="both"/>
        <w:rPr>
          <w:rFonts w:ascii="Times New Roman" w:hAnsi="Times New Roman" w:cs="Times New Roman"/>
          <w:bCs/>
          <w:color w:val="0D0D0D" w:themeColor="text1" w:themeTint="F2"/>
          <w:sz w:val="28"/>
          <w:szCs w:val="28"/>
          <w:lang w:val="en-US"/>
        </w:rPr>
      </w:pPr>
      <w:r w:rsidRPr="00DD7459">
        <w:rPr>
          <w:rFonts w:ascii="Times New Roman" w:hAnsi="Times New Roman" w:cs="Times New Roman"/>
          <w:bCs/>
          <w:color w:val="0D0D0D" w:themeColor="text1" w:themeTint="F2"/>
          <w:sz w:val="28"/>
          <w:szCs w:val="28"/>
          <w:lang w:val="en-US"/>
        </w:rPr>
        <w:t xml:space="preserve">Annunziato A., </w:t>
      </w:r>
      <w:proofErr w:type="spellStart"/>
      <w:r w:rsidRPr="00DD7459">
        <w:rPr>
          <w:rFonts w:ascii="Times New Roman" w:hAnsi="Times New Roman" w:cs="Times New Roman"/>
          <w:bCs/>
          <w:color w:val="0D0D0D" w:themeColor="text1" w:themeTint="F2"/>
          <w:sz w:val="28"/>
          <w:szCs w:val="28"/>
          <w:lang w:val="en-US"/>
        </w:rPr>
        <w:t>Yerkess</w:t>
      </w:r>
      <w:proofErr w:type="spellEnd"/>
      <w:r w:rsidRPr="00DD7459">
        <w:rPr>
          <w:rFonts w:ascii="Times New Roman" w:hAnsi="Times New Roman" w:cs="Times New Roman"/>
          <w:bCs/>
          <w:color w:val="0D0D0D" w:themeColor="text1" w:themeTint="F2"/>
          <w:sz w:val="28"/>
          <w:szCs w:val="28"/>
          <w:lang w:val="en-US"/>
        </w:rPr>
        <w:t xml:space="preserve"> A., Addabbo C. FARO and KROTOS code simulation and analysis at JRC </w:t>
      </w:r>
      <w:proofErr w:type="spellStart"/>
      <w:r w:rsidRPr="00DD7459">
        <w:rPr>
          <w:rFonts w:ascii="Times New Roman" w:hAnsi="Times New Roman" w:cs="Times New Roman"/>
          <w:bCs/>
          <w:color w:val="0D0D0D" w:themeColor="text1" w:themeTint="F2"/>
          <w:sz w:val="28"/>
          <w:szCs w:val="28"/>
          <w:lang w:val="en-US"/>
        </w:rPr>
        <w:t>Ispra</w:t>
      </w:r>
      <w:proofErr w:type="spellEnd"/>
      <w:r w:rsidRPr="00DD7459">
        <w:rPr>
          <w:rFonts w:ascii="Times New Roman" w:hAnsi="Times New Roman" w:cs="Times New Roman"/>
          <w:bCs/>
          <w:color w:val="0D0D0D" w:themeColor="text1" w:themeTint="F2"/>
          <w:sz w:val="28"/>
          <w:szCs w:val="28"/>
          <w:lang w:val="en-US"/>
        </w:rPr>
        <w:t xml:space="preserve"> // Nuclear Engineering and Design. – 1999. - v. 189, issue 1. - p. 359-378. </w:t>
      </w:r>
      <w:r>
        <w:fldChar w:fldCharType="begin"/>
      </w:r>
      <w:r w:rsidRPr="009B2688">
        <w:rPr>
          <w:lang w:val="en-US"/>
        </w:rPr>
        <w:instrText>HYPERLINK "https://doi.org/10.1016/S0029-5493(98)00268-4" \t "_blank" \o "Persistent link using digital object identifier"</w:instrText>
      </w:r>
      <w:r>
        <w:fldChar w:fldCharType="separate"/>
      </w:r>
      <w:r w:rsidRPr="00DD7459">
        <w:rPr>
          <w:rStyle w:val="aa"/>
          <w:rFonts w:ascii="Times New Roman" w:hAnsi="Times New Roman" w:cs="Times New Roman"/>
          <w:bCs/>
          <w:sz w:val="28"/>
          <w:szCs w:val="28"/>
        </w:rPr>
        <w:t>https://doi.org/10.1016/S0029-5493(98)00268-4</w:t>
      </w:r>
      <w:r>
        <w:rPr>
          <w:rStyle w:val="aa"/>
          <w:rFonts w:ascii="Times New Roman" w:hAnsi="Times New Roman" w:cs="Times New Roman"/>
          <w:bCs/>
          <w:sz w:val="28"/>
          <w:szCs w:val="28"/>
        </w:rPr>
        <w:fldChar w:fldCharType="end"/>
      </w:r>
    </w:p>
    <w:p w14:paraId="21AC260D"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sz w:val="28"/>
          <w:szCs w:val="28"/>
        </w:rPr>
        <w:t>Бешта С.В. В</w:t>
      </w:r>
      <w:r w:rsidRPr="00DD7459">
        <w:rPr>
          <w:rFonts w:ascii="Times New Roman" w:hAnsi="Times New Roman" w:cs="Times New Roman"/>
          <w:color w:val="0D0D0D" w:themeColor="text1" w:themeTint="F2"/>
          <w:sz w:val="28"/>
          <w:szCs w:val="28"/>
        </w:rPr>
        <w:t xml:space="preserve">ысокотемпературные процессы с расплавами кориума в проблеме безопасности АЭС с ВВЭР: </w:t>
      </w:r>
      <w:proofErr w:type="spellStart"/>
      <w:r w:rsidRPr="00DD7459">
        <w:rPr>
          <w:rStyle w:val="af4"/>
          <w:rFonts w:ascii="Times New Roman" w:hAnsi="Times New Roman" w:cs="Times New Roman"/>
          <w:color w:val="0A0A0A"/>
          <w:sz w:val="28"/>
          <w:szCs w:val="28"/>
          <w:shd w:val="clear" w:color="auto" w:fill="FFFFFF"/>
        </w:rPr>
        <w:t>дис</w:t>
      </w:r>
      <w:proofErr w:type="spellEnd"/>
      <w:r w:rsidRPr="00DD7459">
        <w:rPr>
          <w:rStyle w:val="af4"/>
          <w:rFonts w:ascii="Times New Roman" w:hAnsi="Times New Roman" w:cs="Times New Roman"/>
          <w:color w:val="0A0A0A"/>
          <w:sz w:val="28"/>
          <w:szCs w:val="28"/>
          <w:shd w:val="clear" w:color="auto" w:fill="FFFFFF"/>
        </w:rPr>
        <w:t xml:space="preserve">. … док. тех. наук: </w:t>
      </w:r>
      <w:r w:rsidRPr="00DD7459">
        <w:rPr>
          <w:rFonts w:ascii="Times New Roman" w:hAnsi="Times New Roman" w:cs="Times New Roman"/>
          <w:color w:val="0A0A0A"/>
          <w:sz w:val="28"/>
          <w:szCs w:val="28"/>
          <w:shd w:val="clear" w:color="auto" w:fill="FFFFFF"/>
        </w:rPr>
        <w:t>05.14.03</w:t>
      </w:r>
      <w:r w:rsidRPr="00DD7459">
        <w:rPr>
          <w:rStyle w:val="af4"/>
          <w:rFonts w:ascii="Times New Roman" w:hAnsi="Times New Roman" w:cs="Times New Roman"/>
          <w:color w:val="0A0A0A"/>
          <w:sz w:val="28"/>
          <w:szCs w:val="28"/>
          <w:shd w:val="clear" w:color="auto" w:fill="FFFFFF"/>
        </w:rPr>
        <w:t xml:space="preserve">. - </w:t>
      </w:r>
      <w:r w:rsidRPr="00DD7459">
        <w:rPr>
          <w:rFonts w:ascii="Times New Roman" w:hAnsi="Times New Roman" w:cs="Times New Roman"/>
          <w:color w:val="0D0D0D" w:themeColor="text1" w:themeTint="F2"/>
          <w:sz w:val="28"/>
          <w:szCs w:val="28"/>
          <w:shd w:val="clear" w:color="auto" w:fill="FFFFFF"/>
        </w:rPr>
        <w:t>Санкт-Петербург</w:t>
      </w:r>
      <w:r w:rsidRPr="00DD7459">
        <w:rPr>
          <w:rStyle w:val="af4"/>
          <w:rFonts w:ascii="Times New Roman" w:hAnsi="Times New Roman" w:cs="Times New Roman"/>
          <w:color w:val="0A0A0A"/>
          <w:sz w:val="28"/>
          <w:szCs w:val="28"/>
          <w:shd w:val="clear" w:color="auto" w:fill="FFFFFF"/>
        </w:rPr>
        <w:t xml:space="preserve">: </w:t>
      </w:r>
      <w:r w:rsidRPr="00DD7459">
        <w:rPr>
          <w:rFonts w:ascii="Times New Roman" w:hAnsi="Times New Roman" w:cs="Times New Roman"/>
          <w:color w:val="0A0A0A"/>
          <w:sz w:val="28"/>
          <w:szCs w:val="28"/>
          <w:shd w:val="clear" w:color="auto" w:fill="FFFFFF"/>
        </w:rPr>
        <w:t xml:space="preserve">ФГАОУ ВО «СПбГУ», </w:t>
      </w:r>
      <w:r w:rsidRPr="00DD7459">
        <w:rPr>
          <w:rStyle w:val="af4"/>
          <w:rFonts w:ascii="Times New Roman" w:hAnsi="Times New Roman" w:cs="Times New Roman"/>
          <w:color w:val="0A0A0A"/>
          <w:sz w:val="28"/>
          <w:szCs w:val="28"/>
          <w:shd w:val="clear" w:color="auto" w:fill="FFFFFF"/>
        </w:rPr>
        <w:t>2004. – 462 с.</w:t>
      </w:r>
    </w:p>
    <w:p w14:paraId="643C8E46"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rPr>
      </w:pPr>
      <w:proofErr w:type="spellStart"/>
      <w:r w:rsidRPr="00DD7459">
        <w:rPr>
          <w:rFonts w:ascii="Times New Roman" w:hAnsi="Times New Roman" w:cs="Times New Roman"/>
          <w:bCs/>
          <w:color w:val="0D0D0D" w:themeColor="text1" w:themeTint="F2"/>
          <w:sz w:val="28"/>
          <w:szCs w:val="28"/>
        </w:rPr>
        <w:t>Столяревский</w:t>
      </w:r>
      <w:proofErr w:type="spellEnd"/>
      <w:r w:rsidRPr="00DD7459">
        <w:rPr>
          <w:rFonts w:ascii="Times New Roman" w:hAnsi="Times New Roman" w:cs="Times New Roman"/>
          <w:bCs/>
          <w:color w:val="0D0D0D" w:themeColor="text1" w:themeTint="F2"/>
          <w:sz w:val="28"/>
          <w:szCs w:val="28"/>
        </w:rPr>
        <w:t xml:space="preserve"> А.Я. Спасает ли ловушка? // Атомная стратегия. - 2014. - № 89. – с. 16-18.</w:t>
      </w:r>
    </w:p>
    <w:p w14:paraId="022AED33"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bCs/>
          <w:color w:val="0D0D0D" w:themeColor="text1" w:themeTint="F2"/>
          <w:sz w:val="28"/>
          <w:szCs w:val="28"/>
        </w:rPr>
        <w:t xml:space="preserve">Гусаров В.В., </w:t>
      </w:r>
      <w:proofErr w:type="spellStart"/>
      <w:r w:rsidRPr="00DD7459">
        <w:rPr>
          <w:rFonts w:ascii="Times New Roman" w:hAnsi="Times New Roman" w:cs="Times New Roman"/>
          <w:bCs/>
          <w:color w:val="0D0D0D" w:themeColor="text1" w:themeTint="F2"/>
          <w:sz w:val="28"/>
          <w:szCs w:val="28"/>
        </w:rPr>
        <w:t>Альмяшев</w:t>
      </w:r>
      <w:proofErr w:type="spellEnd"/>
      <w:r w:rsidRPr="00DD7459">
        <w:rPr>
          <w:rFonts w:ascii="Times New Roman" w:hAnsi="Times New Roman" w:cs="Times New Roman"/>
          <w:bCs/>
          <w:color w:val="0D0D0D" w:themeColor="text1" w:themeTint="F2"/>
          <w:sz w:val="28"/>
          <w:szCs w:val="28"/>
        </w:rPr>
        <w:t xml:space="preserve"> В.И., Бешта С.В и др. Жертвенные материалы системы безопасности атомных электростанций – новый класс функциональных материалов // Теплоэнергетика. - 2001. - №9. - с. 22-24. </w:t>
      </w:r>
    </w:p>
    <w:p w14:paraId="43DA61DE"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Сидоров А.С., Рогов М.Ф., Новак В.П. и др. Устройство локализации расплава Тяньваньской АЭС. Конструкция и функционирование // Вопросы безопасности АЭС с ВВЭР</w:t>
      </w:r>
      <w:r w:rsidRPr="00DD7459">
        <w:rPr>
          <w:rFonts w:ascii="Times New Roman" w:hAnsi="Times New Roman" w:cs="Times New Roman"/>
          <w:sz w:val="28"/>
          <w:szCs w:val="28"/>
        </w:rPr>
        <w:t xml:space="preserve">: матер. </w:t>
      </w:r>
      <w:proofErr w:type="spellStart"/>
      <w:r w:rsidRPr="00DD7459">
        <w:rPr>
          <w:rFonts w:ascii="Times New Roman" w:hAnsi="Times New Roman" w:cs="Times New Roman"/>
          <w:sz w:val="28"/>
          <w:szCs w:val="28"/>
        </w:rPr>
        <w:t>отрасл</w:t>
      </w:r>
      <w:proofErr w:type="spellEnd"/>
      <w:r w:rsidRPr="00DD7459">
        <w:rPr>
          <w:rFonts w:ascii="Times New Roman" w:hAnsi="Times New Roman" w:cs="Times New Roman"/>
          <w:sz w:val="28"/>
          <w:szCs w:val="28"/>
        </w:rPr>
        <w:t xml:space="preserve">. конф. - </w:t>
      </w:r>
      <w:r w:rsidRPr="00DD7459">
        <w:rPr>
          <w:rFonts w:ascii="Times New Roman" w:hAnsi="Times New Roman" w:cs="Times New Roman"/>
          <w:color w:val="0D0D0D" w:themeColor="text1" w:themeTint="F2"/>
          <w:sz w:val="28"/>
          <w:szCs w:val="28"/>
          <w:shd w:val="clear" w:color="auto" w:fill="FFFFFF"/>
        </w:rPr>
        <w:t>Санкт-Петербург</w:t>
      </w:r>
      <w:r w:rsidRPr="00DD7459">
        <w:rPr>
          <w:rFonts w:ascii="Times New Roman" w:hAnsi="Times New Roman" w:cs="Times New Roman"/>
          <w:sz w:val="28"/>
          <w:szCs w:val="28"/>
        </w:rPr>
        <w:t>, 2000.</w:t>
      </w:r>
    </w:p>
    <w:p w14:paraId="2BE95F2A" w14:textId="77777777" w:rsidR="00DD7459" w:rsidRPr="00DD7459" w:rsidRDefault="00DD7459" w:rsidP="00DD7459">
      <w:pPr>
        <w:pStyle w:val="a3"/>
        <w:numPr>
          <w:ilvl w:val="0"/>
          <w:numId w:val="26"/>
        </w:numPr>
        <w:shd w:val="clear" w:color="auto" w:fill="FFFFFF" w:themeFill="background1"/>
        <w:tabs>
          <w:tab w:val="left" w:pos="993"/>
          <w:tab w:val="left" w:pos="1134"/>
        </w:tabs>
        <w:spacing w:after="0" w:line="240"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Гусаров В.В., </w:t>
      </w:r>
      <w:proofErr w:type="spellStart"/>
      <w:r w:rsidRPr="00DD7459">
        <w:rPr>
          <w:rFonts w:ascii="Times New Roman" w:hAnsi="Times New Roman" w:cs="Times New Roman"/>
          <w:color w:val="0D0D0D" w:themeColor="text1" w:themeTint="F2"/>
          <w:sz w:val="28"/>
          <w:szCs w:val="28"/>
        </w:rPr>
        <w:t>Альмяшев</w:t>
      </w:r>
      <w:proofErr w:type="spellEnd"/>
      <w:r w:rsidRPr="00DD7459">
        <w:rPr>
          <w:rFonts w:ascii="Times New Roman" w:hAnsi="Times New Roman" w:cs="Times New Roman"/>
          <w:color w:val="0D0D0D" w:themeColor="text1" w:themeTint="F2"/>
          <w:sz w:val="28"/>
          <w:szCs w:val="28"/>
        </w:rPr>
        <w:t xml:space="preserve"> В.И., Хабенский В.Б. и др. Физико-химическое моделирование и анализ процессов взаимодействия расплава активной зоны ядерного реактора с жертвенным материалом // Физика и химия стекла. – 2005. – т. 31, № 1. - с. 71-90.</w:t>
      </w:r>
    </w:p>
    <w:p w14:paraId="32F48CC0" w14:textId="77777777" w:rsidR="00DD7459" w:rsidRPr="00DD7459" w:rsidRDefault="00DD7459" w:rsidP="00DD7459">
      <w:pPr>
        <w:numPr>
          <w:ilvl w:val="0"/>
          <w:numId w:val="26"/>
        </w:numPr>
        <w:tabs>
          <w:tab w:val="left" w:pos="1134"/>
        </w:tabs>
        <w:spacing w:after="0"/>
        <w:ind w:left="0" w:firstLine="709"/>
        <w:jc w:val="both"/>
        <w:rPr>
          <w:rFonts w:ascii="Times New Roman" w:hAnsi="Times New Roman" w:cs="Times New Roman"/>
          <w:bCs/>
          <w:sz w:val="28"/>
          <w:szCs w:val="28"/>
          <w:shd w:val="clear" w:color="auto" w:fill="FFFFFF"/>
        </w:rPr>
      </w:pPr>
      <w:r w:rsidRPr="00DD7459">
        <w:rPr>
          <w:rFonts w:ascii="Times New Roman" w:hAnsi="Times New Roman" w:cs="Times New Roman"/>
          <w:bCs/>
          <w:sz w:val="28"/>
          <w:szCs w:val="28"/>
          <w:shd w:val="clear" w:color="auto" w:fill="FFFFFF"/>
        </w:rPr>
        <w:t xml:space="preserve">Асмолов В.Г., </w:t>
      </w:r>
      <w:proofErr w:type="spellStart"/>
      <w:r w:rsidRPr="00DD7459">
        <w:rPr>
          <w:rFonts w:ascii="Times New Roman" w:hAnsi="Times New Roman" w:cs="Times New Roman"/>
          <w:bCs/>
          <w:sz w:val="28"/>
          <w:szCs w:val="28"/>
          <w:shd w:val="clear" w:color="auto" w:fill="FFFFFF"/>
        </w:rPr>
        <w:t>Загрязкин</w:t>
      </w:r>
      <w:proofErr w:type="spellEnd"/>
      <w:r w:rsidRPr="00DD7459">
        <w:rPr>
          <w:rFonts w:ascii="Times New Roman" w:hAnsi="Times New Roman" w:cs="Times New Roman"/>
          <w:bCs/>
          <w:sz w:val="28"/>
          <w:szCs w:val="28"/>
          <w:shd w:val="clear" w:color="auto" w:fill="FFFFFF"/>
        </w:rPr>
        <w:t xml:space="preserve"> В.Н., Исаев И.Ф. и др. Выбор буферного материала ловушки для удержания расплава активной зоны ВВЭР-1000 // Атомная энергия. – 2002. - т. 92, </w:t>
      </w:r>
      <w:proofErr w:type="spellStart"/>
      <w:r w:rsidRPr="00DD7459">
        <w:rPr>
          <w:rFonts w:ascii="Times New Roman" w:hAnsi="Times New Roman" w:cs="Times New Roman"/>
          <w:bCs/>
          <w:sz w:val="28"/>
          <w:szCs w:val="28"/>
          <w:shd w:val="clear" w:color="auto" w:fill="FFFFFF"/>
        </w:rPr>
        <w:t>вып</w:t>
      </w:r>
      <w:proofErr w:type="spellEnd"/>
      <w:r w:rsidRPr="00DD7459">
        <w:rPr>
          <w:rFonts w:ascii="Times New Roman" w:hAnsi="Times New Roman" w:cs="Times New Roman"/>
          <w:bCs/>
          <w:sz w:val="28"/>
          <w:szCs w:val="28"/>
          <w:shd w:val="clear" w:color="auto" w:fill="FFFFFF"/>
        </w:rPr>
        <w:t>. 1. - с.7-18</w:t>
      </w:r>
    </w:p>
    <w:p w14:paraId="6AC867F5" w14:textId="77777777" w:rsidR="00DD7459" w:rsidRPr="00DD7459" w:rsidRDefault="00DD7459" w:rsidP="00DD7459">
      <w:pPr>
        <w:numPr>
          <w:ilvl w:val="0"/>
          <w:numId w:val="26"/>
        </w:numPr>
        <w:tabs>
          <w:tab w:val="left" w:pos="1134"/>
        </w:tabs>
        <w:spacing w:after="0"/>
        <w:ind w:left="0" w:firstLine="709"/>
        <w:jc w:val="both"/>
        <w:rPr>
          <w:rFonts w:ascii="Times New Roman" w:hAnsi="Times New Roman" w:cs="Times New Roman"/>
          <w:bCs/>
          <w:sz w:val="28"/>
          <w:szCs w:val="28"/>
          <w:shd w:val="clear" w:color="auto" w:fill="FFFFFF"/>
        </w:rPr>
      </w:pPr>
      <w:r w:rsidRPr="00DD7459">
        <w:rPr>
          <w:rFonts w:ascii="Times New Roman" w:hAnsi="Times New Roman" w:cs="Times New Roman"/>
          <w:bCs/>
          <w:sz w:val="28"/>
          <w:szCs w:val="28"/>
          <w:shd w:val="clear" w:color="auto" w:fill="FFFFFF"/>
        </w:rPr>
        <w:t>Асмолов В.Г.,</w:t>
      </w:r>
      <w:r w:rsidRPr="00DD7459">
        <w:rPr>
          <w:rFonts w:ascii="Times New Roman" w:hAnsi="Times New Roman" w:cs="Times New Roman"/>
          <w:bCs/>
          <w:sz w:val="28"/>
          <w:szCs w:val="28"/>
          <w:shd w:val="clear" w:color="auto" w:fill="FFFFFF"/>
          <w:lang w:val="kk-KZ"/>
        </w:rPr>
        <w:t xml:space="preserve"> </w:t>
      </w:r>
      <w:proofErr w:type="spellStart"/>
      <w:r w:rsidRPr="00DD7459">
        <w:rPr>
          <w:rFonts w:ascii="Times New Roman" w:hAnsi="Times New Roman" w:cs="Times New Roman"/>
          <w:bCs/>
          <w:sz w:val="28"/>
          <w:szCs w:val="28"/>
          <w:shd w:val="clear" w:color="auto" w:fill="FFFFFF"/>
        </w:rPr>
        <w:t>Дегальцев</w:t>
      </w:r>
      <w:proofErr w:type="spellEnd"/>
      <w:r w:rsidRPr="00DD7459">
        <w:rPr>
          <w:rFonts w:ascii="Times New Roman" w:hAnsi="Times New Roman" w:cs="Times New Roman"/>
          <w:bCs/>
          <w:sz w:val="28"/>
          <w:szCs w:val="28"/>
          <w:shd w:val="clear" w:color="auto" w:fill="FFFFFF"/>
        </w:rPr>
        <w:t xml:space="preserve"> Ю.Г,</w:t>
      </w:r>
      <w:r w:rsidRPr="00DD7459">
        <w:rPr>
          <w:rFonts w:ascii="Times New Roman" w:hAnsi="Times New Roman" w:cs="Times New Roman"/>
          <w:bCs/>
          <w:sz w:val="28"/>
          <w:szCs w:val="28"/>
          <w:shd w:val="clear" w:color="auto" w:fill="FFFFFF"/>
          <w:lang w:val="kk-KZ"/>
        </w:rPr>
        <w:t xml:space="preserve"> </w:t>
      </w:r>
      <w:r w:rsidRPr="00DD7459">
        <w:rPr>
          <w:rFonts w:ascii="Times New Roman" w:hAnsi="Times New Roman" w:cs="Times New Roman"/>
          <w:bCs/>
          <w:sz w:val="28"/>
          <w:szCs w:val="28"/>
          <w:shd w:val="clear" w:color="auto" w:fill="FFFFFF"/>
        </w:rPr>
        <w:t xml:space="preserve">Исаев И.Ф. и </w:t>
      </w:r>
      <w:proofErr w:type="spellStart"/>
      <w:r w:rsidRPr="00DD7459">
        <w:rPr>
          <w:rFonts w:ascii="Times New Roman" w:hAnsi="Times New Roman" w:cs="Times New Roman"/>
          <w:bCs/>
          <w:sz w:val="28"/>
          <w:szCs w:val="28"/>
          <w:shd w:val="clear" w:color="auto" w:fill="FFFFFF"/>
        </w:rPr>
        <w:t>тд</w:t>
      </w:r>
      <w:proofErr w:type="spellEnd"/>
      <w:r w:rsidRPr="00DD7459">
        <w:rPr>
          <w:rFonts w:ascii="Times New Roman" w:hAnsi="Times New Roman" w:cs="Times New Roman"/>
          <w:bCs/>
          <w:sz w:val="28"/>
          <w:szCs w:val="28"/>
          <w:shd w:val="clear" w:color="auto" w:fill="FFFFFF"/>
        </w:rPr>
        <w:t>. Исследование процессов взаимодействия в корпусе реактора типа ВВЭР-1000 при тяжелой аварии. Взаимодействие металлических расплавов с засыпкой твердых частиц кориума //</w:t>
      </w:r>
      <w:r w:rsidRPr="00DD7459">
        <w:rPr>
          <w:rFonts w:ascii="Times New Roman" w:hAnsi="Times New Roman" w:cs="Times New Roman"/>
          <w:bCs/>
          <w:color w:val="0D0D0D" w:themeColor="text1" w:themeTint="F2"/>
          <w:sz w:val="28"/>
          <w:szCs w:val="28"/>
        </w:rPr>
        <w:t xml:space="preserve"> Москва: Курчатовский институт, 2007. - 38 с.</w:t>
      </w:r>
    </w:p>
    <w:p w14:paraId="2549036A" w14:textId="77777777" w:rsidR="00DD7459" w:rsidRPr="00DD7459" w:rsidRDefault="00DD7459" w:rsidP="00DD7459">
      <w:pPr>
        <w:pStyle w:val="a3"/>
        <w:numPr>
          <w:ilvl w:val="0"/>
          <w:numId w:val="26"/>
        </w:numPr>
        <w:shd w:val="clear" w:color="auto" w:fill="FFFFFF" w:themeFill="background1"/>
        <w:tabs>
          <w:tab w:val="left" w:pos="1134"/>
        </w:tabs>
        <w:spacing w:after="0" w:line="240" w:lineRule="auto"/>
        <w:ind w:left="0"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lastRenderedPageBreak/>
        <w:t xml:space="preserve">Моисеенко Е. В., Филиппов А. С., Киселёв А. Е. Верификация модели физико- химических процессов в расплаве на внекорпусной стадии тяжёлой аварии // </w:t>
      </w:r>
      <w:r w:rsidRPr="00DD7459">
        <w:rPr>
          <w:rFonts w:ascii="Times New Roman" w:hAnsi="Times New Roman" w:cs="Times New Roman"/>
          <w:sz w:val="28"/>
          <w:szCs w:val="28"/>
        </w:rPr>
        <w:t xml:space="preserve">Обеспечение безопасности АЭС с ВВЭР: матер. </w:t>
      </w:r>
      <w:proofErr w:type="spellStart"/>
      <w:r w:rsidRPr="00DD7459">
        <w:rPr>
          <w:rFonts w:ascii="Times New Roman" w:hAnsi="Times New Roman" w:cs="Times New Roman"/>
          <w:sz w:val="28"/>
          <w:szCs w:val="28"/>
        </w:rPr>
        <w:t>междунар</w:t>
      </w:r>
      <w:proofErr w:type="spellEnd"/>
      <w:r w:rsidRPr="00DD7459">
        <w:rPr>
          <w:rFonts w:ascii="Times New Roman" w:hAnsi="Times New Roman" w:cs="Times New Roman"/>
          <w:sz w:val="28"/>
          <w:szCs w:val="28"/>
        </w:rPr>
        <w:t>. науч.-практ. конф. - Подольск, 2009.</w:t>
      </w:r>
    </w:p>
    <w:p w14:paraId="7D14B213" w14:textId="21B51F57" w:rsidR="00DD7459" w:rsidRPr="00DD7459" w:rsidRDefault="00DD7459" w:rsidP="00DD7459">
      <w:pPr>
        <w:pStyle w:val="ab"/>
        <w:jc w:val="both"/>
        <w:rPr>
          <w:b w:val="0"/>
          <w:bCs/>
          <w:sz w:val="28"/>
          <w:szCs w:val="28"/>
        </w:rPr>
      </w:pPr>
      <w:r w:rsidRPr="00DD7459">
        <w:rPr>
          <w:b w:val="0"/>
          <w:bCs/>
          <w:sz w:val="28"/>
          <w:szCs w:val="28"/>
          <w:lang w:val="en-US"/>
        </w:rPr>
        <w:t>67.</w:t>
      </w:r>
      <w:r>
        <w:rPr>
          <w:b w:val="0"/>
          <w:bCs/>
          <w:sz w:val="28"/>
          <w:szCs w:val="28"/>
          <w:lang w:val="en-US"/>
        </w:rPr>
        <w:t xml:space="preserve"> </w:t>
      </w:r>
      <w:r w:rsidRPr="00DD7459">
        <w:rPr>
          <w:b w:val="0"/>
          <w:bCs/>
          <w:sz w:val="28"/>
          <w:szCs w:val="28"/>
          <w:lang w:val="en-US"/>
        </w:rPr>
        <w:t xml:space="preserve">Broughton, J., Kuan P., Petit A. and et.al.  A scenario of the TMI-2 accident // Nuclear Technology. - 1989. – v. 87. – p. 34-53. </w:t>
      </w:r>
      <w:r>
        <w:fldChar w:fldCharType="begin"/>
      </w:r>
      <w:r w:rsidRPr="009B2688">
        <w:rPr>
          <w:lang w:val="en-US"/>
        </w:rPr>
        <w:instrText>HYPERLINK "https://doi.org/10.13182/NT89-A27637"</w:instrText>
      </w:r>
      <w:r>
        <w:fldChar w:fldCharType="separate"/>
      </w:r>
      <w:r w:rsidRPr="00DD7459">
        <w:rPr>
          <w:rStyle w:val="aa"/>
          <w:b w:val="0"/>
          <w:bCs/>
          <w:sz w:val="28"/>
          <w:szCs w:val="28"/>
        </w:rPr>
        <w:t>https://doi.org/10.13182/NT89-A27637</w:t>
      </w:r>
      <w:r>
        <w:rPr>
          <w:rStyle w:val="aa"/>
          <w:b w:val="0"/>
          <w:bCs/>
          <w:sz w:val="28"/>
          <w:szCs w:val="28"/>
        </w:rPr>
        <w:fldChar w:fldCharType="end"/>
      </w:r>
    </w:p>
    <w:p w14:paraId="1E00886D" w14:textId="38506986" w:rsidR="00DD7459" w:rsidRPr="00DD7459" w:rsidRDefault="00DD7459" w:rsidP="00DD7459">
      <w:pPr>
        <w:pStyle w:val="ab"/>
        <w:jc w:val="both"/>
        <w:rPr>
          <w:b w:val="0"/>
          <w:bCs/>
          <w:sz w:val="28"/>
          <w:szCs w:val="28"/>
        </w:rPr>
      </w:pPr>
      <w:r>
        <w:rPr>
          <w:b w:val="0"/>
          <w:bCs/>
          <w:sz w:val="28"/>
          <w:szCs w:val="28"/>
        </w:rPr>
        <w:t xml:space="preserve">68. </w:t>
      </w:r>
      <w:r w:rsidRPr="00DD7459">
        <w:rPr>
          <w:b w:val="0"/>
          <w:bCs/>
          <w:sz w:val="28"/>
          <w:szCs w:val="28"/>
        </w:rPr>
        <w:t xml:space="preserve">Абагян А.А., Асмолов В.Г., Гуськова А.К. Информация об аварии на Чернобыльской АЭС и её последствиях, подготовленная для МАГАТЭ // Атомная энергия. - 1986. - т. 61, </w:t>
      </w:r>
      <w:proofErr w:type="spellStart"/>
      <w:r w:rsidRPr="00DD7459">
        <w:rPr>
          <w:b w:val="0"/>
          <w:bCs/>
          <w:sz w:val="28"/>
          <w:szCs w:val="28"/>
        </w:rPr>
        <w:t>вып</w:t>
      </w:r>
      <w:proofErr w:type="spellEnd"/>
      <w:r w:rsidRPr="00DD7459">
        <w:rPr>
          <w:b w:val="0"/>
          <w:bCs/>
          <w:sz w:val="28"/>
          <w:szCs w:val="28"/>
        </w:rPr>
        <w:t>. 5. - с.301-320.</w:t>
      </w:r>
    </w:p>
    <w:p w14:paraId="157E8B73" w14:textId="5F6AB581" w:rsidR="00DD7459" w:rsidRPr="00DD7459" w:rsidRDefault="00DD7459" w:rsidP="00DD7459">
      <w:pPr>
        <w:pStyle w:val="ab"/>
        <w:jc w:val="both"/>
        <w:rPr>
          <w:b w:val="0"/>
          <w:bCs/>
          <w:sz w:val="28"/>
          <w:szCs w:val="28"/>
          <w:lang w:val="en-US"/>
        </w:rPr>
      </w:pPr>
      <w:r>
        <w:rPr>
          <w:b w:val="0"/>
          <w:bCs/>
          <w:sz w:val="28"/>
          <w:szCs w:val="28"/>
        </w:rPr>
        <w:t xml:space="preserve">69. </w:t>
      </w:r>
      <w:r w:rsidRPr="00DD7459">
        <w:rPr>
          <w:b w:val="0"/>
          <w:bCs/>
          <w:sz w:val="28"/>
          <w:szCs w:val="28"/>
        </w:rPr>
        <w:t xml:space="preserve">Арутюнян Р.В., Большов Л.А., Боровой А.А. и </w:t>
      </w:r>
      <w:proofErr w:type="spellStart"/>
      <w:r w:rsidRPr="00DD7459">
        <w:rPr>
          <w:b w:val="0"/>
          <w:bCs/>
          <w:sz w:val="28"/>
          <w:szCs w:val="28"/>
        </w:rPr>
        <w:t>тд</w:t>
      </w:r>
      <w:proofErr w:type="spellEnd"/>
      <w:r w:rsidRPr="00DD7459">
        <w:rPr>
          <w:b w:val="0"/>
          <w:bCs/>
          <w:sz w:val="28"/>
          <w:szCs w:val="28"/>
        </w:rPr>
        <w:t xml:space="preserve">. Системный анализ причин и последствий аварии на АЭС «Фукусима-1» // Москва: ИБРАЭ РАН, 2018.- </w:t>
      </w:r>
      <w:r w:rsidRPr="00DD7459">
        <w:rPr>
          <w:b w:val="0"/>
          <w:bCs/>
          <w:sz w:val="28"/>
          <w:szCs w:val="28"/>
          <w:lang w:val="en-US"/>
        </w:rPr>
        <w:t xml:space="preserve">408 </w:t>
      </w:r>
      <w:r w:rsidRPr="00DD7459">
        <w:rPr>
          <w:b w:val="0"/>
          <w:bCs/>
          <w:sz w:val="28"/>
          <w:szCs w:val="28"/>
        </w:rPr>
        <w:t>с</w:t>
      </w:r>
      <w:r w:rsidRPr="00DD7459">
        <w:rPr>
          <w:b w:val="0"/>
          <w:bCs/>
          <w:sz w:val="28"/>
          <w:szCs w:val="28"/>
          <w:lang w:val="en-US"/>
        </w:rPr>
        <w:t>.</w:t>
      </w:r>
    </w:p>
    <w:p w14:paraId="32B88A0D" w14:textId="1D08A5BB" w:rsidR="00DD7459" w:rsidRPr="00DD7459" w:rsidRDefault="00DD7459" w:rsidP="00DD7459">
      <w:pPr>
        <w:pStyle w:val="ab"/>
        <w:jc w:val="both"/>
        <w:rPr>
          <w:b w:val="0"/>
          <w:bCs/>
          <w:sz w:val="28"/>
          <w:szCs w:val="28"/>
          <w:lang w:val="en-US"/>
        </w:rPr>
      </w:pPr>
      <w:r w:rsidRPr="00DD7459">
        <w:rPr>
          <w:b w:val="0"/>
          <w:bCs/>
          <w:sz w:val="28"/>
          <w:szCs w:val="28"/>
          <w:lang w:val="en-US"/>
        </w:rPr>
        <w:t xml:space="preserve">70. Khabensky V.B., Granovskii V.S., Beshta S.V. and et.al. Severe accident management concept of the VVER-1000 and the justification of corium retention in a crucible-type core catcher // Nuclear Engineering and Technology. – 2009. - v. 41. - p. 561-574 </w:t>
      </w:r>
      <w:r>
        <w:fldChar w:fldCharType="begin"/>
      </w:r>
      <w:r w:rsidRPr="009B2688">
        <w:rPr>
          <w:lang w:val="en-US"/>
        </w:rPr>
        <w:instrText>HYPERLINK "https://doi.org/10.5516/NET.2009.41.5.561"</w:instrText>
      </w:r>
      <w:r>
        <w:fldChar w:fldCharType="separate"/>
      </w:r>
      <w:r w:rsidRPr="00DD7459">
        <w:rPr>
          <w:rStyle w:val="aa"/>
          <w:b w:val="0"/>
          <w:bCs/>
          <w:sz w:val="28"/>
          <w:szCs w:val="28"/>
          <w:lang w:val="en-US"/>
        </w:rPr>
        <w:t>https://doi.org/10.5516/NET.2009.41.5.561</w:t>
      </w:r>
      <w:r>
        <w:rPr>
          <w:rStyle w:val="aa"/>
          <w:b w:val="0"/>
          <w:bCs/>
          <w:sz w:val="28"/>
          <w:szCs w:val="28"/>
          <w:lang w:val="en-US"/>
        </w:rPr>
        <w:fldChar w:fldCharType="end"/>
      </w:r>
    </w:p>
    <w:p w14:paraId="6C94F54E" w14:textId="3B1C3E1A" w:rsidR="00DD7459" w:rsidRPr="00DD7459" w:rsidRDefault="00DD7459" w:rsidP="00DD7459">
      <w:pPr>
        <w:pStyle w:val="ab"/>
        <w:jc w:val="both"/>
        <w:rPr>
          <w:b w:val="0"/>
          <w:bCs/>
          <w:sz w:val="28"/>
          <w:szCs w:val="28"/>
          <w:lang w:val="en-US"/>
        </w:rPr>
      </w:pPr>
      <w:r w:rsidRPr="00DD7459">
        <w:rPr>
          <w:b w:val="0"/>
          <w:bCs/>
          <w:sz w:val="28"/>
          <w:szCs w:val="28"/>
          <w:lang w:val="en-US"/>
        </w:rPr>
        <w:t>71. Beshta S.V., Vitol S.A., Granovskii V.S. Formation of a nuclear reactor's molten core bath in a crucible-type corium catcher for a nuclear power station equipped with VVER reactors // Thermal Engineering. – 2011. -</w:t>
      </w:r>
      <w:r w:rsidRPr="00DD7459">
        <w:rPr>
          <w:b w:val="0"/>
          <w:bCs/>
          <w:i/>
          <w:iCs/>
          <w:sz w:val="28"/>
          <w:szCs w:val="28"/>
          <w:lang w:val="en-US"/>
        </w:rPr>
        <w:t xml:space="preserve"> </w:t>
      </w:r>
      <w:r w:rsidRPr="00DD7459">
        <w:rPr>
          <w:b w:val="0"/>
          <w:bCs/>
          <w:sz w:val="28"/>
          <w:szCs w:val="28"/>
          <w:lang w:val="en-US"/>
        </w:rPr>
        <w:t xml:space="preserve">v. 58 (5). - p. 424 – 428 </w:t>
      </w:r>
      <w:r>
        <w:fldChar w:fldCharType="begin"/>
      </w:r>
      <w:r w:rsidRPr="009B2688">
        <w:rPr>
          <w:lang w:val="en-US"/>
        </w:rPr>
        <w:instrText>HYPERLINK "https://doi.org/10.1134/S0040601511050041"</w:instrText>
      </w:r>
      <w:r>
        <w:fldChar w:fldCharType="separate"/>
      </w:r>
      <w:r w:rsidRPr="00DD7459">
        <w:rPr>
          <w:rStyle w:val="aa"/>
          <w:b w:val="0"/>
          <w:bCs/>
          <w:sz w:val="28"/>
          <w:szCs w:val="28"/>
          <w:lang w:val="en-US"/>
        </w:rPr>
        <w:t>https://doi.org/10.1134/S0040601511050041</w:t>
      </w:r>
      <w:r>
        <w:rPr>
          <w:rStyle w:val="aa"/>
          <w:b w:val="0"/>
          <w:bCs/>
          <w:sz w:val="28"/>
          <w:szCs w:val="28"/>
          <w:lang w:val="en-US"/>
        </w:rPr>
        <w:fldChar w:fldCharType="end"/>
      </w:r>
      <w:r w:rsidRPr="00DD7459">
        <w:rPr>
          <w:b w:val="0"/>
          <w:bCs/>
          <w:sz w:val="28"/>
          <w:szCs w:val="28"/>
          <w:lang w:val="en-US"/>
        </w:rPr>
        <w:t xml:space="preserve"> </w:t>
      </w:r>
    </w:p>
    <w:p w14:paraId="29939059" w14:textId="1132402B" w:rsidR="00DD7459" w:rsidRPr="00DD7459" w:rsidRDefault="00DD7459" w:rsidP="00DD7459">
      <w:pPr>
        <w:pStyle w:val="ab"/>
        <w:jc w:val="both"/>
        <w:rPr>
          <w:b w:val="0"/>
          <w:bCs/>
          <w:sz w:val="28"/>
          <w:szCs w:val="28"/>
          <w:lang w:val="en-US"/>
        </w:rPr>
      </w:pPr>
      <w:r w:rsidRPr="00DD7459">
        <w:rPr>
          <w:b w:val="0"/>
          <w:bCs/>
          <w:sz w:val="28"/>
          <w:szCs w:val="28"/>
          <w:lang w:val="en-US"/>
        </w:rPr>
        <w:t xml:space="preserve">72. Zhao N., Ma W., Bechta S. A review of the assessment of severe accident management guidelines and actions through analytical simulations // Annals of Nuclear Energy. – 2023. – v. 180 </w:t>
      </w:r>
      <w:r>
        <w:fldChar w:fldCharType="begin"/>
      </w:r>
      <w:r w:rsidRPr="009B2688">
        <w:rPr>
          <w:lang w:val="en-US"/>
        </w:rPr>
        <w:instrText>HYPERLINK "https://doi.org/10.1016/j.anucene.2022.109448"</w:instrText>
      </w:r>
      <w:r>
        <w:fldChar w:fldCharType="separate"/>
      </w:r>
      <w:r w:rsidRPr="00DD7459">
        <w:rPr>
          <w:rStyle w:val="aa"/>
          <w:b w:val="0"/>
          <w:bCs/>
          <w:sz w:val="28"/>
          <w:szCs w:val="28"/>
          <w:lang w:val="en-US" w:eastAsia="en-US"/>
        </w:rPr>
        <w:t>https://doi.org/10.1016/j.anucene.2022.109448</w:t>
      </w:r>
      <w:r>
        <w:rPr>
          <w:rStyle w:val="aa"/>
          <w:b w:val="0"/>
          <w:bCs/>
          <w:sz w:val="28"/>
          <w:szCs w:val="28"/>
          <w:lang w:val="en-US" w:eastAsia="en-US"/>
        </w:rPr>
        <w:fldChar w:fldCharType="end"/>
      </w:r>
      <w:r w:rsidRPr="00DD7459">
        <w:rPr>
          <w:b w:val="0"/>
          <w:bCs/>
          <w:sz w:val="28"/>
          <w:szCs w:val="28"/>
          <w:lang w:val="en-US"/>
        </w:rPr>
        <w:t xml:space="preserve"> </w:t>
      </w:r>
    </w:p>
    <w:p w14:paraId="1D156619" w14:textId="1EFD16CF" w:rsidR="00DD7459" w:rsidRPr="00FA11D1" w:rsidRDefault="00DD7459" w:rsidP="00DD7459">
      <w:pPr>
        <w:pStyle w:val="ab"/>
        <w:jc w:val="both"/>
        <w:rPr>
          <w:b w:val="0"/>
          <w:bCs/>
          <w:sz w:val="28"/>
          <w:szCs w:val="28"/>
          <w:lang w:val="en-US"/>
        </w:rPr>
      </w:pPr>
      <w:r>
        <w:rPr>
          <w:b w:val="0"/>
          <w:bCs/>
          <w:sz w:val="28"/>
          <w:szCs w:val="28"/>
        </w:rPr>
        <w:t xml:space="preserve">73. </w:t>
      </w:r>
      <w:r w:rsidRPr="00DD7459">
        <w:rPr>
          <w:b w:val="0"/>
          <w:bCs/>
          <w:sz w:val="28"/>
          <w:szCs w:val="28"/>
        </w:rPr>
        <w:t>Никулин С. А.,   Рогачев С.О., Белов В.А. и др. Структура и свойства сталей для конструкции устройства локализации расплава атомных реакторов // Известия высших учебных заведений. Черная</w:t>
      </w:r>
      <w:r w:rsidRPr="00FA11D1">
        <w:rPr>
          <w:b w:val="0"/>
          <w:bCs/>
          <w:sz w:val="28"/>
          <w:szCs w:val="28"/>
          <w:lang w:val="en-US"/>
        </w:rPr>
        <w:t xml:space="preserve"> </w:t>
      </w:r>
      <w:r w:rsidRPr="00DD7459">
        <w:rPr>
          <w:b w:val="0"/>
          <w:bCs/>
          <w:sz w:val="28"/>
          <w:szCs w:val="28"/>
        </w:rPr>
        <w:t>Металлургия</w:t>
      </w:r>
      <w:r w:rsidRPr="00FA11D1">
        <w:rPr>
          <w:b w:val="0"/>
          <w:bCs/>
          <w:sz w:val="28"/>
          <w:szCs w:val="28"/>
          <w:lang w:val="en-US"/>
        </w:rPr>
        <w:t xml:space="preserve">. – 2023. – </w:t>
      </w:r>
      <w:r w:rsidRPr="00DD7459">
        <w:rPr>
          <w:b w:val="0"/>
          <w:bCs/>
          <w:sz w:val="28"/>
          <w:szCs w:val="28"/>
        </w:rPr>
        <w:t>т</w:t>
      </w:r>
      <w:r w:rsidRPr="00FA11D1">
        <w:rPr>
          <w:b w:val="0"/>
          <w:bCs/>
          <w:sz w:val="28"/>
          <w:szCs w:val="28"/>
          <w:lang w:val="en-US"/>
        </w:rPr>
        <w:t xml:space="preserve">. 66, № 3. – </w:t>
      </w:r>
      <w:r w:rsidRPr="00DD7459">
        <w:rPr>
          <w:b w:val="0"/>
          <w:bCs/>
          <w:sz w:val="28"/>
          <w:szCs w:val="28"/>
        </w:rPr>
        <w:t>с</w:t>
      </w:r>
      <w:r w:rsidRPr="00FA11D1">
        <w:rPr>
          <w:b w:val="0"/>
          <w:bCs/>
          <w:sz w:val="28"/>
          <w:szCs w:val="28"/>
          <w:lang w:val="en-US"/>
        </w:rPr>
        <w:t xml:space="preserve">. 356-366. </w:t>
      </w:r>
      <w:r>
        <w:fldChar w:fldCharType="begin"/>
      </w:r>
      <w:r w:rsidRPr="009B2688">
        <w:rPr>
          <w:lang w:val="en-US"/>
        </w:rPr>
        <w:instrText>HYPERLINK "https://doi.org/10.17073/0368-0797-2023-3-356-366" \t "_blank"</w:instrText>
      </w:r>
      <w:r>
        <w:fldChar w:fldCharType="separate"/>
      </w:r>
      <w:r w:rsidRPr="00DD7459">
        <w:rPr>
          <w:rStyle w:val="aa"/>
          <w:b w:val="0"/>
          <w:bCs/>
          <w:sz w:val="28"/>
          <w:szCs w:val="28"/>
          <w:lang w:val="en-US"/>
        </w:rPr>
        <w:t>https</w:t>
      </w:r>
      <w:r w:rsidRPr="00FA11D1">
        <w:rPr>
          <w:rStyle w:val="aa"/>
          <w:b w:val="0"/>
          <w:bCs/>
          <w:sz w:val="28"/>
          <w:szCs w:val="28"/>
          <w:lang w:val="en-US"/>
        </w:rPr>
        <w:t>://</w:t>
      </w:r>
      <w:r w:rsidRPr="00DD7459">
        <w:rPr>
          <w:rStyle w:val="aa"/>
          <w:b w:val="0"/>
          <w:bCs/>
          <w:sz w:val="28"/>
          <w:szCs w:val="28"/>
          <w:lang w:val="en-US"/>
        </w:rPr>
        <w:t>doi</w:t>
      </w:r>
      <w:r w:rsidRPr="00FA11D1">
        <w:rPr>
          <w:rStyle w:val="aa"/>
          <w:b w:val="0"/>
          <w:bCs/>
          <w:sz w:val="28"/>
          <w:szCs w:val="28"/>
          <w:lang w:val="en-US"/>
        </w:rPr>
        <w:t>.</w:t>
      </w:r>
      <w:r w:rsidRPr="00DD7459">
        <w:rPr>
          <w:rStyle w:val="aa"/>
          <w:b w:val="0"/>
          <w:bCs/>
          <w:sz w:val="28"/>
          <w:szCs w:val="28"/>
          <w:lang w:val="en-US"/>
        </w:rPr>
        <w:t>org</w:t>
      </w:r>
      <w:r w:rsidRPr="00FA11D1">
        <w:rPr>
          <w:rStyle w:val="aa"/>
          <w:b w:val="0"/>
          <w:bCs/>
          <w:sz w:val="28"/>
          <w:szCs w:val="28"/>
          <w:lang w:val="en-US"/>
        </w:rPr>
        <w:t>/10.17073/0368-0797-2023-3-356-366</w:t>
      </w:r>
      <w:r>
        <w:rPr>
          <w:rStyle w:val="aa"/>
          <w:b w:val="0"/>
          <w:bCs/>
          <w:sz w:val="28"/>
          <w:szCs w:val="28"/>
          <w:lang w:val="en-US"/>
        </w:rPr>
        <w:fldChar w:fldCharType="end"/>
      </w:r>
    </w:p>
    <w:p w14:paraId="58FA96A9" w14:textId="6A841690" w:rsidR="00DD7459" w:rsidRPr="00DD7459" w:rsidRDefault="00DD7459" w:rsidP="00DD7459">
      <w:pPr>
        <w:pStyle w:val="ab"/>
        <w:jc w:val="both"/>
        <w:rPr>
          <w:b w:val="0"/>
          <w:bCs/>
          <w:sz w:val="28"/>
          <w:szCs w:val="28"/>
        </w:rPr>
      </w:pPr>
      <w:r w:rsidRPr="00DD7459">
        <w:rPr>
          <w:b w:val="0"/>
          <w:bCs/>
          <w:sz w:val="28"/>
          <w:szCs w:val="28"/>
          <w:lang w:val="en-US"/>
        </w:rPr>
        <w:t xml:space="preserve">74. </w:t>
      </w:r>
      <w:proofErr w:type="spellStart"/>
      <w:r w:rsidRPr="00DD7459">
        <w:rPr>
          <w:b w:val="0"/>
          <w:bCs/>
          <w:sz w:val="28"/>
          <w:szCs w:val="28"/>
          <w:lang w:val="en-US"/>
        </w:rPr>
        <w:t>Komlev</w:t>
      </w:r>
      <w:proofErr w:type="spellEnd"/>
      <w:r w:rsidRPr="00DD7459">
        <w:rPr>
          <w:b w:val="0"/>
          <w:bCs/>
          <w:sz w:val="28"/>
          <w:szCs w:val="28"/>
          <w:lang w:val="en-US"/>
        </w:rPr>
        <w:t xml:space="preserve"> A.A., </w:t>
      </w:r>
      <w:proofErr w:type="spellStart"/>
      <w:r w:rsidRPr="00DD7459">
        <w:rPr>
          <w:b w:val="0"/>
          <w:bCs/>
          <w:sz w:val="28"/>
          <w:szCs w:val="28"/>
          <w:lang w:val="en-US"/>
        </w:rPr>
        <w:t>Almjashev</w:t>
      </w:r>
      <w:proofErr w:type="spellEnd"/>
      <w:r w:rsidRPr="00DD7459">
        <w:rPr>
          <w:b w:val="0"/>
          <w:bCs/>
          <w:sz w:val="28"/>
          <w:szCs w:val="28"/>
          <w:lang w:val="en-US"/>
        </w:rPr>
        <w:t xml:space="preserve"> V.I., Bechta S.V. and et.al. New sacrificial material for ex-vessel core catcher // Journal of Nuclear Materials. </w:t>
      </w:r>
      <w:r w:rsidRPr="00DD7459">
        <w:rPr>
          <w:b w:val="0"/>
          <w:bCs/>
          <w:sz w:val="28"/>
          <w:szCs w:val="28"/>
        </w:rPr>
        <w:t>2015. – v. 467. – p. 778–784. </w:t>
      </w:r>
      <w:hyperlink r:id="rId67" w:tgtFrame="_blank" w:tooltip="Persistent link using digital object identifier" w:history="1">
        <w:r w:rsidRPr="00DD7459">
          <w:rPr>
            <w:rStyle w:val="aa"/>
            <w:b w:val="0"/>
            <w:bCs/>
            <w:sz w:val="28"/>
            <w:szCs w:val="28"/>
          </w:rPr>
          <w:t>https://doi.org/10.1016/j.jnucmat.2015.10.035</w:t>
        </w:r>
      </w:hyperlink>
    </w:p>
    <w:p w14:paraId="2072B979" w14:textId="3DD20784" w:rsidR="00DD7459" w:rsidRPr="00DD7459" w:rsidRDefault="00DD7459" w:rsidP="00DD7459">
      <w:pPr>
        <w:pStyle w:val="ab"/>
        <w:jc w:val="both"/>
        <w:rPr>
          <w:b w:val="0"/>
          <w:bCs/>
          <w:sz w:val="28"/>
          <w:szCs w:val="28"/>
        </w:rPr>
      </w:pPr>
      <w:r>
        <w:rPr>
          <w:b w:val="0"/>
          <w:bCs/>
          <w:sz w:val="28"/>
          <w:szCs w:val="28"/>
        </w:rPr>
        <w:t xml:space="preserve">75. </w:t>
      </w:r>
      <w:r w:rsidRPr="00DD7459">
        <w:rPr>
          <w:b w:val="0"/>
          <w:bCs/>
          <w:sz w:val="28"/>
          <w:szCs w:val="28"/>
        </w:rPr>
        <w:t xml:space="preserve">Комлев А.А., </w:t>
      </w:r>
      <w:proofErr w:type="spellStart"/>
      <w:r w:rsidRPr="00DD7459">
        <w:rPr>
          <w:b w:val="0"/>
          <w:bCs/>
          <w:sz w:val="28"/>
          <w:szCs w:val="28"/>
        </w:rPr>
        <w:t>Альмяшев</w:t>
      </w:r>
      <w:proofErr w:type="spellEnd"/>
      <w:r w:rsidRPr="00DD7459">
        <w:rPr>
          <w:b w:val="0"/>
          <w:bCs/>
          <w:sz w:val="28"/>
          <w:szCs w:val="28"/>
        </w:rPr>
        <w:t xml:space="preserve"> В.И., Бешта С.В., и др. Жертвенный материал для ловушки расплава на основе высокоглиноземистого цемента и керамического наполнителя // Технологии обеспечения жизненного цикла ЯЭУ. – 2019. – т. 16, № 2. - с. 52-70. </w:t>
      </w:r>
    </w:p>
    <w:p w14:paraId="6C4215E5" w14:textId="5C8AD0B0" w:rsidR="00DD7459" w:rsidRPr="00DD7459" w:rsidRDefault="00DD7459" w:rsidP="00DD7459">
      <w:pPr>
        <w:pStyle w:val="ab"/>
        <w:jc w:val="both"/>
        <w:rPr>
          <w:b w:val="0"/>
          <w:bCs/>
          <w:sz w:val="28"/>
          <w:szCs w:val="28"/>
          <w:lang w:val="en-US"/>
        </w:rPr>
      </w:pPr>
      <w:r w:rsidRPr="00DD7459">
        <w:rPr>
          <w:b w:val="0"/>
          <w:bCs/>
          <w:sz w:val="28"/>
          <w:szCs w:val="28"/>
          <w:lang w:val="en-US"/>
        </w:rPr>
        <w:t xml:space="preserve">76. Kim </w:t>
      </w:r>
      <w:proofErr w:type="spellStart"/>
      <w:r w:rsidRPr="00DD7459">
        <w:rPr>
          <w:b w:val="0"/>
          <w:bCs/>
          <w:sz w:val="28"/>
          <w:szCs w:val="28"/>
          <w:lang w:val="en-US"/>
        </w:rPr>
        <w:t>H.Ye</w:t>
      </w:r>
      <w:proofErr w:type="spellEnd"/>
      <w:r w:rsidRPr="00DD7459">
        <w:rPr>
          <w:b w:val="0"/>
          <w:bCs/>
          <w:sz w:val="28"/>
          <w:szCs w:val="28"/>
          <w:lang w:val="en-US"/>
        </w:rPr>
        <w:t xml:space="preserve">., An S.M., Jung J. and et.al. Corium melt researches at VESTA test facility // Nuclear Engineering and Technology. – 2017. – v. 49, issue 7. – p. 1547-1554. </w:t>
      </w:r>
      <w:r>
        <w:fldChar w:fldCharType="begin"/>
      </w:r>
      <w:r w:rsidRPr="009B2688">
        <w:rPr>
          <w:lang w:val="en-US"/>
        </w:rPr>
        <w:instrText>HYPERLINK "https://doi.org/10.1016/j.net.2017.06.013" \t "_blank" \o "Persistent link using digital object identifier"</w:instrText>
      </w:r>
      <w:r>
        <w:fldChar w:fldCharType="separate"/>
      </w:r>
      <w:r w:rsidRPr="00DD7459">
        <w:rPr>
          <w:rStyle w:val="aa"/>
          <w:b w:val="0"/>
          <w:bCs/>
          <w:sz w:val="28"/>
          <w:szCs w:val="28"/>
          <w:lang w:val="en-US"/>
        </w:rPr>
        <w:t>https://doi.org/10.1016/j.net.2017.06.013</w:t>
      </w:r>
      <w:r>
        <w:rPr>
          <w:rStyle w:val="aa"/>
          <w:b w:val="0"/>
          <w:bCs/>
          <w:sz w:val="28"/>
          <w:szCs w:val="28"/>
          <w:lang w:val="en-US"/>
        </w:rPr>
        <w:fldChar w:fldCharType="end"/>
      </w:r>
    </w:p>
    <w:p w14:paraId="3E4EE236" w14:textId="25815049" w:rsidR="00DD7459" w:rsidRPr="00DD7459" w:rsidRDefault="00DD7459" w:rsidP="00DD7459">
      <w:pPr>
        <w:pStyle w:val="ab"/>
        <w:jc w:val="both"/>
        <w:rPr>
          <w:b w:val="0"/>
          <w:bCs/>
          <w:sz w:val="28"/>
          <w:szCs w:val="28"/>
          <w:lang w:val="en-US"/>
        </w:rPr>
      </w:pPr>
      <w:r w:rsidRPr="00DD7459">
        <w:rPr>
          <w:b w:val="0"/>
          <w:bCs/>
          <w:sz w:val="28"/>
          <w:szCs w:val="28"/>
          <w:lang w:val="en-US"/>
        </w:rPr>
        <w:t xml:space="preserve">77. Min J., Ma W., Zhu G., Yuan Yi. And et.al. An experimental study on steam explosion of a small melt jet falling into a water pool // Nuclear Engineering and Design. - 2022. – v. 391. </w:t>
      </w:r>
      <w:r>
        <w:fldChar w:fldCharType="begin"/>
      </w:r>
      <w:r w:rsidRPr="009B2688">
        <w:rPr>
          <w:lang w:val="en-US"/>
        </w:rPr>
        <w:instrText>HYPERLINK "https://doi.org/10.1016/j.nucengdes.2022.111723" \t "_blank" \o "Persistent link using digital object identifier"</w:instrText>
      </w:r>
      <w:r>
        <w:fldChar w:fldCharType="separate"/>
      </w:r>
      <w:r w:rsidRPr="00DD7459">
        <w:rPr>
          <w:rStyle w:val="aa"/>
          <w:b w:val="0"/>
          <w:bCs/>
          <w:sz w:val="28"/>
          <w:szCs w:val="28"/>
          <w:lang w:val="en-US" w:eastAsia="en-US"/>
        </w:rPr>
        <w:t>https://doi.org/10.1016/j.nucengdes.2022.111723</w:t>
      </w:r>
      <w:r>
        <w:rPr>
          <w:rStyle w:val="aa"/>
          <w:b w:val="0"/>
          <w:bCs/>
          <w:sz w:val="28"/>
          <w:szCs w:val="28"/>
          <w:lang w:val="en-US" w:eastAsia="en-US"/>
        </w:rPr>
        <w:fldChar w:fldCharType="end"/>
      </w:r>
    </w:p>
    <w:p w14:paraId="7348FA5F" w14:textId="6988CADC" w:rsidR="00DD7459" w:rsidRPr="00DD7459" w:rsidRDefault="00DD7459" w:rsidP="00DD7459">
      <w:pPr>
        <w:pStyle w:val="ab"/>
        <w:jc w:val="both"/>
        <w:rPr>
          <w:b w:val="0"/>
          <w:bCs/>
          <w:sz w:val="28"/>
          <w:szCs w:val="28"/>
          <w:lang w:val="en-US"/>
        </w:rPr>
      </w:pPr>
      <w:r w:rsidRPr="00DD7459">
        <w:rPr>
          <w:b w:val="0"/>
          <w:bCs/>
          <w:sz w:val="28"/>
          <w:szCs w:val="28"/>
          <w:lang w:val="en-US"/>
        </w:rPr>
        <w:t xml:space="preserve">78. Manickam L., Guo Q., </w:t>
      </w:r>
      <w:proofErr w:type="spellStart"/>
      <w:r w:rsidRPr="00DD7459">
        <w:rPr>
          <w:b w:val="0"/>
          <w:bCs/>
          <w:sz w:val="28"/>
          <w:szCs w:val="28"/>
          <w:lang w:val="en-US"/>
        </w:rPr>
        <w:t>Komlev</w:t>
      </w:r>
      <w:proofErr w:type="spellEnd"/>
      <w:r w:rsidRPr="00DD7459">
        <w:rPr>
          <w:b w:val="0"/>
          <w:bCs/>
          <w:sz w:val="28"/>
          <w:szCs w:val="28"/>
          <w:lang w:val="en-US"/>
        </w:rPr>
        <w:t xml:space="preserve"> A. and et.al. Oxidation of molten zirconium droplets in water // Nuclear Engineering and Design. – 2019. – v. 354. </w:t>
      </w:r>
      <w:r>
        <w:fldChar w:fldCharType="begin"/>
      </w:r>
      <w:r w:rsidRPr="009B2688">
        <w:rPr>
          <w:lang w:val="en-US"/>
        </w:rPr>
        <w:instrText>HYPERLINK "https://doi.org/10.1016/j.nucengdes.2019.110225" \t "_blank" \o "Persistent link using digital object identifier"</w:instrText>
      </w:r>
      <w:r>
        <w:fldChar w:fldCharType="separate"/>
      </w:r>
      <w:r w:rsidRPr="00DD7459">
        <w:rPr>
          <w:rStyle w:val="aa"/>
          <w:b w:val="0"/>
          <w:bCs/>
          <w:sz w:val="28"/>
          <w:szCs w:val="28"/>
          <w:lang w:val="en-US" w:eastAsia="en-US"/>
        </w:rPr>
        <w:t>https://doi.org/10.1016/j.nucengdes.2019.110225</w:t>
      </w:r>
      <w:r>
        <w:rPr>
          <w:rStyle w:val="aa"/>
          <w:b w:val="0"/>
          <w:bCs/>
          <w:sz w:val="28"/>
          <w:szCs w:val="28"/>
          <w:lang w:val="en-US" w:eastAsia="en-US"/>
        </w:rPr>
        <w:fldChar w:fldCharType="end"/>
      </w:r>
    </w:p>
    <w:p w14:paraId="51B9F6A9" w14:textId="14D67475" w:rsidR="00DD7459" w:rsidRPr="00DD7459" w:rsidRDefault="00DD7459" w:rsidP="00DD7459">
      <w:pPr>
        <w:pStyle w:val="ab"/>
        <w:jc w:val="both"/>
        <w:rPr>
          <w:rStyle w:val="aa"/>
          <w:b w:val="0"/>
          <w:bCs/>
          <w:color w:val="0D0D0D" w:themeColor="text1" w:themeTint="F2"/>
          <w:sz w:val="28"/>
          <w:szCs w:val="28"/>
          <w:lang w:val="en-US"/>
        </w:rPr>
      </w:pPr>
      <w:r w:rsidRPr="00DD7459">
        <w:rPr>
          <w:b w:val="0"/>
          <w:bCs/>
          <w:sz w:val="28"/>
          <w:szCs w:val="28"/>
          <w:lang w:val="en-US"/>
        </w:rPr>
        <w:lastRenderedPageBreak/>
        <w:t xml:space="preserve">79. Song J.H., Min B.T., </w:t>
      </w:r>
      <w:proofErr w:type="spellStart"/>
      <w:r w:rsidRPr="00DD7459">
        <w:rPr>
          <w:b w:val="0"/>
          <w:bCs/>
          <w:sz w:val="28"/>
          <w:szCs w:val="28"/>
          <w:lang w:val="en-US"/>
        </w:rPr>
        <w:t>Defoort</w:t>
      </w:r>
      <w:proofErr w:type="spellEnd"/>
      <w:r w:rsidRPr="00DD7459">
        <w:rPr>
          <w:b w:val="0"/>
          <w:bCs/>
          <w:sz w:val="28"/>
          <w:szCs w:val="28"/>
          <w:lang w:val="en-US"/>
        </w:rPr>
        <w:t xml:space="preserve"> F. The effect of material composition on the strength of a steam explosion // Heat Transfer Engineering. - 2008. - v. 29. - p. 740 -747 </w:t>
      </w:r>
      <w:r>
        <w:fldChar w:fldCharType="begin"/>
      </w:r>
      <w:r w:rsidRPr="009B2688">
        <w:rPr>
          <w:lang w:val="en-US"/>
        </w:rPr>
        <w:instrText>HYPERLINK "https://doi.org/10.1080/01457630801981754"</w:instrText>
      </w:r>
      <w:r>
        <w:fldChar w:fldCharType="separate"/>
      </w:r>
      <w:r w:rsidRPr="00DD7459">
        <w:rPr>
          <w:rStyle w:val="aa"/>
          <w:b w:val="0"/>
          <w:bCs/>
          <w:sz w:val="28"/>
          <w:szCs w:val="28"/>
          <w:lang w:val="en-US"/>
        </w:rPr>
        <w:t>https://doi.org/10.1080/01457630801981754</w:t>
      </w:r>
      <w:r>
        <w:rPr>
          <w:rStyle w:val="aa"/>
          <w:b w:val="0"/>
          <w:bCs/>
          <w:sz w:val="28"/>
          <w:szCs w:val="28"/>
          <w:lang w:val="en-US"/>
        </w:rPr>
        <w:fldChar w:fldCharType="end"/>
      </w:r>
    </w:p>
    <w:p w14:paraId="66389DD0" w14:textId="112162E1" w:rsidR="00DD7459" w:rsidRPr="00DD7459" w:rsidRDefault="00DD7459" w:rsidP="00DD7459">
      <w:pPr>
        <w:pStyle w:val="ab"/>
        <w:jc w:val="both"/>
        <w:rPr>
          <w:b w:val="0"/>
          <w:bCs/>
          <w:sz w:val="28"/>
          <w:szCs w:val="28"/>
          <w:lang w:val="en-US"/>
        </w:rPr>
      </w:pPr>
      <w:r w:rsidRPr="00DD7459">
        <w:rPr>
          <w:b w:val="0"/>
          <w:bCs/>
          <w:sz w:val="28"/>
          <w:szCs w:val="28"/>
          <w:lang w:val="en-US"/>
        </w:rPr>
        <w:t xml:space="preserve">80. Louie D., Wang Yi., Rao R. and et.al. Study of alkaline carbonate cooling to mitigate Ex-Vessel molten corium accidents // Nuclear Engineering and Design. – 2022. – v. 392. </w:t>
      </w:r>
      <w:r>
        <w:fldChar w:fldCharType="begin"/>
      </w:r>
      <w:r w:rsidRPr="009B2688">
        <w:rPr>
          <w:lang w:val="en-US"/>
        </w:rPr>
        <w:instrText>HYPERLINK "https://doi.org/10.1016/j.nucengdes.2022.111752" \t "_blank" \o "Persistent link using digital object identifier"</w:instrText>
      </w:r>
      <w:r>
        <w:fldChar w:fldCharType="separate"/>
      </w:r>
      <w:r w:rsidRPr="00DD7459">
        <w:rPr>
          <w:rStyle w:val="aa"/>
          <w:b w:val="0"/>
          <w:bCs/>
          <w:sz w:val="28"/>
          <w:szCs w:val="28"/>
          <w:lang w:val="en-US"/>
        </w:rPr>
        <w:t>https://doi.org/10.1016/j.nucengdes.2022.111752</w:t>
      </w:r>
      <w:r>
        <w:rPr>
          <w:rStyle w:val="aa"/>
          <w:b w:val="0"/>
          <w:bCs/>
          <w:sz w:val="28"/>
          <w:szCs w:val="28"/>
          <w:lang w:val="en-US"/>
        </w:rPr>
        <w:fldChar w:fldCharType="end"/>
      </w:r>
    </w:p>
    <w:p w14:paraId="250B2E66" w14:textId="0307B15C" w:rsidR="00DD7459" w:rsidRPr="00DD7459" w:rsidRDefault="00DD7459" w:rsidP="00DD7459">
      <w:pPr>
        <w:pStyle w:val="a3"/>
        <w:numPr>
          <w:ilvl w:val="0"/>
          <w:numId w:val="28"/>
        </w:numPr>
        <w:shd w:val="clear" w:color="auto" w:fill="FFFFFF" w:themeFill="background1"/>
        <w:tabs>
          <w:tab w:val="left" w:pos="709"/>
        </w:tabs>
        <w:spacing w:after="0" w:line="240" w:lineRule="auto"/>
        <w:ind w:left="0" w:firstLine="709"/>
        <w:jc w:val="both"/>
        <w:rPr>
          <w:rStyle w:val="af4"/>
          <w:rFonts w:ascii="Times New Roman" w:hAnsi="Times New Roman" w:cs="Times New Roman"/>
          <w:bCs/>
          <w:i w:val="0"/>
          <w:iCs w:val="0"/>
          <w:sz w:val="28"/>
          <w:szCs w:val="28"/>
        </w:rPr>
      </w:pPr>
      <w:proofErr w:type="spellStart"/>
      <w:r w:rsidRPr="00DD7459">
        <w:rPr>
          <w:rFonts w:ascii="Times New Roman" w:hAnsi="Times New Roman" w:cs="Times New Roman"/>
          <w:bCs/>
          <w:sz w:val="28"/>
          <w:szCs w:val="28"/>
        </w:rPr>
        <w:t>Калванд</w:t>
      </w:r>
      <w:proofErr w:type="spellEnd"/>
      <w:r w:rsidRPr="00DD7459">
        <w:rPr>
          <w:rFonts w:ascii="Times New Roman" w:hAnsi="Times New Roman" w:cs="Times New Roman"/>
          <w:bCs/>
          <w:sz w:val="28"/>
          <w:szCs w:val="28"/>
        </w:rPr>
        <w:t xml:space="preserve"> А</w:t>
      </w:r>
      <w:r w:rsidRPr="00DD7459">
        <w:rPr>
          <w:rStyle w:val="af4"/>
          <w:rFonts w:ascii="Times New Roman" w:hAnsi="Times New Roman" w:cs="Times New Roman"/>
          <w:bCs/>
          <w:color w:val="0A0A0A"/>
          <w:sz w:val="28"/>
          <w:szCs w:val="28"/>
          <w:shd w:val="clear" w:color="auto" w:fill="FFFFFF"/>
        </w:rPr>
        <w:t xml:space="preserve">. </w:t>
      </w:r>
      <w:r w:rsidRPr="00DD7459">
        <w:rPr>
          <w:rFonts w:ascii="Times New Roman" w:hAnsi="Times New Roman" w:cs="Times New Roman"/>
          <w:bCs/>
          <w:sz w:val="28"/>
          <w:szCs w:val="28"/>
        </w:rPr>
        <w:t>Моделирование процессов плавления-солидификации при охлаждении расплава кориума погружными легкоплавкими блоками</w:t>
      </w:r>
      <w:r w:rsidRPr="00DD7459">
        <w:rPr>
          <w:rStyle w:val="af4"/>
          <w:rFonts w:ascii="Times New Roman" w:hAnsi="Times New Roman" w:cs="Times New Roman"/>
          <w:bCs/>
          <w:color w:val="0A0A0A"/>
          <w:sz w:val="28"/>
          <w:szCs w:val="28"/>
          <w:shd w:val="clear" w:color="auto" w:fill="FFFFFF"/>
        </w:rPr>
        <w:t xml:space="preserve">: </w:t>
      </w:r>
      <w:proofErr w:type="spellStart"/>
      <w:r w:rsidRPr="00DD7459">
        <w:rPr>
          <w:rStyle w:val="af4"/>
          <w:rFonts w:ascii="Times New Roman" w:hAnsi="Times New Roman" w:cs="Times New Roman"/>
          <w:bCs/>
          <w:color w:val="0A0A0A"/>
          <w:sz w:val="28"/>
          <w:szCs w:val="28"/>
          <w:shd w:val="clear" w:color="auto" w:fill="FFFFFF"/>
        </w:rPr>
        <w:t>дис</w:t>
      </w:r>
      <w:proofErr w:type="spellEnd"/>
      <w:r w:rsidRPr="00DD7459">
        <w:rPr>
          <w:rStyle w:val="af4"/>
          <w:rFonts w:ascii="Times New Roman" w:hAnsi="Times New Roman" w:cs="Times New Roman"/>
          <w:bCs/>
          <w:color w:val="0A0A0A"/>
          <w:sz w:val="28"/>
          <w:szCs w:val="28"/>
          <w:shd w:val="clear" w:color="auto" w:fill="FFFFFF"/>
        </w:rPr>
        <w:t xml:space="preserve">. … кан. тех. наук: </w:t>
      </w:r>
      <w:r w:rsidRPr="00DD7459">
        <w:rPr>
          <w:rFonts w:ascii="Times New Roman" w:hAnsi="Times New Roman" w:cs="Times New Roman"/>
          <w:bCs/>
          <w:color w:val="0A0A0A"/>
          <w:sz w:val="28"/>
          <w:szCs w:val="28"/>
          <w:shd w:val="clear" w:color="auto" w:fill="FFFFFF"/>
        </w:rPr>
        <w:t>05.14.14</w:t>
      </w:r>
      <w:r w:rsidRPr="00DD7459">
        <w:rPr>
          <w:rStyle w:val="af4"/>
          <w:rFonts w:ascii="Times New Roman" w:hAnsi="Times New Roman" w:cs="Times New Roman"/>
          <w:bCs/>
          <w:color w:val="0A0A0A"/>
          <w:sz w:val="28"/>
          <w:szCs w:val="28"/>
          <w:shd w:val="clear" w:color="auto" w:fill="FFFFFF"/>
        </w:rPr>
        <w:t xml:space="preserve">. - Киев: </w:t>
      </w:r>
      <w:r w:rsidRPr="00DD7459">
        <w:rPr>
          <w:rFonts w:ascii="Times New Roman" w:hAnsi="Times New Roman" w:cs="Times New Roman"/>
          <w:bCs/>
          <w:color w:val="0A0A0A"/>
          <w:sz w:val="28"/>
          <w:szCs w:val="28"/>
          <w:shd w:val="clear" w:color="auto" w:fill="FFFFFF"/>
        </w:rPr>
        <w:t>Киевский политехнический институт</w:t>
      </w:r>
      <w:r w:rsidRPr="00DD7459">
        <w:rPr>
          <w:rStyle w:val="af4"/>
          <w:rFonts w:ascii="Times New Roman" w:hAnsi="Times New Roman" w:cs="Times New Roman"/>
          <w:bCs/>
          <w:color w:val="0A0A0A"/>
          <w:sz w:val="28"/>
          <w:szCs w:val="28"/>
          <w:shd w:val="clear" w:color="auto" w:fill="FFFFFF"/>
        </w:rPr>
        <w:t>, 2013. – 149 с.</w:t>
      </w:r>
    </w:p>
    <w:p w14:paraId="38FFBFDE" w14:textId="25FC7D15" w:rsidR="00DD7459" w:rsidRPr="00DD7459" w:rsidRDefault="00DD7459" w:rsidP="00DD7459">
      <w:pPr>
        <w:pStyle w:val="ab"/>
        <w:jc w:val="both"/>
        <w:rPr>
          <w:b w:val="0"/>
          <w:bCs/>
          <w:sz w:val="28"/>
          <w:szCs w:val="28"/>
          <w:lang w:val="en-US"/>
        </w:rPr>
      </w:pPr>
      <w:r w:rsidRPr="00DD7459">
        <w:rPr>
          <w:b w:val="0"/>
          <w:bCs/>
          <w:sz w:val="28"/>
          <w:szCs w:val="28"/>
          <w:lang w:val="en-US"/>
        </w:rPr>
        <w:t>82.</w:t>
      </w:r>
      <w:r>
        <w:rPr>
          <w:b w:val="0"/>
          <w:bCs/>
          <w:sz w:val="28"/>
          <w:szCs w:val="28"/>
          <w:lang w:val="en-US"/>
        </w:rPr>
        <w:t xml:space="preserve"> </w:t>
      </w:r>
      <w:proofErr w:type="spellStart"/>
      <w:r w:rsidRPr="00DD7459">
        <w:rPr>
          <w:b w:val="0"/>
          <w:bCs/>
          <w:sz w:val="28"/>
          <w:szCs w:val="28"/>
          <w:lang w:val="en-US"/>
        </w:rPr>
        <w:t>Stolyarevsky</w:t>
      </w:r>
      <w:proofErr w:type="spellEnd"/>
      <w:r w:rsidRPr="00DD7459">
        <w:rPr>
          <w:b w:val="0"/>
          <w:bCs/>
          <w:sz w:val="28"/>
          <w:szCs w:val="28"/>
          <w:lang w:val="en-US"/>
        </w:rPr>
        <w:t xml:space="preserve"> A.Y. Nuclear power plants: now with a "trap" // Energy. – 2002. - №4. - p. 9–17</w:t>
      </w:r>
    </w:p>
    <w:p w14:paraId="4670860F" w14:textId="35237451" w:rsidR="00DD7459" w:rsidRPr="00DD7459" w:rsidRDefault="00DD7459" w:rsidP="00DD7459">
      <w:pPr>
        <w:pStyle w:val="ab"/>
        <w:jc w:val="both"/>
        <w:rPr>
          <w:b w:val="0"/>
          <w:bCs/>
          <w:sz w:val="28"/>
          <w:szCs w:val="28"/>
          <w:shd w:val="clear" w:color="auto" w:fill="FFFFFF"/>
        </w:rPr>
      </w:pPr>
      <w:r>
        <w:rPr>
          <w:b w:val="0"/>
          <w:bCs/>
          <w:sz w:val="28"/>
          <w:szCs w:val="28"/>
          <w:shd w:val="clear" w:color="auto" w:fill="FFFFFF"/>
        </w:rPr>
        <w:t xml:space="preserve">83. </w:t>
      </w:r>
      <w:proofErr w:type="spellStart"/>
      <w:r w:rsidRPr="00DD7459">
        <w:rPr>
          <w:b w:val="0"/>
          <w:bCs/>
          <w:sz w:val="28"/>
          <w:szCs w:val="28"/>
          <w:shd w:val="clear" w:color="auto" w:fill="FFFFFF"/>
        </w:rPr>
        <w:t>Столяревский</w:t>
      </w:r>
      <w:proofErr w:type="spellEnd"/>
      <w:r w:rsidRPr="00DD7459">
        <w:rPr>
          <w:b w:val="0"/>
          <w:bCs/>
          <w:sz w:val="28"/>
          <w:szCs w:val="28"/>
          <w:shd w:val="clear" w:color="auto" w:fill="FFFFFF"/>
        </w:rPr>
        <w:t xml:space="preserve"> А.Я. Атомные станции: теперь с «ловушкой» // Энергия. – 2002. - №4. - c. 9–17.</w:t>
      </w:r>
    </w:p>
    <w:p w14:paraId="65D3C231" w14:textId="77777777" w:rsidR="00DD7459" w:rsidRPr="00DD7459" w:rsidRDefault="00DD7459" w:rsidP="00DD7459">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84. ГОСТ 989-75. Реактивы. Цинк гранулированный. - </w:t>
      </w:r>
      <w:proofErr w:type="spellStart"/>
      <w:r w:rsidRPr="00DD7459">
        <w:rPr>
          <w:rFonts w:ascii="Times New Roman" w:hAnsi="Times New Roman" w:cs="Times New Roman"/>
          <w:sz w:val="28"/>
          <w:szCs w:val="28"/>
        </w:rPr>
        <w:t>Введ</w:t>
      </w:r>
      <w:proofErr w:type="spellEnd"/>
      <w:r w:rsidRPr="00DD7459">
        <w:rPr>
          <w:rFonts w:ascii="Times New Roman" w:hAnsi="Times New Roman" w:cs="Times New Roman"/>
          <w:sz w:val="28"/>
          <w:szCs w:val="28"/>
        </w:rPr>
        <w:t>. 1976-07-01. - М.: Государственный комитет стандартов Совета Министров СССР: Изд-во стандартов, 1976.- 9 с.</w:t>
      </w:r>
    </w:p>
    <w:p w14:paraId="07CDBC5A" w14:textId="77777777" w:rsidR="00DD7459" w:rsidRPr="00DD7459" w:rsidRDefault="00DD7459" w:rsidP="00DD7459">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85. Перелыгин Ю.П., Яковлева Э.Г., </w:t>
      </w:r>
      <w:proofErr w:type="spellStart"/>
      <w:r w:rsidRPr="00DD7459">
        <w:rPr>
          <w:rFonts w:ascii="Times New Roman" w:hAnsi="Times New Roman" w:cs="Times New Roman"/>
          <w:sz w:val="28"/>
          <w:szCs w:val="28"/>
        </w:rPr>
        <w:t>Фирюлина</w:t>
      </w:r>
      <w:proofErr w:type="spellEnd"/>
      <w:r w:rsidRPr="00DD7459">
        <w:rPr>
          <w:rFonts w:ascii="Times New Roman" w:hAnsi="Times New Roman" w:cs="Times New Roman"/>
          <w:sz w:val="28"/>
          <w:szCs w:val="28"/>
        </w:rPr>
        <w:t xml:space="preserve"> Л. М. и </w:t>
      </w:r>
      <w:proofErr w:type="spellStart"/>
      <w:r w:rsidRPr="00DD7459">
        <w:rPr>
          <w:rFonts w:ascii="Times New Roman" w:hAnsi="Times New Roman" w:cs="Times New Roman"/>
          <w:sz w:val="28"/>
          <w:szCs w:val="28"/>
        </w:rPr>
        <w:t>тд</w:t>
      </w:r>
      <w:proofErr w:type="spellEnd"/>
      <w:r w:rsidRPr="00DD7459">
        <w:rPr>
          <w:rFonts w:ascii="Times New Roman" w:hAnsi="Times New Roman" w:cs="Times New Roman"/>
          <w:sz w:val="28"/>
          <w:szCs w:val="28"/>
        </w:rPr>
        <w:t>. Металлы. Общие химические и физические свойства: учеб. пособие // Пенза: Изд-во ПГУ, 2016. – 114 с.</w:t>
      </w:r>
    </w:p>
    <w:p w14:paraId="7ABF8768" w14:textId="77777777" w:rsidR="00DD7459" w:rsidRPr="00DD7459" w:rsidRDefault="00DD7459" w:rsidP="00DD7459">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86. ГОСТ 1089-82. Сурьма. Технические условия. - </w:t>
      </w:r>
      <w:proofErr w:type="spellStart"/>
      <w:r w:rsidRPr="00DD7459">
        <w:rPr>
          <w:rFonts w:ascii="Times New Roman" w:hAnsi="Times New Roman" w:cs="Times New Roman"/>
          <w:sz w:val="28"/>
          <w:szCs w:val="28"/>
        </w:rPr>
        <w:t>Введ</w:t>
      </w:r>
      <w:proofErr w:type="spellEnd"/>
      <w:r w:rsidRPr="00DD7459">
        <w:rPr>
          <w:rFonts w:ascii="Times New Roman" w:hAnsi="Times New Roman" w:cs="Times New Roman"/>
          <w:sz w:val="28"/>
          <w:szCs w:val="28"/>
        </w:rPr>
        <w:t>. 1983-01-01. - М.: Государственный комитет стандартов Совета Министров СССР: Изд-во стандартов, 2002.- 8 с.</w:t>
      </w:r>
    </w:p>
    <w:p w14:paraId="20BAA242" w14:textId="77777777" w:rsidR="00DD7459" w:rsidRPr="00DD7459" w:rsidRDefault="00DD7459" w:rsidP="00DD7459">
      <w:pPr>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rPr>
        <w:t xml:space="preserve">87. ГОСТ 6008-90. Марганец металлический и марганец азотированный. - </w:t>
      </w:r>
      <w:proofErr w:type="spellStart"/>
      <w:r w:rsidRPr="00DD7459">
        <w:rPr>
          <w:rFonts w:ascii="Times New Roman" w:hAnsi="Times New Roman" w:cs="Times New Roman"/>
          <w:sz w:val="28"/>
          <w:szCs w:val="28"/>
        </w:rPr>
        <w:t>Введ</w:t>
      </w:r>
      <w:proofErr w:type="spellEnd"/>
      <w:r w:rsidRPr="00DD7459">
        <w:rPr>
          <w:rFonts w:ascii="Times New Roman" w:hAnsi="Times New Roman" w:cs="Times New Roman"/>
          <w:sz w:val="28"/>
          <w:szCs w:val="28"/>
        </w:rPr>
        <w:t xml:space="preserve">. 1991-07-01. - М.: Государственный комитет стандартов Совета Министров СССР: Изд-во стандартов, 1991.- </w:t>
      </w:r>
      <w:r w:rsidRPr="00DD7459">
        <w:rPr>
          <w:rFonts w:ascii="Times New Roman" w:hAnsi="Times New Roman" w:cs="Times New Roman"/>
          <w:sz w:val="28"/>
          <w:szCs w:val="28"/>
          <w:lang w:val="en-US"/>
        </w:rPr>
        <w:t xml:space="preserve">8 </w:t>
      </w:r>
      <w:r w:rsidRPr="00DD7459">
        <w:rPr>
          <w:rFonts w:ascii="Times New Roman" w:hAnsi="Times New Roman" w:cs="Times New Roman"/>
          <w:sz w:val="28"/>
          <w:szCs w:val="28"/>
        </w:rPr>
        <w:t>с</w:t>
      </w:r>
      <w:r w:rsidRPr="00DD7459">
        <w:rPr>
          <w:rFonts w:ascii="Times New Roman" w:hAnsi="Times New Roman" w:cs="Times New Roman"/>
          <w:sz w:val="28"/>
          <w:szCs w:val="28"/>
          <w:lang w:val="en-US"/>
        </w:rPr>
        <w:t>.</w:t>
      </w:r>
    </w:p>
    <w:p w14:paraId="32EF9305" w14:textId="77777777" w:rsidR="00DD7459" w:rsidRPr="00DD7459" w:rsidRDefault="00DD7459" w:rsidP="00DD7459">
      <w:pPr>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88. Christophe J. Contribution des </w:t>
      </w:r>
      <w:proofErr w:type="spellStart"/>
      <w:r w:rsidRPr="00DD7459">
        <w:rPr>
          <w:rFonts w:ascii="Times New Roman" w:hAnsi="Times New Roman" w:cs="Times New Roman"/>
          <w:sz w:val="28"/>
          <w:szCs w:val="28"/>
          <w:lang w:val="en-US"/>
        </w:rPr>
        <w:t>essais</w:t>
      </w:r>
      <w:proofErr w:type="spellEnd"/>
      <w:r w:rsidRPr="00DD7459">
        <w:rPr>
          <w:rFonts w:ascii="Times New Roman" w:hAnsi="Times New Roman" w:cs="Times New Roman"/>
          <w:sz w:val="28"/>
          <w:szCs w:val="28"/>
          <w:lang w:val="en-US"/>
        </w:rPr>
        <w:t xml:space="preserve"> </w:t>
      </w:r>
      <w:proofErr w:type="spellStart"/>
      <w:r w:rsidRPr="00DD7459">
        <w:rPr>
          <w:rFonts w:ascii="Times New Roman" w:hAnsi="Times New Roman" w:cs="Times New Roman"/>
          <w:sz w:val="28"/>
          <w:szCs w:val="28"/>
          <w:lang w:val="en-US"/>
        </w:rPr>
        <w:t>en</w:t>
      </w:r>
      <w:proofErr w:type="spellEnd"/>
      <w:r w:rsidRPr="00DD7459">
        <w:rPr>
          <w:rFonts w:ascii="Times New Roman" w:hAnsi="Times New Roman" w:cs="Times New Roman"/>
          <w:sz w:val="28"/>
          <w:szCs w:val="28"/>
          <w:lang w:val="en-US"/>
        </w:rPr>
        <w:t xml:space="preserve"> </w:t>
      </w:r>
      <w:proofErr w:type="spellStart"/>
      <w:r w:rsidRPr="00DD7459">
        <w:rPr>
          <w:rFonts w:ascii="Times New Roman" w:hAnsi="Times New Roman" w:cs="Times New Roman"/>
          <w:sz w:val="28"/>
          <w:szCs w:val="28"/>
          <w:lang w:val="en-US"/>
        </w:rPr>
        <w:t>matériaux</w:t>
      </w:r>
      <w:proofErr w:type="spellEnd"/>
      <w:r w:rsidRPr="00DD7459">
        <w:rPr>
          <w:rFonts w:ascii="Times New Roman" w:hAnsi="Times New Roman" w:cs="Times New Roman"/>
          <w:sz w:val="28"/>
          <w:szCs w:val="28"/>
          <w:lang w:val="en-US"/>
        </w:rPr>
        <w:t xml:space="preserve"> </w:t>
      </w:r>
      <w:proofErr w:type="spellStart"/>
      <w:r w:rsidRPr="00DD7459">
        <w:rPr>
          <w:rFonts w:ascii="Times New Roman" w:hAnsi="Times New Roman" w:cs="Times New Roman"/>
          <w:sz w:val="28"/>
          <w:szCs w:val="28"/>
          <w:lang w:val="en-US"/>
        </w:rPr>
        <w:t>prototypiques</w:t>
      </w:r>
      <w:proofErr w:type="spellEnd"/>
      <w:r w:rsidRPr="00DD7459">
        <w:rPr>
          <w:rFonts w:ascii="Times New Roman" w:hAnsi="Times New Roman" w:cs="Times New Roman"/>
          <w:sz w:val="28"/>
          <w:szCs w:val="28"/>
          <w:lang w:val="en-US"/>
        </w:rPr>
        <w:t xml:space="preserve"> sur la plate-</w:t>
      </w:r>
      <w:proofErr w:type="spellStart"/>
      <w:r w:rsidRPr="00DD7459">
        <w:rPr>
          <w:rFonts w:ascii="Times New Roman" w:hAnsi="Times New Roman" w:cs="Times New Roman"/>
          <w:sz w:val="28"/>
          <w:szCs w:val="28"/>
          <w:lang w:val="en-US"/>
        </w:rPr>
        <w:t>forme</w:t>
      </w:r>
      <w:proofErr w:type="spellEnd"/>
      <w:r w:rsidRPr="00DD7459">
        <w:rPr>
          <w:rFonts w:ascii="Times New Roman" w:hAnsi="Times New Roman" w:cs="Times New Roman"/>
          <w:sz w:val="28"/>
          <w:szCs w:val="28"/>
          <w:lang w:val="en-US"/>
        </w:rPr>
        <w:t xml:space="preserve"> PLINIUS à </w:t>
      </w:r>
      <w:proofErr w:type="spellStart"/>
      <w:r w:rsidRPr="00DD7459">
        <w:rPr>
          <w:rFonts w:ascii="Times New Roman" w:hAnsi="Times New Roman" w:cs="Times New Roman"/>
          <w:sz w:val="28"/>
          <w:szCs w:val="28"/>
          <w:lang w:val="en-US"/>
        </w:rPr>
        <w:t>l’étude</w:t>
      </w:r>
      <w:proofErr w:type="spellEnd"/>
      <w:r w:rsidRPr="00DD7459">
        <w:rPr>
          <w:rFonts w:ascii="Times New Roman" w:hAnsi="Times New Roman" w:cs="Times New Roman"/>
          <w:sz w:val="28"/>
          <w:szCs w:val="28"/>
          <w:lang w:val="en-US"/>
        </w:rPr>
        <w:t xml:space="preserve"> des accidents graves de </w:t>
      </w:r>
      <w:proofErr w:type="spellStart"/>
      <w:r w:rsidRPr="00DD7459">
        <w:rPr>
          <w:rFonts w:ascii="Times New Roman" w:hAnsi="Times New Roman" w:cs="Times New Roman"/>
          <w:sz w:val="28"/>
          <w:szCs w:val="28"/>
          <w:lang w:val="en-US"/>
        </w:rPr>
        <w:t>réacteurs</w:t>
      </w:r>
      <w:proofErr w:type="spellEnd"/>
      <w:r w:rsidRPr="00DD7459">
        <w:rPr>
          <w:rFonts w:ascii="Times New Roman" w:hAnsi="Times New Roman" w:cs="Times New Roman"/>
          <w:sz w:val="28"/>
          <w:szCs w:val="28"/>
          <w:lang w:val="en-US"/>
        </w:rPr>
        <w:t xml:space="preserve"> </w:t>
      </w:r>
      <w:proofErr w:type="spellStart"/>
      <w:r w:rsidRPr="00DD7459">
        <w:rPr>
          <w:rFonts w:ascii="Times New Roman" w:hAnsi="Times New Roman" w:cs="Times New Roman"/>
          <w:sz w:val="28"/>
          <w:szCs w:val="28"/>
          <w:lang w:val="en-US"/>
        </w:rPr>
        <w:t>nucléaires</w:t>
      </w:r>
      <w:proofErr w:type="spellEnd"/>
      <w:r w:rsidRPr="00DD7459">
        <w:rPr>
          <w:rFonts w:ascii="Times New Roman" w:hAnsi="Times New Roman" w:cs="Times New Roman"/>
          <w:sz w:val="28"/>
          <w:szCs w:val="28"/>
          <w:lang w:val="en-US"/>
        </w:rPr>
        <w:t xml:space="preserve">. Sciences de </w:t>
      </w:r>
      <w:proofErr w:type="spellStart"/>
      <w:r w:rsidRPr="00DD7459">
        <w:rPr>
          <w:rFonts w:ascii="Times New Roman" w:hAnsi="Times New Roman" w:cs="Times New Roman"/>
          <w:sz w:val="28"/>
          <w:szCs w:val="28"/>
          <w:lang w:val="en-US"/>
        </w:rPr>
        <w:t>l’ingénieur</w:t>
      </w:r>
      <w:proofErr w:type="spellEnd"/>
      <w:r w:rsidRPr="00DD7459">
        <w:rPr>
          <w:rFonts w:ascii="Times New Roman" w:hAnsi="Times New Roman" w:cs="Times New Roman"/>
          <w:sz w:val="28"/>
          <w:szCs w:val="28"/>
          <w:lang w:val="en-US"/>
        </w:rPr>
        <w:t xml:space="preserve"> [physics] // Université </w:t>
      </w:r>
      <w:proofErr w:type="spellStart"/>
      <w:r w:rsidRPr="00DD7459">
        <w:rPr>
          <w:rFonts w:ascii="Times New Roman" w:hAnsi="Times New Roman" w:cs="Times New Roman"/>
          <w:sz w:val="28"/>
          <w:szCs w:val="28"/>
          <w:lang w:val="en-US"/>
        </w:rPr>
        <w:t>d’Orléans</w:t>
      </w:r>
      <w:proofErr w:type="spellEnd"/>
      <w:r w:rsidRPr="00DD7459">
        <w:rPr>
          <w:rFonts w:ascii="Times New Roman" w:hAnsi="Times New Roman" w:cs="Times New Roman"/>
          <w:sz w:val="28"/>
          <w:szCs w:val="28"/>
          <w:lang w:val="en-US"/>
        </w:rPr>
        <w:t>, 2008. - 229 p.</w:t>
      </w:r>
    </w:p>
    <w:p w14:paraId="2BE806E0" w14:textId="77777777" w:rsidR="00DD7459" w:rsidRPr="00DD7459" w:rsidRDefault="00DD7459" w:rsidP="00DD7459">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lang w:val="en-US"/>
        </w:rPr>
        <w:t xml:space="preserve">89. </w:t>
      </w:r>
      <w:proofErr w:type="spellStart"/>
      <w:r w:rsidRPr="00DD7459">
        <w:rPr>
          <w:rFonts w:ascii="Times New Roman" w:hAnsi="Times New Roman" w:cs="Times New Roman"/>
          <w:sz w:val="28"/>
          <w:szCs w:val="28"/>
        </w:rPr>
        <w:t>Колодешников</w:t>
      </w:r>
      <w:proofErr w:type="spellEnd"/>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А</w:t>
      </w:r>
      <w:r w:rsidRPr="00DD7459">
        <w:rPr>
          <w:rFonts w:ascii="Times New Roman" w:hAnsi="Times New Roman" w:cs="Times New Roman"/>
          <w:sz w:val="28"/>
          <w:szCs w:val="28"/>
          <w:lang w:val="en-US"/>
        </w:rPr>
        <w:t>.</w:t>
      </w:r>
      <w:r w:rsidRPr="00DD7459">
        <w:rPr>
          <w:rFonts w:ascii="Times New Roman" w:hAnsi="Times New Roman" w:cs="Times New Roman"/>
          <w:sz w:val="28"/>
          <w:szCs w:val="28"/>
        </w:rPr>
        <w:t>А</w:t>
      </w:r>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Пивоваров</w:t>
      </w:r>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О</w:t>
      </w:r>
      <w:r w:rsidRPr="00DD7459">
        <w:rPr>
          <w:rFonts w:ascii="Times New Roman" w:hAnsi="Times New Roman" w:cs="Times New Roman"/>
          <w:sz w:val="28"/>
          <w:szCs w:val="28"/>
          <w:lang w:val="en-US"/>
        </w:rPr>
        <w:t>.</w:t>
      </w:r>
      <w:r w:rsidRPr="00DD7459">
        <w:rPr>
          <w:rFonts w:ascii="Times New Roman" w:hAnsi="Times New Roman" w:cs="Times New Roman"/>
          <w:sz w:val="28"/>
          <w:szCs w:val="28"/>
        </w:rPr>
        <w:t>С</w:t>
      </w:r>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Васильев</w:t>
      </w:r>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Ю</w:t>
      </w:r>
      <w:r w:rsidRPr="00DD7459">
        <w:rPr>
          <w:rFonts w:ascii="Times New Roman" w:hAnsi="Times New Roman" w:cs="Times New Roman"/>
          <w:sz w:val="28"/>
          <w:szCs w:val="28"/>
          <w:lang w:val="en-US"/>
        </w:rPr>
        <w:t>.</w:t>
      </w:r>
      <w:r w:rsidRPr="00DD7459">
        <w:rPr>
          <w:rFonts w:ascii="Times New Roman" w:hAnsi="Times New Roman" w:cs="Times New Roman"/>
          <w:sz w:val="28"/>
          <w:szCs w:val="28"/>
        </w:rPr>
        <w:t>С</w:t>
      </w:r>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и</w:t>
      </w:r>
      <w:r w:rsidRPr="00DD7459">
        <w:rPr>
          <w:rFonts w:ascii="Times New Roman" w:hAnsi="Times New Roman" w:cs="Times New Roman"/>
          <w:sz w:val="28"/>
          <w:szCs w:val="28"/>
          <w:lang w:val="en-US"/>
        </w:rPr>
        <w:t xml:space="preserve"> </w:t>
      </w:r>
      <w:proofErr w:type="spellStart"/>
      <w:r w:rsidRPr="00DD7459">
        <w:rPr>
          <w:rFonts w:ascii="Times New Roman" w:hAnsi="Times New Roman" w:cs="Times New Roman"/>
          <w:sz w:val="28"/>
          <w:szCs w:val="28"/>
        </w:rPr>
        <w:t>др</w:t>
      </w:r>
      <w:proofErr w:type="spellEnd"/>
      <w:r w:rsidRPr="00DD7459">
        <w:rPr>
          <w:rFonts w:ascii="Times New Roman" w:hAnsi="Times New Roman" w:cs="Times New Roman"/>
          <w:sz w:val="28"/>
          <w:szCs w:val="28"/>
          <w:lang w:val="en-US"/>
        </w:rPr>
        <w:t xml:space="preserve">. </w:t>
      </w:r>
      <w:r w:rsidRPr="00DD7459">
        <w:rPr>
          <w:rFonts w:ascii="Times New Roman" w:hAnsi="Times New Roman" w:cs="Times New Roman"/>
          <w:sz w:val="28"/>
          <w:szCs w:val="28"/>
        </w:rPr>
        <w:t xml:space="preserve">Исследования последствий тяжелых аварий водоохлаждаемых энергетических ядерных реакторов по проекту COTELS // Вестник НЯЦ РК. - 2002. - </w:t>
      </w:r>
      <w:proofErr w:type="spellStart"/>
      <w:r w:rsidRPr="00DD7459">
        <w:rPr>
          <w:rFonts w:ascii="Times New Roman" w:hAnsi="Times New Roman" w:cs="Times New Roman"/>
          <w:sz w:val="28"/>
          <w:szCs w:val="28"/>
        </w:rPr>
        <w:t>вып</w:t>
      </w:r>
      <w:proofErr w:type="spellEnd"/>
      <w:r w:rsidRPr="00DD7459">
        <w:rPr>
          <w:rFonts w:ascii="Times New Roman" w:hAnsi="Times New Roman" w:cs="Times New Roman"/>
          <w:sz w:val="28"/>
          <w:szCs w:val="28"/>
        </w:rPr>
        <w:t>. 1(9). - с. 5-17.</w:t>
      </w:r>
    </w:p>
    <w:p w14:paraId="7F5C93F7" w14:textId="77777777" w:rsidR="00DD7459" w:rsidRPr="00DD7459" w:rsidRDefault="00DD7459" w:rsidP="00DD7459">
      <w:pPr>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 xml:space="preserve">90. Maruyama, Y., Kojima, Y., </w:t>
      </w:r>
      <w:proofErr w:type="spellStart"/>
      <w:r w:rsidRPr="00DD7459">
        <w:rPr>
          <w:rFonts w:ascii="Times New Roman" w:hAnsi="Times New Roman" w:cs="Times New Roman"/>
          <w:sz w:val="28"/>
          <w:szCs w:val="28"/>
          <w:lang w:val="en-US"/>
        </w:rPr>
        <w:t>Tahara</w:t>
      </w:r>
      <w:proofErr w:type="spellEnd"/>
      <w:r w:rsidRPr="00DD7459">
        <w:rPr>
          <w:rFonts w:ascii="Times New Roman" w:hAnsi="Times New Roman" w:cs="Times New Roman"/>
          <w:sz w:val="28"/>
          <w:szCs w:val="28"/>
          <w:lang w:val="en-US"/>
        </w:rPr>
        <w:t xml:space="preserve">, M. and et.al. A study on concrete degradation during molten core/concrete interactions // Nuclear Engineering and Design. - 2006. - v. 236, issue 19-21. – p. 2237–2244. </w:t>
      </w:r>
      <w:r>
        <w:fldChar w:fldCharType="begin"/>
      </w:r>
      <w:r w:rsidRPr="009B2688">
        <w:rPr>
          <w:lang w:val="en-US"/>
        </w:rPr>
        <w:instrText>HYPERLINK "https://doi.org/10.1016/j.nucengdes.2006.03.055"</w:instrText>
      </w:r>
      <w:r>
        <w:fldChar w:fldCharType="separate"/>
      </w:r>
      <w:r w:rsidRPr="00DD7459">
        <w:rPr>
          <w:rStyle w:val="aa"/>
          <w:rFonts w:ascii="Times New Roman" w:hAnsi="Times New Roman" w:cs="Times New Roman"/>
          <w:sz w:val="28"/>
          <w:szCs w:val="28"/>
          <w:lang w:val="en-US"/>
          <w14:textFill>
            <w14:solidFill>
              <w14:schemeClr w14:val="hlink">
                <w14:lumMod w14:val="95000"/>
                <w14:lumOff w14:val="5000"/>
                <w14:lumMod w14:val="95000"/>
                <w14:lumOff w14:val="5000"/>
              </w14:schemeClr>
            </w14:solidFill>
          </w14:textFill>
        </w:rPr>
        <w:t>https://doi.org/10.1016/j.nucengdes.2006.03.055</w:t>
      </w:r>
      <w:r>
        <w:rPr>
          <w:rStyle w:val="aa"/>
          <w:rFonts w:ascii="Times New Roman" w:hAnsi="Times New Roman" w:cs="Times New Roman"/>
          <w:sz w:val="28"/>
          <w:szCs w:val="28"/>
          <w:lang w:val="en-US"/>
          <w14:textFill>
            <w14:solidFill>
              <w14:schemeClr w14:val="hlink">
                <w14:lumMod w14:val="95000"/>
                <w14:lumOff w14:val="5000"/>
                <w14:lumMod w14:val="95000"/>
                <w14:lumOff w14:val="5000"/>
              </w14:schemeClr>
            </w14:solidFill>
          </w14:textFill>
        </w:rPr>
        <w:fldChar w:fldCharType="end"/>
      </w:r>
    </w:p>
    <w:p w14:paraId="1DA56DB5" w14:textId="77777777" w:rsidR="00DD7459" w:rsidRPr="00DD7459" w:rsidRDefault="00DD7459" w:rsidP="00DD7459">
      <w:pPr>
        <w:pStyle w:val="ab"/>
        <w:jc w:val="both"/>
        <w:rPr>
          <w:b w:val="0"/>
          <w:bCs/>
          <w:sz w:val="28"/>
          <w:szCs w:val="28"/>
          <w:lang w:val="en-US"/>
        </w:rPr>
      </w:pPr>
      <w:r w:rsidRPr="00DD7459">
        <w:rPr>
          <w:b w:val="0"/>
          <w:bCs/>
          <w:sz w:val="28"/>
          <w:szCs w:val="28"/>
          <w:lang w:val="en-US"/>
        </w:rPr>
        <w:t>91. Mukhamedov, N. Y., Tskhe, V. K., Sapatayev, Y. Y. and et.al. Microstructure and mechanical properties of the LWR solidified melt prototype obtained by the out-of-pile experiment //</w:t>
      </w:r>
      <w:r w:rsidRPr="00DD7459">
        <w:rPr>
          <w:b w:val="0"/>
          <w:bCs/>
          <w:i/>
          <w:iCs/>
          <w:sz w:val="28"/>
          <w:szCs w:val="28"/>
          <w:lang w:val="en-US"/>
        </w:rPr>
        <w:t xml:space="preserve"> </w:t>
      </w:r>
      <w:r w:rsidRPr="00DD7459">
        <w:rPr>
          <w:b w:val="0"/>
          <w:bCs/>
          <w:sz w:val="28"/>
          <w:szCs w:val="28"/>
          <w:lang w:val="en-US"/>
        </w:rPr>
        <w:t>Annals of Nuclear Energy</w:t>
      </w:r>
      <w:r w:rsidRPr="00DD7459">
        <w:rPr>
          <w:b w:val="0"/>
          <w:bCs/>
          <w:i/>
          <w:iCs/>
          <w:sz w:val="28"/>
          <w:szCs w:val="28"/>
          <w:lang w:val="en-US"/>
        </w:rPr>
        <w:t xml:space="preserve">. </w:t>
      </w:r>
      <w:r w:rsidRPr="00DD7459">
        <w:rPr>
          <w:b w:val="0"/>
          <w:bCs/>
          <w:sz w:val="28"/>
          <w:szCs w:val="28"/>
          <w:lang w:val="en-US"/>
        </w:rPr>
        <w:t>–</w:t>
      </w:r>
      <w:r w:rsidRPr="00DD7459">
        <w:rPr>
          <w:b w:val="0"/>
          <w:bCs/>
          <w:i/>
          <w:iCs/>
          <w:sz w:val="28"/>
          <w:szCs w:val="28"/>
          <w:lang w:val="en-US"/>
        </w:rPr>
        <w:t xml:space="preserve"> </w:t>
      </w:r>
      <w:r w:rsidRPr="00DD7459">
        <w:rPr>
          <w:b w:val="0"/>
          <w:bCs/>
          <w:sz w:val="28"/>
          <w:szCs w:val="28"/>
          <w:lang w:val="en-US"/>
        </w:rPr>
        <w:t>2021. – v.163</w:t>
      </w:r>
      <w:r w:rsidRPr="00DD7459">
        <w:rPr>
          <w:b w:val="0"/>
          <w:bCs/>
          <w:i/>
          <w:iCs/>
          <w:sz w:val="28"/>
          <w:szCs w:val="28"/>
          <w:lang w:val="en-US"/>
        </w:rPr>
        <w:t>.</w:t>
      </w:r>
      <w:r w:rsidRPr="00DD7459">
        <w:rPr>
          <w:b w:val="0"/>
          <w:bCs/>
          <w:sz w:val="28"/>
          <w:szCs w:val="28"/>
          <w:lang w:val="en-US"/>
        </w:rPr>
        <w:t> </w:t>
      </w:r>
      <w:r>
        <w:fldChar w:fldCharType="begin"/>
      </w:r>
      <w:r w:rsidRPr="009B2688">
        <w:rPr>
          <w:lang w:val="en-US"/>
        </w:rPr>
        <w:instrText>HYPERLINK "https://doi.org/10.1016/j.anucene.2021.108594" \t "_blank" \o "Persistent link using digital object identifier"</w:instrText>
      </w:r>
      <w:r>
        <w:fldChar w:fldCharType="separate"/>
      </w:r>
      <w:r w:rsidRPr="00DD7459">
        <w:rPr>
          <w:rStyle w:val="aa"/>
          <w:b w:val="0"/>
          <w:bCs/>
          <w:sz w:val="28"/>
          <w:szCs w:val="28"/>
          <w:lang w:val="en-US"/>
          <w14:textFill>
            <w14:solidFill>
              <w14:schemeClr w14:val="hlink">
                <w14:lumMod w14:val="95000"/>
                <w14:lumOff w14:val="5000"/>
                <w14:lumMod w14:val="95000"/>
                <w14:lumOff w14:val="5000"/>
              </w14:schemeClr>
            </w14:solidFill>
          </w14:textFill>
        </w:rPr>
        <w:t>https://doi.org/10.1016/j.anucene.2021.108594</w:t>
      </w:r>
      <w:r>
        <w:rPr>
          <w:rStyle w:val="aa"/>
          <w:b w:val="0"/>
          <w:bCs/>
          <w:sz w:val="28"/>
          <w:szCs w:val="28"/>
          <w:lang w:val="en-US"/>
          <w14:textFill>
            <w14:solidFill>
              <w14:schemeClr w14:val="hlink">
                <w14:lumMod w14:val="95000"/>
                <w14:lumOff w14:val="5000"/>
                <w14:lumMod w14:val="95000"/>
                <w14:lumOff w14:val="5000"/>
              </w14:schemeClr>
            </w14:solidFill>
          </w14:textFill>
        </w:rPr>
        <w:fldChar w:fldCharType="end"/>
      </w:r>
      <w:r w:rsidRPr="00DD7459">
        <w:rPr>
          <w:b w:val="0"/>
          <w:bCs/>
          <w:sz w:val="28"/>
          <w:szCs w:val="28"/>
          <w:lang w:val="en-US"/>
        </w:rPr>
        <w:t xml:space="preserve"> </w:t>
      </w:r>
    </w:p>
    <w:p w14:paraId="6E6E7FB5" w14:textId="77777777" w:rsidR="00DD7459" w:rsidRPr="00DD7459" w:rsidRDefault="00DD7459" w:rsidP="00DD7459">
      <w:pPr>
        <w:pStyle w:val="ab"/>
        <w:jc w:val="both"/>
        <w:rPr>
          <w:b w:val="0"/>
          <w:bCs/>
          <w:sz w:val="28"/>
          <w:szCs w:val="28"/>
        </w:rPr>
      </w:pPr>
      <w:r w:rsidRPr="00DD7459">
        <w:rPr>
          <w:b w:val="0"/>
          <w:bCs/>
          <w:sz w:val="28"/>
          <w:szCs w:val="28"/>
          <w:lang w:val="en-US"/>
        </w:rPr>
        <w:t xml:space="preserve">92. Plevacova, K., Journeau, C., Piluso, P. and et.al. Zirconium carbide coating for corium experiments related to water-cooled and sodium-cooled reactors </w:t>
      </w:r>
      <w:r w:rsidRPr="00DD7459">
        <w:rPr>
          <w:b w:val="0"/>
          <w:bCs/>
          <w:sz w:val="28"/>
          <w:szCs w:val="28"/>
          <w:lang w:val="en-US"/>
        </w:rPr>
        <w:lastRenderedPageBreak/>
        <w:t xml:space="preserve">// Journal of Nuclear Materials. – 2011. – v. 414, issue 1. – p. 23–31. </w:t>
      </w:r>
      <w:r>
        <w:fldChar w:fldCharType="begin"/>
      </w:r>
      <w:r w:rsidRPr="009B2688">
        <w:rPr>
          <w:lang w:val="en-US"/>
        </w:rPr>
        <w:instrText>HYPERLINK "https://doi.org/10.1016/j.jnucmat.2011.04.055"</w:instrText>
      </w:r>
      <w:r>
        <w:fldChar w:fldCharType="separate"/>
      </w:r>
      <w:r w:rsidRPr="00DD7459">
        <w:rPr>
          <w:rStyle w:val="aa"/>
          <w:b w:val="0"/>
          <w:bCs/>
          <w:sz w:val="28"/>
          <w:szCs w:val="28"/>
          <w14:textFill>
            <w14:solidFill>
              <w14:schemeClr w14:val="hlink">
                <w14:lumMod w14:val="95000"/>
                <w14:lumOff w14:val="5000"/>
                <w14:lumMod w14:val="95000"/>
                <w14:lumOff w14:val="5000"/>
              </w14:schemeClr>
            </w14:solidFill>
          </w14:textFill>
        </w:rPr>
        <w:t>https://doi.org/10.1016/j.jnucmat.2011.04.055</w:t>
      </w:r>
      <w:r>
        <w:rPr>
          <w:rStyle w:val="aa"/>
          <w:b w:val="0"/>
          <w:bCs/>
          <w:sz w:val="28"/>
          <w:szCs w:val="28"/>
          <w14:textFill>
            <w14:solidFill>
              <w14:schemeClr w14:val="hlink">
                <w14:lumMod w14:val="95000"/>
                <w14:lumOff w14:val="5000"/>
                <w14:lumMod w14:val="95000"/>
                <w14:lumOff w14:val="5000"/>
              </w14:schemeClr>
            </w14:solidFill>
          </w14:textFill>
        </w:rPr>
        <w:fldChar w:fldCharType="end"/>
      </w:r>
    </w:p>
    <w:p w14:paraId="2026437C" w14:textId="77777777" w:rsidR="00DD7459" w:rsidRPr="00DD7459" w:rsidRDefault="00DD7459" w:rsidP="00DD7459">
      <w:pPr>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93. Фокин В.Г. Метод конечных элементов в механике деформируемого твёрдого тела: учеб. пособие // Самара: Самар. гос. техн. ун-т, 2010. – 131 с.</w:t>
      </w:r>
    </w:p>
    <w:p w14:paraId="76F7A1EB" w14:textId="77777777" w:rsidR="00DD7459" w:rsidRPr="00DD7459" w:rsidRDefault="00DD7459" w:rsidP="00DD7459">
      <w:pPr>
        <w:pStyle w:val="Default"/>
        <w:ind w:firstLine="709"/>
        <w:jc w:val="both"/>
        <w:rPr>
          <w:sz w:val="28"/>
          <w:szCs w:val="28"/>
        </w:rPr>
      </w:pPr>
      <w:r w:rsidRPr="00DD7459">
        <w:rPr>
          <w:sz w:val="28"/>
          <w:szCs w:val="28"/>
        </w:rPr>
        <w:t xml:space="preserve">94. </w:t>
      </w:r>
      <w:proofErr w:type="spellStart"/>
      <w:r w:rsidRPr="00DD7459">
        <w:rPr>
          <w:sz w:val="28"/>
          <w:szCs w:val="28"/>
        </w:rPr>
        <w:t>Гарнаев</w:t>
      </w:r>
      <w:proofErr w:type="spellEnd"/>
      <w:r w:rsidRPr="00DD7459">
        <w:rPr>
          <w:sz w:val="28"/>
          <w:szCs w:val="28"/>
        </w:rPr>
        <w:t xml:space="preserve"> А.Ю. Visual Basic.NET: разработка приложений // СПБ.: БХВ-Петербург, 2002. – 624 с.</w:t>
      </w:r>
    </w:p>
    <w:p w14:paraId="150BA537" w14:textId="77777777" w:rsidR="00DD7459" w:rsidRPr="00DD7459" w:rsidRDefault="00DD7459" w:rsidP="00DD7459">
      <w:pPr>
        <w:pStyle w:val="Default"/>
        <w:ind w:firstLine="709"/>
        <w:jc w:val="both"/>
        <w:rPr>
          <w:sz w:val="28"/>
          <w:szCs w:val="28"/>
          <w:lang w:val="en-US"/>
        </w:rPr>
      </w:pPr>
      <w:r w:rsidRPr="00DD7459">
        <w:rPr>
          <w:sz w:val="28"/>
          <w:szCs w:val="28"/>
          <w:lang w:val="en-US"/>
        </w:rPr>
        <w:t xml:space="preserve">95. Gauntt R.O., Humphries L.L. and et.al. MELCOR Computer Code: Manuals Technical Report Reference Manual // </w:t>
      </w:r>
      <w:r w:rsidRPr="00DD7459">
        <w:rPr>
          <w:sz w:val="28"/>
          <w:szCs w:val="28"/>
          <w:lang w:val="en-US"/>
        </w:rPr>
        <w:tab/>
        <w:t>Albuquerque: Sandia National Laboratories, 2008. -  897 p.</w:t>
      </w:r>
    </w:p>
    <w:p w14:paraId="7ACDF7BC" w14:textId="77777777" w:rsidR="00DD7459" w:rsidRPr="00DD7459" w:rsidRDefault="00DD7459" w:rsidP="00DD7459">
      <w:pPr>
        <w:pStyle w:val="Default"/>
        <w:ind w:firstLine="709"/>
        <w:jc w:val="both"/>
        <w:rPr>
          <w:sz w:val="28"/>
          <w:szCs w:val="28"/>
          <w:lang w:val="en-US"/>
        </w:rPr>
      </w:pPr>
      <w:r w:rsidRPr="00DD7459">
        <w:rPr>
          <w:sz w:val="28"/>
          <w:szCs w:val="28"/>
          <w:lang w:val="en-US"/>
        </w:rPr>
        <w:t xml:space="preserve">96. </w:t>
      </w:r>
      <w:proofErr w:type="spellStart"/>
      <w:r w:rsidRPr="00DD7459">
        <w:rPr>
          <w:sz w:val="28"/>
          <w:szCs w:val="28"/>
          <w:lang w:val="en-US"/>
        </w:rPr>
        <w:t>Kalinichenko</w:t>
      </w:r>
      <w:proofErr w:type="spellEnd"/>
      <w:r w:rsidRPr="00DD7459">
        <w:rPr>
          <w:sz w:val="28"/>
          <w:szCs w:val="28"/>
          <w:lang w:val="en-US"/>
        </w:rPr>
        <w:t xml:space="preserve"> S.D., </w:t>
      </w:r>
      <w:proofErr w:type="spellStart"/>
      <w:r w:rsidRPr="00DD7459">
        <w:rPr>
          <w:sz w:val="28"/>
          <w:szCs w:val="28"/>
          <w:lang w:val="en-US"/>
        </w:rPr>
        <w:t>Kroshilin</w:t>
      </w:r>
      <w:proofErr w:type="spellEnd"/>
      <w:r w:rsidRPr="00DD7459">
        <w:rPr>
          <w:sz w:val="28"/>
          <w:szCs w:val="28"/>
          <w:lang w:val="en-US"/>
        </w:rPr>
        <w:t xml:space="preserve"> A.E., </w:t>
      </w:r>
      <w:proofErr w:type="spellStart"/>
      <w:r w:rsidRPr="00DD7459">
        <w:rPr>
          <w:sz w:val="28"/>
          <w:szCs w:val="28"/>
          <w:lang w:val="en-US"/>
        </w:rPr>
        <w:t>Kroshilin</w:t>
      </w:r>
      <w:proofErr w:type="spellEnd"/>
      <w:r w:rsidRPr="00DD7459">
        <w:rPr>
          <w:sz w:val="28"/>
          <w:szCs w:val="28"/>
          <w:lang w:val="en-US"/>
        </w:rPr>
        <w:t xml:space="preserve"> V.E. and et.al. Three-Dimensional Thermal-Hydraulic Best Estimate Code BAGIRA: New Verification Results // In Proceedings of the 11th International Topical Meeting on Nuclear Reactor Thermal Hydraulics (NURETH-11). – 2005. – p. 105.</w:t>
      </w:r>
    </w:p>
    <w:p w14:paraId="4AA5CF72" w14:textId="77777777" w:rsidR="00DD7459" w:rsidRPr="00DD7459" w:rsidRDefault="00DD7459" w:rsidP="00DD7459">
      <w:pPr>
        <w:pStyle w:val="Default"/>
        <w:ind w:firstLine="709"/>
        <w:jc w:val="both"/>
        <w:rPr>
          <w:sz w:val="28"/>
          <w:szCs w:val="28"/>
          <w:lang w:val="en-US"/>
        </w:rPr>
      </w:pPr>
      <w:r w:rsidRPr="00DD7459">
        <w:rPr>
          <w:sz w:val="28"/>
          <w:szCs w:val="28"/>
          <w:lang w:val="en-US"/>
        </w:rPr>
        <w:t>97. Ansys Fluent Theory Guide: Manual // Southpointe: ANSYS, Inc., 2021. – 1069 p.</w:t>
      </w:r>
    </w:p>
    <w:p w14:paraId="561434D6" w14:textId="77777777" w:rsidR="00DD7459" w:rsidRPr="00DD7459" w:rsidRDefault="00DD7459" w:rsidP="00DD7459">
      <w:pPr>
        <w:pStyle w:val="Default"/>
        <w:tabs>
          <w:tab w:val="left" w:pos="993"/>
        </w:tabs>
        <w:ind w:firstLine="709"/>
        <w:jc w:val="both"/>
        <w:rPr>
          <w:sz w:val="28"/>
          <w:szCs w:val="28"/>
        </w:rPr>
      </w:pPr>
      <w:r w:rsidRPr="00DD7459">
        <w:rPr>
          <w:sz w:val="28"/>
          <w:szCs w:val="28"/>
        </w:rPr>
        <w:t>98. Антифеева Е.Л., Петрова Д.Г., Фомичева Е.Е. Физическое моделирование и формирование навыков исследовательской деятельности обучающихся // Мир науки, культуры, образования. – 2020. – №. 4 (83). – с. 219 – 221.</w:t>
      </w:r>
    </w:p>
    <w:p w14:paraId="603BC936" w14:textId="77777777" w:rsidR="00DD7459" w:rsidRPr="00DD7459" w:rsidRDefault="00DD7459" w:rsidP="00DD7459">
      <w:pPr>
        <w:pStyle w:val="Default"/>
        <w:ind w:firstLine="709"/>
        <w:jc w:val="both"/>
        <w:rPr>
          <w:sz w:val="28"/>
          <w:szCs w:val="28"/>
        </w:rPr>
      </w:pPr>
      <w:r w:rsidRPr="00DD7459">
        <w:rPr>
          <w:sz w:val="28"/>
          <w:szCs w:val="28"/>
        </w:rPr>
        <w:t>99. Назарбаев Н.А., Школьник В.С., Батырбеков Э.Г. и др. Проведение комплекса научно-технических и инженерных работ по приведению бывшего Семипалатинского испытательного полигона в безопасное состояние. Том 3 // Курчатов: РГП НЯЦ РК, 2016. – 595 с.</w:t>
      </w:r>
    </w:p>
    <w:p w14:paraId="70A303CA" w14:textId="77777777" w:rsidR="00DD7459" w:rsidRPr="00DD7459" w:rsidRDefault="00DD7459" w:rsidP="00DD7459">
      <w:pPr>
        <w:pStyle w:val="Default"/>
        <w:ind w:firstLine="709"/>
        <w:jc w:val="both"/>
        <w:rPr>
          <w:sz w:val="28"/>
          <w:szCs w:val="28"/>
        </w:rPr>
      </w:pPr>
      <w:r w:rsidRPr="00DD7459">
        <w:rPr>
          <w:sz w:val="28"/>
          <w:szCs w:val="28"/>
        </w:rPr>
        <w:t xml:space="preserve">100. Скаков М.К., Васильев Ю.С., </w:t>
      </w:r>
      <w:proofErr w:type="spellStart"/>
      <w:r w:rsidRPr="00DD7459">
        <w:rPr>
          <w:sz w:val="28"/>
          <w:szCs w:val="28"/>
        </w:rPr>
        <w:t>Дерявко</w:t>
      </w:r>
      <w:proofErr w:type="spellEnd"/>
      <w:r w:rsidRPr="00DD7459">
        <w:rPr>
          <w:sz w:val="28"/>
          <w:szCs w:val="28"/>
        </w:rPr>
        <w:t xml:space="preserve"> И.И. и др. Институт атомной энергии Национального ядерного центра Республики Казахстан – 60 лет // Курчатов: РГП НЯЦ РК, 2018. – с. 139–141.</w:t>
      </w:r>
    </w:p>
    <w:p w14:paraId="38D56128" w14:textId="77777777" w:rsidR="00DD7459" w:rsidRPr="00DD7459" w:rsidRDefault="00DD7459" w:rsidP="00DD7459">
      <w:pPr>
        <w:pStyle w:val="Default"/>
        <w:ind w:firstLine="709"/>
        <w:jc w:val="both"/>
        <w:rPr>
          <w:sz w:val="28"/>
          <w:szCs w:val="28"/>
        </w:rPr>
      </w:pPr>
      <w:r w:rsidRPr="00DD7459">
        <w:rPr>
          <w:sz w:val="28"/>
          <w:szCs w:val="28"/>
        </w:rPr>
        <w:t xml:space="preserve">101. </w:t>
      </w:r>
      <w:proofErr w:type="spellStart"/>
      <w:r w:rsidRPr="00DD7459">
        <w:rPr>
          <w:sz w:val="28"/>
          <w:szCs w:val="28"/>
        </w:rPr>
        <w:t>Хунгера</w:t>
      </w:r>
      <w:proofErr w:type="spellEnd"/>
      <w:r w:rsidRPr="00DD7459">
        <w:rPr>
          <w:sz w:val="28"/>
          <w:szCs w:val="28"/>
        </w:rPr>
        <w:t xml:space="preserve"> Г.Й Избранные методы исследования в металловедении // М: Металлургия, 1985. – 416 с.</w:t>
      </w:r>
    </w:p>
    <w:p w14:paraId="6CFD1046" w14:textId="77777777" w:rsidR="00DD7459" w:rsidRPr="00DD7459" w:rsidRDefault="00DD7459" w:rsidP="00DD7459">
      <w:pPr>
        <w:pStyle w:val="Default"/>
        <w:ind w:firstLine="709"/>
        <w:jc w:val="both"/>
        <w:rPr>
          <w:sz w:val="28"/>
          <w:szCs w:val="28"/>
          <w:lang w:val="en-US"/>
        </w:rPr>
      </w:pPr>
      <w:r w:rsidRPr="00DD7459">
        <w:rPr>
          <w:sz w:val="28"/>
          <w:szCs w:val="28"/>
          <w:lang w:val="en-US"/>
        </w:rPr>
        <w:t>102. Goodhew P.J., Humphreys J., Beanland R. Electron Microscopy and Analysis. Third Edition // London: Taylor &amp; Francis, 2001. – 254 p.</w:t>
      </w:r>
    </w:p>
    <w:p w14:paraId="436637FA" w14:textId="77777777" w:rsidR="00DD7459" w:rsidRPr="00DD7459" w:rsidRDefault="00DD7459" w:rsidP="00DD7459">
      <w:pPr>
        <w:pStyle w:val="Default"/>
        <w:ind w:firstLine="709"/>
        <w:jc w:val="both"/>
        <w:rPr>
          <w:sz w:val="28"/>
          <w:szCs w:val="28"/>
          <w:lang w:val="en-US"/>
        </w:rPr>
      </w:pPr>
      <w:r w:rsidRPr="00DD7459">
        <w:rPr>
          <w:sz w:val="28"/>
          <w:szCs w:val="28"/>
          <w:lang w:val="kk-KZ"/>
        </w:rPr>
        <w:t>103</w:t>
      </w:r>
      <w:r w:rsidRPr="00DD7459">
        <w:rPr>
          <w:sz w:val="28"/>
          <w:szCs w:val="28"/>
          <w:lang w:val="en-US"/>
        </w:rPr>
        <w:t xml:space="preserve">. </w:t>
      </w:r>
      <w:proofErr w:type="spellStart"/>
      <w:r w:rsidRPr="00DD7459">
        <w:rPr>
          <w:sz w:val="28"/>
          <w:szCs w:val="28"/>
        </w:rPr>
        <w:t>Черноруков</w:t>
      </w:r>
      <w:proofErr w:type="spellEnd"/>
      <w:r w:rsidRPr="00DD7459">
        <w:rPr>
          <w:sz w:val="28"/>
          <w:szCs w:val="28"/>
          <w:lang w:val="en-US"/>
        </w:rPr>
        <w:t xml:space="preserve"> </w:t>
      </w:r>
      <w:r w:rsidRPr="00DD7459">
        <w:rPr>
          <w:sz w:val="28"/>
          <w:szCs w:val="28"/>
        </w:rPr>
        <w:t>Н</w:t>
      </w:r>
      <w:r w:rsidRPr="00DD7459">
        <w:rPr>
          <w:sz w:val="28"/>
          <w:szCs w:val="28"/>
          <w:lang w:val="en-US"/>
        </w:rPr>
        <w:t>.</w:t>
      </w:r>
      <w:r w:rsidRPr="00DD7459">
        <w:rPr>
          <w:sz w:val="28"/>
          <w:szCs w:val="28"/>
        </w:rPr>
        <w:t>Г</w:t>
      </w:r>
      <w:r w:rsidRPr="00DD7459">
        <w:rPr>
          <w:sz w:val="28"/>
          <w:szCs w:val="28"/>
          <w:lang w:val="en-US"/>
        </w:rPr>
        <w:t xml:space="preserve">., </w:t>
      </w:r>
      <w:proofErr w:type="spellStart"/>
      <w:r w:rsidRPr="00DD7459">
        <w:rPr>
          <w:sz w:val="28"/>
          <w:szCs w:val="28"/>
        </w:rPr>
        <w:t>Нипрук</w:t>
      </w:r>
      <w:proofErr w:type="spellEnd"/>
      <w:r w:rsidRPr="00DD7459">
        <w:rPr>
          <w:sz w:val="28"/>
          <w:szCs w:val="28"/>
          <w:lang w:val="en-US"/>
        </w:rPr>
        <w:t xml:space="preserve"> </w:t>
      </w:r>
      <w:r w:rsidRPr="00DD7459">
        <w:rPr>
          <w:sz w:val="28"/>
          <w:szCs w:val="28"/>
        </w:rPr>
        <w:t>О</w:t>
      </w:r>
      <w:r w:rsidRPr="00DD7459">
        <w:rPr>
          <w:sz w:val="28"/>
          <w:szCs w:val="28"/>
          <w:lang w:val="en-US"/>
        </w:rPr>
        <w:t>.</w:t>
      </w:r>
      <w:r w:rsidRPr="00DD7459">
        <w:rPr>
          <w:sz w:val="28"/>
          <w:szCs w:val="28"/>
        </w:rPr>
        <w:t>В</w:t>
      </w:r>
      <w:r w:rsidRPr="00DD7459">
        <w:rPr>
          <w:sz w:val="28"/>
          <w:szCs w:val="28"/>
          <w:lang w:val="en-US"/>
        </w:rPr>
        <w:t xml:space="preserve">. </w:t>
      </w:r>
      <w:r w:rsidRPr="00DD7459">
        <w:rPr>
          <w:sz w:val="28"/>
          <w:szCs w:val="28"/>
        </w:rPr>
        <w:t>Теория</w:t>
      </w:r>
      <w:r w:rsidRPr="00DD7459">
        <w:rPr>
          <w:sz w:val="28"/>
          <w:szCs w:val="28"/>
          <w:lang w:val="en-US"/>
        </w:rPr>
        <w:t xml:space="preserve"> </w:t>
      </w:r>
      <w:r w:rsidRPr="00DD7459">
        <w:rPr>
          <w:sz w:val="28"/>
          <w:szCs w:val="28"/>
        </w:rPr>
        <w:t>и</w:t>
      </w:r>
      <w:r w:rsidRPr="00DD7459">
        <w:rPr>
          <w:sz w:val="28"/>
          <w:szCs w:val="28"/>
          <w:lang w:val="en-US"/>
        </w:rPr>
        <w:t xml:space="preserve"> </w:t>
      </w:r>
      <w:r w:rsidRPr="00DD7459">
        <w:rPr>
          <w:sz w:val="28"/>
          <w:szCs w:val="28"/>
        </w:rPr>
        <w:t>практика</w:t>
      </w:r>
      <w:r w:rsidRPr="00DD7459">
        <w:rPr>
          <w:sz w:val="28"/>
          <w:szCs w:val="28"/>
          <w:lang w:val="en-US"/>
        </w:rPr>
        <w:t xml:space="preserve"> </w:t>
      </w:r>
      <w:r w:rsidRPr="00DD7459">
        <w:rPr>
          <w:sz w:val="28"/>
          <w:szCs w:val="28"/>
        </w:rPr>
        <w:t>рентгенофлуоресцентного</w:t>
      </w:r>
      <w:r w:rsidRPr="00DD7459">
        <w:rPr>
          <w:sz w:val="28"/>
          <w:szCs w:val="28"/>
          <w:lang w:val="en-US"/>
        </w:rPr>
        <w:t xml:space="preserve"> </w:t>
      </w:r>
      <w:r w:rsidRPr="00DD7459">
        <w:rPr>
          <w:sz w:val="28"/>
          <w:szCs w:val="28"/>
        </w:rPr>
        <w:t>анализа</w:t>
      </w:r>
      <w:r w:rsidRPr="00DD7459">
        <w:rPr>
          <w:sz w:val="28"/>
          <w:szCs w:val="28"/>
          <w:lang w:val="en-US"/>
        </w:rPr>
        <w:t xml:space="preserve"> // </w:t>
      </w:r>
      <w:r w:rsidRPr="00DD7459">
        <w:rPr>
          <w:sz w:val="28"/>
          <w:szCs w:val="28"/>
        </w:rPr>
        <w:t>Нижний</w:t>
      </w:r>
      <w:r w:rsidRPr="00DD7459">
        <w:rPr>
          <w:sz w:val="28"/>
          <w:szCs w:val="28"/>
          <w:lang w:val="en-US"/>
        </w:rPr>
        <w:t xml:space="preserve"> </w:t>
      </w:r>
      <w:r w:rsidRPr="00DD7459">
        <w:rPr>
          <w:sz w:val="28"/>
          <w:szCs w:val="28"/>
        </w:rPr>
        <w:t>Новгород</w:t>
      </w:r>
      <w:r w:rsidRPr="00DD7459">
        <w:rPr>
          <w:sz w:val="28"/>
          <w:szCs w:val="28"/>
          <w:lang w:val="en-US"/>
        </w:rPr>
        <w:t xml:space="preserve">: </w:t>
      </w:r>
      <w:r w:rsidRPr="00DD7459">
        <w:rPr>
          <w:sz w:val="28"/>
          <w:szCs w:val="28"/>
        </w:rPr>
        <w:t>ННГУ</w:t>
      </w:r>
      <w:r w:rsidRPr="00DD7459">
        <w:rPr>
          <w:sz w:val="28"/>
          <w:szCs w:val="28"/>
          <w:lang w:val="en-US"/>
        </w:rPr>
        <w:t xml:space="preserve">, 2012. – 57 </w:t>
      </w:r>
      <w:r w:rsidRPr="00DD7459">
        <w:rPr>
          <w:sz w:val="28"/>
          <w:szCs w:val="28"/>
        </w:rPr>
        <w:t>с</w:t>
      </w:r>
      <w:r w:rsidRPr="00DD7459">
        <w:rPr>
          <w:sz w:val="28"/>
          <w:szCs w:val="28"/>
          <w:lang w:val="en-US"/>
        </w:rPr>
        <w:t>.</w:t>
      </w:r>
    </w:p>
    <w:p w14:paraId="437E570C" w14:textId="77777777" w:rsidR="00DD7459" w:rsidRPr="00DD7459" w:rsidRDefault="00DD7459" w:rsidP="00DD7459">
      <w:pPr>
        <w:pStyle w:val="Default"/>
        <w:ind w:firstLine="709"/>
        <w:jc w:val="both"/>
        <w:rPr>
          <w:sz w:val="28"/>
          <w:szCs w:val="28"/>
        </w:rPr>
      </w:pPr>
      <w:r w:rsidRPr="00DD7459">
        <w:rPr>
          <w:sz w:val="28"/>
          <w:szCs w:val="28"/>
        </w:rPr>
        <w:t xml:space="preserve">104. </w:t>
      </w:r>
      <w:proofErr w:type="spellStart"/>
      <w:r w:rsidRPr="00DD7459">
        <w:rPr>
          <w:sz w:val="28"/>
          <w:szCs w:val="28"/>
        </w:rPr>
        <w:t>Ковба</w:t>
      </w:r>
      <w:proofErr w:type="spellEnd"/>
      <w:r w:rsidRPr="00DD7459">
        <w:rPr>
          <w:sz w:val="28"/>
          <w:szCs w:val="28"/>
        </w:rPr>
        <w:t xml:space="preserve"> Л.М., Трунов В. К. Рентгенофазовый анализ // М.: Изд-во МГУ, 1976. – 231 с.</w:t>
      </w:r>
    </w:p>
    <w:p w14:paraId="60DE5068" w14:textId="77777777" w:rsidR="00DD7459" w:rsidRPr="00DD7459" w:rsidRDefault="00DD7459" w:rsidP="00DD7459">
      <w:pPr>
        <w:tabs>
          <w:tab w:val="left" w:pos="993"/>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color w:val="0D0D0D" w:themeColor="text1" w:themeTint="F2"/>
          <w:sz w:val="28"/>
          <w:szCs w:val="28"/>
        </w:rPr>
        <w:t xml:space="preserve">105. Толеубеков К.О., Скаков М.К., Акаев А.С. и др. </w:t>
      </w:r>
      <w:r w:rsidRPr="00DD7459">
        <w:rPr>
          <w:rFonts w:ascii="Times New Roman" w:hAnsi="Times New Roman" w:cs="Times New Roman"/>
          <w:sz w:val="28"/>
          <w:szCs w:val="28"/>
        </w:rPr>
        <w:t xml:space="preserve">О возможности охлаждения кориума легкоплавными металлами в ловушке расплава легководного реактора // Сборник тезисов </w:t>
      </w:r>
      <w:r w:rsidRPr="00DD7459">
        <w:rPr>
          <w:rFonts w:ascii="Times New Roman" w:hAnsi="Times New Roman" w:cs="Times New Roman"/>
          <w:noProof/>
          <w:color w:val="0D0D0D" w:themeColor="text1" w:themeTint="F2"/>
          <w:sz w:val="28"/>
          <w:szCs w:val="28"/>
        </w:rPr>
        <w:t>IV Международн</w:t>
      </w:r>
      <w:r w:rsidRPr="00DD7459">
        <w:rPr>
          <w:rFonts w:ascii="Times New Roman" w:hAnsi="Times New Roman" w:cs="Times New Roman"/>
          <w:sz w:val="28"/>
          <w:szCs w:val="28"/>
        </w:rPr>
        <w:t>ого</w:t>
      </w:r>
      <w:r w:rsidRPr="00DD7459">
        <w:rPr>
          <w:rFonts w:ascii="Times New Roman" w:hAnsi="Times New Roman" w:cs="Times New Roman"/>
          <w:noProof/>
          <w:color w:val="0D0D0D" w:themeColor="text1" w:themeTint="F2"/>
          <w:sz w:val="28"/>
          <w:szCs w:val="28"/>
        </w:rPr>
        <w:t xml:space="preserve"> научн</w:t>
      </w:r>
      <w:r w:rsidRPr="00DD7459">
        <w:rPr>
          <w:rFonts w:ascii="Times New Roman" w:hAnsi="Times New Roman" w:cs="Times New Roman"/>
          <w:sz w:val="28"/>
          <w:szCs w:val="28"/>
        </w:rPr>
        <w:t>ого</w:t>
      </w:r>
      <w:r w:rsidRPr="00DD7459">
        <w:rPr>
          <w:rFonts w:ascii="Times New Roman" w:hAnsi="Times New Roman" w:cs="Times New Roman"/>
          <w:noProof/>
          <w:color w:val="0D0D0D" w:themeColor="text1" w:themeTint="F2"/>
          <w:sz w:val="28"/>
          <w:szCs w:val="28"/>
        </w:rPr>
        <w:t xml:space="preserve"> форум</w:t>
      </w:r>
      <w:r w:rsidRPr="00DD7459">
        <w:rPr>
          <w:rFonts w:ascii="Times New Roman" w:hAnsi="Times New Roman" w:cs="Times New Roman"/>
          <w:sz w:val="28"/>
          <w:szCs w:val="28"/>
        </w:rPr>
        <w:t>а</w:t>
      </w:r>
      <w:r w:rsidRPr="00DD7459">
        <w:rPr>
          <w:rFonts w:ascii="Times New Roman" w:hAnsi="Times New Roman" w:cs="Times New Roman"/>
          <w:noProof/>
          <w:color w:val="0D0D0D" w:themeColor="text1" w:themeTint="F2"/>
          <w:sz w:val="28"/>
          <w:szCs w:val="28"/>
        </w:rPr>
        <w:t xml:space="preserve"> </w:t>
      </w:r>
      <w:r w:rsidRPr="00DD7459">
        <w:rPr>
          <w:rFonts w:ascii="Times New Roman" w:hAnsi="Times New Roman" w:cs="Times New Roman"/>
          <w:sz w:val="28"/>
          <w:szCs w:val="28"/>
        </w:rPr>
        <w:t>«Ядерная наука и технологии». – 2022. – с.168</w:t>
      </w:r>
    </w:p>
    <w:p w14:paraId="4BBF98F2" w14:textId="77777777" w:rsidR="00DD7459" w:rsidRPr="00DD7459" w:rsidRDefault="00DD7459" w:rsidP="00DD7459">
      <w:pPr>
        <w:tabs>
          <w:tab w:val="left" w:pos="993"/>
        </w:tabs>
        <w:spacing w:after="0"/>
        <w:ind w:firstLine="709"/>
        <w:jc w:val="both"/>
        <w:rPr>
          <w:rFonts w:ascii="Times New Roman" w:hAnsi="Times New Roman" w:cs="Times New Roman"/>
          <w:color w:val="0D0D0D" w:themeColor="text1" w:themeTint="F2"/>
          <w:sz w:val="28"/>
          <w:szCs w:val="28"/>
        </w:rPr>
      </w:pPr>
      <w:r w:rsidRPr="00DD7459">
        <w:rPr>
          <w:rFonts w:ascii="Times New Roman" w:hAnsi="Times New Roman" w:cs="Times New Roman"/>
          <w:sz w:val="28"/>
          <w:szCs w:val="28"/>
        </w:rPr>
        <w:t xml:space="preserve">106. </w:t>
      </w:r>
      <w:r w:rsidRPr="00DD7459">
        <w:rPr>
          <w:rFonts w:ascii="Times New Roman" w:hAnsi="Times New Roman" w:cs="Times New Roman"/>
          <w:sz w:val="28"/>
          <w:szCs w:val="28"/>
          <w:lang w:val="en-US"/>
        </w:rPr>
        <w:t>Skakov</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M</w:t>
      </w:r>
      <w:r w:rsidRPr="00DD7459">
        <w:rPr>
          <w:rFonts w:ascii="Times New Roman" w:hAnsi="Times New Roman" w:cs="Times New Roman"/>
          <w:sz w:val="28"/>
          <w:szCs w:val="28"/>
        </w:rPr>
        <w:t>.</w:t>
      </w:r>
      <w:r w:rsidRPr="00DD7459">
        <w:rPr>
          <w:rFonts w:ascii="Times New Roman" w:hAnsi="Times New Roman" w:cs="Times New Roman"/>
          <w:sz w:val="28"/>
          <w:szCs w:val="28"/>
          <w:lang w:val="en-US"/>
        </w:rPr>
        <w:t>K</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Toleubekov</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K</w:t>
      </w:r>
      <w:r w:rsidRPr="00DD7459">
        <w:rPr>
          <w:rFonts w:ascii="Times New Roman" w:hAnsi="Times New Roman" w:cs="Times New Roman"/>
          <w:sz w:val="28"/>
          <w:szCs w:val="28"/>
        </w:rPr>
        <w:t>.</w:t>
      </w:r>
      <w:r w:rsidRPr="00DD7459">
        <w:rPr>
          <w:rFonts w:ascii="Times New Roman" w:hAnsi="Times New Roman" w:cs="Times New Roman"/>
          <w:sz w:val="28"/>
          <w:szCs w:val="28"/>
          <w:lang w:val="en-US"/>
        </w:rPr>
        <w:t>O</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The</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method</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of</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corium</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cooling</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in</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a</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core</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catcher</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of</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a</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light</w:t>
      </w:r>
      <w:r w:rsidRPr="00DD7459">
        <w:rPr>
          <w:rFonts w:ascii="Times New Roman" w:hAnsi="Times New Roman" w:cs="Times New Roman"/>
          <w:sz w:val="28"/>
          <w:szCs w:val="28"/>
        </w:rPr>
        <w:t>-</w:t>
      </w:r>
      <w:r w:rsidRPr="00DD7459">
        <w:rPr>
          <w:rFonts w:ascii="Times New Roman" w:hAnsi="Times New Roman" w:cs="Times New Roman"/>
          <w:sz w:val="28"/>
          <w:szCs w:val="28"/>
          <w:lang w:val="en-US"/>
        </w:rPr>
        <w:t>water</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nuclear</w:t>
      </w:r>
      <w:r w:rsidRPr="00DD7459">
        <w:rPr>
          <w:rFonts w:ascii="Times New Roman" w:hAnsi="Times New Roman" w:cs="Times New Roman"/>
          <w:sz w:val="28"/>
          <w:szCs w:val="28"/>
        </w:rPr>
        <w:t xml:space="preserve"> </w:t>
      </w:r>
      <w:r w:rsidRPr="00DD7459">
        <w:rPr>
          <w:rFonts w:ascii="Times New Roman" w:hAnsi="Times New Roman" w:cs="Times New Roman"/>
          <w:sz w:val="28"/>
          <w:szCs w:val="28"/>
          <w:lang w:val="en-US"/>
        </w:rPr>
        <w:t>reactor</w:t>
      </w:r>
      <w:r w:rsidRPr="00DD7459">
        <w:rPr>
          <w:rFonts w:ascii="Times New Roman" w:hAnsi="Times New Roman" w:cs="Times New Roman"/>
          <w:sz w:val="28"/>
          <w:szCs w:val="28"/>
        </w:rPr>
        <w:t xml:space="preserve"> // Сборник</w:t>
      </w:r>
      <w:r w:rsidRPr="00DD7459">
        <w:rPr>
          <w:rFonts w:ascii="Times New Roman" w:hAnsi="Times New Roman" w:cs="Times New Roman"/>
          <w:iCs/>
          <w:sz w:val="28"/>
          <w:szCs w:val="28"/>
        </w:rPr>
        <w:t xml:space="preserve"> материалов Международной научно-практической конференции «Увалиевские чтения-2022» «Актуальные проблемы науки и образования в</w:t>
      </w:r>
      <w:r w:rsidRPr="00DD7459">
        <w:rPr>
          <w:rFonts w:ascii="Times New Roman" w:hAnsi="Times New Roman" w:cs="Times New Roman"/>
          <w:color w:val="0D0D0D" w:themeColor="text1" w:themeTint="F2"/>
          <w:sz w:val="28"/>
          <w:szCs w:val="28"/>
        </w:rPr>
        <w:t xml:space="preserve"> </w:t>
      </w:r>
      <w:r w:rsidRPr="00DD7459">
        <w:rPr>
          <w:rFonts w:ascii="Times New Roman" w:hAnsi="Times New Roman" w:cs="Times New Roman"/>
          <w:iCs/>
          <w:sz w:val="28"/>
          <w:szCs w:val="28"/>
        </w:rPr>
        <w:t>условиях современных вызовов»</w:t>
      </w:r>
      <w:r w:rsidRPr="00DD7459">
        <w:rPr>
          <w:rFonts w:ascii="Times New Roman" w:hAnsi="Times New Roman" w:cs="Times New Roman"/>
          <w:sz w:val="28"/>
          <w:szCs w:val="28"/>
        </w:rPr>
        <w:t>. - 2022. – с. 419-424</w:t>
      </w:r>
    </w:p>
    <w:p w14:paraId="105B5CBA" w14:textId="77777777" w:rsidR="00DD7459" w:rsidRPr="00DD7459" w:rsidRDefault="00DD7459" w:rsidP="00DD7459">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lastRenderedPageBreak/>
        <w:t>107. Скаков М.К., Толеубеков К.О., Бекмулдин М.К. и др. О возможности использования легкоплавных материалов для охлаждения кориума в ловушке расплава // Материалы Международной научной конференции «Абдильдинские чтения: актуальные проблемы современной физики»</w:t>
      </w:r>
      <w:r w:rsidRPr="00DD7459">
        <w:rPr>
          <w:rFonts w:ascii="Times New Roman" w:hAnsi="Times New Roman" w:cs="Times New Roman"/>
          <w:noProof/>
          <w:color w:val="0D0D0D" w:themeColor="text1" w:themeTint="F2"/>
          <w:sz w:val="28"/>
          <w:szCs w:val="28"/>
        </w:rPr>
        <w:t>. - 2023. – с. 27-28</w:t>
      </w:r>
    </w:p>
    <w:p w14:paraId="1C00F2C3" w14:textId="77777777" w:rsidR="00DD7459" w:rsidRPr="00DD7459" w:rsidRDefault="00DD7459" w:rsidP="00DD7459">
      <w:pPr>
        <w:tabs>
          <w:tab w:val="left" w:pos="993"/>
        </w:tabs>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108. Toleubekov K.O., Nurpaissova G.S., Yediluly A. Modeling of the corium and metals – coolers interaction in a core catcher of a light water reactor // In proceedings of the XX International Conference of students, graduate students and young scientists «Prospects of fundamental sciences development». – 2023. – p. 436-438.</w:t>
      </w:r>
    </w:p>
    <w:p w14:paraId="6B6DD63D" w14:textId="77777777" w:rsidR="00DD7459" w:rsidRPr="00DD7459" w:rsidRDefault="00DD7459" w:rsidP="00DD7459">
      <w:pPr>
        <w:tabs>
          <w:tab w:val="left" w:pos="709"/>
          <w:tab w:val="left" w:pos="993"/>
          <w:tab w:val="left" w:pos="1134"/>
        </w:tabs>
        <w:spacing w:after="0"/>
        <w:ind w:firstLine="709"/>
        <w:jc w:val="both"/>
        <w:rPr>
          <w:rFonts w:ascii="Times New Roman" w:hAnsi="Times New Roman" w:cs="Times New Roman"/>
          <w:b/>
          <w:bCs/>
          <w:sz w:val="28"/>
          <w:szCs w:val="28"/>
          <w:lang w:val="en-US"/>
        </w:rPr>
      </w:pPr>
      <w:r w:rsidRPr="00DD7459">
        <w:rPr>
          <w:rFonts w:ascii="Times New Roman" w:hAnsi="Times New Roman" w:cs="Times New Roman"/>
          <w:sz w:val="28"/>
          <w:szCs w:val="28"/>
          <w:lang w:val="en-US"/>
        </w:rPr>
        <w:t xml:space="preserve">109. </w:t>
      </w:r>
      <w:r w:rsidRPr="00DD7459">
        <w:rPr>
          <w:rFonts w:ascii="Times New Roman" w:hAnsi="Times New Roman" w:cs="Times New Roman"/>
          <w:sz w:val="28"/>
          <w:szCs w:val="28"/>
          <w:shd w:val="clear" w:color="auto" w:fill="FFFFFF"/>
          <w:lang w:val="en-US"/>
        </w:rPr>
        <w:t xml:space="preserve">Skakov </w:t>
      </w:r>
      <w:r w:rsidRPr="00DD7459">
        <w:rPr>
          <w:rFonts w:ascii="Times New Roman" w:hAnsi="Times New Roman" w:cs="Times New Roman"/>
          <w:sz w:val="28"/>
          <w:szCs w:val="28"/>
          <w:shd w:val="clear" w:color="auto" w:fill="FFFFFF"/>
        </w:rPr>
        <w:t>М</w:t>
      </w:r>
      <w:r w:rsidRPr="00DD7459">
        <w:rPr>
          <w:rFonts w:ascii="Times New Roman" w:hAnsi="Times New Roman" w:cs="Times New Roman"/>
          <w:sz w:val="28"/>
          <w:szCs w:val="28"/>
          <w:shd w:val="clear" w:color="auto" w:fill="FFFFFF"/>
          <w:lang w:val="en-US"/>
        </w:rPr>
        <w:t xml:space="preserve">., Toleubekov, K., Baklanov, V. and et.al. The method of corium cooling in a core catcher of a light-water nuclear reactor // Eurasian Physical Technical Journal. – 2022. – v.19, issue 41. – p. 69–77. </w:t>
      </w:r>
      <w:r>
        <w:fldChar w:fldCharType="begin"/>
      </w:r>
      <w:r w:rsidRPr="009B2688">
        <w:rPr>
          <w:lang w:val="en-US"/>
        </w:rPr>
        <w:instrText>HYPERLINK "https://doi.org/10.31489/2022No3/69-77"</w:instrText>
      </w:r>
      <w:r>
        <w:fldChar w:fldCharType="separate"/>
      </w:r>
      <w:r w:rsidRPr="00DD7459">
        <w:rPr>
          <w:rStyle w:val="aa"/>
          <w:rFonts w:ascii="Times New Roman" w:hAnsi="Times New Roman" w:cs="Times New Roman"/>
          <w:sz w:val="28"/>
          <w:szCs w:val="28"/>
          <w:shd w:val="clear" w:color="auto" w:fill="FFFFFF"/>
          <w:lang w:val="en-US"/>
        </w:rPr>
        <w:t>https://doi.org/10.31489/2022No3/69-77</w:t>
      </w:r>
      <w:r>
        <w:rPr>
          <w:rStyle w:val="aa"/>
          <w:rFonts w:ascii="Times New Roman" w:hAnsi="Times New Roman" w:cs="Times New Roman"/>
          <w:sz w:val="28"/>
          <w:szCs w:val="28"/>
          <w:shd w:val="clear" w:color="auto" w:fill="FFFFFF"/>
          <w:lang w:val="en-US"/>
        </w:rPr>
        <w:fldChar w:fldCharType="end"/>
      </w:r>
    </w:p>
    <w:p w14:paraId="6FC0D339" w14:textId="77777777" w:rsidR="00DD7459" w:rsidRPr="00DD7459" w:rsidRDefault="00DD7459" w:rsidP="00DD7459">
      <w:pPr>
        <w:tabs>
          <w:tab w:val="left" w:pos="1134"/>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lang w:val="en-US"/>
        </w:rPr>
        <w:t xml:space="preserve">110. </w:t>
      </w:r>
      <w:r w:rsidRPr="00DD7459">
        <w:rPr>
          <w:rFonts w:ascii="Times New Roman" w:hAnsi="Times New Roman" w:cs="Times New Roman"/>
          <w:color w:val="0D0D0D" w:themeColor="text1" w:themeTint="F2"/>
          <w:sz w:val="28"/>
          <w:szCs w:val="28"/>
          <w:lang w:val="kk-KZ"/>
        </w:rPr>
        <w:t>Skakov М.K., Baklanov V.V.,</w:t>
      </w:r>
      <w:r w:rsidRPr="00DD7459">
        <w:rPr>
          <w:rFonts w:ascii="Times New Roman" w:hAnsi="Times New Roman" w:cs="Times New Roman"/>
          <w:color w:val="0D0D0D" w:themeColor="text1" w:themeTint="F2"/>
          <w:sz w:val="28"/>
          <w:szCs w:val="28"/>
          <w:lang w:val="en-US"/>
        </w:rPr>
        <w:t xml:space="preserve"> Toleubekov K.O. and et.al. </w:t>
      </w:r>
      <w:r w:rsidRPr="00DD7459">
        <w:rPr>
          <w:rFonts w:ascii="Times New Roman" w:hAnsi="Times New Roman" w:cs="Times New Roman"/>
          <w:sz w:val="28"/>
          <w:szCs w:val="28"/>
          <w:lang w:val="en-US"/>
        </w:rPr>
        <w:t xml:space="preserve">Modeling of the corium and metals – coolers interaction in a core catcher of a light water reactor // </w:t>
      </w:r>
      <w:r w:rsidRPr="00DD7459">
        <w:rPr>
          <w:rFonts w:ascii="Times New Roman" w:hAnsi="Times New Roman" w:cs="Times New Roman"/>
          <w:sz w:val="28"/>
          <w:szCs w:val="28"/>
          <w:lang w:val="en-US" w:eastAsia="ko-KR"/>
        </w:rPr>
        <w:t>NNC RK Bulletin. – 2023. -</w:t>
      </w:r>
      <w:r w:rsidRPr="00DD7459">
        <w:rPr>
          <w:rFonts w:ascii="Times New Roman" w:hAnsi="Times New Roman" w:cs="Times New Roman"/>
          <w:sz w:val="28"/>
          <w:szCs w:val="28"/>
          <w:lang w:val="kk-KZ" w:eastAsia="ko-KR"/>
        </w:rPr>
        <w:t xml:space="preserve"> №</w:t>
      </w:r>
      <w:r w:rsidRPr="00DD7459">
        <w:rPr>
          <w:rFonts w:ascii="Times New Roman" w:hAnsi="Times New Roman" w:cs="Times New Roman"/>
          <w:sz w:val="28"/>
          <w:szCs w:val="28"/>
          <w:lang w:val="en-US" w:eastAsia="ko-KR"/>
        </w:rPr>
        <w:t>2</w:t>
      </w:r>
      <w:r w:rsidRPr="00DD7459">
        <w:rPr>
          <w:rFonts w:ascii="Times New Roman" w:hAnsi="Times New Roman" w:cs="Times New Roman"/>
          <w:sz w:val="28"/>
          <w:szCs w:val="28"/>
          <w:lang w:val="kk-KZ" w:eastAsia="ko-KR"/>
        </w:rPr>
        <w:t xml:space="preserve"> (</w:t>
      </w:r>
      <w:r w:rsidRPr="00DD7459">
        <w:rPr>
          <w:rFonts w:ascii="Times New Roman" w:hAnsi="Times New Roman" w:cs="Times New Roman"/>
          <w:sz w:val="28"/>
          <w:szCs w:val="28"/>
          <w:lang w:val="en-US" w:eastAsia="ko-KR"/>
        </w:rPr>
        <w:t>94</w:t>
      </w:r>
      <w:r w:rsidRPr="00DD7459">
        <w:rPr>
          <w:rFonts w:ascii="Times New Roman" w:hAnsi="Times New Roman" w:cs="Times New Roman"/>
          <w:sz w:val="28"/>
          <w:szCs w:val="28"/>
          <w:lang w:val="kk-KZ" w:eastAsia="ko-KR"/>
        </w:rPr>
        <w:t>)</w:t>
      </w:r>
      <w:r w:rsidRPr="00DD7459">
        <w:rPr>
          <w:rFonts w:ascii="Times New Roman" w:hAnsi="Times New Roman" w:cs="Times New Roman"/>
          <w:sz w:val="28"/>
          <w:szCs w:val="28"/>
          <w:lang w:val="en-US" w:eastAsia="ko-KR"/>
        </w:rPr>
        <w:t>. -</w:t>
      </w:r>
      <w:r w:rsidRPr="00DD7459">
        <w:rPr>
          <w:rFonts w:ascii="Times New Roman" w:hAnsi="Times New Roman" w:cs="Times New Roman"/>
          <w:sz w:val="28"/>
          <w:szCs w:val="28"/>
          <w:lang w:val="kk-KZ" w:eastAsia="ko-KR"/>
        </w:rPr>
        <w:t xml:space="preserve"> </w:t>
      </w:r>
      <w:r w:rsidRPr="00DD7459">
        <w:rPr>
          <w:rFonts w:ascii="Times New Roman" w:hAnsi="Times New Roman" w:cs="Times New Roman"/>
          <w:sz w:val="28"/>
          <w:szCs w:val="28"/>
          <w:lang w:val="en-US" w:eastAsia="ko-KR"/>
        </w:rPr>
        <w:t>p</w:t>
      </w:r>
      <w:r w:rsidRPr="00DD7459">
        <w:rPr>
          <w:rFonts w:ascii="Times New Roman" w:hAnsi="Times New Roman" w:cs="Times New Roman"/>
          <w:sz w:val="28"/>
          <w:szCs w:val="28"/>
          <w:lang w:val="kk-KZ" w:eastAsia="ko-KR"/>
        </w:rPr>
        <w:t xml:space="preserve">. </w:t>
      </w:r>
      <w:r w:rsidRPr="00DD7459">
        <w:rPr>
          <w:rFonts w:ascii="Times New Roman" w:hAnsi="Times New Roman" w:cs="Times New Roman"/>
          <w:sz w:val="28"/>
          <w:szCs w:val="28"/>
          <w:lang w:val="en-US" w:eastAsia="ko-KR"/>
        </w:rPr>
        <w:t>49</w:t>
      </w:r>
      <w:r w:rsidRPr="00DD7459">
        <w:rPr>
          <w:rFonts w:ascii="Times New Roman" w:hAnsi="Times New Roman" w:cs="Times New Roman"/>
          <w:sz w:val="28"/>
          <w:szCs w:val="28"/>
          <w:lang w:val="kk-KZ" w:eastAsia="ko-KR"/>
        </w:rPr>
        <w:t>-</w:t>
      </w:r>
      <w:r w:rsidRPr="00DD7459">
        <w:rPr>
          <w:rFonts w:ascii="Times New Roman" w:hAnsi="Times New Roman" w:cs="Times New Roman"/>
          <w:sz w:val="28"/>
          <w:szCs w:val="28"/>
          <w:lang w:val="en-US" w:eastAsia="ko-KR"/>
        </w:rPr>
        <w:t>57</w:t>
      </w:r>
      <w:r w:rsidRPr="00DD7459">
        <w:rPr>
          <w:rFonts w:ascii="Times New Roman" w:hAnsi="Times New Roman" w:cs="Times New Roman"/>
          <w:sz w:val="28"/>
          <w:szCs w:val="28"/>
          <w:lang w:val="kk-KZ" w:eastAsia="ko-KR"/>
        </w:rPr>
        <w:t>.</w:t>
      </w:r>
      <w:r w:rsidRPr="00DD7459">
        <w:rPr>
          <w:rFonts w:ascii="Times New Roman" w:hAnsi="Times New Roman" w:cs="Times New Roman"/>
          <w:sz w:val="28"/>
          <w:szCs w:val="28"/>
          <w:lang w:val="en-US" w:eastAsia="ko-KR"/>
        </w:rPr>
        <w:t xml:space="preserve"> </w:t>
      </w:r>
      <w:r>
        <w:fldChar w:fldCharType="begin"/>
      </w:r>
      <w:r w:rsidRPr="009B2688">
        <w:rPr>
          <w:lang w:val="en-US"/>
        </w:rPr>
        <w:instrText>HYPERLINK "https://doi.org/10.52676/1729-7885-2023-2-49-57"</w:instrText>
      </w:r>
      <w:r>
        <w:fldChar w:fldCharType="separate"/>
      </w:r>
      <w:r w:rsidRPr="00DD7459">
        <w:rPr>
          <w:rStyle w:val="aa"/>
          <w:rFonts w:ascii="Times New Roman" w:hAnsi="Times New Roman" w:cs="Times New Roman"/>
          <w:sz w:val="28"/>
          <w:szCs w:val="28"/>
          <w:lang w:val="en-US"/>
        </w:rPr>
        <w:t>https</w:t>
      </w:r>
      <w:r w:rsidRPr="00DD7459">
        <w:rPr>
          <w:rStyle w:val="aa"/>
          <w:rFonts w:ascii="Times New Roman" w:hAnsi="Times New Roman" w:cs="Times New Roman"/>
          <w:sz w:val="28"/>
          <w:szCs w:val="28"/>
        </w:rPr>
        <w:t>://</w:t>
      </w:r>
      <w:proofErr w:type="spellStart"/>
      <w:r w:rsidRPr="00DD7459">
        <w:rPr>
          <w:rStyle w:val="aa"/>
          <w:rFonts w:ascii="Times New Roman" w:hAnsi="Times New Roman" w:cs="Times New Roman"/>
          <w:sz w:val="28"/>
          <w:szCs w:val="28"/>
          <w:lang w:val="en-US"/>
        </w:rPr>
        <w:t>doi</w:t>
      </w:r>
      <w:proofErr w:type="spellEnd"/>
      <w:r w:rsidRPr="00DD7459">
        <w:rPr>
          <w:rStyle w:val="aa"/>
          <w:rFonts w:ascii="Times New Roman" w:hAnsi="Times New Roman" w:cs="Times New Roman"/>
          <w:sz w:val="28"/>
          <w:szCs w:val="28"/>
        </w:rPr>
        <w:t>.</w:t>
      </w:r>
      <w:r w:rsidRPr="00DD7459">
        <w:rPr>
          <w:rStyle w:val="aa"/>
          <w:rFonts w:ascii="Times New Roman" w:hAnsi="Times New Roman" w:cs="Times New Roman"/>
          <w:sz w:val="28"/>
          <w:szCs w:val="28"/>
          <w:lang w:val="en-US"/>
        </w:rPr>
        <w:t>org</w:t>
      </w:r>
      <w:r w:rsidRPr="00DD7459">
        <w:rPr>
          <w:rStyle w:val="aa"/>
          <w:rFonts w:ascii="Times New Roman" w:hAnsi="Times New Roman" w:cs="Times New Roman"/>
          <w:sz w:val="28"/>
          <w:szCs w:val="28"/>
        </w:rPr>
        <w:t>/10.52676/1729-7885-2023-2-49-57</w:t>
      </w:r>
      <w:r>
        <w:rPr>
          <w:rStyle w:val="aa"/>
          <w:rFonts w:ascii="Times New Roman" w:hAnsi="Times New Roman" w:cs="Times New Roman"/>
          <w:sz w:val="28"/>
          <w:szCs w:val="28"/>
        </w:rPr>
        <w:fldChar w:fldCharType="end"/>
      </w:r>
    </w:p>
    <w:p w14:paraId="537435A8" w14:textId="77777777" w:rsidR="00DD7459" w:rsidRPr="00DD7459" w:rsidRDefault="00DD7459" w:rsidP="00DD7459">
      <w:pPr>
        <w:pStyle w:val="a3"/>
        <w:shd w:val="clear" w:color="auto" w:fill="FFFFFF" w:themeFill="background1"/>
        <w:tabs>
          <w:tab w:val="left" w:pos="993"/>
          <w:tab w:val="left" w:pos="1134"/>
        </w:tabs>
        <w:spacing w:after="0"/>
        <w:ind w:left="0"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111. Сидоров А.С., Рогов М.Ф., Новак В.П. и др. Устройство локализации расплава Тяньваньской АЭС. Конструкция и функционирование // Вопросы безопасности АЭС с ВВЭР: матер. </w:t>
      </w:r>
      <w:proofErr w:type="spellStart"/>
      <w:r w:rsidRPr="00DD7459">
        <w:rPr>
          <w:rFonts w:ascii="Times New Roman" w:hAnsi="Times New Roman" w:cs="Times New Roman"/>
          <w:sz w:val="28"/>
          <w:szCs w:val="28"/>
        </w:rPr>
        <w:t>отрасл</w:t>
      </w:r>
      <w:proofErr w:type="spellEnd"/>
      <w:r w:rsidRPr="00DD7459">
        <w:rPr>
          <w:rFonts w:ascii="Times New Roman" w:hAnsi="Times New Roman" w:cs="Times New Roman"/>
          <w:sz w:val="28"/>
          <w:szCs w:val="28"/>
        </w:rPr>
        <w:t>. конф. - СПб, 2000.</w:t>
      </w:r>
    </w:p>
    <w:p w14:paraId="2C3B42ED" w14:textId="77777777" w:rsidR="00DD7459" w:rsidRPr="00DD7459" w:rsidRDefault="00DD7459" w:rsidP="00DD7459">
      <w:pPr>
        <w:pStyle w:val="ab"/>
        <w:jc w:val="both"/>
        <w:rPr>
          <w:b w:val="0"/>
          <w:bCs/>
          <w:sz w:val="28"/>
          <w:szCs w:val="28"/>
        </w:rPr>
      </w:pPr>
      <w:r w:rsidRPr="00DD7459">
        <w:rPr>
          <w:b w:val="0"/>
          <w:bCs/>
          <w:sz w:val="28"/>
          <w:szCs w:val="28"/>
        </w:rPr>
        <w:t xml:space="preserve">112. Асмолов В.Г., </w:t>
      </w:r>
      <w:proofErr w:type="spellStart"/>
      <w:r w:rsidRPr="00DD7459">
        <w:rPr>
          <w:b w:val="0"/>
          <w:bCs/>
          <w:sz w:val="28"/>
          <w:szCs w:val="28"/>
        </w:rPr>
        <w:t>Загрязкин</w:t>
      </w:r>
      <w:proofErr w:type="spellEnd"/>
      <w:r w:rsidRPr="00DD7459">
        <w:rPr>
          <w:b w:val="0"/>
          <w:bCs/>
          <w:sz w:val="28"/>
          <w:szCs w:val="28"/>
        </w:rPr>
        <w:t xml:space="preserve"> В.Н., Астахова Е.В. и др. Плотность UO</w:t>
      </w:r>
      <w:r w:rsidRPr="00DD7459">
        <w:rPr>
          <w:b w:val="0"/>
          <w:bCs/>
          <w:sz w:val="28"/>
          <w:szCs w:val="28"/>
          <w:vertAlign w:val="subscript"/>
        </w:rPr>
        <w:t>2</w:t>
      </w:r>
      <w:r w:rsidRPr="00DD7459">
        <w:rPr>
          <w:b w:val="0"/>
          <w:bCs/>
          <w:sz w:val="28"/>
          <w:szCs w:val="28"/>
        </w:rPr>
        <w:t>–ZrO</w:t>
      </w:r>
      <w:r w:rsidRPr="00DD7459">
        <w:rPr>
          <w:b w:val="0"/>
          <w:bCs/>
          <w:sz w:val="28"/>
          <w:szCs w:val="28"/>
          <w:vertAlign w:val="subscript"/>
        </w:rPr>
        <w:t>2</w:t>
      </w:r>
      <w:r w:rsidRPr="00DD7459">
        <w:rPr>
          <w:b w:val="0"/>
          <w:bCs/>
          <w:sz w:val="28"/>
          <w:szCs w:val="28"/>
        </w:rPr>
        <w:t xml:space="preserve">-расплавов // Теплофизика высоких температур. – 2003. – т. 41, </w:t>
      </w:r>
      <w:proofErr w:type="spellStart"/>
      <w:r w:rsidRPr="00DD7459">
        <w:rPr>
          <w:b w:val="0"/>
          <w:bCs/>
          <w:sz w:val="28"/>
          <w:szCs w:val="28"/>
        </w:rPr>
        <w:t>вып</w:t>
      </w:r>
      <w:proofErr w:type="spellEnd"/>
      <w:r w:rsidRPr="00DD7459">
        <w:rPr>
          <w:b w:val="0"/>
          <w:bCs/>
          <w:sz w:val="28"/>
          <w:szCs w:val="28"/>
        </w:rPr>
        <w:t>. 5. – с. 714–719.</w:t>
      </w:r>
    </w:p>
    <w:p w14:paraId="78835037" w14:textId="77777777" w:rsidR="00DD7459" w:rsidRPr="00DD7459" w:rsidRDefault="00DD7459" w:rsidP="00DD7459">
      <w:pPr>
        <w:pStyle w:val="ab"/>
        <w:jc w:val="both"/>
        <w:rPr>
          <w:b w:val="0"/>
          <w:bCs/>
          <w:sz w:val="28"/>
          <w:szCs w:val="28"/>
          <w:lang w:val="en-US"/>
        </w:rPr>
      </w:pPr>
      <w:r w:rsidRPr="00DD7459">
        <w:rPr>
          <w:b w:val="0"/>
          <w:bCs/>
          <w:sz w:val="28"/>
          <w:szCs w:val="28"/>
          <w:lang w:val="en-US"/>
        </w:rPr>
        <w:t>113. Wood J. Nuclear power // London: Institution of Engineering and Technology, 2007. - p. 162.</w:t>
      </w:r>
    </w:p>
    <w:p w14:paraId="60A9512E" w14:textId="77777777" w:rsidR="00DD7459" w:rsidRPr="00DD7459" w:rsidRDefault="00DD7459" w:rsidP="00DD7459">
      <w:pPr>
        <w:pStyle w:val="ab"/>
        <w:jc w:val="both"/>
        <w:rPr>
          <w:b w:val="0"/>
          <w:bCs/>
          <w:sz w:val="28"/>
          <w:szCs w:val="28"/>
        </w:rPr>
      </w:pPr>
      <w:r w:rsidRPr="00DD7459">
        <w:rPr>
          <w:b w:val="0"/>
          <w:bCs/>
          <w:sz w:val="28"/>
          <w:szCs w:val="28"/>
        </w:rPr>
        <w:t>114. Стивенс Д. Послеаварийный отвод тепла от обломков разрушенной активной зоны // Атомная техника за рубежом. - 1984.- № 12.- с. 14-22.</w:t>
      </w:r>
    </w:p>
    <w:p w14:paraId="5A9C2DA6" w14:textId="77777777" w:rsidR="00DD7459" w:rsidRPr="00DD7459" w:rsidRDefault="00DD7459" w:rsidP="00DD7459">
      <w:pPr>
        <w:pStyle w:val="ab"/>
        <w:jc w:val="both"/>
        <w:rPr>
          <w:b w:val="0"/>
          <w:bCs/>
          <w:sz w:val="28"/>
          <w:szCs w:val="28"/>
        </w:rPr>
      </w:pPr>
      <w:r w:rsidRPr="00DD7459">
        <w:rPr>
          <w:b w:val="0"/>
          <w:bCs/>
          <w:sz w:val="28"/>
          <w:szCs w:val="28"/>
        </w:rPr>
        <w:t xml:space="preserve"> 115. Перелыгин Ю.П., Яковлева Э.Г., </w:t>
      </w:r>
      <w:proofErr w:type="spellStart"/>
      <w:r w:rsidRPr="00DD7459">
        <w:rPr>
          <w:b w:val="0"/>
          <w:bCs/>
          <w:sz w:val="28"/>
          <w:szCs w:val="28"/>
        </w:rPr>
        <w:t>Фирюлина</w:t>
      </w:r>
      <w:proofErr w:type="spellEnd"/>
      <w:r w:rsidRPr="00DD7459">
        <w:rPr>
          <w:b w:val="0"/>
          <w:bCs/>
          <w:sz w:val="28"/>
          <w:szCs w:val="28"/>
        </w:rPr>
        <w:t xml:space="preserve"> Л.М и др. Металлы. Общие химические и физические свойства: учеб. пособие // Пенза: Изд-во ПГУ, 2016. </w:t>
      </w:r>
      <w:r w:rsidRPr="00DD7459">
        <w:rPr>
          <w:b w:val="0"/>
          <w:bCs/>
          <w:sz w:val="28"/>
          <w:szCs w:val="28"/>
        </w:rPr>
        <w:sym w:font="Symbol" w:char="F02D"/>
      </w:r>
      <w:r w:rsidRPr="00DD7459">
        <w:rPr>
          <w:b w:val="0"/>
          <w:bCs/>
          <w:sz w:val="28"/>
          <w:szCs w:val="28"/>
        </w:rPr>
        <w:t xml:space="preserve"> 114 с. </w:t>
      </w:r>
    </w:p>
    <w:p w14:paraId="34900E46" w14:textId="77777777" w:rsidR="00DD7459" w:rsidRPr="00DD7459" w:rsidRDefault="00DD7459" w:rsidP="00DD7459">
      <w:pPr>
        <w:pStyle w:val="ab"/>
        <w:jc w:val="both"/>
        <w:rPr>
          <w:b w:val="0"/>
          <w:bCs/>
          <w:sz w:val="28"/>
          <w:szCs w:val="28"/>
        </w:rPr>
      </w:pPr>
      <w:r w:rsidRPr="00DD7459">
        <w:rPr>
          <w:b w:val="0"/>
          <w:bCs/>
          <w:sz w:val="28"/>
          <w:szCs w:val="28"/>
        </w:rPr>
        <w:t xml:space="preserve">116. Бабичев А.П., Бабушкина Н.А., </w:t>
      </w:r>
      <w:proofErr w:type="spellStart"/>
      <w:r w:rsidRPr="00DD7459">
        <w:rPr>
          <w:b w:val="0"/>
          <w:bCs/>
          <w:sz w:val="28"/>
          <w:szCs w:val="28"/>
        </w:rPr>
        <w:t>Братковский</w:t>
      </w:r>
      <w:proofErr w:type="spellEnd"/>
      <w:r w:rsidRPr="00DD7459">
        <w:rPr>
          <w:b w:val="0"/>
          <w:bCs/>
          <w:sz w:val="28"/>
          <w:szCs w:val="28"/>
        </w:rPr>
        <w:t xml:space="preserve"> А.М. и др. Физические величины: Справочник // Москва: Энергоатомиздат, 1991. -1232 с.</w:t>
      </w:r>
    </w:p>
    <w:p w14:paraId="15806C86" w14:textId="77777777" w:rsidR="00DD7459" w:rsidRPr="00DD7459" w:rsidRDefault="00DD7459" w:rsidP="00DD7459">
      <w:pPr>
        <w:pStyle w:val="ab"/>
        <w:jc w:val="both"/>
        <w:rPr>
          <w:b w:val="0"/>
          <w:bCs/>
          <w:sz w:val="28"/>
          <w:szCs w:val="28"/>
        </w:rPr>
      </w:pPr>
      <w:r w:rsidRPr="00DD7459">
        <w:rPr>
          <w:b w:val="0"/>
          <w:bCs/>
          <w:sz w:val="28"/>
          <w:szCs w:val="28"/>
        </w:rPr>
        <w:t xml:space="preserve">117. </w:t>
      </w:r>
      <w:proofErr w:type="spellStart"/>
      <w:r w:rsidRPr="00DD7459">
        <w:rPr>
          <w:b w:val="0"/>
          <w:bCs/>
          <w:sz w:val="28"/>
          <w:szCs w:val="28"/>
        </w:rPr>
        <w:t>Столяревский</w:t>
      </w:r>
      <w:proofErr w:type="spellEnd"/>
      <w:r w:rsidRPr="00DD7459">
        <w:rPr>
          <w:b w:val="0"/>
          <w:bCs/>
          <w:sz w:val="28"/>
          <w:szCs w:val="28"/>
        </w:rPr>
        <w:t xml:space="preserve"> А.Я. Проблема удержания расплава топлива в защитной оболочке АЭС с ВВЭР // Альтернативная энергетика и экология. № 6 (146). 2014, с. 25-35.</w:t>
      </w:r>
    </w:p>
    <w:p w14:paraId="7AD00307" w14:textId="77777777" w:rsidR="00DD7459" w:rsidRPr="00DD7459" w:rsidRDefault="00DD7459" w:rsidP="00DD7459">
      <w:pPr>
        <w:pStyle w:val="ab"/>
        <w:jc w:val="both"/>
        <w:rPr>
          <w:b w:val="0"/>
          <w:bCs/>
          <w:sz w:val="28"/>
          <w:szCs w:val="28"/>
        </w:rPr>
      </w:pPr>
      <w:r w:rsidRPr="00DD7459">
        <w:rPr>
          <w:b w:val="0"/>
          <w:bCs/>
          <w:sz w:val="28"/>
          <w:szCs w:val="28"/>
          <w:shd w:val="clear" w:color="auto" w:fill="FFFFFF"/>
        </w:rPr>
        <w:t xml:space="preserve">118. Хабенский В.Б., Грановский В.С., Бешта С.В. и др. Система локализации и охлаждения кориума ядерного реактора водо-водяного типа // Патент РФ № </w:t>
      </w:r>
      <w:r w:rsidRPr="00DD7459">
        <w:rPr>
          <w:b w:val="0"/>
          <w:bCs/>
          <w:sz w:val="28"/>
          <w:szCs w:val="28"/>
        </w:rPr>
        <w:t>2165108</w:t>
      </w:r>
      <w:r w:rsidRPr="00DD7459">
        <w:rPr>
          <w:b w:val="0"/>
          <w:bCs/>
          <w:sz w:val="28"/>
          <w:szCs w:val="28"/>
          <w:shd w:val="clear" w:color="auto" w:fill="FFFFFF"/>
        </w:rPr>
        <w:t xml:space="preserve">, </w:t>
      </w:r>
      <w:r w:rsidRPr="00DD7459">
        <w:rPr>
          <w:b w:val="0"/>
          <w:bCs/>
          <w:sz w:val="28"/>
          <w:szCs w:val="28"/>
        </w:rPr>
        <w:t xml:space="preserve">опубл. 10.06.2005, </w:t>
      </w:r>
      <w:proofErr w:type="spellStart"/>
      <w:r w:rsidRPr="00DD7459">
        <w:rPr>
          <w:b w:val="0"/>
          <w:bCs/>
          <w:sz w:val="28"/>
          <w:szCs w:val="28"/>
        </w:rPr>
        <w:t>бюл</w:t>
      </w:r>
      <w:proofErr w:type="spellEnd"/>
      <w:r w:rsidRPr="00DD7459">
        <w:rPr>
          <w:b w:val="0"/>
          <w:bCs/>
          <w:sz w:val="28"/>
          <w:szCs w:val="28"/>
        </w:rPr>
        <w:t xml:space="preserve">. № 16.   </w:t>
      </w:r>
      <w:bookmarkStart w:id="63" w:name="_Hlk166590820"/>
    </w:p>
    <w:p w14:paraId="19112625" w14:textId="77777777" w:rsidR="00DD7459" w:rsidRPr="00DD7459" w:rsidRDefault="00DD7459" w:rsidP="00DD7459">
      <w:pPr>
        <w:pStyle w:val="ab"/>
        <w:jc w:val="both"/>
        <w:rPr>
          <w:b w:val="0"/>
          <w:bCs/>
          <w:sz w:val="28"/>
          <w:szCs w:val="28"/>
        </w:rPr>
      </w:pPr>
      <w:r w:rsidRPr="00DD7459">
        <w:rPr>
          <w:b w:val="0"/>
          <w:bCs/>
          <w:sz w:val="28"/>
          <w:szCs w:val="28"/>
        </w:rPr>
        <w:t xml:space="preserve">119. </w:t>
      </w:r>
      <w:bookmarkEnd w:id="63"/>
      <w:r w:rsidRPr="00DD7459">
        <w:rPr>
          <w:b w:val="0"/>
          <w:bCs/>
          <w:sz w:val="28"/>
          <w:szCs w:val="28"/>
        </w:rPr>
        <w:t>Бакланов В. В.</w:t>
      </w:r>
      <w:r w:rsidRPr="00DD7459">
        <w:rPr>
          <w:rStyle w:val="af4"/>
          <w:b w:val="0"/>
          <w:bCs/>
          <w:color w:val="0A0A0A"/>
          <w:sz w:val="28"/>
          <w:szCs w:val="28"/>
          <w:shd w:val="clear" w:color="auto" w:fill="FFFFFF"/>
        </w:rPr>
        <w:t xml:space="preserve">. </w:t>
      </w:r>
      <w:r w:rsidRPr="00DD7459">
        <w:rPr>
          <w:b w:val="0"/>
          <w:bCs/>
          <w:sz w:val="28"/>
          <w:szCs w:val="28"/>
        </w:rPr>
        <w:t>Взаимодействие кориума с корпусом водо-водяного энергетического реактора при тяжелой аварии</w:t>
      </w:r>
      <w:r w:rsidRPr="00DD7459">
        <w:rPr>
          <w:rStyle w:val="af4"/>
          <w:b w:val="0"/>
          <w:bCs/>
          <w:color w:val="0A0A0A"/>
          <w:sz w:val="28"/>
          <w:szCs w:val="28"/>
          <w:shd w:val="clear" w:color="auto" w:fill="FFFFFF"/>
        </w:rPr>
        <w:t xml:space="preserve">: </w:t>
      </w:r>
      <w:proofErr w:type="spellStart"/>
      <w:r w:rsidRPr="00DD7459">
        <w:rPr>
          <w:rStyle w:val="af4"/>
          <w:b w:val="0"/>
          <w:bCs/>
          <w:color w:val="0A0A0A"/>
          <w:sz w:val="28"/>
          <w:szCs w:val="28"/>
          <w:shd w:val="clear" w:color="auto" w:fill="FFFFFF"/>
        </w:rPr>
        <w:t>дис</w:t>
      </w:r>
      <w:proofErr w:type="spellEnd"/>
      <w:r w:rsidRPr="00DD7459">
        <w:rPr>
          <w:rStyle w:val="af4"/>
          <w:b w:val="0"/>
          <w:bCs/>
          <w:color w:val="0A0A0A"/>
          <w:sz w:val="28"/>
          <w:szCs w:val="28"/>
          <w:shd w:val="clear" w:color="auto" w:fill="FFFFFF"/>
        </w:rPr>
        <w:t xml:space="preserve">. … кан. тех. наук: </w:t>
      </w:r>
      <w:r w:rsidRPr="00DD7459">
        <w:rPr>
          <w:b w:val="0"/>
          <w:bCs/>
          <w:color w:val="0A0A0A"/>
          <w:sz w:val="28"/>
          <w:szCs w:val="28"/>
          <w:shd w:val="clear" w:color="auto" w:fill="FFFFFF"/>
        </w:rPr>
        <w:t>01.04.07</w:t>
      </w:r>
      <w:r w:rsidRPr="00DD7459">
        <w:rPr>
          <w:rStyle w:val="af4"/>
          <w:b w:val="0"/>
          <w:bCs/>
          <w:color w:val="0A0A0A"/>
          <w:sz w:val="28"/>
          <w:szCs w:val="28"/>
          <w:shd w:val="clear" w:color="auto" w:fill="FFFFFF"/>
        </w:rPr>
        <w:t xml:space="preserve">. - Томск: </w:t>
      </w:r>
      <w:r w:rsidRPr="00DD7459">
        <w:rPr>
          <w:b w:val="0"/>
          <w:bCs/>
          <w:color w:val="0A0A0A"/>
          <w:sz w:val="28"/>
          <w:szCs w:val="28"/>
          <w:shd w:val="clear" w:color="auto" w:fill="FFFFFF"/>
        </w:rPr>
        <w:t>Томский политехнический университет</w:t>
      </w:r>
      <w:r w:rsidRPr="00DD7459">
        <w:rPr>
          <w:rStyle w:val="af4"/>
          <w:b w:val="0"/>
          <w:bCs/>
          <w:color w:val="0A0A0A"/>
          <w:sz w:val="28"/>
          <w:szCs w:val="28"/>
          <w:shd w:val="clear" w:color="auto" w:fill="FFFFFF"/>
        </w:rPr>
        <w:t>, 2016. – 165 с.</w:t>
      </w:r>
    </w:p>
    <w:p w14:paraId="41F123FF" w14:textId="77777777" w:rsidR="00DD7459" w:rsidRPr="00DD7459" w:rsidRDefault="00DD7459" w:rsidP="00DD7459">
      <w:pPr>
        <w:pStyle w:val="ab"/>
        <w:jc w:val="both"/>
        <w:rPr>
          <w:sz w:val="28"/>
          <w:szCs w:val="28"/>
        </w:rPr>
      </w:pPr>
      <w:r w:rsidRPr="00DD7459">
        <w:rPr>
          <w:b w:val="0"/>
          <w:bCs/>
          <w:sz w:val="28"/>
          <w:szCs w:val="28"/>
        </w:rPr>
        <w:lastRenderedPageBreak/>
        <w:t>120. Чиркин В.С., «Теплофизические свойства материалов ядерной техники», М.: АТОМИЗДАТ.</w:t>
      </w:r>
      <w:r w:rsidRPr="00DD7459">
        <w:rPr>
          <w:b w:val="0"/>
          <w:bCs/>
          <w:color w:val="0D0D0D"/>
          <w:sz w:val="28"/>
          <w:szCs w:val="28"/>
        </w:rPr>
        <w:t xml:space="preserve"> –</w:t>
      </w:r>
      <w:r w:rsidRPr="00DD7459">
        <w:rPr>
          <w:b w:val="0"/>
          <w:bCs/>
          <w:sz w:val="28"/>
          <w:szCs w:val="28"/>
        </w:rPr>
        <w:t xml:space="preserve"> 1968</w:t>
      </w:r>
      <w:r w:rsidRPr="00DD7459">
        <w:rPr>
          <w:sz w:val="28"/>
          <w:szCs w:val="28"/>
        </w:rPr>
        <w:t>.</w:t>
      </w:r>
    </w:p>
    <w:p w14:paraId="5AFEBD36" w14:textId="77777777" w:rsidR="00DD7459" w:rsidRPr="00DD7459" w:rsidRDefault="00DD7459" w:rsidP="00DD7459">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121. Толеубеков</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К.О., Скаков</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М.К., Бакланов</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В.В. и др. Маломасштабные эксперименты по исследованию</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взаимодействия кориума с металлами – охладителями в</w:t>
      </w:r>
      <w:r w:rsidRPr="00DD7459">
        <w:rPr>
          <w:rFonts w:ascii="Times New Roman" w:hAnsi="Times New Roman" w:cs="Times New Roman"/>
          <w:sz w:val="28"/>
          <w:szCs w:val="28"/>
          <w:lang w:val="kk-KZ"/>
        </w:rPr>
        <w:t xml:space="preserve"> </w:t>
      </w:r>
      <w:r w:rsidRPr="00DD7459">
        <w:rPr>
          <w:rFonts w:ascii="Times New Roman" w:hAnsi="Times New Roman" w:cs="Times New Roman"/>
          <w:sz w:val="28"/>
          <w:szCs w:val="28"/>
        </w:rPr>
        <w:t xml:space="preserve">условиях тяжелой аварии с расплавлением активной зоны // </w:t>
      </w:r>
      <w:r w:rsidRPr="00DD7459">
        <w:rPr>
          <w:rFonts w:ascii="Times New Roman" w:hAnsi="Times New Roman" w:cs="Times New Roman"/>
          <w:noProof/>
          <w:color w:val="0D0D0D" w:themeColor="text1" w:themeTint="F2"/>
          <w:sz w:val="28"/>
          <w:szCs w:val="28"/>
        </w:rPr>
        <w:t>Семипалатинский испытательный полигон: наследие и перспективы развития научно-технического потенциала: с</w:t>
      </w:r>
      <w:proofErr w:type="spellStart"/>
      <w:r w:rsidRPr="00DD7459">
        <w:rPr>
          <w:rFonts w:ascii="Times New Roman" w:hAnsi="Times New Roman" w:cs="Times New Roman"/>
          <w:sz w:val="28"/>
          <w:szCs w:val="28"/>
        </w:rPr>
        <w:t>борник</w:t>
      </w:r>
      <w:proofErr w:type="spellEnd"/>
      <w:r w:rsidRPr="00DD7459">
        <w:rPr>
          <w:rFonts w:ascii="Times New Roman" w:hAnsi="Times New Roman" w:cs="Times New Roman"/>
          <w:sz w:val="28"/>
          <w:szCs w:val="28"/>
        </w:rPr>
        <w:t xml:space="preserve"> тезисов </w:t>
      </w:r>
      <w:r w:rsidRPr="00DD7459">
        <w:rPr>
          <w:rFonts w:ascii="Times New Roman" w:hAnsi="Times New Roman" w:cs="Times New Roman"/>
          <w:noProof/>
          <w:color w:val="0D0D0D" w:themeColor="text1" w:themeTint="F2"/>
          <w:sz w:val="28"/>
          <w:szCs w:val="28"/>
          <w:lang w:val="en-US"/>
        </w:rPr>
        <w:t>XX</w:t>
      </w:r>
      <w:r w:rsidRPr="00DD7459">
        <w:rPr>
          <w:rFonts w:ascii="Times New Roman" w:hAnsi="Times New Roman" w:cs="Times New Roman"/>
          <w:noProof/>
          <w:color w:val="0D0D0D" w:themeColor="text1" w:themeTint="F2"/>
          <w:sz w:val="28"/>
          <w:szCs w:val="28"/>
        </w:rPr>
        <w:t xml:space="preserve"> Международн</w:t>
      </w:r>
      <w:r w:rsidRPr="00DD7459">
        <w:rPr>
          <w:rFonts w:ascii="Times New Roman" w:hAnsi="Times New Roman" w:cs="Times New Roman"/>
          <w:sz w:val="28"/>
          <w:szCs w:val="28"/>
        </w:rPr>
        <w:t>ой</w:t>
      </w:r>
      <w:r w:rsidRPr="00DD7459">
        <w:rPr>
          <w:rFonts w:ascii="Times New Roman" w:hAnsi="Times New Roman" w:cs="Times New Roman"/>
          <w:noProof/>
          <w:color w:val="0D0D0D" w:themeColor="text1" w:themeTint="F2"/>
          <w:sz w:val="28"/>
          <w:szCs w:val="28"/>
        </w:rPr>
        <w:t xml:space="preserve"> конференции. – Курчатов, 2023. – с.40</w:t>
      </w:r>
    </w:p>
    <w:p w14:paraId="79AD96B5" w14:textId="77777777" w:rsidR="00DD7459" w:rsidRPr="00DD7459" w:rsidRDefault="00DD7459" w:rsidP="00DD7459">
      <w:pPr>
        <w:tabs>
          <w:tab w:val="left" w:pos="993"/>
        </w:tabs>
        <w:spacing w:after="0"/>
        <w:ind w:firstLine="709"/>
        <w:jc w:val="both"/>
        <w:rPr>
          <w:rFonts w:ascii="Times New Roman" w:hAnsi="Times New Roman" w:cs="Times New Roman"/>
          <w:sz w:val="28"/>
          <w:szCs w:val="28"/>
          <w:lang w:val="en-US"/>
        </w:rPr>
      </w:pPr>
      <w:r w:rsidRPr="00DD7459">
        <w:rPr>
          <w:rFonts w:ascii="Times New Roman" w:hAnsi="Times New Roman" w:cs="Times New Roman"/>
          <w:noProof/>
          <w:color w:val="0D0D0D" w:themeColor="text1" w:themeTint="F2"/>
          <w:sz w:val="28"/>
          <w:szCs w:val="28"/>
          <w:lang w:val="en-US"/>
        </w:rPr>
        <w:t xml:space="preserve">122. </w:t>
      </w:r>
      <w:r w:rsidRPr="00DD7459">
        <w:rPr>
          <w:rFonts w:ascii="Times New Roman" w:hAnsi="Times New Roman" w:cs="Times New Roman"/>
          <w:sz w:val="28"/>
          <w:szCs w:val="28"/>
          <w:lang w:val="en-US"/>
        </w:rPr>
        <w:t>Skakov M.K., Baklanov V.V., Toleubekov K.O. and et.al. Experiments on the research of the corium interaction with metal-coolers on the «VCG-135» test bench. // In proceedings of the International Conference “Fundamental and Applied Problems of Modern Physics”. - 2023. - p.37.</w:t>
      </w:r>
    </w:p>
    <w:p w14:paraId="137B92A5" w14:textId="19F933D8" w:rsidR="00DD7459" w:rsidRPr="00DD7459" w:rsidRDefault="00DD7459" w:rsidP="00DD7459">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 xml:space="preserve">123. </w:t>
      </w:r>
      <w:r w:rsidRPr="00ED3054">
        <w:rPr>
          <w:rFonts w:ascii="Times New Roman" w:hAnsi="Times New Roman" w:cs="Times New Roman"/>
          <w:sz w:val="28"/>
          <w:szCs w:val="28"/>
        </w:rPr>
        <w:t>Толеубеков К.О. Метод внереакторных высокотемпературных испытаний легкоплавких материалов в условиях моделирования тяжелой аварии ядерного реактора // ХХIII конференция-конкурс НИОКР молодых ученых и специалистов РГП НЯЦ РК. – 2024. – 2</w:t>
      </w:r>
      <w:r w:rsidR="00ED3054" w:rsidRPr="00ED3054">
        <w:rPr>
          <w:rFonts w:ascii="Times New Roman" w:hAnsi="Times New Roman" w:cs="Times New Roman"/>
          <w:sz w:val="28"/>
          <w:szCs w:val="28"/>
        </w:rPr>
        <w:t>7</w:t>
      </w:r>
      <w:r w:rsidRPr="00ED3054">
        <w:rPr>
          <w:rFonts w:ascii="Times New Roman" w:hAnsi="Times New Roman" w:cs="Times New Roman"/>
          <w:sz w:val="28"/>
          <w:szCs w:val="28"/>
        </w:rPr>
        <w:t xml:space="preserve"> </w:t>
      </w:r>
      <w:r w:rsidRPr="00ED3054">
        <w:rPr>
          <w:rFonts w:ascii="Times New Roman" w:hAnsi="Times New Roman" w:cs="Times New Roman"/>
          <w:sz w:val="28"/>
          <w:szCs w:val="28"/>
          <w:lang w:val="en-US"/>
        </w:rPr>
        <w:t>c</w:t>
      </w:r>
      <w:r w:rsidRPr="00ED3054">
        <w:rPr>
          <w:rFonts w:ascii="Times New Roman" w:hAnsi="Times New Roman" w:cs="Times New Roman"/>
          <w:sz w:val="28"/>
          <w:szCs w:val="28"/>
        </w:rPr>
        <w:t>.</w:t>
      </w:r>
    </w:p>
    <w:p w14:paraId="06B58535" w14:textId="75BF90BE" w:rsidR="00DD7459" w:rsidRPr="00DD7459" w:rsidRDefault="00DD7459" w:rsidP="00DD7459">
      <w:pPr>
        <w:tabs>
          <w:tab w:val="left" w:pos="993"/>
        </w:tabs>
        <w:spacing w:after="0"/>
        <w:ind w:firstLine="709"/>
        <w:jc w:val="both"/>
        <w:rPr>
          <w:rFonts w:ascii="Times New Roman" w:hAnsi="Times New Roman" w:cs="Times New Roman"/>
          <w:sz w:val="28"/>
          <w:szCs w:val="28"/>
          <w:lang w:val="en-US"/>
        </w:rPr>
      </w:pPr>
      <w:r w:rsidRPr="00AA2652">
        <w:rPr>
          <w:rFonts w:ascii="Times New Roman" w:hAnsi="Times New Roman" w:cs="Times New Roman"/>
          <w:sz w:val="28"/>
          <w:szCs w:val="28"/>
          <w:lang w:val="en-US"/>
        </w:rPr>
        <w:t>124. Toleubekov K.O., Bekmuldin M.K., Akaev A.S. and et.al. Method of high-temperature tests of materials in the conditions of modeling a severe nuclear reactor accident // In proceedings of the 9th International Congress on</w:t>
      </w:r>
      <w:r w:rsidRPr="00AA2652">
        <w:rPr>
          <w:rFonts w:ascii="Times New Roman" w:hAnsi="Times New Roman" w:cs="Times New Roman"/>
          <w:sz w:val="28"/>
          <w:szCs w:val="28"/>
          <w:lang w:val="en-US"/>
        </w:rPr>
        <w:br/>
        <w:t>Energy Fluxes and Radiation Effects. – 2024. – p.</w:t>
      </w:r>
      <w:r w:rsidR="00AA2652" w:rsidRPr="00AA2652">
        <w:rPr>
          <w:rFonts w:ascii="Times New Roman" w:hAnsi="Times New Roman" w:cs="Times New Roman"/>
          <w:sz w:val="28"/>
          <w:szCs w:val="28"/>
          <w:lang w:val="en-US"/>
        </w:rPr>
        <w:t>562</w:t>
      </w:r>
    </w:p>
    <w:p w14:paraId="208E627E" w14:textId="6B1A71A8" w:rsidR="0035228A" w:rsidRPr="00C31E43" w:rsidRDefault="0035228A" w:rsidP="00DD7459">
      <w:pPr>
        <w:tabs>
          <w:tab w:val="left" w:pos="993"/>
        </w:tabs>
        <w:spacing w:after="0"/>
        <w:ind w:firstLine="709"/>
        <w:jc w:val="both"/>
        <w:rPr>
          <w:rFonts w:ascii="Times New Roman" w:hAnsi="Times New Roman" w:cs="Times New Roman"/>
          <w:sz w:val="28"/>
          <w:szCs w:val="28"/>
        </w:rPr>
      </w:pPr>
      <w:r w:rsidRPr="00120515">
        <w:rPr>
          <w:rFonts w:ascii="Times New Roman" w:hAnsi="Times New Roman" w:cs="Times New Roman"/>
          <w:sz w:val="28"/>
          <w:szCs w:val="28"/>
          <w:lang w:val="en-US"/>
        </w:rPr>
        <w:t>12</w:t>
      </w:r>
      <w:r w:rsidR="00711C72" w:rsidRPr="00120515">
        <w:rPr>
          <w:rFonts w:ascii="Times New Roman" w:hAnsi="Times New Roman" w:cs="Times New Roman"/>
          <w:sz w:val="28"/>
          <w:szCs w:val="28"/>
          <w:lang w:val="en-US"/>
        </w:rPr>
        <w:t>5</w:t>
      </w:r>
      <w:r w:rsidRPr="00120515">
        <w:rPr>
          <w:rFonts w:ascii="Times New Roman" w:hAnsi="Times New Roman" w:cs="Times New Roman"/>
          <w:sz w:val="28"/>
          <w:szCs w:val="28"/>
          <w:lang w:val="en-US"/>
        </w:rPr>
        <w:t xml:space="preserve">. </w:t>
      </w:r>
      <w:r w:rsidR="00D95006" w:rsidRPr="00120515">
        <w:rPr>
          <w:rFonts w:ascii="Times New Roman" w:hAnsi="Times New Roman" w:cs="Times New Roman"/>
          <w:sz w:val="28"/>
          <w:szCs w:val="28"/>
          <w:lang w:val="en-US"/>
        </w:rPr>
        <w:t xml:space="preserve">Toleubekov K., </w:t>
      </w:r>
      <w:r w:rsidRPr="00120515">
        <w:rPr>
          <w:rFonts w:ascii="Times New Roman" w:hAnsi="Times New Roman" w:cs="Times New Roman"/>
          <w:sz w:val="28"/>
          <w:szCs w:val="28"/>
          <w:lang w:val="en-US"/>
        </w:rPr>
        <w:t>Skakov M., Baklanov B. and et.al. Method of out-of-pile high-temperature tests of low-melting materials in conditions of modeling a severe nuclear reactor accident //</w:t>
      </w:r>
      <w:r w:rsidRPr="00120515">
        <w:rPr>
          <w:rFonts w:ascii="Times New Roman" w:hAnsi="Times New Roman" w:cs="Times New Roman"/>
          <w:i/>
          <w:iCs/>
          <w:sz w:val="28"/>
          <w:szCs w:val="28"/>
          <w:lang w:val="en-US"/>
        </w:rPr>
        <w:t xml:space="preserve"> </w:t>
      </w:r>
      <w:r w:rsidRPr="00120515">
        <w:rPr>
          <w:rFonts w:ascii="Times New Roman" w:hAnsi="Times New Roman" w:cs="Times New Roman"/>
          <w:sz w:val="28"/>
          <w:szCs w:val="28"/>
          <w:lang w:val="en-US"/>
        </w:rPr>
        <w:t xml:space="preserve">International Journal of Advanced Nuclear Reactor Design and Technology. - 2024. </w:t>
      </w:r>
      <w:r w:rsidR="00E50E13">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E50E13">
        <w:rPr>
          <w:rFonts w:ascii="Times New Roman" w:hAnsi="Times New Roman" w:cs="Times New Roman"/>
          <w:sz w:val="28"/>
          <w:szCs w:val="28"/>
          <w:lang w:val="en-US"/>
        </w:rPr>
        <w:t xml:space="preserve">v.6, issue 2. – p. 99-107. </w:t>
      </w:r>
      <w:r w:rsidR="00E50E13">
        <w:fldChar w:fldCharType="begin"/>
      </w:r>
      <w:r w:rsidR="00E50E13" w:rsidRPr="009B2688">
        <w:rPr>
          <w:lang w:val="en-US"/>
        </w:rPr>
        <w:instrText>HYPERLINK "https://doi.org/10.1016/j.jandt.2024.10.003" \t "_blank" \o "Persistent link using digital object identifier"</w:instrText>
      </w:r>
      <w:r w:rsidR="00E50E13">
        <w:fldChar w:fldCharType="separate"/>
      </w:r>
      <w:r w:rsidR="00E50E13" w:rsidRPr="00E50E13">
        <w:rPr>
          <w:rStyle w:val="aa"/>
          <w:rFonts w:ascii="Times New Roman" w:hAnsi="Times New Roman" w:cs="Times New Roman"/>
          <w:sz w:val="28"/>
          <w:szCs w:val="28"/>
        </w:rPr>
        <w:t>https://doi.org/10.1016/j.jandt.2024.10.003</w:t>
      </w:r>
      <w:r w:rsidR="00E50E13">
        <w:rPr>
          <w:rStyle w:val="aa"/>
          <w:rFonts w:ascii="Times New Roman" w:hAnsi="Times New Roman" w:cs="Times New Roman"/>
          <w:sz w:val="28"/>
          <w:szCs w:val="28"/>
        </w:rPr>
        <w:fldChar w:fldCharType="end"/>
      </w:r>
      <w:r w:rsidR="00E50E13" w:rsidRPr="00C31E43">
        <w:rPr>
          <w:rFonts w:ascii="Times New Roman" w:hAnsi="Times New Roman" w:cs="Times New Roman"/>
          <w:sz w:val="28"/>
          <w:szCs w:val="28"/>
        </w:rPr>
        <w:t xml:space="preserve"> </w:t>
      </w:r>
    </w:p>
    <w:p w14:paraId="0D0ECE14" w14:textId="5172010E" w:rsidR="00DD7459" w:rsidRPr="00DD7459" w:rsidRDefault="00DD7459" w:rsidP="00DD7459">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12</w:t>
      </w:r>
      <w:r w:rsidR="00A27D22" w:rsidRPr="00A27D22">
        <w:rPr>
          <w:rFonts w:ascii="Times New Roman" w:hAnsi="Times New Roman" w:cs="Times New Roman"/>
          <w:sz w:val="28"/>
          <w:szCs w:val="28"/>
        </w:rPr>
        <w:t>6</w:t>
      </w:r>
      <w:r w:rsidRPr="00DD7459">
        <w:rPr>
          <w:rFonts w:ascii="Times New Roman" w:hAnsi="Times New Roman" w:cs="Times New Roman"/>
          <w:sz w:val="28"/>
          <w:szCs w:val="28"/>
        </w:rPr>
        <w:t>. Устинов О. А, Суханов Л. П., Якунин С. А. и др. Аварийные ситуации на атомных электростанциях, пути их предупреждения и ликвидации последствий // Российский Химический Журнал. – 2005. – т. 49, № 4. - с. 54-60</w:t>
      </w:r>
    </w:p>
    <w:p w14:paraId="0C0485D3" w14:textId="0695C892" w:rsidR="00DD7459" w:rsidRDefault="00DD7459" w:rsidP="00DD7459">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12</w:t>
      </w:r>
      <w:r w:rsidR="00A27D22" w:rsidRPr="009E2648">
        <w:rPr>
          <w:rFonts w:ascii="Times New Roman" w:hAnsi="Times New Roman" w:cs="Times New Roman"/>
          <w:sz w:val="28"/>
          <w:szCs w:val="28"/>
        </w:rPr>
        <w:t>7</w:t>
      </w:r>
      <w:r w:rsidRPr="00DD7459">
        <w:rPr>
          <w:rFonts w:ascii="Times New Roman" w:hAnsi="Times New Roman" w:cs="Times New Roman"/>
          <w:sz w:val="28"/>
          <w:szCs w:val="28"/>
        </w:rPr>
        <w:t xml:space="preserve">. </w:t>
      </w:r>
      <w:proofErr w:type="spellStart"/>
      <w:r w:rsidRPr="00DD7459">
        <w:rPr>
          <w:rFonts w:ascii="Times New Roman" w:hAnsi="Times New Roman" w:cs="Times New Roman"/>
          <w:sz w:val="28"/>
          <w:szCs w:val="28"/>
        </w:rPr>
        <w:t>Варли</w:t>
      </w:r>
      <w:proofErr w:type="spellEnd"/>
      <w:r w:rsidRPr="00DD7459">
        <w:rPr>
          <w:rFonts w:ascii="Times New Roman" w:hAnsi="Times New Roman" w:cs="Times New Roman"/>
          <w:sz w:val="28"/>
          <w:szCs w:val="28"/>
        </w:rPr>
        <w:t xml:space="preserve"> Дж. «Три-Майл-Айленд-2»: десятилетний опыт ликвидации последствий аварии // Атомная техника за рубежом. - 1989. - № 8. - с. 36-37.</w:t>
      </w:r>
    </w:p>
    <w:p w14:paraId="34737BDB" w14:textId="124BF5B9" w:rsidR="00ED3054" w:rsidRDefault="00ED3054" w:rsidP="00DD7459">
      <w:pPr>
        <w:tabs>
          <w:tab w:val="left" w:pos="993"/>
        </w:tabs>
        <w:spacing w:after="0"/>
        <w:ind w:firstLine="709"/>
        <w:jc w:val="both"/>
        <w:rPr>
          <w:rFonts w:ascii="Times New Roman" w:hAnsi="Times New Roman" w:cs="Times New Roman"/>
          <w:sz w:val="28"/>
          <w:szCs w:val="28"/>
        </w:rPr>
      </w:pPr>
      <w:r>
        <w:rPr>
          <w:rFonts w:ascii="Times New Roman" w:hAnsi="Times New Roman" w:cs="Times New Roman"/>
          <w:sz w:val="28"/>
          <w:szCs w:val="28"/>
        </w:rPr>
        <w:t>12</w:t>
      </w:r>
      <w:r w:rsidR="00A27D22" w:rsidRPr="00A27D22">
        <w:rPr>
          <w:rFonts w:ascii="Times New Roman" w:hAnsi="Times New Roman" w:cs="Times New Roman"/>
          <w:sz w:val="28"/>
          <w:szCs w:val="28"/>
        </w:rPr>
        <w:t>8</w:t>
      </w:r>
      <w:r>
        <w:rPr>
          <w:rFonts w:ascii="Times New Roman" w:hAnsi="Times New Roman" w:cs="Times New Roman"/>
          <w:sz w:val="28"/>
          <w:szCs w:val="28"/>
        </w:rPr>
        <w:t xml:space="preserve">. </w:t>
      </w:r>
      <w:r w:rsidRPr="00ED3054">
        <w:rPr>
          <w:rFonts w:ascii="Times New Roman" w:hAnsi="Times New Roman" w:cs="Times New Roman"/>
          <w:sz w:val="28"/>
          <w:szCs w:val="28"/>
        </w:rPr>
        <w:t xml:space="preserve">Беляков </w:t>
      </w:r>
      <w:r>
        <w:rPr>
          <w:rFonts w:ascii="Times New Roman" w:hAnsi="Times New Roman" w:cs="Times New Roman"/>
          <w:sz w:val="28"/>
          <w:szCs w:val="28"/>
        </w:rPr>
        <w:t>А.А.</w:t>
      </w:r>
      <w:r w:rsidRPr="00ED3054">
        <w:rPr>
          <w:rFonts w:ascii="Times New Roman" w:hAnsi="Times New Roman" w:cs="Times New Roman"/>
          <w:sz w:val="28"/>
          <w:szCs w:val="28"/>
        </w:rPr>
        <w:t xml:space="preserve"> Построение дерева событий и анализ развития аварии на бассейне выдержки четвёртого энергоблока АЭС «ФУКУСИМА - 1» // </w:t>
      </w:r>
      <w:proofErr w:type="spellStart"/>
      <w:r w:rsidRPr="00ED3054">
        <w:rPr>
          <w:rFonts w:ascii="Times New Roman" w:hAnsi="Times New Roman" w:cs="Times New Roman"/>
          <w:sz w:val="28"/>
          <w:szCs w:val="28"/>
        </w:rPr>
        <w:t>StudNet</w:t>
      </w:r>
      <w:proofErr w:type="spellEnd"/>
      <w:r w:rsidRPr="00ED3054">
        <w:rPr>
          <w:rFonts w:ascii="Times New Roman" w:hAnsi="Times New Roman" w:cs="Times New Roman"/>
          <w:sz w:val="28"/>
          <w:szCs w:val="28"/>
        </w:rPr>
        <w:t>.</w:t>
      </w:r>
      <w:r>
        <w:rPr>
          <w:rFonts w:ascii="Times New Roman" w:hAnsi="Times New Roman" w:cs="Times New Roman"/>
          <w:sz w:val="28"/>
          <w:szCs w:val="28"/>
        </w:rPr>
        <w:t xml:space="preserve"> -</w:t>
      </w:r>
      <w:r w:rsidRPr="00ED3054">
        <w:rPr>
          <w:rFonts w:ascii="Times New Roman" w:hAnsi="Times New Roman" w:cs="Times New Roman"/>
          <w:sz w:val="28"/>
          <w:szCs w:val="28"/>
        </w:rPr>
        <w:t xml:space="preserve"> 2021.</w:t>
      </w:r>
      <w:r>
        <w:rPr>
          <w:rFonts w:ascii="Times New Roman" w:hAnsi="Times New Roman" w:cs="Times New Roman"/>
          <w:sz w:val="28"/>
          <w:szCs w:val="28"/>
        </w:rPr>
        <w:t xml:space="preserve"> -</w:t>
      </w:r>
      <w:r w:rsidRPr="00ED3054">
        <w:rPr>
          <w:rFonts w:ascii="Times New Roman" w:hAnsi="Times New Roman" w:cs="Times New Roman"/>
          <w:sz w:val="28"/>
          <w:szCs w:val="28"/>
        </w:rPr>
        <w:t xml:space="preserve"> №7. </w:t>
      </w:r>
      <w:r>
        <w:rPr>
          <w:rFonts w:ascii="Times New Roman" w:hAnsi="Times New Roman" w:cs="Times New Roman"/>
          <w:sz w:val="28"/>
          <w:szCs w:val="28"/>
        </w:rPr>
        <w:t>– с. 349 – 357.</w:t>
      </w:r>
    </w:p>
    <w:p w14:paraId="75415AD4" w14:textId="5F6B10B3" w:rsidR="00ED3054" w:rsidRPr="009668D4" w:rsidRDefault="00ED3054" w:rsidP="00DD7459">
      <w:pPr>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rPr>
        <w:t>1</w:t>
      </w:r>
      <w:r w:rsidR="00A27D22" w:rsidRPr="00A27D22">
        <w:rPr>
          <w:rFonts w:ascii="Times New Roman" w:hAnsi="Times New Roman" w:cs="Times New Roman"/>
          <w:sz w:val="28"/>
          <w:szCs w:val="28"/>
        </w:rPr>
        <w:t>29</w:t>
      </w:r>
      <w:r>
        <w:rPr>
          <w:rFonts w:ascii="Times New Roman" w:hAnsi="Times New Roman" w:cs="Times New Roman"/>
          <w:sz w:val="28"/>
          <w:szCs w:val="28"/>
        </w:rPr>
        <w:t xml:space="preserve">. </w:t>
      </w:r>
      <w:r w:rsidRPr="00ED3054">
        <w:rPr>
          <w:rFonts w:ascii="Times New Roman" w:hAnsi="Times New Roman" w:cs="Times New Roman"/>
          <w:sz w:val="28"/>
          <w:szCs w:val="28"/>
        </w:rPr>
        <w:t>Большов Л.А., Арутюнян Р.В., Линге И.И.</w:t>
      </w:r>
      <w:r>
        <w:rPr>
          <w:rFonts w:ascii="Times New Roman" w:hAnsi="Times New Roman" w:cs="Times New Roman"/>
          <w:sz w:val="28"/>
          <w:szCs w:val="28"/>
        </w:rPr>
        <w:t xml:space="preserve"> и др. </w:t>
      </w:r>
      <w:r w:rsidRPr="00ED3054">
        <w:rPr>
          <w:rFonts w:ascii="Times New Roman" w:hAnsi="Times New Roman" w:cs="Times New Roman"/>
          <w:sz w:val="28"/>
          <w:szCs w:val="28"/>
        </w:rPr>
        <w:t>Ядерные аварии: последствия для человека, общества и энергетики</w:t>
      </w:r>
      <w:r>
        <w:rPr>
          <w:rFonts w:ascii="Times New Roman" w:hAnsi="Times New Roman" w:cs="Times New Roman"/>
          <w:sz w:val="28"/>
          <w:szCs w:val="28"/>
        </w:rPr>
        <w:t xml:space="preserve"> //</w:t>
      </w:r>
      <w:r w:rsidRPr="00ED3054">
        <w:rPr>
          <w:rFonts w:ascii="Times New Roman" w:hAnsi="Times New Roman" w:cs="Times New Roman"/>
          <w:sz w:val="28"/>
          <w:szCs w:val="28"/>
        </w:rPr>
        <w:t xml:space="preserve"> Радиационная гигиена. </w:t>
      </w:r>
      <w:r>
        <w:rPr>
          <w:rFonts w:ascii="Times New Roman" w:hAnsi="Times New Roman" w:cs="Times New Roman"/>
          <w:sz w:val="28"/>
          <w:szCs w:val="28"/>
        </w:rPr>
        <w:t>-</w:t>
      </w:r>
      <w:r w:rsidRPr="00ED3054">
        <w:rPr>
          <w:rFonts w:ascii="Times New Roman" w:hAnsi="Times New Roman" w:cs="Times New Roman"/>
          <w:sz w:val="28"/>
          <w:szCs w:val="28"/>
        </w:rPr>
        <w:t>2016</w:t>
      </w:r>
      <w:r>
        <w:rPr>
          <w:rFonts w:ascii="Times New Roman" w:hAnsi="Times New Roman" w:cs="Times New Roman"/>
          <w:sz w:val="28"/>
          <w:szCs w:val="28"/>
        </w:rPr>
        <w:t xml:space="preserve">. - № </w:t>
      </w:r>
      <w:r w:rsidRPr="00ED3054">
        <w:rPr>
          <w:rFonts w:ascii="Times New Roman" w:hAnsi="Times New Roman" w:cs="Times New Roman"/>
          <w:sz w:val="28"/>
          <w:szCs w:val="28"/>
        </w:rPr>
        <w:t>9(3)</w:t>
      </w:r>
      <w:r>
        <w:rPr>
          <w:rFonts w:ascii="Times New Roman" w:hAnsi="Times New Roman" w:cs="Times New Roman"/>
          <w:sz w:val="28"/>
          <w:szCs w:val="28"/>
        </w:rPr>
        <w:t xml:space="preserve">. – с. </w:t>
      </w:r>
      <w:r w:rsidRPr="00ED3054">
        <w:rPr>
          <w:rFonts w:ascii="Times New Roman" w:hAnsi="Times New Roman" w:cs="Times New Roman"/>
          <w:sz w:val="28"/>
          <w:szCs w:val="28"/>
        </w:rPr>
        <w:t>43-52. </w:t>
      </w:r>
      <w:hyperlink r:id="rId68" w:tgtFrame="_blank" w:history="1">
        <w:r w:rsidRPr="009668D4">
          <w:rPr>
            <w:rStyle w:val="aa"/>
            <w:rFonts w:ascii="Times New Roman" w:hAnsi="Times New Roman" w:cs="Times New Roman"/>
            <w:sz w:val="28"/>
            <w:szCs w:val="28"/>
            <w:lang w:val="en-US"/>
          </w:rPr>
          <w:t>https://doi.org/10.21514/1998-426X-2016-9-3-43-52</w:t>
        </w:r>
      </w:hyperlink>
      <w:r w:rsidRPr="009668D4">
        <w:rPr>
          <w:rFonts w:ascii="Times New Roman" w:hAnsi="Times New Roman" w:cs="Times New Roman"/>
          <w:sz w:val="28"/>
          <w:szCs w:val="28"/>
          <w:lang w:val="en-US"/>
        </w:rPr>
        <w:t xml:space="preserve"> </w:t>
      </w:r>
    </w:p>
    <w:p w14:paraId="47BDEF42" w14:textId="4315F5C7" w:rsidR="00ED3054" w:rsidRPr="00ED3054" w:rsidRDefault="00ED3054" w:rsidP="00ED3054">
      <w:pPr>
        <w:tabs>
          <w:tab w:val="left" w:pos="993"/>
        </w:tabs>
        <w:spacing w:after="0"/>
        <w:ind w:firstLine="709"/>
        <w:jc w:val="both"/>
        <w:rPr>
          <w:rFonts w:ascii="Times New Roman" w:hAnsi="Times New Roman" w:cs="Times New Roman"/>
          <w:sz w:val="28"/>
          <w:szCs w:val="28"/>
          <w:lang w:val="en-US"/>
        </w:rPr>
      </w:pPr>
      <w:r w:rsidRPr="00ED3054">
        <w:rPr>
          <w:rFonts w:ascii="Times New Roman" w:hAnsi="Times New Roman" w:cs="Times New Roman"/>
          <w:sz w:val="28"/>
          <w:szCs w:val="28"/>
          <w:lang w:val="en-US"/>
        </w:rPr>
        <w:t>13</w:t>
      </w:r>
      <w:r w:rsidR="00A27D22">
        <w:rPr>
          <w:rFonts w:ascii="Times New Roman" w:hAnsi="Times New Roman" w:cs="Times New Roman"/>
          <w:sz w:val="28"/>
          <w:szCs w:val="28"/>
          <w:lang w:val="en-US"/>
        </w:rPr>
        <w:t>0</w:t>
      </w:r>
      <w:r w:rsidRPr="00ED3054">
        <w:rPr>
          <w:rFonts w:ascii="Times New Roman" w:hAnsi="Times New Roman" w:cs="Times New Roman"/>
          <w:sz w:val="28"/>
          <w:szCs w:val="28"/>
          <w:lang w:val="en-US"/>
        </w:rPr>
        <w:t>. Hou Y</w:t>
      </w:r>
      <w:r>
        <w:rPr>
          <w:rFonts w:ascii="Times New Roman" w:hAnsi="Times New Roman" w:cs="Times New Roman"/>
          <w:sz w:val="28"/>
          <w:szCs w:val="28"/>
          <w:lang w:val="en-US"/>
        </w:rPr>
        <w:t xml:space="preserve">., </w:t>
      </w:r>
      <w:r w:rsidRPr="00ED3054">
        <w:rPr>
          <w:rFonts w:ascii="Times New Roman" w:hAnsi="Times New Roman" w:cs="Times New Roman"/>
          <w:sz w:val="28"/>
          <w:szCs w:val="28"/>
          <w:lang w:val="en-US"/>
        </w:rPr>
        <w:t>Cai R</w:t>
      </w:r>
      <w:r>
        <w:rPr>
          <w:rFonts w:ascii="Times New Roman" w:hAnsi="Times New Roman" w:cs="Times New Roman"/>
          <w:sz w:val="28"/>
          <w:szCs w:val="28"/>
          <w:lang w:val="en-US"/>
        </w:rPr>
        <w:t xml:space="preserve">., </w:t>
      </w:r>
      <w:r w:rsidRPr="00ED3054">
        <w:rPr>
          <w:rFonts w:ascii="Times New Roman" w:hAnsi="Times New Roman" w:cs="Times New Roman"/>
          <w:sz w:val="28"/>
          <w:szCs w:val="28"/>
          <w:lang w:val="en-US"/>
        </w:rPr>
        <w:t>Huang X</w:t>
      </w:r>
      <w:r>
        <w:rPr>
          <w:rFonts w:ascii="Times New Roman" w:hAnsi="Times New Roman" w:cs="Times New Roman"/>
          <w:sz w:val="28"/>
          <w:szCs w:val="28"/>
          <w:lang w:val="en-US"/>
        </w:rPr>
        <w:t xml:space="preserve">. and et.al. </w:t>
      </w:r>
      <w:r w:rsidRPr="00ED3054">
        <w:rPr>
          <w:rFonts w:ascii="Times New Roman" w:hAnsi="Times New Roman" w:cs="Times New Roman"/>
          <w:sz w:val="28"/>
          <w:szCs w:val="28"/>
          <w:lang w:val="en-US"/>
        </w:rPr>
        <w:t>A review on the external cooling of the pressure vessel lower head in nuclear power plant</w:t>
      </w:r>
      <w:r>
        <w:rPr>
          <w:rFonts w:ascii="Times New Roman" w:hAnsi="Times New Roman" w:cs="Times New Roman"/>
          <w:sz w:val="28"/>
          <w:szCs w:val="28"/>
          <w:lang w:val="en-US"/>
        </w:rPr>
        <w:t xml:space="preserve"> // </w:t>
      </w:r>
      <w:r w:rsidRPr="00ED3054">
        <w:rPr>
          <w:rFonts w:ascii="Times New Roman" w:hAnsi="Times New Roman" w:cs="Times New Roman"/>
          <w:sz w:val="28"/>
          <w:szCs w:val="28"/>
          <w:lang w:val="en-US"/>
        </w:rPr>
        <w:t>Nuclear Engineering and Design</w:t>
      </w:r>
      <w:r>
        <w:rPr>
          <w:rFonts w:ascii="Times New Roman" w:hAnsi="Times New Roman" w:cs="Times New Roman"/>
          <w:sz w:val="28"/>
          <w:szCs w:val="28"/>
          <w:lang w:val="en-US"/>
        </w:rPr>
        <w:t xml:space="preserve">. – 2023. – v. 410. </w:t>
      </w:r>
      <w:r>
        <w:fldChar w:fldCharType="begin"/>
      </w:r>
      <w:r w:rsidRPr="009B2688">
        <w:rPr>
          <w:lang w:val="en-US"/>
        </w:rPr>
        <w:instrText>HYPERLINK "https://doi.org/10.1016/j.nucengdes.2023.112388" \t "_blank" \o "Persistent link using digital object identifier"</w:instrText>
      </w:r>
      <w:r>
        <w:fldChar w:fldCharType="separate"/>
      </w:r>
      <w:r w:rsidRPr="00110D5B">
        <w:rPr>
          <w:rStyle w:val="aa"/>
          <w:rFonts w:ascii="Times New Roman" w:hAnsi="Times New Roman" w:cs="Times New Roman"/>
          <w:sz w:val="28"/>
          <w:szCs w:val="28"/>
          <w:lang w:val="en-US"/>
        </w:rPr>
        <w:t>https://doi.org/10.1016/j.nucengdes.2023.112388</w:t>
      </w:r>
      <w:r>
        <w:rPr>
          <w:rStyle w:val="aa"/>
          <w:rFonts w:ascii="Times New Roman" w:hAnsi="Times New Roman" w:cs="Times New Roman"/>
          <w:sz w:val="28"/>
          <w:szCs w:val="28"/>
          <w:lang w:val="en-US"/>
        </w:rPr>
        <w:fldChar w:fldCharType="end"/>
      </w:r>
      <w:r>
        <w:rPr>
          <w:rFonts w:ascii="Times New Roman" w:hAnsi="Times New Roman" w:cs="Times New Roman"/>
          <w:sz w:val="28"/>
          <w:szCs w:val="28"/>
          <w:lang w:val="en-US"/>
        </w:rPr>
        <w:t xml:space="preserve"> </w:t>
      </w:r>
    </w:p>
    <w:p w14:paraId="10CEFB78" w14:textId="79BD7F9A" w:rsidR="00110D5B" w:rsidRPr="00110D5B" w:rsidRDefault="00DD7459" w:rsidP="00110D5B">
      <w:pPr>
        <w:tabs>
          <w:tab w:val="left" w:pos="993"/>
        </w:tabs>
        <w:spacing w:after="0"/>
        <w:ind w:firstLine="709"/>
        <w:jc w:val="both"/>
        <w:rPr>
          <w:rFonts w:ascii="Times New Roman" w:hAnsi="Times New Roman" w:cs="Times New Roman"/>
          <w:color w:val="0563C1" w:themeColor="hyperlink"/>
          <w:sz w:val="28"/>
          <w:szCs w:val="28"/>
          <w:u w:val="single"/>
          <w:lang w:val="en-US"/>
        </w:rPr>
      </w:pPr>
      <w:r w:rsidRPr="00DD7459">
        <w:rPr>
          <w:rFonts w:ascii="Times New Roman" w:hAnsi="Times New Roman" w:cs="Times New Roman"/>
          <w:sz w:val="28"/>
          <w:szCs w:val="28"/>
          <w:lang w:val="en-US"/>
        </w:rPr>
        <w:t>1</w:t>
      </w:r>
      <w:r w:rsidR="00110D5B">
        <w:rPr>
          <w:rFonts w:ascii="Times New Roman" w:hAnsi="Times New Roman" w:cs="Times New Roman"/>
          <w:sz w:val="28"/>
          <w:szCs w:val="28"/>
          <w:lang w:val="en-US"/>
        </w:rPr>
        <w:t>3</w:t>
      </w:r>
      <w:r w:rsidR="00A27D22">
        <w:rPr>
          <w:rFonts w:ascii="Times New Roman" w:hAnsi="Times New Roman" w:cs="Times New Roman"/>
          <w:sz w:val="28"/>
          <w:szCs w:val="28"/>
          <w:lang w:val="en-US"/>
        </w:rPr>
        <w:t>1</w:t>
      </w:r>
      <w:r w:rsidRPr="00DD7459">
        <w:rPr>
          <w:rFonts w:ascii="Times New Roman" w:hAnsi="Times New Roman" w:cs="Times New Roman"/>
          <w:sz w:val="28"/>
          <w:szCs w:val="28"/>
          <w:lang w:val="en-US"/>
        </w:rPr>
        <w:t xml:space="preserve">. Salari F., </w:t>
      </w:r>
      <w:proofErr w:type="spellStart"/>
      <w:r w:rsidRPr="00DD7459">
        <w:rPr>
          <w:rFonts w:ascii="Times New Roman" w:hAnsi="Times New Roman" w:cs="Times New Roman"/>
          <w:sz w:val="28"/>
          <w:szCs w:val="28"/>
          <w:lang w:val="en-US"/>
        </w:rPr>
        <w:t>Rabiee</w:t>
      </w:r>
      <w:proofErr w:type="spellEnd"/>
      <w:r w:rsidRPr="00DD7459">
        <w:rPr>
          <w:rFonts w:ascii="Times New Roman" w:hAnsi="Times New Roman" w:cs="Times New Roman"/>
          <w:sz w:val="28"/>
          <w:szCs w:val="28"/>
          <w:lang w:val="en-US"/>
        </w:rPr>
        <w:t xml:space="preserve"> A., </w:t>
      </w:r>
      <w:proofErr w:type="spellStart"/>
      <w:r w:rsidRPr="00DD7459">
        <w:rPr>
          <w:rFonts w:ascii="Times New Roman" w:hAnsi="Times New Roman" w:cs="Times New Roman"/>
          <w:sz w:val="28"/>
          <w:szCs w:val="28"/>
          <w:lang w:val="en-US"/>
        </w:rPr>
        <w:t>Faghihi</w:t>
      </w:r>
      <w:proofErr w:type="spellEnd"/>
      <w:r w:rsidRPr="00DD7459">
        <w:rPr>
          <w:rFonts w:ascii="Times New Roman" w:hAnsi="Times New Roman" w:cs="Times New Roman"/>
          <w:sz w:val="28"/>
          <w:szCs w:val="28"/>
          <w:lang w:val="en-US"/>
        </w:rPr>
        <w:t xml:space="preserve"> F. Assessment of the core-catcher in the VVER-1000 reactor containment under various severe accidents // Nuclear </w:t>
      </w:r>
      <w:r w:rsidRPr="00DD7459">
        <w:rPr>
          <w:rFonts w:ascii="Times New Roman" w:hAnsi="Times New Roman" w:cs="Times New Roman"/>
          <w:sz w:val="28"/>
          <w:szCs w:val="28"/>
          <w:lang w:val="en-US"/>
        </w:rPr>
        <w:lastRenderedPageBreak/>
        <w:t xml:space="preserve">Engineering and Technology. - 2023. - v. 55, issue 1. -  p. 144-155. </w:t>
      </w:r>
      <w:r>
        <w:fldChar w:fldCharType="begin"/>
      </w:r>
      <w:r w:rsidRPr="009B2688">
        <w:rPr>
          <w:lang w:val="en-US"/>
        </w:rPr>
        <w:instrText>HYPERLINK "https://doi.org/10.1016/j.net.2022.09.001" \t "_blank" \o "Persistent link using digital object identifier"</w:instrText>
      </w:r>
      <w:r>
        <w:fldChar w:fldCharType="separate"/>
      </w:r>
      <w:r w:rsidRPr="00DD7459">
        <w:rPr>
          <w:rStyle w:val="aa"/>
          <w:rFonts w:ascii="Times New Roman" w:hAnsi="Times New Roman" w:cs="Times New Roman"/>
          <w:sz w:val="28"/>
          <w:szCs w:val="28"/>
          <w:lang w:val="en-US"/>
        </w:rPr>
        <w:t>https://doi.org/10.1016/j.net.2022.09.001</w:t>
      </w:r>
      <w:r>
        <w:rPr>
          <w:rStyle w:val="aa"/>
          <w:rFonts w:ascii="Times New Roman" w:hAnsi="Times New Roman" w:cs="Times New Roman"/>
          <w:sz w:val="28"/>
          <w:szCs w:val="28"/>
          <w:lang w:val="en-US"/>
        </w:rPr>
        <w:fldChar w:fldCharType="end"/>
      </w:r>
    </w:p>
    <w:p w14:paraId="168A8AAF" w14:textId="0E21F075" w:rsidR="00815D04" w:rsidRPr="00025547" w:rsidRDefault="00110D5B" w:rsidP="00815D04">
      <w:pPr>
        <w:tabs>
          <w:tab w:val="left" w:pos="993"/>
        </w:tabs>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00A27D22">
        <w:rPr>
          <w:rFonts w:ascii="Times New Roman" w:hAnsi="Times New Roman" w:cs="Times New Roman"/>
          <w:sz w:val="28"/>
          <w:szCs w:val="28"/>
          <w:lang w:val="en-US"/>
        </w:rPr>
        <w:t>2</w:t>
      </w:r>
      <w:r>
        <w:rPr>
          <w:rFonts w:ascii="Times New Roman" w:hAnsi="Times New Roman" w:cs="Times New Roman"/>
          <w:sz w:val="28"/>
          <w:szCs w:val="28"/>
          <w:lang w:val="en-US"/>
        </w:rPr>
        <w:t xml:space="preserve">. </w:t>
      </w:r>
      <w:r w:rsidR="00025547" w:rsidRPr="00025547">
        <w:rPr>
          <w:rFonts w:ascii="Times New Roman" w:hAnsi="Times New Roman" w:cs="Times New Roman"/>
          <w:sz w:val="28"/>
          <w:szCs w:val="28"/>
          <w:lang w:val="en-US"/>
        </w:rPr>
        <w:t>Chu T.Y., Bainbridge B.L., Simpson R.B. </w:t>
      </w:r>
      <w:r w:rsidR="00025547">
        <w:rPr>
          <w:rFonts w:ascii="Times New Roman" w:hAnsi="Times New Roman" w:cs="Times New Roman"/>
          <w:sz w:val="28"/>
          <w:szCs w:val="28"/>
          <w:lang w:val="en-US"/>
        </w:rPr>
        <w:t xml:space="preserve">and et.al. </w:t>
      </w:r>
      <w:r w:rsidR="00025547" w:rsidRPr="00025547">
        <w:rPr>
          <w:rFonts w:ascii="Times New Roman" w:hAnsi="Times New Roman" w:cs="Times New Roman"/>
          <w:sz w:val="28"/>
          <w:szCs w:val="28"/>
          <w:lang w:val="en-US"/>
        </w:rPr>
        <w:t>Ex-vessel boiling experiments: laboratory- and reactor-scale testing of the flooded cavity concept for in-vessel core retention Part I: Observation of quenching of downward-facing surfaces</w:t>
      </w:r>
      <w:r w:rsidR="00025547">
        <w:rPr>
          <w:rFonts w:ascii="Times New Roman" w:hAnsi="Times New Roman" w:cs="Times New Roman"/>
          <w:sz w:val="28"/>
          <w:szCs w:val="28"/>
          <w:lang w:val="en-US"/>
        </w:rPr>
        <w:t xml:space="preserve"> // </w:t>
      </w:r>
      <w:r w:rsidR="00025547" w:rsidRPr="00025547">
        <w:rPr>
          <w:rFonts w:ascii="Times New Roman" w:hAnsi="Times New Roman" w:cs="Times New Roman"/>
          <w:sz w:val="28"/>
          <w:szCs w:val="28"/>
          <w:lang w:val="en-US"/>
        </w:rPr>
        <w:t>Nuclear Engineering and Design</w:t>
      </w:r>
      <w:r w:rsidR="00025547">
        <w:rPr>
          <w:rFonts w:ascii="Times New Roman" w:hAnsi="Times New Roman" w:cs="Times New Roman"/>
          <w:sz w:val="28"/>
          <w:szCs w:val="28"/>
          <w:lang w:val="en-US"/>
        </w:rPr>
        <w:t xml:space="preserve">. – 1997. – v. 169. – 77-88. </w:t>
      </w:r>
      <w:r w:rsidR="00025547">
        <w:fldChar w:fldCharType="begin"/>
      </w:r>
      <w:r w:rsidR="00025547" w:rsidRPr="009B2688">
        <w:rPr>
          <w:lang w:val="en-US"/>
        </w:rPr>
        <w:instrText>HYPERLINK "https://doi.org/10.1016/S0029-5493(96)01278-2" \t "_blank" \o "Persistent link using digital object identifier"</w:instrText>
      </w:r>
      <w:r w:rsidR="00025547">
        <w:fldChar w:fldCharType="separate"/>
      </w:r>
      <w:r w:rsidR="00025547" w:rsidRPr="009668D4">
        <w:rPr>
          <w:rStyle w:val="aa"/>
          <w:rFonts w:ascii="Times New Roman" w:hAnsi="Times New Roman" w:cs="Times New Roman"/>
          <w:sz w:val="28"/>
          <w:szCs w:val="28"/>
          <w:lang w:val="en-US"/>
        </w:rPr>
        <w:t>https://doi.org/10.1016/S0029-5493(96)01278-2</w:t>
      </w:r>
      <w:r w:rsidR="00025547">
        <w:rPr>
          <w:rStyle w:val="aa"/>
          <w:rFonts w:ascii="Times New Roman" w:hAnsi="Times New Roman" w:cs="Times New Roman"/>
          <w:sz w:val="28"/>
          <w:szCs w:val="28"/>
          <w:lang w:val="en-US"/>
        </w:rPr>
        <w:fldChar w:fldCharType="end"/>
      </w:r>
    </w:p>
    <w:p w14:paraId="0D600E52" w14:textId="28525308" w:rsidR="00DD7459" w:rsidRPr="00DD7459" w:rsidRDefault="00DD7459" w:rsidP="00DD7459">
      <w:pPr>
        <w:tabs>
          <w:tab w:val="left" w:pos="993"/>
        </w:tabs>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13</w:t>
      </w:r>
      <w:r w:rsidR="00A27D22">
        <w:rPr>
          <w:rFonts w:ascii="Times New Roman" w:hAnsi="Times New Roman" w:cs="Times New Roman"/>
          <w:sz w:val="28"/>
          <w:szCs w:val="28"/>
          <w:lang w:val="en-US"/>
        </w:rPr>
        <w:t>3</w:t>
      </w:r>
      <w:r w:rsidRPr="00DD7459">
        <w:rPr>
          <w:rFonts w:ascii="Times New Roman" w:hAnsi="Times New Roman" w:cs="Times New Roman"/>
          <w:sz w:val="28"/>
          <w:szCs w:val="28"/>
          <w:lang w:val="en-US"/>
        </w:rPr>
        <w:t xml:space="preserve">. </w:t>
      </w:r>
      <w:proofErr w:type="spellStart"/>
      <w:r w:rsidRPr="00DD7459">
        <w:rPr>
          <w:rFonts w:ascii="Times New Roman" w:hAnsi="Times New Roman" w:cs="Times New Roman"/>
          <w:sz w:val="28"/>
          <w:szCs w:val="28"/>
          <w:lang w:val="en-US"/>
        </w:rPr>
        <w:t>Kukhtevich</w:t>
      </w:r>
      <w:proofErr w:type="spellEnd"/>
      <w:r w:rsidRPr="00DD7459">
        <w:rPr>
          <w:rFonts w:ascii="Times New Roman" w:hAnsi="Times New Roman" w:cs="Times New Roman"/>
          <w:sz w:val="28"/>
          <w:szCs w:val="28"/>
          <w:lang w:val="en-US"/>
        </w:rPr>
        <w:t xml:space="preserve"> I.V., </w:t>
      </w:r>
      <w:proofErr w:type="spellStart"/>
      <w:r w:rsidRPr="00DD7459">
        <w:rPr>
          <w:rFonts w:ascii="Times New Roman" w:hAnsi="Times New Roman" w:cs="Times New Roman"/>
          <w:sz w:val="28"/>
          <w:szCs w:val="28"/>
          <w:lang w:val="en-US"/>
        </w:rPr>
        <w:t>Bezlepkin</w:t>
      </w:r>
      <w:proofErr w:type="spellEnd"/>
      <w:r w:rsidRPr="00DD7459">
        <w:rPr>
          <w:rFonts w:ascii="Times New Roman" w:hAnsi="Times New Roman" w:cs="Times New Roman"/>
          <w:sz w:val="28"/>
          <w:szCs w:val="28"/>
          <w:lang w:val="en-US"/>
        </w:rPr>
        <w:t xml:space="preserve"> V.V., Granovskii V.S. and et.al. The concept of localization of the corium melt in the ex-vessel stage of a severe accident at a nuclear power station with a VVER-1000 reactor // Thermal Engineering</w:t>
      </w:r>
      <w:r w:rsidRPr="00DD7459">
        <w:rPr>
          <w:rFonts w:ascii="Times New Roman" w:hAnsi="Times New Roman" w:cs="Times New Roman"/>
          <w:i/>
          <w:iCs/>
          <w:sz w:val="28"/>
          <w:szCs w:val="28"/>
          <w:lang w:val="en-US"/>
        </w:rPr>
        <w:t xml:space="preserve">. </w:t>
      </w:r>
      <w:r w:rsidRPr="00DD7459">
        <w:rPr>
          <w:rFonts w:ascii="Times New Roman" w:hAnsi="Times New Roman" w:cs="Times New Roman"/>
          <w:sz w:val="28"/>
          <w:szCs w:val="28"/>
          <w:lang w:val="en-US"/>
        </w:rPr>
        <w:t>–</w:t>
      </w:r>
      <w:r w:rsidRPr="00DD7459">
        <w:rPr>
          <w:rFonts w:ascii="Times New Roman" w:hAnsi="Times New Roman" w:cs="Times New Roman"/>
          <w:i/>
          <w:iCs/>
          <w:sz w:val="28"/>
          <w:szCs w:val="28"/>
          <w:lang w:val="en-US"/>
        </w:rPr>
        <w:t xml:space="preserve"> </w:t>
      </w:r>
      <w:r w:rsidRPr="00DD7459">
        <w:rPr>
          <w:rFonts w:ascii="Times New Roman" w:hAnsi="Times New Roman" w:cs="Times New Roman"/>
          <w:sz w:val="28"/>
          <w:szCs w:val="28"/>
          <w:lang w:val="en-US"/>
        </w:rPr>
        <w:t>2001. – v. 48, № 9. - p. 699-706.</w:t>
      </w:r>
    </w:p>
    <w:p w14:paraId="39121F67" w14:textId="5DD9E764" w:rsidR="00DD7459" w:rsidRPr="009668D4" w:rsidRDefault="00DD7459" w:rsidP="00DD7459">
      <w:pPr>
        <w:tabs>
          <w:tab w:val="left" w:pos="993"/>
        </w:tabs>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13</w:t>
      </w:r>
      <w:r w:rsidR="00A27D22" w:rsidRPr="00A27D22">
        <w:rPr>
          <w:rFonts w:ascii="Times New Roman" w:hAnsi="Times New Roman" w:cs="Times New Roman"/>
          <w:sz w:val="28"/>
          <w:szCs w:val="28"/>
        </w:rPr>
        <w:t>4</w:t>
      </w:r>
      <w:r w:rsidRPr="00DD7459">
        <w:rPr>
          <w:rFonts w:ascii="Times New Roman" w:hAnsi="Times New Roman" w:cs="Times New Roman"/>
          <w:sz w:val="28"/>
          <w:szCs w:val="28"/>
        </w:rPr>
        <w:t xml:space="preserve">. </w:t>
      </w:r>
      <w:proofErr w:type="spellStart"/>
      <w:r w:rsidRPr="00DD7459">
        <w:rPr>
          <w:rFonts w:ascii="Times New Roman" w:hAnsi="Times New Roman" w:cs="Times New Roman"/>
          <w:sz w:val="28"/>
          <w:szCs w:val="28"/>
        </w:rPr>
        <w:t>Цхе</w:t>
      </w:r>
      <w:proofErr w:type="spellEnd"/>
      <w:r w:rsidRPr="00DD7459">
        <w:rPr>
          <w:rFonts w:ascii="Times New Roman" w:hAnsi="Times New Roman" w:cs="Times New Roman"/>
          <w:sz w:val="28"/>
          <w:szCs w:val="28"/>
        </w:rPr>
        <w:t xml:space="preserve"> В.К.</w:t>
      </w:r>
      <w:r w:rsidRPr="00DD7459">
        <w:rPr>
          <w:rFonts w:ascii="Times New Roman" w:hAnsi="Times New Roman" w:cs="Times New Roman"/>
          <w:i/>
          <w:iCs/>
          <w:sz w:val="28"/>
          <w:szCs w:val="28"/>
        </w:rPr>
        <w:t xml:space="preserve"> </w:t>
      </w:r>
      <w:r w:rsidRPr="00DD7459">
        <w:rPr>
          <w:rFonts w:ascii="Times New Roman" w:hAnsi="Times New Roman" w:cs="Times New Roman"/>
          <w:sz w:val="28"/>
          <w:szCs w:val="28"/>
        </w:rPr>
        <w:t xml:space="preserve">Разработка реакторного метода получения кориума и исследование его структурно-фазового состояния и механических свойств: </w:t>
      </w:r>
      <w:proofErr w:type="spellStart"/>
      <w:r w:rsidRPr="00DD7459">
        <w:rPr>
          <w:rFonts w:ascii="Times New Roman" w:hAnsi="Times New Roman" w:cs="Times New Roman"/>
          <w:sz w:val="28"/>
          <w:szCs w:val="28"/>
        </w:rPr>
        <w:t>дис</w:t>
      </w:r>
      <w:proofErr w:type="spellEnd"/>
      <w:r w:rsidRPr="00DD7459">
        <w:rPr>
          <w:rFonts w:ascii="Times New Roman" w:hAnsi="Times New Roman" w:cs="Times New Roman"/>
          <w:sz w:val="28"/>
          <w:szCs w:val="28"/>
        </w:rPr>
        <w:t xml:space="preserve">. … </w:t>
      </w:r>
      <w:r w:rsidRPr="00DD7459">
        <w:rPr>
          <w:rFonts w:ascii="Times New Roman" w:hAnsi="Times New Roman" w:cs="Times New Roman"/>
          <w:sz w:val="28"/>
          <w:szCs w:val="28"/>
          <w:lang w:val="en-US"/>
        </w:rPr>
        <w:t>PhD</w:t>
      </w:r>
      <w:r w:rsidRPr="009668D4">
        <w:rPr>
          <w:rFonts w:ascii="Times New Roman" w:hAnsi="Times New Roman" w:cs="Times New Roman"/>
          <w:sz w:val="28"/>
          <w:szCs w:val="28"/>
        </w:rPr>
        <w:t>: 6</w:t>
      </w:r>
      <w:r w:rsidRPr="00DD7459">
        <w:rPr>
          <w:rFonts w:ascii="Times New Roman" w:hAnsi="Times New Roman" w:cs="Times New Roman"/>
          <w:sz w:val="28"/>
          <w:szCs w:val="28"/>
          <w:lang w:val="en-US"/>
        </w:rPr>
        <w:t>D</w:t>
      </w:r>
      <w:r w:rsidRPr="009668D4">
        <w:rPr>
          <w:rFonts w:ascii="Times New Roman" w:hAnsi="Times New Roman" w:cs="Times New Roman"/>
          <w:sz w:val="28"/>
          <w:szCs w:val="28"/>
        </w:rPr>
        <w:t xml:space="preserve">072300. - </w:t>
      </w:r>
      <w:r w:rsidRPr="00DD7459">
        <w:rPr>
          <w:rFonts w:ascii="Times New Roman" w:hAnsi="Times New Roman" w:cs="Times New Roman"/>
          <w:sz w:val="28"/>
          <w:szCs w:val="28"/>
        </w:rPr>
        <w:t>Усть</w:t>
      </w:r>
      <w:r w:rsidRPr="009668D4">
        <w:rPr>
          <w:rFonts w:ascii="Times New Roman" w:hAnsi="Times New Roman" w:cs="Times New Roman"/>
          <w:sz w:val="28"/>
          <w:szCs w:val="28"/>
        </w:rPr>
        <w:t>-</w:t>
      </w:r>
      <w:r w:rsidRPr="00DD7459">
        <w:rPr>
          <w:rFonts w:ascii="Times New Roman" w:hAnsi="Times New Roman" w:cs="Times New Roman"/>
          <w:sz w:val="28"/>
          <w:szCs w:val="28"/>
        </w:rPr>
        <w:t>Каменогорск</w:t>
      </w:r>
      <w:r w:rsidRPr="009668D4">
        <w:rPr>
          <w:rFonts w:ascii="Times New Roman" w:hAnsi="Times New Roman" w:cs="Times New Roman"/>
          <w:sz w:val="28"/>
          <w:szCs w:val="28"/>
        </w:rPr>
        <w:t xml:space="preserve">: </w:t>
      </w:r>
      <w:r w:rsidRPr="00DD7459">
        <w:rPr>
          <w:rFonts w:ascii="Times New Roman" w:hAnsi="Times New Roman" w:cs="Times New Roman"/>
          <w:sz w:val="28"/>
          <w:szCs w:val="28"/>
        </w:rPr>
        <w:t>ВКТУ</w:t>
      </w:r>
      <w:r w:rsidRPr="009668D4">
        <w:rPr>
          <w:rFonts w:ascii="Times New Roman" w:hAnsi="Times New Roman" w:cs="Times New Roman"/>
          <w:sz w:val="28"/>
          <w:szCs w:val="28"/>
        </w:rPr>
        <w:t xml:space="preserve"> </w:t>
      </w:r>
      <w:r w:rsidRPr="00DD7459">
        <w:rPr>
          <w:rFonts w:ascii="Times New Roman" w:hAnsi="Times New Roman" w:cs="Times New Roman"/>
          <w:sz w:val="28"/>
          <w:szCs w:val="28"/>
        </w:rPr>
        <w:t>имени</w:t>
      </w:r>
      <w:r w:rsidRPr="009668D4">
        <w:rPr>
          <w:rFonts w:ascii="Times New Roman" w:hAnsi="Times New Roman" w:cs="Times New Roman"/>
          <w:sz w:val="28"/>
          <w:szCs w:val="28"/>
        </w:rPr>
        <w:t xml:space="preserve"> </w:t>
      </w:r>
      <w:r w:rsidRPr="00DD7459">
        <w:rPr>
          <w:rFonts w:ascii="Times New Roman" w:hAnsi="Times New Roman" w:cs="Times New Roman"/>
          <w:sz w:val="28"/>
          <w:szCs w:val="28"/>
        </w:rPr>
        <w:t>Д</w:t>
      </w:r>
      <w:r w:rsidRPr="009668D4">
        <w:rPr>
          <w:rFonts w:ascii="Times New Roman" w:hAnsi="Times New Roman" w:cs="Times New Roman"/>
          <w:sz w:val="28"/>
          <w:szCs w:val="28"/>
        </w:rPr>
        <w:t xml:space="preserve">. </w:t>
      </w:r>
      <w:proofErr w:type="spellStart"/>
      <w:r w:rsidRPr="00DD7459">
        <w:rPr>
          <w:rFonts w:ascii="Times New Roman" w:hAnsi="Times New Roman" w:cs="Times New Roman"/>
          <w:sz w:val="28"/>
          <w:szCs w:val="28"/>
        </w:rPr>
        <w:t>Серикбаева</w:t>
      </w:r>
      <w:proofErr w:type="spellEnd"/>
      <w:r w:rsidRPr="009668D4">
        <w:rPr>
          <w:rFonts w:ascii="Times New Roman" w:hAnsi="Times New Roman" w:cs="Times New Roman"/>
          <w:sz w:val="28"/>
          <w:szCs w:val="28"/>
        </w:rPr>
        <w:t xml:space="preserve">, 2023. – 116 </w:t>
      </w:r>
      <w:r w:rsidRPr="00DD7459">
        <w:rPr>
          <w:rFonts w:ascii="Times New Roman" w:hAnsi="Times New Roman" w:cs="Times New Roman"/>
          <w:sz w:val="28"/>
          <w:szCs w:val="28"/>
        </w:rPr>
        <w:t>с</w:t>
      </w:r>
      <w:r w:rsidRPr="009668D4">
        <w:rPr>
          <w:rFonts w:ascii="Times New Roman" w:hAnsi="Times New Roman" w:cs="Times New Roman"/>
          <w:sz w:val="28"/>
          <w:szCs w:val="28"/>
        </w:rPr>
        <w:t>.</w:t>
      </w:r>
    </w:p>
    <w:p w14:paraId="43010298" w14:textId="0055CC1F" w:rsidR="00815D04" w:rsidRPr="00815D04" w:rsidRDefault="00815D04" w:rsidP="00DD7459">
      <w:pPr>
        <w:tabs>
          <w:tab w:val="left" w:pos="993"/>
        </w:tabs>
        <w:spacing w:after="0"/>
        <w:ind w:firstLine="709"/>
        <w:jc w:val="both"/>
        <w:rPr>
          <w:rFonts w:ascii="Times New Roman" w:hAnsi="Times New Roman" w:cs="Times New Roman"/>
          <w:sz w:val="28"/>
          <w:szCs w:val="28"/>
        </w:rPr>
      </w:pPr>
      <w:r w:rsidRPr="00815D04">
        <w:rPr>
          <w:rFonts w:ascii="Times New Roman" w:hAnsi="Times New Roman" w:cs="Times New Roman"/>
          <w:sz w:val="28"/>
          <w:szCs w:val="28"/>
        </w:rPr>
        <w:t>13</w:t>
      </w:r>
      <w:r w:rsidR="00A27D22" w:rsidRPr="00A27D22">
        <w:rPr>
          <w:rFonts w:ascii="Times New Roman" w:hAnsi="Times New Roman" w:cs="Times New Roman"/>
          <w:sz w:val="28"/>
          <w:szCs w:val="28"/>
        </w:rPr>
        <w:t>5</w:t>
      </w:r>
      <w:r w:rsidRPr="00815D04">
        <w:rPr>
          <w:rFonts w:ascii="Times New Roman" w:hAnsi="Times New Roman" w:cs="Times New Roman"/>
          <w:sz w:val="28"/>
          <w:szCs w:val="28"/>
        </w:rPr>
        <w:t>. Букина О.С., Гречаник А.Д., Кожахметов Е.А.</w:t>
      </w:r>
      <w:r>
        <w:rPr>
          <w:rFonts w:ascii="Times New Roman" w:hAnsi="Times New Roman" w:cs="Times New Roman"/>
          <w:sz w:val="28"/>
          <w:szCs w:val="28"/>
        </w:rPr>
        <w:t xml:space="preserve"> и др. </w:t>
      </w:r>
      <w:r w:rsidRPr="00815D04">
        <w:rPr>
          <w:rFonts w:ascii="Times New Roman" w:hAnsi="Times New Roman" w:cs="Times New Roman"/>
          <w:sz w:val="28"/>
          <w:szCs w:val="28"/>
        </w:rPr>
        <w:t>Исследование твердых растворов на основе урана и циркония</w:t>
      </w:r>
      <w:r>
        <w:rPr>
          <w:rFonts w:ascii="Times New Roman" w:hAnsi="Times New Roman" w:cs="Times New Roman"/>
          <w:sz w:val="28"/>
          <w:szCs w:val="28"/>
        </w:rPr>
        <w:t xml:space="preserve"> // Вестник НЯЦ РК. – 2020. - №4. – с. 69-76.</w:t>
      </w:r>
    </w:p>
    <w:p w14:paraId="074B946E" w14:textId="53D27912" w:rsidR="00DD7459" w:rsidRPr="00DD7459" w:rsidRDefault="00DD7459" w:rsidP="00DD7459">
      <w:pPr>
        <w:shd w:val="clear" w:color="auto" w:fill="FFFFFF" w:themeFill="background1"/>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kk-KZ"/>
        </w:rPr>
        <w:t>13</w:t>
      </w:r>
      <w:r w:rsidR="00A27D22">
        <w:rPr>
          <w:rFonts w:ascii="Times New Roman" w:hAnsi="Times New Roman" w:cs="Times New Roman"/>
          <w:sz w:val="28"/>
          <w:szCs w:val="28"/>
          <w:lang w:val="en-US"/>
        </w:rPr>
        <w:t>6</w:t>
      </w:r>
      <w:r w:rsidRPr="00DD7459">
        <w:rPr>
          <w:rFonts w:ascii="Times New Roman" w:hAnsi="Times New Roman" w:cs="Times New Roman"/>
          <w:sz w:val="28"/>
          <w:szCs w:val="28"/>
          <w:lang w:val="en-US"/>
        </w:rPr>
        <w:t>. Fink J.K., Thompson D.H., Spencer B.W. and et.al. Aerosol and melt chemistry in the ACE molten core-concrete interaction experiments // High Temperature and Materials Science. - 1995. – v. 33. – p. 51-76.</w:t>
      </w:r>
    </w:p>
    <w:p w14:paraId="7989E38C" w14:textId="3D130A63" w:rsidR="00DD7459" w:rsidRPr="00DD7459" w:rsidRDefault="00DD7459" w:rsidP="00DD7459">
      <w:pPr>
        <w:shd w:val="clear" w:color="auto" w:fill="FFFFFF" w:themeFill="background1"/>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13</w:t>
      </w:r>
      <w:r w:rsidR="00A27D22">
        <w:rPr>
          <w:rFonts w:ascii="Times New Roman" w:hAnsi="Times New Roman" w:cs="Times New Roman"/>
          <w:sz w:val="28"/>
          <w:szCs w:val="28"/>
          <w:lang w:val="en-US"/>
        </w:rPr>
        <w:t>7</w:t>
      </w:r>
      <w:r w:rsidRPr="00DD7459">
        <w:rPr>
          <w:rFonts w:ascii="Times New Roman" w:hAnsi="Times New Roman" w:cs="Times New Roman"/>
          <w:sz w:val="28"/>
          <w:szCs w:val="28"/>
          <w:lang w:val="en-US"/>
        </w:rPr>
        <w:t xml:space="preserve">. Journeau C. Piluso P., </w:t>
      </w:r>
      <w:proofErr w:type="spellStart"/>
      <w:r w:rsidRPr="00DD7459">
        <w:rPr>
          <w:rFonts w:ascii="Times New Roman" w:hAnsi="Times New Roman" w:cs="Times New Roman"/>
          <w:sz w:val="28"/>
          <w:szCs w:val="28"/>
          <w:lang w:val="en-US"/>
        </w:rPr>
        <w:t>Haquet</w:t>
      </w:r>
      <w:proofErr w:type="spellEnd"/>
      <w:r w:rsidRPr="00DD7459">
        <w:rPr>
          <w:rFonts w:ascii="Times New Roman" w:hAnsi="Times New Roman" w:cs="Times New Roman"/>
          <w:sz w:val="28"/>
          <w:szCs w:val="28"/>
          <w:lang w:val="en-US"/>
        </w:rPr>
        <w:t xml:space="preserve"> J.F. and et.al. Two-dimensional interaction of oxidic corium with concretes: The VULCANO VB test series // Annals of Nuclear Energy. - 2009. - v. 36, issue 1. - p. 1597-1613 </w:t>
      </w:r>
      <w:r>
        <w:fldChar w:fldCharType="begin"/>
      </w:r>
      <w:r w:rsidRPr="009B2688">
        <w:rPr>
          <w:lang w:val="en-US"/>
        </w:rPr>
        <w:instrText>HYPERLINK "https://doi.org/10.1016/j.anucene.2009.07.006" \t "_blank" \o "Persistent link using digital object identifier"</w:instrText>
      </w:r>
      <w:r>
        <w:fldChar w:fldCharType="separate"/>
      </w:r>
      <w:r w:rsidRPr="00DD7459">
        <w:rPr>
          <w:rStyle w:val="aa"/>
          <w:rFonts w:ascii="Times New Roman" w:hAnsi="Times New Roman" w:cs="Times New Roman"/>
          <w:sz w:val="28"/>
          <w:szCs w:val="28"/>
          <w:lang w:val="en-US"/>
        </w:rPr>
        <w:t>https://doi.org/10.1016/j.anucene.2009.07.006</w:t>
      </w:r>
      <w:r>
        <w:rPr>
          <w:rStyle w:val="aa"/>
          <w:rFonts w:ascii="Times New Roman" w:hAnsi="Times New Roman" w:cs="Times New Roman"/>
          <w:sz w:val="28"/>
          <w:szCs w:val="28"/>
          <w:lang w:val="en-US"/>
        </w:rPr>
        <w:fldChar w:fldCharType="end"/>
      </w:r>
    </w:p>
    <w:p w14:paraId="39EB7CC7" w14:textId="098BD1DF" w:rsidR="00DD7459" w:rsidRPr="009668D4" w:rsidRDefault="00DD7459" w:rsidP="00DD7459">
      <w:pPr>
        <w:shd w:val="clear" w:color="auto" w:fill="FFFFFF" w:themeFill="background1"/>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13</w:t>
      </w:r>
      <w:r w:rsidR="00A27D22">
        <w:rPr>
          <w:rFonts w:ascii="Times New Roman" w:hAnsi="Times New Roman" w:cs="Times New Roman"/>
          <w:sz w:val="28"/>
          <w:szCs w:val="28"/>
          <w:lang w:val="en-US"/>
        </w:rPr>
        <w:t>8</w:t>
      </w:r>
      <w:r w:rsidRPr="00DD7459">
        <w:rPr>
          <w:rFonts w:ascii="Times New Roman" w:hAnsi="Times New Roman" w:cs="Times New Roman"/>
          <w:sz w:val="28"/>
          <w:szCs w:val="28"/>
          <w:lang w:val="en-US"/>
        </w:rPr>
        <w:t xml:space="preserve">. Foit, J. J.  MCCI of a Metal and Oxide Melt with Reinforced Siliceous Concrete in MOCKA Experiments // In proceedings of the 22nd International Conference on Nuclear Engineering (ICONE22). - 2014. – 5 p. </w:t>
      </w:r>
      <w:r>
        <w:fldChar w:fldCharType="begin"/>
      </w:r>
      <w:r w:rsidRPr="009B2688">
        <w:rPr>
          <w:lang w:val="en-US"/>
        </w:rPr>
        <w:instrText>HYPERLINK "https://doi.org/10.1115/ICONE22-30200" \t "_blank"</w:instrText>
      </w:r>
      <w:r>
        <w:fldChar w:fldCharType="separate"/>
      </w:r>
      <w:r w:rsidRPr="00DD7459">
        <w:rPr>
          <w:rStyle w:val="aa"/>
          <w:rFonts w:ascii="Times New Roman" w:hAnsi="Times New Roman" w:cs="Times New Roman"/>
          <w:sz w:val="28"/>
          <w:szCs w:val="28"/>
          <w:lang w:val="en-US"/>
        </w:rPr>
        <w:t>https://doi.org/10.1115/ICONE22-30200</w:t>
      </w:r>
      <w:r>
        <w:rPr>
          <w:rStyle w:val="aa"/>
          <w:rFonts w:ascii="Times New Roman" w:hAnsi="Times New Roman" w:cs="Times New Roman"/>
          <w:sz w:val="28"/>
          <w:szCs w:val="28"/>
          <w:lang w:val="en-US"/>
        </w:rPr>
        <w:fldChar w:fldCharType="end"/>
      </w:r>
      <w:r w:rsidRPr="00DD7459">
        <w:rPr>
          <w:rFonts w:ascii="Times New Roman" w:hAnsi="Times New Roman" w:cs="Times New Roman"/>
          <w:sz w:val="28"/>
          <w:szCs w:val="28"/>
          <w:lang w:val="en-US"/>
        </w:rPr>
        <w:t xml:space="preserve"> </w:t>
      </w:r>
    </w:p>
    <w:p w14:paraId="144F01CD" w14:textId="3CEEB116" w:rsidR="00815D04" w:rsidRDefault="00815D04" w:rsidP="00DD7459">
      <w:pPr>
        <w:shd w:val="clear" w:color="auto" w:fill="FFFFFF" w:themeFill="background1"/>
        <w:spacing w:after="0"/>
        <w:ind w:firstLine="709"/>
        <w:jc w:val="both"/>
        <w:rPr>
          <w:rFonts w:ascii="Times New Roman" w:hAnsi="Times New Roman" w:cs="Times New Roman"/>
          <w:sz w:val="28"/>
          <w:szCs w:val="28"/>
          <w:lang w:val="en-US"/>
        </w:rPr>
      </w:pPr>
      <w:r w:rsidRPr="00815D04">
        <w:rPr>
          <w:rFonts w:ascii="Times New Roman" w:hAnsi="Times New Roman" w:cs="Times New Roman"/>
          <w:sz w:val="28"/>
          <w:szCs w:val="28"/>
          <w:lang w:val="en-US"/>
        </w:rPr>
        <w:t>1</w:t>
      </w:r>
      <w:r w:rsidR="00A27D22">
        <w:rPr>
          <w:rFonts w:ascii="Times New Roman" w:hAnsi="Times New Roman" w:cs="Times New Roman"/>
          <w:sz w:val="28"/>
          <w:szCs w:val="28"/>
          <w:lang w:val="en-US"/>
        </w:rPr>
        <w:t>39</w:t>
      </w:r>
      <w:r w:rsidRPr="00815D04">
        <w:rPr>
          <w:rFonts w:ascii="Times New Roman" w:hAnsi="Times New Roman" w:cs="Times New Roman"/>
          <w:sz w:val="28"/>
          <w:szCs w:val="28"/>
          <w:lang w:val="en-US"/>
        </w:rPr>
        <w:t xml:space="preserve">. </w:t>
      </w:r>
      <w:proofErr w:type="spellStart"/>
      <w:r w:rsidRPr="00815D04">
        <w:rPr>
          <w:rFonts w:ascii="Times New Roman" w:hAnsi="Times New Roman" w:cs="Times New Roman"/>
          <w:sz w:val="28"/>
          <w:szCs w:val="28"/>
          <w:lang w:val="en-US"/>
        </w:rPr>
        <w:t>Kitagakia</w:t>
      </w:r>
      <w:proofErr w:type="spellEnd"/>
      <w:r w:rsidRPr="00815D04">
        <w:rPr>
          <w:rFonts w:ascii="Times New Roman" w:hAnsi="Times New Roman" w:cs="Times New Roman"/>
          <w:sz w:val="28"/>
          <w:szCs w:val="28"/>
          <w:lang w:val="en-US"/>
        </w:rPr>
        <w:t xml:space="preserve"> T</w:t>
      </w:r>
      <w:r>
        <w:rPr>
          <w:rFonts w:ascii="Times New Roman" w:hAnsi="Times New Roman" w:cs="Times New Roman"/>
          <w:sz w:val="28"/>
          <w:szCs w:val="28"/>
          <w:lang w:val="en-US"/>
        </w:rPr>
        <w:t>.</w:t>
      </w:r>
      <w:r w:rsidRPr="00815D04">
        <w:rPr>
          <w:rFonts w:ascii="Times New Roman" w:hAnsi="Times New Roman" w:cs="Times New Roman"/>
          <w:sz w:val="28"/>
          <w:szCs w:val="28"/>
          <w:lang w:val="en-US"/>
        </w:rPr>
        <w:t xml:space="preserve">, Ikeuchi </w:t>
      </w:r>
      <w:r>
        <w:rPr>
          <w:rFonts w:ascii="Times New Roman" w:hAnsi="Times New Roman" w:cs="Times New Roman"/>
          <w:sz w:val="28"/>
          <w:szCs w:val="28"/>
          <w:lang w:val="en-US"/>
        </w:rPr>
        <w:t xml:space="preserve">H., </w:t>
      </w:r>
      <w:r w:rsidRPr="00815D04">
        <w:rPr>
          <w:rFonts w:ascii="Times New Roman" w:hAnsi="Times New Roman" w:cs="Times New Roman"/>
          <w:sz w:val="28"/>
          <w:szCs w:val="28"/>
          <w:lang w:val="en-US"/>
        </w:rPr>
        <w:t xml:space="preserve">Yano </w:t>
      </w:r>
      <w:r>
        <w:rPr>
          <w:rFonts w:ascii="Times New Roman" w:hAnsi="Times New Roman" w:cs="Times New Roman"/>
          <w:sz w:val="28"/>
          <w:szCs w:val="28"/>
          <w:lang w:val="en-US"/>
        </w:rPr>
        <w:t xml:space="preserve">K. and et.al. </w:t>
      </w:r>
      <w:r w:rsidRPr="00815D04">
        <w:rPr>
          <w:rFonts w:ascii="Times New Roman" w:hAnsi="Times New Roman" w:cs="Times New Roman"/>
          <w:sz w:val="28"/>
          <w:szCs w:val="28"/>
          <w:lang w:val="en-US"/>
        </w:rPr>
        <w:t>Eﬀect of quenching on molten core-concrete interaction product</w:t>
      </w:r>
      <w:r>
        <w:rPr>
          <w:rFonts w:ascii="Times New Roman" w:hAnsi="Times New Roman" w:cs="Times New Roman"/>
          <w:sz w:val="28"/>
          <w:szCs w:val="28"/>
          <w:lang w:val="en-US"/>
        </w:rPr>
        <w:t xml:space="preserve"> // </w:t>
      </w:r>
      <w:r w:rsidRPr="00815D04">
        <w:rPr>
          <w:rFonts w:ascii="Times New Roman" w:hAnsi="Times New Roman" w:cs="Times New Roman"/>
          <w:sz w:val="28"/>
          <w:szCs w:val="28"/>
          <w:lang w:val="en-US"/>
        </w:rPr>
        <w:t>Journal of Nuclear Science and Technology</w:t>
      </w:r>
      <w:r>
        <w:rPr>
          <w:rFonts w:ascii="Times New Roman" w:hAnsi="Times New Roman" w:cs="Times New Roman"/>
          <w:sz w:val="28"/>
          <w:szCs w:val="28"/>
          <w:lang w:val="en-US"/>
        </w:rPr>
        <w:t>. – 2019. – v. 56. – p. 902-914.</w:t>
      </w:r>
      <w:r w:rsidR="002B6CB8">
        <w:rPr>
          <w:rFonts w:ascii="Times New Roman" w:hAnsi="Times New Roman" w:cs="Times New Roman"/>
          <w:sz w:val="28"/>
          <w:szCs w:val="28"/>
          <w:lang w:val="en-US"/>
        </w:rPr>
        <w:t xml:space="preserve"> </w:t>
      </w:r>
      <w:r w:rsidR="002B6CB8">
        <w:fldChar w:fldCharType="begin"/>
      </w:r>
      <w:r w:rsidR="002B6CB8" w:rsidRPr="009B2688">
        <w:rPr>
          <w:lang w:val="en-US"/>
        </w:rPr>
        <w:instrText>HYPERLINK "https://doi.org/10.1080/00223131.2019.1604272"</w:instrText>
      </w:r>
      <w:r w:rsidR="002B6CB8">
        <w:fldChar w:fldCharType="separate"/>
      </w:r>
      <w:r w:rsidR="002B6CB8" w:rsidRPr="00730AC6">
        <w:rPr>
          <w:rStyle w:val="aa"/>
          <w:rFonts w:ascii="Times New Roman" w:hAnsi="Times New Roman" w:cs="Times New Roman"/>
          <w:sz w:val="28"/>
          <w:szCs w:val="28"/>
          <w:lang w:val="en-US"/>
        </w:rPr>
        <w:t>https://doi.org/10.1080/00223131.2019.1604272</w:t>
      </w:r>
      <w:r w:rsidR="002B6CB8">
        <w:rPr>
          <w:rStyle w:val="aa"/>
          <w:rFonts w:ascii="Times New Roman" w:hAnsi="Times New Roman" w:cs="Times New Roman"/>
          <w:sz w:val="28"/>
          <w:szCs w:val="28"/>
          <w:lang w:val="en-US"/>
        </w:rPr>
        <w:fldChar w:fldCharType="end"/>
      </w:r>
      <w:r w:rsidR="002B6CB8">
        <w:rPr>
          <w:rFonts w:ascii="Times New Roman" w:hAnsi="Times New Roman" w:cs="Times New Roman"/>
          <w:sz w:val="28"/>
          <w:szCs w:val="28"/>
          <w:lang w:val="en-US"/>
        </w:rPr>
        <w:t xml:space="preserve"> </w:t>
      </w:r>
    </w:p>
    <w:p w14:paraId="329CB7B5" w14:textId="7658D322" w:rsidR="002B6CB8" w:rsidRPr="002B6CB8" w:rsidRDefault="002B6CB8" w:rsidP="002B6CB8">
      <w:pPr>
        <w:shd w:val="clear" w:color="auto" w:fill="FFFFFF" w:themeFill="background1"/>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00A27D22">
        <w:rPr>
          <w:rFonts w:ascii="Times New Roman" w:hAnsi="Times New Roman" w:cs="Times New Roman"/>
          <w:sz w:val="28"/>
          <w:szCs w:val="28"/>
          <w:lang w:val="en-US"/>
        </w:rPr>
        <w:t>0</w:t>
      </w:r>
      <w:r>
        <w:rPr>
          <w:rFonts w:ascii="Times New Roman" w:hAnsi="Times New Roman" w:cs="Times New Roman"/>
          <w:sz w:val="28"/>
          <w:szCs w:val="28"/>
          <w:lang w:val="en-US"/>
        </w:rPr>
        <w:t xml:space="preserve">. </w:t>
      </w:r>
      <w:r w:rsidRPr="002B6CB8">
        <w:rPr>
          <w:rFonts w:ascii="Times New Roman" w:hAnsi="Times New Roman" w:cs="Times New Roman"/>
          <w:sz w:val="28"/>
          <w:szCs w:val="28"/>
          <w:lang w:val="en-US"/>
        </w:rPr>
        <w:t>Song J</w:t>
      </w:r>
      <w:r>
        <w:rPr>
          <w:rFonts w:ascii="Times New Roman" w:hAnsi="Times New Roman" w:cs="Times New Roman"/>
          <w:sz w:val="28"/>
          <w:szCs w:val="28"/>
          <w:lang w:val="en-US"/>
        </w:rPr>
        <w:t>.,</w:t>
      </w:r>
      <w:r w:rsidRPr="002B6CB8">
        <w:rPr>
          <w:rFonts w:ascii="Times New Roman" w:hAnsi="Times New Roman" w:cs="Times New Roman"/>
          <w:sz w:val="28"/>
          <w:szCs w:val="28"/>
          <w:lang w:val="en-US"/>
        </w:rPr>
        <w:t xml:space="preserve"> Kim H</w:t>
      </w:r>
      <w:r>
        <w:rPr>
          <w:rFonts w:ascii="Times New Roman" w:hAnsi="Times New Roman" w:cs="Times New Roman"/>
          <w:sz w:val="28"/>
          <w:szCs w:val="28"/>
          <w:lang w:val="en-US"/>
        </w:rPr>
        <w:t>.,</w:t>
      </w:r>
      <w:r w:rsidRPr="002B6CB8">
        <w:rPr>
          <w:rFonts w:ascii="Times New Roman" w:hAnsi="Times New Roman" w:cs="Times New Roman"/>
          <w:sz w:val="28"/>
          <w:szCs w:val="28"/>
          <w:lang w:val="en-US"/>
        </w:rPr>
        <w:t xml:space="preserve"> Hong S</w:t>
      </w:r>
      <w:r>
        <w:rPr>
          <w:rFonts w:ascii="Times New Roman" w:hAnsi="Times New Roman" w:cs="Times New Roman"/>
          <w:sz w:val="28"/>
          <w:szCs w:val="28"/>
          <w:lang w:val="en-US"/>
        </w:rPr>
        <w:t xml:space="preserve">. and et.al. </w:t>
      </w:r>
      <w:r w:rsidRPr="002B6CB8">
        <w:rPr>
          <w:rFonts w:ascii="Times New Roman" w:hAnsi="Times New Roman" w:cs="Times New Roman"/>
          <w:sz w:val="28"/>
          <w:szCs w:val="28"/>
          <w:lang w:val="en-US"/>
        </w:rPr>
        <w:t>A use of prototypic material for the investigation of severe accident progression</w:t>
      </w:r>
      <w:r>
        <w:rPr>
          <w:rFonts w:ascii="Times New Roman" w:hAnsi="Times New Roman" w:cs="Times New Roman"/>
          <w:sz w:val="28"/>
          <w:szCs w:val="28"/>
          <w:lang w:val="en-US"/>
        </w:rPr>
        <w:t xml:space="preserve"> // </w:t>
      </w:r>
      <w:r w:rsidRPr="002B6CB8">
        <w:rPr>
          <w:rFonts w:ascii="Times New Roman" w:hAnsi="Times New Roman" w:cs="Times New Roman"/>
          <w:sz w:val="28"/>
          <w:szCs w:val="28"/>
          <w:lang w:val="en-US"/>
        </w:rPr>
        <w:t>Progress in nuclear energy</w:t>
      </w:r>
      <w:r>
        <w:rPr>
          <w:rFonts w:ascii="Times New Roman" w:hAnsi="Times New Roman" w:cs="Times New Roman"/>
          <w:sz w:val="28"/>
          <w:szCs w:val="28"/>
          <w:lang w:val="en-US"/>
        </w:rPr>
        <w:t xml:space="preserve">. – 2016. – v. 93. – p. 297-305. </w:t>
      </w:r>
      <w:r>
        <w:fldChar w:fldCharType="begin"/>
      </w:r>
      <w:r w:rsidRPr="009B2688">
        <w:rPr>
          <w:lang w:val="en-US"/>
        </w:rPr>
        <w:instrText>HYPERLINK "https://doi.org/10.1016/j.pnucene.2016.09.003" \t "_blank" \o "Persistent link using digital object identifier"</w:instrText>
      </w:r>
      <w:r>
        <w:fldChar w:fldCharType="separate"/>
      </w:r>
      <w:r w:rsidRPr="009668D4">
        <w:rPr>
          <w:rStyle w:val="aa"/>
          <w:rFonts w:ascii="Times New Roman" w:hAnsi="Times New Roman" w:cs="Times New Roman"/>
          <w:sz w:val="28"/>
          <w:szCs w:val="28"/>
          <w:lang w:val="en-US"/>
        </w:rPr>
        <w:t>https://doi.org/10.1016/j.pnucene.2016.09.003</w:t>
      </w:r>
      <w:r>
        <w:rPr>
          <w:rStyle w:val="aa"/>
          <w:rFonts w:ascii="Times New Roman" w:hAnsi="Times New Roman" w:cs="Times New Roman"/>
          <w:sz w:val="28"/>
          <w:szCs w:val="28"/>
          <w:lang w:val="en-US"/>
        </w:rPr>
        <w:fldChar w:fldCharType="end"/>
      </w:r>
    </w:p>
    <w:p w14:paraId="1A1EAF25" w14:textId="09992111" w:rsidR="00DD7459" w:rsidRPr="00DD7459" w:rsidRDefault="00DD7459" w:rsidP="00DD7459">
      <w:pPr>
        <w:shd w:val="clear" w:color="auto" w:fill="FFFFFF" w:themeFill="background1"/>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lang w:val="en-US"/>
        </w:rPr>
        <w:t>1</w:t>
      </w:r>
      <w:r w:rsidR="002050A7">
        <w:rPr>
          <w:rFonts w:ascii="Times New Roman" w:hAnsi="Times New Roman" w:cs="Times New Roman"/>
          <w:sz w:val="28"/>
          <w:szCs w:val="28"/>
          <w:lang w:val="en-US"/>
        </w:rPr>
        <w:t>4</w:t>
      </w:r>
      <w:r w:rsidR="00A27D22">
        <w:rPr>
          <w:rFonts w:ascii="Times New Roman" w:hAnsi="Times New Roman" w:cs="Times New Roman"/>
          <w:sz w:val="28"/>
          <w:szCs w:val="28"/>
          <w:lang w:val="en-US"/>
        </w:rPr>
        <w:t>1</w:t>
      </w:r>
      <w:r w:rsidRPr="00DD7459">
        <w:rPr>
          <w:rFonts w:ascii="Times New Roman" w:hAnsi="Times New Roman" w:cs="Times New Roman"/>
          <w:sz w:val="28"/>
          <w:szCs w:val="28"/>
          <w:lang w:val="en-US"/>
        </w:rPr>
        <w:t>. Batyrbekov E.  Trends and Challenges in National Nuclear Energy Policy of Kazakhstan // In proceedings of the Forum for Nuclear Cooperation in Asia. – 2018. – 5 p.</w:t>
      </w:r>
    </w:p>
    <w:p w14:paraId="2631D18B" w14:textId="66C759AD" w:rsidR="00DD7459" w:rsidRPr="00DD7459" w:rsidRDefault="00DD7459" w:rsidP="00DD7459">
      <w:pPr>
        <w:shd w:val="clear" w:color="auto" w:fill="FFFFFF" w:themeFill="background1"/>
        <w:spacing w:after="0"/>
        <w:ind w:firstLine="709"/>
        <w:jc w:val="both"/>
        <w:rPr>
          <w:rFonts w:ascii="Times New Roman" w:hAnsi="Times New Roman" w:cs="Times New Roman"/>
          <w:sz w:val="28"/>
          <w:szCs w:val="28"/>
        </w:rPr>
      </w:pPr>
      <w:r w:rsidRPr="00DD7459">
        <w:rPr>
          <w:rFonts w:ascii="Times New Roman" w:hAnsi="Times New Roman" w:cs="Times New Roman"/>
          <w:sz w:val="28"/>
          <w:szCs w:val="28"/>
        </w:rPr>
        <w:t>1</w:t>
      </w:r>
      <w:r w:rsidR="002050A7" w:rsidRPr="002050A7">
        <w:rPr>
          <w:rFonts w:ascii="Times New Roman" w:hAnsi="Times New Roman" w:cs="Times New Roman"/>
          <w:sz w:val="28"/>
          <w:szCs w:val="28"/>
        </w:rPr>
        <w:t>4</w:t>
      </w:r>
      <w:r w:rsidR="00A27D22" w:rsidRPr="00A27D22">
        <w:rPr>
          <w:rFonts w:ascii="Times New Roman" w:hAnsi="Times New Roman" w:cs="Times New Roman"/>
          <w:sz w:val="28"/>
          <w:szCs w:val="28"/>
        </w:rPr>
        <w:t>2</w:t>
      </w:r>
      <w:r w:rsidRPr="00DD7459">
        <w:rPr>
          <w:rFonts w:ascii="Times New Roman" w:hAnsi="Times New Roman" w:cs="Times New Roman"/>
          <w:sz w:val="28"/>
          <w:szCs w:val="28"/>
        </w:rPr>
        <w:t xml:space="preserve">. </w:t>
      </w:r>
      <w:proofErr w:type="spellStart"/>
      <w:r w:rsidRPr="00DD7459">
        <w:rPr>
          <w:rFonts w:ascii="Times New Roman" w:hAnsi="Times New Roman" w:cs="Times New Roman"/>
          <w:sz w:val="28"/>
          <w:szCs w:val="28"/>
        </w:rPr>
        <w:t>Альтгаузен</w:t>
      </w:r>
      <w:proofErr w:type="spellEnd"/>
      <w:r w:rsidRPr="00DD7459">
        <w:rPr>
          <w:rFonts w:ascii="Times New Roman" w:hAnsi="Times New Roman" w:cs="Times New Roman"/>
          <w:sz w:val="28"/>
          <w:szCs w:val="28"/>
        </w:rPr>
        <w:t xml:space="preserve"> А.П. Электро – термическое оборудование: Справочник // Москва: Энергия, 1980. – 416 с</w:t>
      </w:r>
    </w:p>
    <w:p w14:paraId="604096B0" w14:textId="03F43169" w:rsidR="00DD7459" w:rsidRPr="00DD7459" w:rsidRDefault="00DD7459" w:rsidP="00DD7459">
      <w:pPr>
        <w:shd w:val="clear" w:color="auto" w:fill="FFFFFF" w:themeFill="background1"/>
        <w:spacing w:after="0"/>
        <w:ind w:firstLine="709"/>
        <w:jc w:val="both"/>
        <w:rPr>
          <w:rFonts w:ascii="Times New Roman" w:hAnsi="Times New Roman" w:cs="Times New Roman"/>
          <w:sz w:val="28"/>
          <w:szCs w:val="28"/>
          <w:lang w:val="en-US"/>
        </w:rPr>
      </w:pPr>
      <w:r w:rsidRPr="00DD7459">
        <w:rPr>
          <w:rFonts w:ascii="Times New Roman" w:hAnsi="Times New Roman" w:cs="Times New Roman"/>
          <w:sz w:val="28"/>
          <w:szCs w:val="28"/>
        </w:rPr>
        <w:lastRenderedPageBreak/>
        <w:t>1</w:t>
      </w:r>
      <w:r w:rsidR="002050A7" w:rsidRPr="002050A7">
        <w:rPr>
          <w:rFonts w:ascii="Times New Roman" w:hAnsi="Times New Roman" w:cs="Times New Roman"/>
          <w:sz w:val="28"/>
          <w:szCs w:val="28"/>
        </w:rPr>
        <w:t>4</w:t>
      </w:r>
      <w:r w:rsidR="00A27D22" w:rsidRPr="00A27D22">
        <w:rPr>
          <w:rFonts w:ascii="Times New Roman" w:hAnsi="Times New Roman" w:cs="Times New Roman"/>
          <w:sz w:val="28"/>
          <w:szCs w:val="28"/>
        </w:rPr>
        <w:t>3</w:t>
      </w:r>
      <w:r w:rsidRPr="00DD7459">
        <w:rPr>
          <w:rFonts w:ascii="Times New Roman" w:hAnsi="Times New Roman" w:cs="Times New Roman"/>
          <w:sz w:val="28"/>
          <w:szCs w:val="28"/>
        </w:rPr>
        <w:t xml:space="preserve">. Позняк И.В., Шатунов А.Н., </w:t>
      </w:r>
      <w:proofErr w:type="spellStart"/>
      <w:r w:rsidRPr="00DD7459">
        <w:rPr>
          <w:rFonts w:ascii="Times New Roman" w:hAnsi="Times New Roman" w:cs="Times New Roman"/>
          <w:sz w:val="28"/>
          <w:szCs w:val="28"/>
        </w:rPr>
        <w:t>Печенков</w:t>
      </w:r>
      <w:proofErr w:type="spellEnd"/>
      <w:r w:rsidRPr="00DD7459">
        <w:rPr>
          <w:rFonts w:ascii="Times New Roman" w:hAnsi="Times New Roman" w:cs="Times New Roman"/>
          <w:sz w:val="28"/>
          <w:szCs w:val="28"/>
        </w:rPr>
        <w:t xml:space="preserve"> А.Ю. Измерение электропроводности расплава кориума //</w:t>
      </w:r>
      <w:r w:rsidR="006C19E2">
        <w:rPr>
          <w:rFonts w:ascii="Times New Roman" w:hAnsi="Times New Roman" w:cs="Times New Roman"/>
          <w:sz w:val="28"/>
          <w:szCs w:val="28"/>
        </w:rPr>
        <w:t xml:space="preserve"> </w:t>
      </w:r>
      <w:r w:rsidRPr="00DD7459">
        <w:rPr>
          <w:rFonts w:ascii="Times New Roman" w:hAnsi="Times New Roman" w:cs="Times New Roman"/>
          <w:sz w:val="28"/>
          <w:szCs w:val="28"/>
        </w:rPr>
        <w:t xml:space="preserve">Известия СПбГЭТУ «ЛЭТИ». - 2008.- </w:t>
      </w:r>
      <w:proofErr w:type="spellStart"/>
      <w:r w:rsidRPr="00DD7459">
        <w:rPr>
          <w:rFonts w:ascii="Times New Roman" w:hAnsi="Times New Roman" w:cs="Times New Roman"/>
          <w:sz w:val="28"/>
          <w:szCs w:val="28"/>
        </w:rPr>
        <w:t>Вып</w:t>
      </w:r>
      <w:proofErr w:type="spellEnd"/>
      <w:r w:rsidRPr="00DD7459">
        <w:rPr>
          <w:rFonts w:ascii="Times New Roman" w:hAnsi="Times New Roman" w:cs="Times New Roman"/>
          <w:sz w:val="28"/>
          <w:szCs w:val="28"/>
          <w:lang w:val="en-US"/>
        </w:rPr>
        <w:t xml:space="preserve">.10.- </w:t>
      </w:r>
      <w:r w:rsidRPr="00DD7459">
        <w:rPr>
          <w:rFonts w:ascii="Times New Roman" w:hAnsi="Times New Roman" w:cs="Times New Roman"/>
          <w:sz w:val="28"/>
          <w:szCs w:val="28"/>
        </w:rPr>
        <w:t>с</w:t>
      </w:r>
      <w:r w:rsidRPr="00DD7459">
        <w:rPr>
          <w:rFonts w:ascii="Times New Roman" w:hAnsi="Times New Roman" w:cs="Times New Roman"/>
          <w:sz w:val="28"/>
          <w:szCs w:val="28"/>
          <w:lang w:val="en-US"/>
        </w:rPr>
        <w:t xml:space="preserve">. 39-45 </w:t>
      </w:r>
    </w:p>
    <w:p w14:paraId="28E1CBEF" w14:textId="1D95A00D" w:rsidR="00DD7459" w:rsidRDefault="00DD7459" w:rsidP="00DD7459">
      <w:pPr>
        <w:spacing w:after="0" w:line="240" w:lineRule="auto"/>
        <w:ind w:firstLine="709"/>
        <w:jc w:val="both"/>
        <w:rPr>
          <w:rStyle w:val="aa"/>
          <w:rFonts w:ascii="Times New Roman" w:hAnsi="Times New Roman" w:cs="Times New Roman"/>
          <w:sz w:val="28"/>
          <w:szCs w:val="28"/>
        </w:rPr>
      </w:pPr>
      <w:r w:rsidRPr="00DD7459">
        <w:rPr>
          <w:rFonts w:ascii="Times New Roman" w:hAnsi="Times New Roman" w:cs="Times New Roman"/>
          <w:sz w:val="28"/>
          <w:szCs w:val="28"/>
          <w:lang w:val="en-US"/>
        </w:rPr>
        <w:t>1</w:t>
      </w:r>
      <w:r w:rsidR="002050A7">
        <w:rPr>
          <w:rFonts w:ascii="Times New Roman" w:hAnsi="Times New Roman" w:cs="Times New Roman"/>
          <w:sz w:val="28"/>
          <w:szCs w:val="28"/>
          <w:lang w:val="en-US"/>
        </w:rPr>
        <w:t>4</w:t>
      </w:r>
      <w:r w:rsidR="00A27D22">
        <w:rPr>
          <w:rFonts w:ascii="Times New Roman" w:hAnsi="Times New Roman" w:cs="Times New Roman"/>
          <w:sz w:val="28"/>
          <w:szCs w:val="28"/>
          <w:lang w:val="en-US"/>
        </w:rPr>
        <w:t>4</w:t>
      </w:r>
      <w:r w:rsidRPr="00DD7459">
        <w:rPr>
          <w:rFonts w:ascii="Times New Roman" w:hAnsi="Times New Roman" w:cs="Times New Roman"/>
          <w:sz w:val="28"/>
          <w:szCs w:val="28"/>
          <w:lang w:val="en-US"/>
        </w:rPr>
        <w:t>. Skakov M., Baklanov V., Kukushkin I. and et.al. Investigation of the interaction between corium and metal-coolers at the VCG-135 test bench in the conditions of a severe accident // Nuclear Engineering and Design</w:t>
      </w:r>
      <w:r w:rsidRPr="00DD7459">
        <w:rPr>
          <w:rFonts w:ascii="Times New Roman" w:hAnsi="Times New Roman" w:cs="Times New Roman"/>
          <w:i/>
          <w:iCs/>
          <w:sz w:val="28"/>
          <w:szCs w:val="28"/>
          <w:lang w:val="en-US"/>
        </w:rPr>
        <w:t xml:space="preserve">. </w:t>
      </w:r>
      <w:r w:rsidRPr="00DD7459">
        <w:rPr>
          <w:rFonts w:ascii="Times New Roman" w:hAnsi="Times New Roman" w:cs="Times New Roman"/>
          <w:sz w:val="28"/>
          <w:szCs w:val="28"/>
          <w:lang w:val="en-US"/>
        </w:rPr>
        <w:t>-</w:t>
      </w:r>
      <w:r w:rsidRPr="00DD7459">
        <w:rPr>
          <w:rFonts w:ascii="Times New Roman" w:hAnsi="Times New Roman" w:cs="Times New Roman"/>
          <w:i/>
          <w:iCs/>
          <w:sz w:val="28"/>
          <w:szCs w:val="28"/>
          <w:lang w:val="en-US"/>
        </w:rPr>
        <w:t xml:space="preserve"> </w:t>
      </w:r>
      <w:r w:rsidRPr="00DD7459">
        <w:rPr>
          <w:rFonts w:ascii="Times New Roman" w:hAnsi="Times New Roman" w:cs="Times New Roman"/>
          <w:sz w:val="28"/>
          <w:szCs w:val="28"/>
          <w:lang w:val="en-US"/>
        </w:rPr>
        <w:t xml:space="preserve">2024. – v. 424. </w:t>
      </w:r>
      <w:r>
        <w:fldChar w:fldCharType="begin"/>
      </w:r>
      <w:r w:rsidRPr="009B2688">
        <w:rPr>
          <w:lang w:val="en-US"/>
        </w:rPr>
        <w:instrText>HYPERLINK "https://doi.org/10.1016/j.nucengdes.2024.113296"</w:instrText>
      </w:r>
      <w:r>
        <w:fldChar w:fldCharType="separate"/>
      </w:r>
      <w:r w:rsidRPr="00DD7459">
        <w:rPr>
          <w:rStyle w:val="aa"/>
          <w:rFonts w:ascii="Times New Roman" w:hAnsi="Times New Roman" w:cs="Times New Roman"/>
          <w:sz w:val="28"/>
          <w:szCs w:val="28"/>
          <w:lang w:val="en-US"/>
        </w:rPr>
        <w:t>https</w:t>
      </w:r>
      <w:r w:rsidRPr="00FA11D1">
        <w:rPr>
          <w:rStyle w:val="aa"/>
          <w:rFonts w:ascii="Times New Roman" w:hAnsi="Times New Roman" w:cs="Times New Roman"/>
          <w:sz w:val="28"/>
          <w:szCs w:val="28"/>
        </w:rPr>
        <w:t>://</w:t>
      </w:r>
      <w:proofErr w:type="spellStart"/>
      <w:r w:rsidRPr="00DD7459">
        <w:rPr>
          <w:rStyle w:val="aa"/>
          <w:rFonts w:ascii="Times New Roman" w:hAnsi="Times New Roman" w:cs="Times New Roman"/>
          <w:sz w:val="28"/>
          <w:szCs w:val="28"/>
          <w:lang w:val="en-US"/>
        </w:rPr>
        <w:t>doi</w:t>
      </w:r>
      <w:proofErr w:type="spellEnd"/>
      <w:r w:rsidRPr="00FA11D1">
        <w:rPr>
          <w:rStyle w:val="aa"/>
          <w:rFonts w:ascii="Times New Roman" w:hAnsi="Times New Roman" w:cs="Times New Roman"/>
          <w:sz w:val="28"/>
          <w:szCs w:val="28"/>
        </w:rPr>
        <w:t>.</w:t>
      </w:r>
      <w:r w:rsidRPr="00DD7459">
        <w:rPr>
          <w:rStyle w:val="aa"/>
          <w:rFonts w:ascii="Times New Roman" w:hAnsi="Times New Roman" w:cs="Times New Roman"/>
          <w:sz w:val="28"/>
          <w:szCs w:val="28"/>
          <w:lang w:val="en-US"/>
        </w:rPr>
        <w:t>org</w:t>
      </w:r>
      <w:r w:rsidRPr="00FA11D1">
        <w:rPr>
          <w:rStyle w:val="aa"/>
          <w:rFonts w:ascii="Times New Roman" w:hAnsi="Times New Roman" w:cs="Times New Roman"/>
          <w:sz w:val="28"/>
          <w:szCs w:val="28"/>
        </w:rPr>
        <w:t>/10.1016/</w:t>
      </w:r>
      <w:r w:rsidRPr="00DD7459">
        <w:rPr>
          <w:rStyle w:val="aa"/>
          <w:rFonts w:ascii="Times New Roman" w:hAnsi="Times New Roman" w:cs="Times New Roman"/>
          <w:sz w:val="28"/>
          <w:szCs w:val="28"/>
          <w:lang w:val="en-US"/>
        </w:rPr>
        <w:t>j</w:t>
      </w:r>
      <w:r w:rsidRPr="00FA11D1">
        <w:rPr>
          <w:rStyle w:val="aa"/>
          <w:rFonts w:ascii="Times New Roman" w:hAnsi="Times New Roman" w:cs="Times New Roman"/>
          <w:sz w:val="28"/>
          <w:szCs w:val="28"/>
        </w:rPr>
        <w:t>.</w:t>
      </w:r>
      <w:proofErr w:type="spellStart"/>
      <w:r w:rsidRPr="00DD7459">
        <w:rPr>
          <w:rStyle w:val="aa"/>
          <w:rFonts w:ascii="Times New Roman" w:hAnsi="Times New Roman" w:cs="Times New Roman"/>
          <w:sz w:val="28"/>
          <w:szCs w:val="28"/>
          <w:lang w:val="en-US"/>
        </w:rPr>
        <w:t>nucengdes</w:t>
      </w:r>
      <w:proofErr w:type="spellEnd"/>
      <w:r w:rsidRPr="00FA11D1">
        <w:rPr>
          <w:rStyle w:val="aa"/>
          <w:rFonts w:ascii="Times New Roman" w:hAnsi="Times New Roman" w:cs="Times New Roman"/>
          <w:sz w:val="28"/>
          <w:szCs w:val="28"/>
        </w:rPr>
        <w:t>.2024.113296</w:t>
      </w:r>
      <w:r>
        <w:rPr>
          <w:rStyle w:val="aa"/>
          <w:rFonts w:ascii="Times New Roman" w:hAnsi="Times New Roman" w:cs="Times New Roman"/>
          <w:sz w:val="28"/>
          <w:szCs w:val="28"/>
        </w:rPr>
        <w:fldChar w:fldCharType="end"/>
      </w:r>
    </w:p>
    <w:p w14:paraId="4BEF6363" w14:textId="56B61465" w:rsidR="00161C68" w:rsidRPr="00161C68" w:rsidRDefault="00161C68" w:rsidP="00DD7459">
      <w:pPr>
        <w:spacing w:after="0" w:line="240" w:lineRule="auto"/>
        <w:ind w:firstLine="709"/>
        <w:jc w:val="both"/>
        <w:rPr>
          <w:rFonts w:ascii="Times New Roman" w:hAnsi="Times New Roman" w:cs="Times New Roman"/>
          <w:color w:val="0D0D0D" w:themeColor="text1" w:themeTint="F2"/>
          <w:sz w:val="28"/>
          <w:szCs w:val="28"/>
        </w:rPr>
      </w:pPr>
      <w:r w:rsidRPr="00161C68">
        <w:rPr>
          <w:rStyle w:val="aa"/>
          <w:rFonts w:ascii="Times New Roman" w:hAnsi="Times New Roman" w:cs="Times New Roman"/>
          <w:color w:val="0D0D0D" w:themeColor="text1" w:themeTint="F2"/>
          <w:sz w:val="28"/>
          <w:szCs w:val="28"/>
          <w:u w:val="none"/>
        </w:rPr>
        <w:t xml:space="preserve">145. </w:t>
      </w:r>
      <w:r w:rsidR="00F90F76" w:rsidRPr="00F90F76">
        <w:rPr>
          <w:rStyle w:val="aa"/>
          <w:rFonts w:ascii="Times New Roman" w:hAnsi="Times New Roman" w:cs="Times New Roman"/>
          <w:color w:val="0D0D0D" w:themeColor="text1" w:themeTint="F2"/>
          <w:sz w:val="28"/>
          <w:szCs w:val="28"/>
          <w:u w:val="none"/>
        </w:rPr>
        <w:t>Скаков М.К., Бакланов В.В., Акаев А.С.</w:t>
      </w:r>
      <w:r w:rsidR="00F90F76">
        <w:rPr>
          <w:rStyle w:val="aa"/>
          <w:rFonts w:ascii="Times New Roman" w:hAnsi="Times New Roman" w:cs="Times New Roman"/>
          <w:color w:val="0D0D0D" w:themeColor="text1" w:themeTint="F2"/>
          <w:sz w:val="28"/>
          <w:szCs w:val="28"/>
          <w:u w:val="none"/>
        </w:rPr>
        <w:t xml:space="preserve"> и др. </w:t>
      </w:r>
      <w:r w:rsidR="00F90F76" w:rsidRPr="00F90F76">
        <w:rPr>
          <w:rStyle w:val="aa"/>
          <w:rFonts w:ascii="Times New Roman" w:hAnsi="Times New Roman" w:cs="Times New Roman"/>
          <w:color w:val="0D0D0D" w:themeColor="text1" w:themeTint="F2"/>
          <w:sz w:val="28"/>
          <w:szCs w:val="28"/>
          <w:u w:val="none"/>
        </w:rPr>
        <w:t>Устройство приема расплава прототипа кориума ядерного реактора</w:t>
      </w:r>
      <w:r w:rsidR="00F90F76">
        <w:rPr>
          <w:rStyle w:val="aa"/>
          <w:rFonts w:ascii="Times New Roman" w:hAnsi="Times New Roman" w:cs="Times New Roman"/>
          <w:color w:val="0D0D0D" w:themeColor="text1" w:themeTint="F2"/>
          <w:sz w:val="28"/>
          <w:szCs w:val="28"/>
          <w:u w:val="none"/>
        </w:rPr>
        <w:t xml:space="preserve"> // </w:t>
      </w:r>
      <w:r w:rsidR="00F90F76" w:rsidRPr="00F90F76">
        <w:rPr>
          <w:rStyle w:val="aa"/>
          <w:rFonts w:ascii="Times New Roman" w:hAnsi="Times New Roman" w:cs="Times New Roman"/>
          <w:color w:val="0D0D0D" w:themeColor="text1" w:themeTint="F2"/>
          <w:sz w:val="28"/>
          <w:szCs w:val="28"/>
          <w:u w:val="none"/>
        </w:rPr>
        <w:t>Патент на полезную модель № 7799. Бюллетень № 42 от 20.10.2023</w:t>
      </w:r>
      <w:r w:rsidR="00F90F76">
        <w:rPr>
          <w:rStyle w:val="aa"/>
          <w:rFonts w:ascii="Times New Roman" w:hAnsi="Times New Roman" w:cs="Times New Roman"/>
          <w:color w:val="0D0D0D" w:themeColor="text1" w:themeTint="F2"/>
          <w:sz w:val="28"/>
          <w:szCs w:val="28"/>
          <w:u w:val="none"/>
        </w:rPr>
        <w:t>.</w:t>
      </w:r>
    </w:p>
    <w:p w14:paraId="32513362" w14:textId="2C2938D3" w:rsidR="00B20D8C" w:rsidRPr="00F90F76" w:rsidRDefault="00B20D8C" w:rsidP="00CA19FB">
      <w:pPr>
        <w:spacing w:after="0" w:line="240" w:lineRule="auto"/>
        <w:ind w:firstLine="709"/>
        <w:jc w:val="both"/>
        <w:rPr>
          <w:rFonts w:ascii="Times New Roman" w:hAnsi="Times New Roman" w:cs="Times New Roman"/>
          <w:b/>
          <w:bCs/>
          <w:sz w:val="28"/>
          <w:szCs w:val="28"/>
        </w:rPr>
      </w:pPr>
    </w:p>
    <w:sectPr w:rsidR="00B20D8C" w:rsidRPr="00F90F76" w:rsidSect="00E46CFC">
      <w:footerReference w:type="default" r:id="rId6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903442" w14:textId="77777777" w:rsidR="00635CFC" w:rsidRDefault="00635CFC" w:rsidP="00971B4E">
      <w:pPr>
        <w:spacing w:after="0" w:line="240" w:lineRule="auto"/>
      </w:pPr>
      <w:r>
        <w:separator/>
      </w:r>
    </w:p>
  </w:endnote>
  <w:endnote w:type="continuationSeparator" w:id="0">
    <w:p w14:paraId="3321BDAE" w14:textId="77777777" w:rsidR="00635CFC" w:rsidRDefault="00635CFC" w:rsidP="00971B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hAnsi="Times New Roman" w:cs="Times New Roman"/>
        <w:b/>
        <w:bCs/>
        <w:sz w:val="24"/>
        <w:szCs w:val="24"/>
      </w:rPr>
      <w:id w:val="-545601213"/>
      <w:docPartObj>
        <w:docPartGallery w:val="Page Numbers (Bottom of Page)"/>
        <w:docPartUnique/>
      </w:docPartObj>
    </w:sdtPr>
    <w:sdtEndPr>
      <w:rPr>
        <w:color w:val="0D0D0D" w:themeColor="text1" w:themeTint="F2"/>
      </w:rPr>
    </w:sdtEndPr>
    <w:sdtContent>
      <w:p w14:paraId="3DAC0227" w14:textId="1E47205A" w:rsidR="00971B4E" w:rsidRPr="00CD019C" w:rsidRDefault="00971B4E">
        <w:pPr>
          <w:pStyle w:val="a7"/>
          <w:jc w:val="center"/>
          <w:rPr>
            <w:rFonts w:ascii="Times New Roman" w:hAnsi="Times New Roman" w:cs="Times New Roman"/>
            <w:b/>
            <w:bCs/>
            <w:color w:val="0D0D0D" w:themeColor="text1" w:themeTint="F2"/>
            <w:sz w:val="24"/>
            <w:szCs w:val="24"/>
          </w:rPr>
        </w:pPr>
        <w:r w:rsidRPr="00CD019C">
          <w:rPr>
            <w:rFonts w:ascii="Times New Roman" w:hAnsi="Times New Roman" w:cs="Times New Roman"/>
            <w:b/>
            <w:bCs/>
            <w:color w:val="0D0D0D" w:themeColor="text1" w:themeTint="F2"/>
            <w:sz w:val="24"/>
            <w:szCs w:val="24"/>
          </w:rPr>
          <w:fldChar w:fldCharType="begin"/>
        </w:r>
        <w:r w:rsidRPr="00CD019C">
          <w:rPr>
            <w:rFonts w:ascii="Times New Roman" w:hAnsi="Times New Roman" w:cs="Times New Roman"/>
            <w:b/>
            <w:bCs/>
            <w:color w:val="0D0D0D" w:themeColor="text1" w:themeTint="F2"/>
            <w:sz w:val="24"/>
            <w:szCs w:val="24"/>
          </w:rPr>
          <w:instrText>PAGE   \* MERGEFORMAT</w:instrText>
        </w:r>
        <w:r w:rsidRPr="00CD019C">
          <w:rPr>
            <w:rFonts w:ascii="Times New Roman" w:hAnsi="Times New Roman" w:cs="Times New Roman"/>
            <w:b/>
            <w:bCs/>
            <w:color w:val="0D0D0D" w:themeColor="text1" w:themeTint="F2"/>
            <w:sz w:val="24"/>
            <w:szCs w:val="24"/>
          </w:rPr>
          <w:fldChar w:fldCharType="separate"/>
        </w:r>
        <w:r w:rsidRPr="00CD019C">
          <w:rPr>
            <w:rFonts w:ascii="Times New Roman" w:hAnsi="Times New Roman" w:cs="Times New Roman"/>
            <w:b/>
            <w:bCs/>
            <w:color w:val="0D0D0D" w:themeColor="text1" w:themeTint="F2"/>
            <w:sz w:val="24"/>
            <w:szCs w:val="24"/>
          </w:rPr>
          <w:t>2</w:t>
        </w:r>
        <w:r w:rsidRPr="00CD019C">
          <w:rPr>
            <w:rFonts w:ascii="Times New Roman" w:hAnsi="Times New Roman" w:cs="Times New Roman"/>
            <w:b/>
            <w:bCs/>
            <w:color w:val="0D0D0D" w:themeColor="text1" w:themeTint="F2"/>
            <w:sz w:val="24"/>
            <w:szCs w:val="24"/>
          </w:rPr>
          <w:fldChar w:fldCharType="end"/>
        </w:r>
      </w:p>
    </w:sdtContent>
  </w:sdt>
  <w:p w14:paraId="6E8093D0" w14:textId="77777777" w:rsidR="00971B4E" w:rsidRDefault="00971B4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59F23A0" w14:textId="77777777" w:rsidR="00635CFC" w:rsidRDefault="00635CFC" w:rsidP="00971B4E">
      <w:pPr>
        <w:spacing w:after="0" w:line="240" w:lineRule="auto"/>
      </w:pPr>
      <w:r>
        <w:separator/>
      </w:r>
    </w:p>
  </w:footnote>
  <w:footnote w:type="continuationSeparator" w:id="0">
    <w:p w14:paraId="663A4E9C" w14:textId="77777777" w:rsidR="00635CFC" w:rsidRDefault="00635CFC" w:rsidP="00971B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62A9F"/>
    <w:multiLevelType w:val="hybridMultilevel"/>
    <w:tmpl w:val="3F82C0C4"/>
    <w:lvl w:ilvl="0" w:tplc="A052069C">
      <w:start w:val="1"/>
      <w:numFmt w:val="decimal"/>
      <w:lvlText w:val="%1."/>
      <w:lvlJc w:val="left"/>
      <w:pPr>
        <w:ind w:left="2345" w:hanging="360"/>
      </w:pPr>
      <w:rPr>
        <w:rFonts w:hint="default"/>
        <w:b w:val="0"/>
        <w:bCs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6815EA"/>
    <w:multiLevelType w:val="hybridMultilevel"/>
    <w:tmpl w:val="C24088E6"/>
    <w:lvl w:ilvl="0" w:tplc="D12616F2">
      <w:start w:val="8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F9749AF"/>
    <w:multiLevelType w:val="hybridMultilevel"/>
    <w:tmpl w:val="2F649AE8"/>
    <w:lvl w:ilvl="0" w:tplc="84B496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32D63A9"/>
    <w:multiLevelType w:val="multilevel"/>
    <w:tmpl w:val="0C2E7D48"/>
    <w:lvl w:ilvl="0">
      <w:start w:val="3"/>
      <w:numFmt w:val="decimal"/>
      <w:lvlText w:val="%1"/>
      <w:lvlJc w:val="left"/>
      <w:pPr>
        <w:ind w:left="375" w:hanging="375"/>
      </w:pPr>
      <w:rPr>
        <w:rFonts w:hint="default"/>
        <w:sz w:val="28"/>
      </w:rPr>
    </w:lvl>
    <w:lvl w:ilvl="1">
      <w:start w:val="1"/>
      <w:numFmt w:val="decimal"/>
      <w:lvlText w:val="%1.%2"/>
      <w:lvlJc w:val="left"/>
      <w:pPr>
        <w:ind w:left="658" w:hanging="375"/>
      </w:pPr>
      <w:rPr>
        <w:rFonts w:hint="default"/>
        <w:sz w:val="28"/>
      </w:rPr>
    </w:lvl>
    <w:lvl w:ilvl="2">
      <w:start w:val="1"/>
      <w:numFmt w:val="decimal"/>
      <w:lvlText w:val="%1.%2.%3"/>
      <w:lvlJc w:val="left"/>
      <w:pPr>
        <w:ind w:left="1286" w:hanging="720"/>
      </w:pPr>
      <w:rPr>
        <w:rFonts w:hint="default"/>
        <w:sz w:val="28"/>
      </w:rPr>
    </w:lvl>
    <w:lvl w:ilvl="3">
      <w:start w:val="1"/>
      <w:numFmt w:val="decimal"/>
      <w:lvlText w:val="%1.%2.%3.%4"/>
      <w:lvlJc w:val="left"/>
      <w:pPr>
        <w:ind w:left="1569" w:hanging="720"/>
      </w:pPr>
      <w:rPr>
        <w:rFonts w:hint="default"/>
        <w:sz w:val="28"/>
      </w:rPr>
    </w:lvl>
    <w:lvl w:ilvl="4">
      <w:start w:val="1"/>
      <w:numFmt w:val="decimal"/>
      <w:lvlText w:val="%1.%2.%3.%4.%5"/>
      <w:lvlJc w:val="left"/>
      <w:pPr>
        <w:ind w:left="2212" w:hanging="1080"/>
      </w:pPr>
      <w:rPr>
        <w:rFonts w:hint="default"/>
        <w:sz w:val="28"/>
      </w:rPr>
    </w:lvl>
    <w:lvl w:ilvl="5">
      <w:start w:val="1"/>
      <w:numFmt w:val="decimal"/>
      <w:lvlText w:val="%1.%2.%3.%4.%5.%6"/>
      <w:lvlJc w:val="left"/>
      <w:pPr>
        <w:ind w:left="2495" w:hanging="1080"/>
      </w:pPr>
      <w:rPr>
        <w:rFonts w:hint="default"/>
        <w:sz w:val="28"/>
      </w:rPr>
    </w:lvl>
    <w:lvl w:ilvl="6">
      <w:start w:val="1"/>
      <w:numFmt w:val="decimal"/>
      <w:lvlText w:val="%1.%2.%3.%4.%5.%6.%7"/>
      <w:lvlJc w:val="left"/>
      <w:pPr>
        <w:ind w:left="3138" w:hanging="1440"/>
      </w:pPr>
      <w:rPr>
        <w:rFonts w:hint="default"/>
        <w:sz w:val="28"/>
      </w:rPr>
    </w:lvl>
    <w:lvl w:ilvl="7">
      <w:start w:val="1"/>
      <w:numFmt w:val="decimal"/>
      <w:lvlText w:val="%1.%2.%3.%4.%5.%6.%7.%8"/>
      <w:lvlJc w:val="left"/>
      <w:pPr>
        <w:ind w:left="3421" w:hanging="1440"/>
      </w:pPr>
      <w:rPr>
        <w:rFonts w:hint="default"/>
        <w:sz w:val="28"/>
      </w:rPr>
    </w:lvl>
    <w:lvl w:ilvl="8">
      <w:start w:val="1"/>
      <w:numFmt w:val="decimal"/>
      <w:lvlText w:val="%1.%2.%3.%4.%5.%6.%7.%8.%9"/>
      <w:lvlJc w:val="left"/>
      <w:pPr>
        <w:ind w:left="4064" w:hanging="1800"/>
      </w:pPr>
      <w:rPr>
        <w:rFonts w:hint="default"/>
        <w:sz w:val="28"/>
      </w:rPr>
    </w:lvl>
  </w:abstractNum>
  <w:abstractNum w:abstractNumId="4" w15:restartNumberingAfterBreak="0">
    <w:nsid w:val="1DC556A8"/>
    <w:multiLevelType w:val="hybridMultilevel"/>
    <w:tmpl w:val="902084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1CE229D"/>
    <w:multiLevelType w:val="multilevel"/>
    <w:tmpl w:val="14380A2C"/>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6" w15:restartNumberingAfterBreak="0">
    <w:nsid w:val="26C46EB3"/>
    <w:multiLevelType w:val="hybridMultilevel"/>
    <w:tmpl w:val="233AEE2C"/>
    <w:lvl w:ilvl="0" w:tplc="9A96E3CA">
      <w:start w:val="1"/>
      <w:numFmt w:val="decimal"/>
      <w:lvlText w:val="%1."/>
      <w:lvlJc w:val="left"/>
      <w:pPr>
        <w:ind w:left="1069" w:hanging="360"/>
      </w:pPr>
      <w:rPr>
        <w:rFonts w:hint="default"/>
        <w:b w:val="0"/>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8B8519D"/>
    <w:multiLevelType w:val="hybridMultilevel"/>
    <w:tmpl w:val="7DCEBFF8"/>
    <w:lvl w:ilvl="0" w:tplc="FCE0CBE4">
      <w:start w:val="1"/>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AB066D0"/>
    <w:multiLevelType w:val="hybridMultilevel"/>
    <w:tmpl w:val="00DA1F7E"/>
    <w:lvl w:ilvl="0" w:tplc="D49262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CA04160"/>
    <w:multiLevelType w:val="hybridMultilevel"/>
    <w:tmpl w:val="415E1D8C"/>
    <w:lvl w:ilvl="0" w:tplc="8F3A481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F47040C"/>
    <w:multiLevelType w:val="hybridMultilevel"/>
    <w:tmpl w:val="48DC8500"/>
    <w:lvl w:ilvl="0" w:tplc="8F02B1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B5E346E"/>
    <w:multiLevelType w:val="hybridMultilevel"/>
    <w:tmpl w:val="97D08F1C"/>
    <w:lvl w:ilvl="0" w:tplc="B52859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C0B2BE2"/>
    <w:multiLevelType w:val="multilevel"/>
    <w:tmpl w:val="704466BC"/>
    <w:lvl w:ilvl="0">
      <w:start w:val="1"/>
      <w:numFmt w:val="decimal"/>
      <w:lvlText w:val="%1"/>
      <w:lvlJc w:val="left"/>
      <w:pPr>
        <w:ind w:left="555" w:hanging="555"/>
      </w:pPr>
      <w:rPr>
        <w:rFonts w:ascii="Times New Roman" w:eastAsiaTheme="minorHAnsi" w:hAnsi="Times New Roman" w:cs="Times New Roman" w:hint="default"/>
        <w:color w:val="0563C1" w:themeColor="hyperlink"/>
        <w:u w:val="single"/>
      </w:rPr>
    </w:lvl>
    <w:lvl w:ilvl="1">
      <w:start w:val="1"/>
      <w:numFmt w:val="decimal"/>
      <w:lvlText w:val="%1.%2"/>
      <w:lvlJc w:val="left"/>
      <w:pPr>
        <w:ind w:left="665" w:hanging="555"/>
      </w:pPr>
      <w:rPr>
        <w:rFonts w:ascii="Times New Roman" w:eastAsiaTheme="minorHAnsi" w:hAnsi="Times New Roman" w:cs="Times New Roman" w:hint="default"/>
        <w:color w:val="0563C1" w:themeColor="hyperlink"/>
        <w:u w:val="single"/>
      </w:rPr>
    </w:lvl>
    <w:lvl w:ilvl="2">
      <w:start w:val="1"/>
      <w:numFmt w:val="decimal"/>
      <w:lvlText w:val="%1.%2.%3"/>
      <w:lvlJc w:val="left"/>
      <w:pPr>
        <w:ind w:left="940" w:hanging="720"/>
      </w:pPr>
      <w:rPr>
        <w:rFonts w:ascii="Times New Roman" w:eastAsiaTheme="minorHAnsi" w:hAnsi="Times New Roman" w:cs="Times New Roman" w:hint="default"/>
        <w:color w:val="0563C1" w:themeColor="hyperlink"/>
        <w:u w:val="single"/>
      </w:rPr>
    </w:lvl>
    <w:lvl w:ilvl="3">
      <w:start w:val="1"/>
      <w:numFmt w:val="decimal"/>
      <w:lvlText w:val="%1.%2.%3.%4"/>
      <w:lvlJc w:val="left"/>
      <w:pPr>
        <w:ind w:left="1410" w:hanging="1080"/>
      </w:pPr>
      <w:rPr>
        <w:rFonts w:ascii="Times New Roman" w:eastAsiaTheme="minorHAnsi" w:hAnsi="Times New Roman" w:cs="Times New Roman" w:hint="default"/>
        <w:color w:val="0563C1" w:themeColor="hyperlink"/>
        <w:u w:val="single"/>
      </w:rPr>
    </w:lvl>
    <w:lvl w:ilvl="4">
      <w:start w:val="1"/>
      <w:numFmt w:val="decimal"/>
      <w:lvlText w:val="%1.%2.%3.%4.%5"/>
      <w:lvlJc w:val="left"/>
      <w:pPr>
        <w:ind w:left="1520" w:hanging="1080"/>
      </w:pPr>
      <w:rPr>
        <w:rFonts w:ascii="Times New Roman" w:eastAsiaTheme="minorHAnsi" w:hAnsi="Times New Roman" w:cs="Times New Roman" w:hint="default"/>
        <w:color w:val="0563C1" w:themeColor="hyperlink"/>
        <w:u w:val="single"/>
      </w:rPr>
    </w:lvl>
    <w:lvl w:ilvl="5">
      <w:start w:val="1"/>
      <w:numFmt w:val="decimal"/>
      <w:lvlText w:val="%1.%2.%3.%4.%5.%6"/>
      <w:lvlJc w:val="left"/>
      <w:pPr>
        <w:ind w:left="1990" w:hanging="1440"/>
      </w:pPr>
      <w:rPr>
        <w:rFonts w:ascii="Times New Roman" w:eastAsiaTheme="minorHAnsi" w:hAnsi="Times New Roman" w:cs="Times New Roman" w:hint="default"/>
        <w:color w:val="0563C1" w:themeColor="hyperlink"/>
        <w:u w:val="single"/>
      </w:rPr>
    </w:lvl>
    <w:lvl w:ilvl="6">
      <w:start w:val="1"/>
      <w:numFmt w:val="decimal"/>
      <w:lvlText w:val="%1.%2.%3.%4.%5.%6.%7"/>
      <w:lvlJc w:val="left"/>
      <w:pPr>
        <w:ind w:left="2100" w:hanging="1440"/>
      </w:pPr>
      <w:rPr>
        <w:rFonts w:ascii="Times New Roman" w:eastAsiaTheme="minorHAnsi" w:hAnsi="Times New Roman" w:cs="Times New Roman" w:hint="default"/>
        <w:color w:val="0563C1" w:themeColor="hyperlink"/>
        <w:u w:val="single"/>
      </w:rPr>
    </w:lvl>
    <w:lvl w:ilvl="7">
      <w:start w:val="1"/>
      <w:numFmt w:val="decimal"/>
      <w:lvlText w:val="%1.%2.%3.%4.%5.%6.%7.%8"/>
      <w:lvlJc w:val="left"/>
      <w:pPr>
        <w:ind w:left="2570" w:hanging="1800"/>
      </w:pPr>
      <w:rPr>
        <w:rFonts w:ascii="Times New Roman" w:eastAsiaTheme="minorHAnsi" w:hAnsi="Times New Roman" w:cs="Times New Roman" w:hint="default"/>
        <w:color w:val="0563C1" w:themeColor="hyperlink"/>
        <w:u w:val="single"/>
      </w:rPr>
    </w:lvl>
    <w:lvl w:ilvl="8">
      <w:start w:val="1"/>
      <w:numFmt w:val="decimal"/>
      <w:lvlText w:val="%1.%2.%3.%4.%5.%6.%7.%8.%9"/>
      <w:lvlJc w:val="left"/>
      <w:pPr>
        <w:ind w:left="3040" w:hanging="2160"/>
      </w:pPr>
      <w:rPr>
        <w:rFonts w:ascii="Times New Roman" w:eastAsiaTheme="minorHAnsi" w:hAnsi="Times New Roman" w:cs="Times New Roman" w:hint="default"/>
        <w:color w:val="0563C1" w:themeColor="hyperlink"/>
        <w:u w:val="single"/>
      </w:rPr>
    </w:lvl>
  </w:abstractNum>
  <w:abstractNum w:abstractNumId="13" w15:restartNumberingAfterBreak="0">
    <w:nsid w:val="3E0C2583"/>
    <w:multiLevelType w:val="hybridMultilevel"/>
    <w:tmpl w:val="B5E24E24"/>
    <w:lvl w:ilvl="0" w:tplc="BDFA9F3E">
      <w:start w:val="4"/>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4188304D"/>
    <w:multiLevelType w:val="hybridMultilevel"/>
    <w:tmpl w:val="8AAC5950"/>
    <w:lvl w:ilvl="0" w:tplc="18A27F5C">
      <w:numFmt w:val="bullet"/>
      <w:lvlText w:val="-"/>
      <w:lvlJc w:val="left"/>
      <w:pPr>
        <w:ind w:left="1069" w:hanging="360"/>
      </w:pPr>
      <w:rPr>
        <w:rFonts w:ascii="Times New Roman" w:eastAsiaTheme="minorHAnsi" w:hAnsi="Times New Roman" w:cs="Times New Roman" w:hint="default"/>
        <w:b w:val="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4B611171"/>
    <w:multiLevelType w:val="multilevel"/>
    <w:tmpl w:val="9B64D4C8"/>
    <w:lvl w:ilvl="0">
      <w:start w:val="4"/>
      <w:numFmt w:val="decimal"/>
      <w:lvlText w:val="%1"/>
      <w:lvlJc w:val="left"/>
      <w:pPr>
        <w:ind w:left="600" w:hanging="600"/>
      </w:pPr>
      <w:rPr>
        <w:rFonts w:hint="default"/>
      </w:rPr>
    </w:lvl>
    <w:lvl w:ilvl="1">
      <w:start w:val="3"/>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C3855A5"/>
    <w:multiLevelType w:val="hybridMultilevel"/>
    <w:tmpl w:val="B5B45C08"/>
    <w:lvl w:ilvl="0" w:tplc="0FA8167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6070736E"/>
    <w:multiLevelType w:val="hybridMultilevel"/>
    <w:tmpl w:val="360CF2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62B224D9"/>
    <w:multiLevelType w:val="multilevel"/>
    <w:tmpl w:val="8A96FC48"/>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635D3C4F"/>
    <w:multiLevelType w:val="hybridMultilevel"/>
    <w:tmpl w:val="6F30EFA8"/>
    <w:lvl w:ilvl="0" w:tplc="9AF4113C">
      <w:numFmt w:val="bullet"/>
      <w:lvlText w:val="-"/>
      <w:lvlJc w:val="left"/>
      <w:pPr>
        <w:ind w:left="814" w:hanging="360"/>
      </w:pPr>
      <w:rPr>
        <w:rFonts w:ascii="Times New Roman" w:eastAsiaTheme="minorHAnsi"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20" w15:restartNumberingAfterBreak="0">
    <w:nsid w:val="637F5183"/>
    <w:multiLevelType w:val="multilevel"/>
    <w:tmpl w:val="9D6CDB84"/>
    <w:lvl w:ilvl="0">
      <w:start w:val="4"/>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7CA7C06"/>
    <w:multiLevelType w:val="hybridMultilevel"/>
    <w:tmpl w:val="907EC644"/>
    <w:lvl w:ilvl="0" w:tplc="C8D07546">
      <w:start w:val="1"/>
      <w:numFmt w:val="decimal"/>
      <w:lvlText w:val="%1."/>
      <w:lvlJc w:val="left"/>
      <w:pPr>
        <w:ind w:left="1069" w:hanging="360"/>
      </w:pPr>
      <w:rPr>
        <w:rFonts w:hint="default"/>
        <w:b w:val="0"/>
        <w:bCs w:val="0"/>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693F5B54"/>
    <w:multiLevelType w:val="hybridMultilevel"/>
    <w:tmpl w:val="FD2621F8"/>
    <w:lvl w:ilvl="0" w:tplc="67DAB3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6A550157"/>
    <w:multiLevelType w:val="hybridMultilevel"/>
    <w:tmpl w:val="33303E6E"/>
    <w:lvl w:ilvl="0" w:tplc="7520DFA0">
      <w:start w:val="1"/>
      <w:numFmt w:val="decimal"/>
      <w:lvlText w:val="%1."/>
      <w:lvlJc w:val="left"/>
      <w:pPr>
        <w:ind w:left="1069" w:hanging="360"/>
      </w:pPr>
      <w:rPr>
        <w:rFonts w:hint="default"/>
        <w:b w:val="0"/>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0233DF7"/>
    <w:multiLevelType w:val="hybridMultilevel"/>
    <w:tmpl w:val="15B29E86"/>
    <w:lvl w:ilvl="0" w:tplc="0BF64E22">
      <w:start w:val="1"/>
      <w:numFmt w:val="decimal"/>
      <w:lvlText w:val="%1."/>
      <w:lvlJc w:val="left"/>
      <w:pPr>
        <w:ind w:left="720" w:hanging="360"/>
      </w:pPr>
      <w:rPr>
        <w:rFonts w:hint="default"/>
        <w:color w:val="0D0D0D" w:themeColor="text1" w:themeTint="F2"/>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4912376"/>
    <w:multiLevelType w:val="multilevel"/>
    <w:tmpl w:val="8A96FC48"/>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DF317A8"/>
    <w:multiLevelType w:val="multilevel"/>
    <w:tmpl w:val="8A96FC48"/>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E3C27E7"/>
    <w:multiLevelType w:val="multilevel"/>
    <w:tmpl w:val="08363E4C"/>
    <w:lvl w:ilvl="0">
      <w:start w:val="1"/>
      <w:numFmt w:val="decimal"/>
      <w:lvlText w:val="%1."/>
      <w:lvlJc w:val="left"/>
      <w:pPr>
        <w:ind w:left="720" w:hanging="360"/>
      </w:pPr>
      <w:rPr>
        <w:rFonts w:ascii="Times New Roman" w:hAnsi="Times New Roman" w:cs="Times New Roman" w:hint="default"/>
        <w:sz w:val="28"/>
        <w:szCs w:val="28"/>
      </w:r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b/>
        <w:bCs/>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num w:numId="1" w16cid:durableId="1862354839">
    <w:abstractNumId w:val="21"/>
  </w:num>
  <w:num w:numId="2" w16cid:durableId="1291013653">
    <w:abstractNumId w:val="9"/>
  </w:num>
  <w:num w:numId="3" w16cid:durableId="983194623">
    <w:abstractNumId w:val="7"/>
  </w:num>
  <w:num w:numId="4" w16cid:durableId="1934051023">
    <w:abstractNumId w:val="6"/>
  </w:num>
  <w:num w:numId="5" w16cid:durableId="46801206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567734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728649386">
    <w:abstractNumId w:val="17"/>
  </w:num>
  <w:num w:numId="8" w16cid:durableId="2130933686">
    <w:abstractNumId w:val="24"/>
  </w:num>
  <w:num w:numId="9" w16cid:durableId="281739390">
    <w:abstractNumId w:val="27"/>
  </w:num>
  <w:num w:numId="10" w16cid:durableId="1554268807">
    <w:abstractNumId w:val="8"/>
  </w:num>
  <w:num w:numId="11" w16cid:durableId="1827352540">
    <w:abstractNumId w:val="11"/>
  </w:num>
  <w:num w:numId="12" w16cid:durableId="867648354">
    <w:abstractNumId w:val="19"/>
  </w:num>
  <w:num w:numId="13" w16cid:durableId="1613829604">
    <w:abstractNumId w:val="16"/>
  </w:num>
  <w:num w:numId="14" w16cid:durableId="1133014841">
    <w:abstractNumId w:val="14"/>
  </w:num>
  <w:num w:numId="15" w16cid:durableId="1970548863">
    <w:abstractNumId w:val="4"/>
  </w:num>
  <w:num w:numId="16" w16cid:durableId="1815679289">
    <w:abstractNumId w:val="3"/>
  </w:num>
  <w:num w:numId="17" w16cid:durableId="1234044579">
    <w:abstractNumId w:val="5"/>
  </w:num>
  <w:num w:numId="18" w16cid:durableId="2082605100">
    <w:abstractNumId w:val="26"/>
  </w:num>
  <w:num w:numId="19" w16cid:durableId="1512060880">
    <w:abstractNumId w:val="18"/>
  </w:num>
  <w:num w:numId="20" w16cid:durableId="373359000">
    <w:abstractNumId w:val="25"/>
  </w:num>
  <w:num w:numId="21" w16cid:durableId="217471624">
    <w:abstractNumId w:val="20"/>
  </w:num>
  <w:num w:numId="22" w16cid:durableId="1603957402">
    <w:abstractNumId w:val="15"/>
  </w:num>
  <w:num w:numId="23" w16cid:durableId="2247687">
    <w:abstractNumId w:val="13"/>
  </w:num>
  <w:num w:numId="24" w16cid:durableId="812139982">
    <w:abstractNumId w:val="22"/>
  </w:num>
  <w:num w:numId="25" w16cid:durableId="116995450">
    <w:abstractNumId w:val="10"/>
  </w:num>
  <w:num w:numId="26" w16cid:durableId="793330651">
    <w:abstractNumId w:val="0"/>
  </w:num>
  <w:num w:numId="27" w16cid:durableId="272177703">
    <w:abstractNumId w:val="23"/>
  </w:num>
  <w:num w:numId="28" w16cid:durableId="1118374020">
    <w:abstractNumId w:val="1"/>
  </w:num>
  <w:num w:numId="29" w16cid:durableId="1644970624">
    <w:abstractNumId w:val="12"/>
  </w:num>
  <w:num w:numId="30" w16cid:durableId="14476514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C8E"/>
    <w:rsid w:val="00002B92"/>
    <w:rsid w:val="000054CA"/>
    <w:rsid w:val="00014AD5"/>
    <w:rsid w:val="00022A43"/>
    <w:rsid w:val="000234BB"/>
    <w:rsid w:val="00025547"/>
    <w:rsid w:val="00025D73"/>
    <w:rsid w:val="00026127"/>
    <w:rsid w:val="00033BE6"/>
    <w:rsid w:val="00042295"/>
    <w:rsid w:val="00063CC4"/>
    <w:rsid w:val="000668EA"/>
    <w:rsid w:val="00066CA7"/>
    <w:rsid w:val="000737E7"/>
    <w:rsid w:val="00073E41"/>
    <w:rsid w:val="00074603"/>
    <w:rsid w:val="00074AB3"/>
    <w:rsid w:val="0007532E"/>
    <w:rsid w:val="000762B8"/>
    <w:rsid w:val="000818D3"/>
    <w:rsid w:val="00097050"/>
    <w:rsid w:val="000A490E"/>
    <w:rsid w:val="000A52EB"/>
    <w:rsid w:val="000A56D7"/>
    <w:rsid w:val="000C2356"/>
    <w:rsid w:val="000C2706"/>
    <w:rsid w:val="000C4501"/>
    <w:rsid w:val="000C45E1"/>
    <w:rsid w:val="000C48F7"/>
    <w:rsid w:val="000C4ABC"/>
    <w:rsid w:val="000D34A9"/>
    <w:rsid w:val="000F029D"/>
    <w:rsid w:val="00110D5B"/>
    <w:rsid w:val="00116102"/>
    <w:rsid w:val="00120515"/>
    <w:rsid w:val="001224A7"/>
    <w:rsid w:val="0012381E"/>
    <w:rsid w:val="0012563A"/>
    <w:rsid w:val="00131DAC"/>
    <w:rsid w:val="00136478"/>
    <w:rsid w:val="0013735B"/>
    <w:rsid w:val="00141686"/>
    <w:rsid w:val="00143086"/>
    <w:rsid w:val="00146E2E"/>
    <w:rsid w:val="00161C68"/>
    <w:rsid w:val="0016342C"/>
    <w:rsid w:val="0017107B"/>
    <w:rsid w:val="0017147F"/>
    <w:rsid w:val="00184A93"/>
    <w:rsid w:val="00190F84"/>
    <w:rsid w:val="00197A4D"/>
    <w:rsid w:val="001D0C2A"/>
    <w:rsid w:val="001D21E7"/>
    <w:rsid w:val="001F48C3"/>
    <w:rsid w:val="001F5D02"/>
    <w:rsid w:val="002050A7"/>
    <w:rsid w:val="00207FCF"/>
    <w:rsid w:val="00210BAB"/>
    <w:rsid w:val="00213274"/>
    <w:rsid w:val="00223005"/>
    <w:rsid w:val="00225CA5"/>
    <w:rsid w:val="00225D28"/>
    <w:rsid w:val="00226654"/>
    <w:rsid w:val="00251703"/>
    <w:rsid w:val="00252F50"/>
    <w:rsid w:val="0026654F"/>
    <w:rsid w:val="002718D3"/>
    <w:rsid w:val="00271B89"/>
    <w:rsid w:val="002840EC"/>
    <w:rsid w:val="002970FA"/>
    <w:rsid w:val="002A1616"/>
    <w:rsid w:val="002A7AE8"/>
    <w:rsid w:val="002B61C1"/>
    <w:rsid w:val="002B6CB8"/>
    <w:rsid w:val="002C0ADC"/>
    <w:rsid w:val="002C0CE2"/>
    <w:rsid w:val="002C3667"/>
    <w:rsid w:val="002C47E4"/>
    <w:rsid w:val="002D01B6"/>
    <w:rsid w:val="002D2EB7"/>
    <w:rsid w:val="002D3CB9"/>
    <w:rsid w:val="002D68DE"/>
    <w:rsid w:val="002F1654"/>
    <w:rsid w:val="002F269B"/>
    <w:rsid w:val="002F3BD9"/>
    <w:rsid w:val="0030576A"/>
    <w:rsid w:val="00306AAB"/>
    <w:rsid w:val="00311D50"/>
    <w:rsid w:val="00322028"/>
    <w:rsid w:val="0032428B"/>
    <w:rsid w:val="003310FC"/>
    <w:rsid w:val="00331F03"/>
    <w:rsid w:val="003343EA"/>
    <w:rsid w:val="003436DD"/>
    <w:rsid w:val="0035228A"/>
    <w:rsid w:val="003601D7"/>
    <w:rsid w:val="00362C3D"/>
    <w:rsid w:val="00363948"/>
    <w:rsid w:val="00374BAB"/>
    <w:rsid w:val="003807A1"/>
    <w:rsid w:val="003A3D70"/>
    <w:rsid w:val="003A4369"/>
    <w:rsid w:val="003A4BF6"/>
    <w:rsid w:val="003A743E"/>
    <w:rsid w:val="003A7551"/>
    <w:rsid w:val="003C61E8"/>
    <w:rsid w:val="003D2158"/>
    <w:rsid w:val="003D2AA8"/>
    <w:rsid w:val="003E157A"/>
    <w:rsid w:val="003E5DC9"/>
    <w:rsid w:val="00413746"/>
    <w:rsid w:val="00415360"/>
    <w:rsid w:val="00422BD7"/>
    <w:rsid w:val="004234CE"/>
    <w:rsid w:val="004273D0"/>
    <w:rsid w:val="004379A6"/>
    <w:rsid w:val="00445914"/>
    <w:rsid w:val="0045007E"/>
    <w:rsid w:val="00450E31"/>
    <w:rsid w:val="00452F5F"/>
    <w:rsid w:val="00463F19"/>
    <w:rsid w:val="004746D1"/>
    <w:rsid w:val="00476594"/>
    <w:rsid w:val="004803FA"/>
    <w:rsid w:val="00481B66"/>
    <w:rsid w:val="0048565E"/>
    <w:rsid w:val="00491DEE"/>
    <w:rsid w:val="004A06C9"/>
    <w:rsid w:val="004B3E73"/>
    <w:rsid w:val="004B7826"/>
    <w:rsid w:val="004B7CF7"/>
    <w:rsid w:val="004C30C2"/>
    <w:rsid w:val="004D0335"/>
    <w:rsid w:val="004D1270"/>
    <w:rsid w:val="004E1ADE"/>
    <w:rsid w:val="004E3F91"/>
    <w:rsid w:val="004F3E5E"/>
    <w:rsid w:val="0050294A"/>
    <w:rsid w:val="00502C94"/>
    <w:rsid w:val="005123A4"/>
    <w:rsid w:val="00514429"/>
    <w:rsid w:val="005267D0"/>
    <w:rsid w:val="005276BF"/>
    <w:rsid w:val="00544490"/>
    <w:rsid w:val="00546FCD"/>
    <w:rsid w:val="00555630"/>
    <w:rsid w:val="00561CC5"/>
    <w:rsid w:val="00572651"/>
    <w:rsid w:val="00580584"/>
    <w:rsid w:val="00582DC4"/>
    <w:rsid w:val="00585723"/>
    <w:rsid w:val="00591486"/>
    <w:rsid w:val="00592679"/>
    <w:rsid w:val="0059791C"/>
    <w:rsid w:val="005A0255"/>
    <w:rsid w:val="005A6F7E"/>
    <w:rsid w:val="005B7EFC"/>
    <w:rsid w:val="005C5EB3"/>
    <w:rsid w:val="005C7B9A"/>
    <w:rsid w:val="005F4B37"/>
    <w:rsid w:val="005F4D14"/>
    <w:rsid w:val="00605F65"/>
    <w:rsid w:val="00617595"/>
    <w:rsid w:val="00634151"/>
    <w:rsid w:val="00635454"/>
    <w:rsid w:val="00635CFC"/>
    <w:rsid w:val="0064283F"/>
    <w:rsid w:val="00651473"/>
    <w:rsid w:val="0065717F"/>
    <w:rsid w:val="00662D7B"/>
    <w:rsid w:val="00664B32"/>
    <w:rsid w:val="00675F57"/>
    <w:rsid w:val="0068387D"/>
    <w:rsid w:val="00683B0C"/>
    <w:rsid w:val="00690F80"/>
    <w:rsid w:val="00691798"/>
    <w:rsid w:val="006B624F"/>
    <w:rsid w:val="006C0417"/>
    <w:rsid w:val="006C19E2"/>
    <w:rsid w:val="006C2B48"/>
    <w:rsid w:val="006C3257"/>
    <w:rsid w:val="006C58E2"/>
    <w:rsid w:val="006C58EB"/>
    <w:rsid w:val="006C66BE"/>
    <w:rsid w:val="006E72AE"/>
    <w:rsid w:val="006F133C"/>
    <w:rsid w:val="006F1C72"/>
    <w:rsid w:val="006F238B"/>
    <w:rsid w:val="006F51CC"/>
    <w:rsid w:val="00701548"/>
    <w:rsid w:val="00703782"/>
    <w:rsid w:val="0070386A"/>
    <w:rsid w:val="00711C72"/>
    <w:rsid w:val="007161A8"/>
    <w:rsid w:val="00730AC8"/>
    <w:rsid w:val="00735263"/>
    <w:rsid w:val="00737D23"/>
    <w:rsid w:val="007510E2"/>
    <w:rsid w:val="007543EC"/>
    <w:rsid w:val="00761C10"/>
    <w:rsid w:val="00770573"/>
    <w:rsid w:val="0078705C"/>
    <w:rsid w:val="00790D08"/>
    <w:rsid w:val="007A212F"/>
    <w:rsid w:val="007A6D8C"/>
    <w:rsid w:val="007D0AB1"/>
    <w:rsid w:val="007D7C96"/>
    <w:rsid w:val="007E5986"/>
    <w:rsid w:val="007E7648"/>
    <w:rsid w:val="007F3018"/>
    <w:rsid w:val="00803AFE"/>
    <w:rsid w:val="00804C8E"/>
    <w:rsid w:val="00807901"/>
    <w:rsid w:val="00810210"/>
    <w:rsid w:val="00810BE8"/>
    <w:rsid w:val="00812AC9"/>
    <w:rsid w:val="00812B43"/>
    <w:rsid w:val="0081375E"/>
    <w:rsid w:val="00814C79"/>
    <w:rsid w:val="00815D04"/>
    <w:rsid w:val="008174FA"/>
    <w:rsid w:val="008204DA"/>
    <w:rsid w:val="00821484"/>
    <w:rsid w:val="00824BF7"/>
    <w:rsid w:val="00845C52"/>
    <w:rsid w:val="00862137"/>
    <w:rsid w:val="00864081"/>
    <w:rsid w:val="008705D4"/>
    <w:rsid w:val="008766E9"/>
    <w:rsid w:val="00882A7A"/>
    <w:rsid w:val="00886BB3"/>
    <w:rsid w:val="008902FD"/>
    <w:rsid w:val="008944DE"/>
    <w:rsid w:val="008A0308"/>
    <w:rsid w:val="008B0AB9"/>
    <w:rsid w:val="008B0E14"/>
    <w:rsid w:val="008B5FAD"/>
    <w:rsid w:val="008C54E2"/>
    <w:rsid w:val="008C62CD"/>
    <w:rsid w:val="008D3C36"/>
    <w:rsid w:val="008E39C9"/>
    <w:rsid w:val="008E506F"/>
    <w:rsid w:val="008F20F8"/>
    <w:rsid w:val="008F493D"/>
    <w:rsid w:val="008F5D8B"/>
    <w:rsid w:val="008F714B"/>
    <w:rsid w:val="00906F0E"/>
    <w:rsid w:val="00912DDB"/>
    <w:rsid w:val="00917CAA"/>
    <w:rsid w:val="00926713"/>
    <w:rsid w:val="009360B8"/>
    <w:rsid w:val="0096009B"/>
    <w:rsid w:val="00961AF1"/>
    <w:rsid w:val="00962107"/>
    <w:rsid w:val="009668D4"/>
    <w:rsid w:val="009679B7"/>
    <w:rsid w:val="00971B4E"/>
    <w:rsid w:val="00972586"/>
    <w:rsid w:val="00985A93"/>
    <w:rsid w:val="00985DE8"/>
    <w:rsid w:val="009A2002"/>
    <w:rsid w:val="009A6DA3"/>
    <w:rsid w:val="009B2688"/>
    <w:rsid w:val="009B2CD8"/>
    <w:rsid w:val="009B641D"/>
    <w:rsid w:val="009B7949"/>
    <w:rsid w:val="009C1D7B"/>
    <w:rsid w:val="009C2EC9"/>
    <w:rsid w:val="009E2648"/>
    <w:rsid w:val="009F0169"/>
    <w:rsid w:val="00A2155C"/>
    <w:rsid w:val="00A24F41"/>
    <w:rsid w:val="00A2680D"/>
    <w:rsid w:val="00A27D22"/>
    <w:rsid w:val="00A34075"/>
    <w:rsid w:val="00A42978"/>
    <w:rsid w:val="00A57445"/>
    <w:rsid w:val="00A57555"/>
    <w:rsid w:val="00A57E17"/>
    <w:rsid w:val="00A615C0"/>
    <w:rsid w:val="00A63579"/>
    <w:rsid w:val="00A63C3D"/>
    <w:rsid w:val="00A70475"/>
    <w:rsid w:val="00A756C5"/>
    <w:rsid w:val="00A814B8"/>
    <w:rsid w:val="00A81861"/>
    <w:rsid w:val="00A81ED4"/>
    <w:rsid w:val="00A829FE"/>
    <w:rsid w:val="00A82E88"/>
    <w:rsid w:val="00A87F53"/>
    <w:rsid w:val="00A9041D"/>
    <w:rsid w:val="00AA0523"/>
    <w:rsid w:val="00AA0B49"/>
    <w:rsid w:val="00AA2652"/>
    <w:rsid w:val="00AA71DD"/>
    <w:rsid w:val="00AA7DA5"/>
    <w:rsid w:val="00AB26C1"/>
    <w:rsid w:val="00AB3998"/>
    <w:rsid w:val="00AB76C4"/>
    <w:rsid w:val="00AC5261"/>
    <w:rsid w:val="00AC744E"/>
    <w:rsid w:val="00AD296B"/>
    <w:rsid w:val="00AF4FC9"/>
    <w:rsid w:val="00AF7184"/>
    <w:rsid w:val="00B1030B"/>
    <w:rsid w:val="00B1081A"/>
    <w:rsid w:val="00B13213"/>
    <w:rsid w:val="00B14DC0"/>
    <w:rsid w:val="00B20D8C"/>
    <w:rsid w:val="00B41427"/>
    <w:rsid w:val="00B521D8"/>
    <w:rsid w:val="00B53680"/>
    <w:rsid w:val="00B60F3F"/>
    <w:rsid w:val="00B75E24"/>
    <w:rsid w:val="00B76609"/>
    <w:rsid w:val="00B7702A"/>
    <w:rsid w:val="00B8360C"/>
    <w:rsid w:val="00B943DE"/>
    <w:rsid w:val="00B96505"/>
    <w:rsid w:val="00BA1C3A"/>
    <w:rsid w:val="00BC041F"/>
    <w:rsid w:val="00BC272B"/>
    <w:rsid w:val="00BE128D"/>
    <w:rsid w:val="00BE5AAA"/>
    <w:rsid w:val="00BE7B43"/>
    <w:rsid w:val="00BF1EAF"/>
    <w:rsid w:val="00C12FD3"/>
    <w:rsid w:val="00C1384C"/>
    <w:rsid w:val="00C15331"/>
    <w:rsid w:val="00C31E43"/>
    <w:rsid w:val="00C41335"/>
    <w:rsid w:val="00C432EA"/>
    <w:rsid w:val="00C467C1"/>
    <w:rsid w:val="00C50304"/>
    <w:rsid w:val="00C51A3F"/>
    <w:rsid w:val="00C528DF"/>
    <w:rsid w:val="00C6344A"/>
    <w:rsid w:val="00C75EF6"/>
    <w:rsid w:val="00C76F95"/>
    <w:rsid w:val="00C832E7"/>
    <w:rsid w:val="00CA0342"/>
    <w:rsid w:val="00CA19FB"/>
    <w:rsid w:val="00CA34F1"/>
    <w:rsid w:val="00CB31C8"/>
    <w:rsid w:val="00CB6EE8"/>
    <w:rsid w:val="00CC4A13"/>
    <w:rsid w:val="00CC5E7A"/>
    <w:rsid w:val="00CD019C"/>
    <w:rsid w:val="00CD07BA"/>
    <w:rsid w:val="00CD360C"/>
    <w:rsid w:val="00CE5D03"/>
    <w:rsid w:val="00CF3D70"/>
    <w:rsid w:val="00D13E39"/>
    <w:rsid w:val="00D15FC2"/>
    <w:rsid w:val="00D236E9"/>
    <w:rsid w:val="00D40258"/>
    <w:rsid w:val="00D56564"/>
    <w:rsid w:val="00D63D4E"/>
    <w:rsid w:val="00D70228"/>
    <w:rsid w:val="00D86B20"/>
    <w:rsid w:val="00D95006"/>
    <w:rsid w:val="00DA042A"/>
    <w:rsid w:val="00DA78CB"/>
    <w:rsid w:val="00DC43D6"/>
    <w:rsid w:val="00DD0C7A"/>
    <w:rsid w:val="00DD7459"/>
    <w:rsid w:val="00DE1BD5"/>
    <w:rsid w:val="00DE4DD9"/>
    <w:rsid w:val="00DF02EA"/>
    <w:rsid w:val="00DF1999"/>
    <w:rsid w:val="00DF6A87"/>
    <w:rsid w:val="00E03F71"/>
    <w:rsid w:val="00E06117"/>
    <w:rsid w:val="00E10B71"/>
    <w:rsid w:val="00E12796"/>
    <w:rsid w:val="00E2489F"/>
    <w:rsid w:val="00E279A8"/>
    <w:rsid w:val="00E30C59"/>
    <w:rsid w:val="00E34C63"/>
    <w:rsid w:val="00E41C06"/>
    <w:rsid w:val="00E46CFC"/>
    <w:rsid w:val="00E50E13"/>
    <w:rsid w:val="00E51A0B"/>
    <w:rsid w:val="00E56147"/>
    <w:rsid w:val="00E57C9E"/>
    <w:rsid w:val="00E7462C"/>
    <w:rsid w:val="00E8608B"/>
    <w:rsid w:val="00E87E97"/>
    <w:rsid w:val="00E94D8E"/>
    <w:rsid w:val="00E95EB3"/>
    <w:rsid w:val="00EA26D3"/>
    <w:rsid w:val="00EB4A09"/>
    <w:rsid w:val="00ED2E83"/>
    <w:rsid w:val="00ED3054"/>
    <w:rsid w:val="00EE0A70"/>
    <w:rsid w:val="00EE3744"/>
    <w:rsid w:val="00EE4750"/>
    <w:rsid w:val="00EE5EC7"/>
    <w:rsid w:val="00EE7C86"/>
    <w:rsid w:val="00EF4AEF"/>
    <w:rsid w:val="00F112FB"/>
    <w:rsid w:val="00F1235A"/>
    <w:rsid w:val="00F13E6C"/>
    <w:rsid w:val="00F3360A"/>
    <w:rsid w:val="00F347BE"/>
    <w:rsid w:val="00F40694"/>
    <w:rsid w:val="00F47871"/>
    <w:rsid w:val="00F508AB"/>
    <w:rsid w:val="00F51A6D"/>
    <w:rsid w:val="00F524B3"/>
    <w:rsid w:val="00F54D54"/>
    <w:rsid w:val="00F56F11"/>
    <w:rsid w:val="00F75E86"/>
    <w:rsid w:val="00F826B1"/>
    <w:rsid w:val="00F90F76"/>
    <w:rsid w:val="00FA11D1"/>
    <w:rsid w:val="00FB051F"/>
    <w:rsid w:val="00FB6F2F"/>
    <w:rsid w:val="00FC0193"/>
    <w:rsid w:val="00FD679F"/>
    <w:rsid w:val="00FE064A"/>
    <w:rsid w:val="00FE150B"/>
    <w:rsid w:val="00FE62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93E2D"/>
  <w15:chartTrackingRefBased/>
  <w15:docId w15:val="{FFC3DF0E-EB42-4693-8C86-A43C414BD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CD019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CD019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C75EF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F3360A"/>
    <w:pPr>
      <w:spacing w:line="256" w:lineRule="auto"/>
      <w:ind w:left="720"/>
      <w:contextualSpacing/>
    </w:pPr>
  </w:style>
  <w:style w:type="character" w:customStyle="1" w:styleId="a4">
    <w:name w:val="Абзац списка Знак"/>
    <w:link w:val="a3"/>
    <w:uiPriority w:val="34"/>
    <w:locked/>
    <w:rsid w:val="00F3360A"/>
  </w:style>
  <w:style w:type="paragraph" w:customStyle="1" w:styleId="Default">
    <w:name w:val="Default"/>
    <w:rsid w:val="00F3360A"/>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header"/>
    <w:basedOn w:val="a"/>
    <w:link w:val="a6"/>
    <w:uiPriority w:val="99"/>
    <w:unhideWhenUsed/>
    <w:rsid w:val="00971B4E"/>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71B4E"/>
  </w:style>
  <w:style w:type="paragraph" w:styleId="a7">
    <w:name w:val="footer"/>
    <w:basedOn w:val="a"/>
    <w:link w:val="a8"/>
    <w:uiPriority w:val="99"/>
    <w:unhideWhenUsed/>
    <w:rsid w:val="00971B4E"/>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71B4E"/>
  </w:style>
  <w:style w:type="character" w:customStyle="1" w:styleId="20">
    <w:name w:val="Заголовок 2 Знак"/>
    <w:basedOn w:val="a0"/>
    <w:link w:val="2"/>
    <w:uiPriority w:val="9"/>
    <w:rsid w:val="00CD019C"/>
    <w:rPr>
      <w:rFonts w:asciiTheme="majorHAnsi" w:eastAsiaTheme="majorEastAsia" w:hAnsiTheme="majorHAnsi" w:cstheme="majorBidi"/>
      <w:color w:val="2F5496" w:themeColor="accent1" w:themeShade="BF"/>
      <w:sz w:val="26"/>
      <w:szCs w:val="26"/>
    </w:rPr>
  </w:style>
  <w:style w:type="character" w:customStyle="1" w:styleId="10">
    <w:name w:val="Заголовок 1 Знак"/>
    <w:basedOn w:val="a0"/>
    <w:link w:val="1"/>
    <w:uiPriority w:val="9"/>
    <w:rsid w:val="00CD019C"/>
    <w:rPr>
      <w:rFonts w:asciiTheme="majorHAnsi" w:eastAsiaTheme="majorEastAsia" w:hAnsiTheme="majorHAnsi" w:cstheme="majorBidi"/>
      <w:color w:val="2F5496" w:themeColor="accent1" w:themeShade="BF"/>
      <w:sz w:val="32"/>
      <w:szCs w:val="32"/>
    </w:rPr>
  </w:style>
  <w:style w:type="paragraph" w:styleId="a9">
    <w:name w:val="TOC Heading"/>
    <w:basedOn w:val="1"/>
    <w:next w:val="a"/>
    <w:uiPriority w:val="39"/>
    <w:unhideWhenUsed/>
    <w:qFormat/>
    <w:rsid w:val="00CD019C"/>
    <w:pPr>
      <w:outlineLvl w:val="9"/>
    </w:pPr>
    <w:rPr>
      <w:lang w:eastAsia="ru-RU"/>
    </w:rPr>
  </w:style>
  <w:style w:type="paragraph" w:styleId="21">
    <w:name w:val="toc 2"/>
    <w:basedOn w:val="a"/>
    <w:next w:val="a"/>
    <w:autoRedefine/>
    <w:uiPriority w:val="39"/>
    <w:unhideWhenUsed/>
    <w:rsid w:val="00B76609"/>
    <w:pPr>
      <w:tabs>
        <w:tab w:val="left" w:pos="567"/>
        <w:tab w:val="left" w:pos="1985"/>
        <w:tab w:val="right" w:leader="dot" w:pos="9345"/>
      </w:tabs>
      <w:spacing w:after="0" w:line="240" w:lineRule="auto"/>
      <w:jc w:val="both"/>
    </w:pPr>
    <w:rPr>
      <w:rFonts w:ascii="Times New Roman" w:hAnsi="Times New Roman" w:cs="Times New Roman"/>
      <w:noProof/>
      <w:color w:val="0D0D0D" w:themeColor="text1" w:themeTint="F2"/>
      <w:sz w:val="28"/>
      <w:szCs w:val="28"/>
      <w:lang w:val="kk-KZ"/>
    </w:rPr>
  </w:style>
  <w:style w:type="character" w:styleId="aa">
    <w:name w:val="Hyperlink"/>
    <w:basedOn w:val="a0"/>
    <w:uiPriority w:val="99"/>
    <w:unhideWhenUsed/>
    <w:rsid w:val="00CD019C"/>
    <w:rPr>
      <w:color w:val="0563C1" w:themeColor="hyperlink"/>
      <w:u w:val="single"/>
    </w:rPr>
  </w:style>
  <w:style w:type="paragraph" w:customStyle="1" w:styleId="ab">
    <w:name w:val="г. Курчатов"/>
    <w:basedOn w:val="a"/>
    <w:autoRedefine/>
    <w:rsid w:val="002F269B"/>
    <w:pPr>
      <w:spacing w:after="0" w:line="240" w:lineRule="auto"/>
      <w:ind w:firstLine="709"/>
      <w:jc w:val="center"/>
    </w:pPr>
    <w:rPr>
      <w:rFonts w:ascii="Times New Roman" w:hAnsi="Times New Roman" w:cs="Times New Roman"/>
      <w:b/>
      <w:sz w:val="24"/>
      <w:szCs w:val="24"/>
      <w:lang w:eastAsia="ru-RU"/>
    </w:rPr>
  </w:style>
  <w:style w:type="character" w:styleId="ac">
    <w:name w:val="Unresolved Mention"/>
    <w:basedOn w:val="a0"/>
    <w:uiPriority w:val="99"/>
    <w:semiHidden/>
    <w:unhideWhenUsed/>
    <w:rsid w:val="005276BF"/>
    <w:rPr>
      <w:color w:val="605E5C"/>
      <w:shd w:val="clear" w:color="auto" w:fill="E1DFDD"/>
    </w:rPr>
  </w:style>
  <w:style w:type="character" w:customStyle="1" w:styleId="mwe-math-mathml-inline">
    <w:name w:val="mwe-math-mathml-inline"/>
    <w:basedOn w:val="a0"/>
    <w:rsid w:val="005276BF"/>
  </w:style>
  <w:style w:type="paragraph" w:styleId="ad">
    <w:name w:val="Balloon Text"/>
    <w:basedOn w:val="a"/>
    <w:link w:val="ae"/>
    <w:semiHidden/>
    <w:unhideWhenUsed/>
    <w:rsid w:val="005276BF"/>
    <w:pPr>
      <w:spacing w:after="0" w:line="240" w:lineRule="auto"/>
    </w:pPr>
    <w:rPr>
      <w:rFonts w:ascii="Segoe UI" w:hAnsi="Segoe UI" w:cs="Segoe UI"/>
      <w:sz w:val="18"/>
      <w:szCs w:val="18"/>
    </w:rPr>
  </w:style>
  <w:style w:type="character" w:customStyle="1" w:styleId="ae">
    <w:name w:val="Текст выноски Знак"/>
    <w:basedOn w:val="a0"/>
    <w:link w:val="ad"/>
    <w:semiHidden/>
    <w:rsid w:val="005276BF"/>
    <w:rPr>
      <w:rFonts w:ascii="Segoe UI" w:hAnsi="Segoe UI" w:cs="Segoe UI"/>
      <w:sz w:val="18"/>
      <w:szCs w:val="18"/>
    </w:rPr>
  </w:style>
  <w:style w:type="character" w:styleId="af">
    <w:name w:val="Strong"/>
    <w:basedOn w:val="a0"/>
    <w:uiPriority w:val="22"/>
    <w:qFormat/>
    <w:rsid w:val="005276BF"/>
    <w:rPr>
      <w:b/>
      <w:bCs/>
    </w:rPr>
  </w:style>
  <w:style w:type="table" w:styleId="af0">
    <w:name w:val="Table Grid"/>
    <w:basedOn w:val="a1"/>
    <w:uiPriority w:val="59"/>
    <w:qFormat/>
    <w:rsid w:val="005276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Indent 2"/>
    <w:basedOn w:val="a"/>
    <w:link w:val="23"/>
    <w:unhideWhenUsed/>
    <w:rsid w:val="00B20D8C"/>
    <w:pPr>
      <w:spacing w:after="120" w:line="480" w:lineRule="auto"/>
      <w:ind w:left="283"/>
    </w:pPr>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2"/>
    <w:rsid w:val="00B20D8C"/>
    <w:rPr>
      <w:rFonts w:ascii="Times New Roman" w:eastAsia="Times New Roman" w:hAnsi="Times New Roman" w:cs="Times New Roman"/>
      <w:sz w:val="24"/>
      <w:szCs w:val="24"/>
      <w:lang w:eastAsia="ru-RU"/>
    </w:rPr>
  </w:style>
  <w:style w:type="paragraph" w:styleId="31">
    <w:name w:val="Body Text 3"/>
    <w:basedOn w:val="a"/>
    <w:link w:val="32"/>
    <w:uiPriority w:val="99"/>
    <w:semiHidden/>
    <w:unhideWhenUsed/>
    <w:rsid w:val="00B20D8C"/>
    <w:pPr>
      <w:spacing w:after="120"/>
    </w:pPr>
    <w:rPr>
      <w:sz w:val="16"/>
      <w:szCs w:val="16"/>
    </w:rPr>
  </w:style>
  <w:style w:type="character" w:customStyle="1" w:styleId="32">
    <w:name w:val="Основной текст 3 Знак"/>
    <w:basedOn w:val="a0"/>
    <w:link w:val="31"/>
    <w:uiPriority w:val="99"/>
    <w:semiHidden/>
    <w:rsid w:val="00B20D8C"/>
    <w:rPr>
      <w:sz w:val="16"/>
      <w:szCs w:val="16"/>
    </w:rPr>
  </w:style>
  <w:style w:type="paragraph" w:customStyle="1" w:styleId="af1">
    <w:name w:val="Основной текст с отступо"/>
    <w:basedOn w:val="a"/>
    <w:rsid w:val="00B20D8C"/>
    <w:pPr>
      <w:tabs>
        <w:tab w:val="left" w:pos="-851"/>
        <w:tab w:val="left" w:pos="9214"/>
        <w:tab w:val="left" w:pos="10065"/>
      </w:tabs>
      <w:spacing w:after="0" w:line="240" w:lineRule="auto"/>
      <w:ind w:left="75"/>
      <w:jc w:val="both"/>
    </w:pPr>
    <w:rPr>
      <w:rFonts w:ascii="Arial" w:eastAsia="Batang" w:hAnsi="Arial" w:cs="Times New Roman"/>
      <w:sz w:val="28"/>
      <w:szCs w:val="20"/>
      <w:lang w:eastAsia="ko-KR"/>
    </w:rPr>
  </w:style>
  <w:style w:type="table" w:customStyle="1" w:styleId="11">
    <w:name w:val="Сетка таблицы1"/>
    <w:basedOn w:val="a1"/>
    <w:next w:val="af0"/>
    <w:uiPriority w:val="59"/>
    <w:qFormat/>
    <w:rsid w:val="00B20D8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Знак Знак Знак1 Знак Знак Знак Знак Знак Знак Знак"/>
    <w:basedOn w:val="a"/>
    <w:autoRedefine/>
    <w:rsid w:val="00B20D8C"/>
    <w:pPr>
      <w:tabs>
        <w:tab w:val="left" w:pos="720"/>
        <w:tab w:val="left" w:pos="1134"/>
        <w:tab w:val="left" w:pos="1440"/>
        <w:tab w:val="left" w:pos="4860"/>
      </w:tabs>
      <w:spacing w:beforeLines="60" w:before="144" w:after="60" w:line="240" w:lineRule="exact"/>
    </w:pPr>
    <w:rPr>
      <w:rFonts w:ascii="Times New Roman" w:eastAsia="SimSun" w:hAnsi="Times New Roman" w:cs="Times New Roman"/>
      <w:sz w:val="24"/>
      <w:szCs w:val="24"/>
      <w:lang w:val="en-US"/>
    </w:rPr>
  </w:style>
  <w:style w:type="paragraph" w:customStyle="1" w:styleId="CORMIT">
    <w:name w:val="Текст CORMIT"/>
    <w:basedOn w:val="a"/>
    <w:qFormat/>
    <w:rsid w:val="00B20D8C"/>
    <w:pPr>
      <w:tabs>
        <w:tab w:val="left" w:pos="3544"/>
      </w:tabs>
      <w:spacing w:after="0" w:line="240" w:lineRule="auto"/>
      <w:ind w:firstLine="567"/>
      <w:jc w:val="both"/>
    </w:pPr>
    <w:rPr>
      <w:rFonts w:ascii="Arial" w:eastAsia="Calibri" w:hAnsi="Arial" w:cs="Times New Roman"/>
      <w:sz w:val="24"/>
      <w:lang w:val="en-US"/>
    </w:rPr>
  </w:style>
  <w:style w:type="paragraph" w:styleId="af2">
    <w:name w:val="Body Text"/>
    <w:basedOn w:val="a"/>
    <w:link w:val="af3"/>
    <w:uiPriority w:val="99"/>
    <w:semiHidden/>
    <w:unhideWhenUsed/>
    <w:rsid w:val="00B20D8C"/>
    <w:pPr>
      <w:spacing w:after="120"/>
    </w:pPr>
  </w:style>
  <w:style w:type="character" w:customStyle="1" w:styleId="af3">
    <w:name w:val="Основной текст Знак"/>
    <w:basedOn w:val="a0"/>
    <w:link w:val="af2"/>
    <w:uiPriority w:val="99"/>
    <w:semiHidden/>
    <w:rsid w:val="00B20D8C"/>
  </w:style>
  <w:style w:type="character" w:customStyle="1" w:styleId="citation">
    <w:name w:val="citation"/>
    <w:basedOn w:val="a0"/>
    <w:rsid w:val="00DD7459"/>
  </w:style>
  <w:style w:type="character" w:styleId="af4">
    <w:name w:val="Emphasis"/>
    <w:basedOn w:val="a0"/>
    <w:uiPriority w:val="20"/>
    <w:qFormat/>
    <w:rsid w:val="00DD7459"/>
    <w:rPr>
      <w:i/>
      <w:iCs/>
    </w:rPr>
  </w:style>
  <w:style w:type="character" w:customStyle="1" w:styleId="ref-text">
    <w:name w:val="ref-text"/>
    <w:basedOn w:val="a0"/>
    <w:rsid w:val="00DD7459"/>
  </w:style>
  <w:style w:type="character" w:customStyle="1" w:styleId="30">
    <w:name w:val="Заголовок 3 Знак"/>
    <w:basedOn w:val="a0"/>
    <w:link w:val="3"/>
    <w:uiPriority w:val="9"/>
    <w:semiHidden/>
    <w:rsid w:val="00C75EF6"/>
    <w:rPr>
      <w:rFonts w:asciiTheme="majorHAnsi" w:eastAsiaTheme="majorEastAsia" w:hAnsiTheme="majorHAnsi" w:cstheme="majorBidi"/>
      <w:color w:val="1F3763" w:themeColor="accent1" w:themeShade="7F"/>
      <w:sz w:val="24"/>
      <w:szCs w:val="24"/>
    </w:rPr>
  </w:style>
  <w:style w:type="character" w:styleId="af5">
    <w:name w:val="FollowedHyperlink"/>
    <w:basedOn w:val="a0"/>
    <w:uiPriority w:val="99"/>
    <w:semiHidden/>
    <w:unhideWhenUsed/>
    <w:rsid w:val="002B6CB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6780386">
      <w:bodyDiv w:val="1"/>
      <w:marLeft w:val="0"/>
      <w:marRight w:val="0"/>
      <w:marTop w:val="0"/>
      <w:marBottom w:val="0"/>
      <w:divBdr>
        <w:top w:val="none" w:sz="0" w:space="0" w:color="auto"/>
        <w:left w:val="none" w:sz="0" w:space="0" w:color="auto"/>
        <w:bottom w:val="none" w:sz="0" w:space="0" w:color="auto"/>
        <w:right w:val="none" w:sz="0" w:space="0" w:color="auto"/>
      </w:divBdr>
    </w:div>
    <w:div w:id="105392322">
      <w:bodyDiv w:val="1"/>
      <w:marLeft w:val="0"/>
      <w:marRight w:val="0"/>
      <w:marTop w:val="0"/>
      <w:marBottom w:val="0"/>
      <w:divBdr>
        <w:top w:val="none" w:sz="0" w:space="0" w:color="auto"/>
        <w:left w:val="none" w:sz="0" w:space="0" w:color="auto"/>
        <w:bottom w:val="none" w:sz="0" w:space="0" w:color="auto"/>
        <w:right w:val="none" w:sz="0" w:space="0" w:color="auto"/>
      </w:divBdr>
    </w:div>
    <w:div w:id="159540900">
      <w:bodyDiv w:val="1"/>
      <w:marLeft w:val="0"/>
      <w:marRight w:val="0"/>
      <w:marTop w:val="0"/>
      <w:marBottom w:val="0"/>
      <w:divBdr>
        <w:top w:val="none" w:sz="0" w:space="0" w:color="auto"/>
        <w:left w:val="none" w:sz="0" w:space="0" w:color="auto"/>
        <w:bottom w:val="none" w:sz="0" w:space="0" w:color="auto"/>
        <w:right w:val="none" w:sz="0" w:space="0" w:color="auto"/>
      </w:divBdr>
    </w:div>
    <w:div w:id="177473799">
      <w:bodyDiv w:val="1"/>
      <w:marLeft w:val="0"/>
      <w:marRight w:val="0"/>
      <w:marTop w:val="0"/>
      <w:marBottom w:val="0"/>
      <w:divBdr>
        <w:top w:val="none" w:sz="0" w:space="0" w:color="auto"/>
        <w:left w:val="none" w:sz="0" w:space="0" w:color="auto"/>
        <w:bottom w:val="none" w:sz="0" w:space="0" w:color="auto"/>
        <w:right w:val="none" w:sz="0" w:space="0" w:color="auto"/>
      </w:divBdr>
    </w:div>
    <w:div w:id="307514269">
      <w:bodyDiv w:val="1"/>
      <w:marLeft w:val="0"/>
      <w:marRight w:val="0"/>
      <w:marTop w:val="0"/>
      <w:marBottom w:val="0"/>
      <w:divBdr>
        <w:top w:val="none" w:sz="0" w:space="0" w:color="auto"/>
        <w:left w:val="none" w:sz="0" w:space="0" w:color="auto"/>
        <w:bottom w:val="none" w:sz="0" w:space="0" w:color="auto"/>
        <w:right w:val="none" w:sz="0" w:space="0" w:color="auto"/>
      </w:divBdr>
    </w:div>
    <w:div w:id="356153277">
      <w:bodyDiv w:val="1"/>
      <w:marLeft w:val="0"/>
      <w:marRight w:val="0"/>
      <w:marTop w:val="0"/>
      <w:marBottom w:val="0"/>
      <w:divBdr>
        <w:top w:val="none" w:sz="0" w:space="0" w:color="auto"/>
        <w:left w:val="none" w:sz="0" w:space="0" w:color="auto"/>
        <w:bottom w:val="none" w:sz="0" w:space="0" w:color="auto"/>
        <w:right w:val="none" w:sz="0" w:space="0" w:color="auto"/>
      </w:divBdr>
    </w:div>
    <w:div w:id="430469059">
      <w:bodyDiv w:val="1"/>
      <w:marLeft w:val="0"/>
      <w:marRight w:val="0"/>
      <w:marTop w:val="0"/>
      <w:marBottom w:val="0"/>
      <w:divBdr>
        <w:top w:val="none" w:sz="0" w:space="0" w:color="auto"/>
        <w:left w:val="none" w:sz="0" w:space="0" w:color="auto"/>
        <w:bottom w:val="none" w:sz="0" w:space="0" w:color="auto"/>
        <w:right w:val="none" w:sz="0" w:space="0" w:color="auto"/>
      </w:divBdr>
    </w:div>
    <w:div w:id="518591903">
      <w:bodyDiv w:val="1"/>
      <w:marLeft w:val="0"/>
      <w:marRight w:val="0"/>
      <w:marTop w:val="0"/>
      <w:marBottom w:val="0"/>
      <w:divBdr>
        <w:top w:val="none" w:sz="0" w:space="0" w:color="auto"/>
        <w:left w:val="none" w:sz="0" w:space="0" w:color="auto"/>
        <w:bottom w:val="none" w:sz="0" w:space="0" w:color="auto"/>
        <w:right w:val="none" w:sz="0" w:space="0" w:color="auto"/>
      </w:divBdr>
    </w:div>
    <w:div w:id="582178256">
      <w:bodyDiv w:val="1"/>
      <w:marLeft w:val="0"/>
      <w:marRight w:val="0"/>
      <w:marTop w:val="0"/>
      <w:marBottom w:val="0"/>
      <w:divBdr>
        <w:top w:val="none" w:sz="0" w:space="0" w:color="auto"/>
        <w:left w:val="none" w:sz="0" w:space="0" w:color="auto"/>
        <w:bottom w:val="none" w:sz="0" w:space="0" w:color="auto"/>
        <w:right w:val="none" w:sz="0" w:space="0" w:color="auto"/>
      </w:divBdr>
      <w:divsChild>
        <w:div w:id="1121681291">
          <w:marLeft w:val="547"/>
          <w:marRight w:val="0"/>
          <w:marTop w:val="0"/>
          <w:marBottom w:val="160"/>
          <w:divBdr>
            <w:top w:val="none" w:sz="0" w:space="0" w:color="auto"/>
            <w:left w:val="none" w:sz="0" w:space="0" w:color="auto"/>
            <w:bottom w:val="none" w:sz="0" w:space="0" w:color="auto"/>
            <w:right w:val="none" w:sz="0" w:space="0" w:color="auto"/>
          </w:divBdr>
        </w:div>
      </w:divsChild>
    </w:div>
    <w:div w:id="617875684">
      <w:bodyDiv w:val="1"/>
      <w:marLeft w:val="0"/>
      <w:marRight w:val="0"/>
      <w:marTop w:val="0"/>
      <w:marBottom w:val="0"/>
      <w:divBdr>
        <w:top w:val="none" w:sz="0" w:space="0" w:color="auto"/>
        <w:left w:val="none" w:sz="0" w:space="0" w:color="auto"/>
        <w:bottom w:val="none" w:sz="0" w:space="0" w:color="auto"/>
        <w:right w:val="none" w:sz="0" w:space="0" w:color="auto"/>
      </w:divBdr>
    </w:div>
    <w:div w:id="643316093">
      <w:bodyDiv w:val="1"/>
      <w:marLeft w:val="0"/>
      <w:marRight w:val="0"/>
      <w:marTop w:val="0"/>
      <w:marBottom w:val="0"/>
      <w:divBdr>
        <w:top w:val="none" w:sz="0" w:space="0" w:color="auto"/>
        <w:left w:val="none" w:sz="0" w:space="0" w:color="auto"/>
        <w:bottom w:val="none" w:sz="0" w:space="0" w:color="auto"/>
        <w:right w:val="none" w:sz="0" w:space="0" w:color="auto"/>
      </w:divBdr>
    </w:div>
    <w:div w:id="683483215">
      <w:bodyDiv w:val="1"/>
      <w:marLeft w:val="0"/>
      <w:marRight w:val="0"/>
      <w:marTop w:val="0"/>
      <w:marBottom w:val="0"/>
      <w:divBdr>
        <w:top w:val="none" w:sz="0" w:space="0" w:color="auto"/>
        <w:left w:val="none" w:sz="0" w:space="0" w:color="auto"/>
        <w:bottom w:val="none" w:sz="0" w:space="0" w:color="auto"/>
        <w:right w:val="none" w:sz="0" w:space="0" w:color="auto"/>
      </w:divBdr>
    </w:div>
    <w:div w:id="697464888">
      <w:bodyDiv w:val="1"/>
      <w:marLeft w:val="0"/>
      <w:marRight w:val="0"/>
      <w:marTop w:val="0"/>
      <w:marBottom w:val="0"/>
      <w:divBdr>
        <w:top w:val="none" w:sz="0" w:space="0" w:color="auto"/>
        <w:left w:val="none" w:sz="0" w:space="0" w:color="auto"/>
        <w:bottom w:val="none" w:sz="0" w:space="0" w:color="auto"/>
        <w:right w:val="none" w:sz="0" w:space="0" w:color="auto"/>
      </w:divBdr>
    </w:div>
    <w:div w:id="763375828">
      <w:bodyDiv w:val="1"/>
      <w:marLeft w:val="0"/>
      <w:marRight w:val="0"/>
      <w:marTop w:val="0"/>
      <w:marBottom w:val="0"/>
      <w:divBdr>
        <w:top w:val="none" w:sz="0" w:space="0" w:color="auto"/>
        <w:left w:val="none" w:sz="0" w:space="0" w:color="auto"/>
        <w:bottom w:val="none" w:sz="0" w:space="0" w:color="auto"/>
        <w:right w:val="none" w:sz="0" w:space="0" w:color="auto"/>
      </w:divBdr>
    </w:div>
    <w:div w:id="818693213">
      <w:bodyDiv w:val="1"/>
      <w:marLeft w:val="0"/>
      <w:marRight w:val="0"/>
      <w:marTop w:val="0"/>
      <w:marBottom w:val="0"/>
      <w:divBdr>
        <w:top w:val="none" w:sz="0" w:space="0" w:color="auto"/>
        <w:left w:val="none" w:sz="0" w:space="0" w:color="auto"/>
        <w:bottom w:val="none" w:sz="0" w:space="0" w:color="auto"/>
        <w:right w:val="none" w:sz="0" w:space="0" w:color="auto"/>
      </w:divBdr>
    </w:div>
    <w:div w:id="833834045">
      <w:bodyDiv w:val="1"/>
      <w:marLeft w:val="0"/>
      <w:marRight w:val="0"/>
      <w:marTop w:val="0"/>
      <w:marBottom w:val="0"/>
      <w:divBdr>
        <w:top w:val="none" w:sz="0" w:space="0" w:color="auto"/>
        <w:left w:val="none" w:sz="0" w:space="0" w:color="auto"/>
        <w:bottom w:val="none" w:sz="0" w:space="0" w:color="auto"/>
        <w:right w:val="none" w:sz="0" w:space="0" w:color="auto"/>
      </w:divBdr>
    </w:div>
    <w:div w:id="969435975">
      <w:bodyDiv w:val="1"/>
      <w:marLeft w:val="0"/>
      <w:marRight w:val="0"/>
      <w:marTop w:val="0"/>
      <w:marBottom w:val="0"/>
      <w:divBdr>
        <w:top w:val="none" w:sz="0" w:space="0" w:color="auto"/>
        <w:left w:val="none" w:sz="0" w:space="0" w:color="auto"/>
        <w:bottom w:val="none" w:sz="0" w:space="0" w:color="auto"/>
        <w:right w:val="none" w:sz="0" w:space="0" w:color="auto"/>
      </w:divBdr>
    </w:div>
    <w:div w:id="1270503645">
      <w:bodyDiv w:val="1"/>
      <w:marLeft w:val="0"/>
      <w:marRight w:val="0"/>
      <w:marTop w:val="0"/>
      <w:marBottom w:val="0"/>
      <w:divBdr>
        <w:top w:val="none" w:sz="0" w:space="0" w:color="auto"/>
        <w:left w:val="none" w:sz="0" w:space="0" w:color="auto"/>
        <w:bottom w:val="none" w:sz="0" w:space="0" w:color="auto"/>
        <w:right w:val="none" w:sz="0" w:space="0" w:color="auto"/>
      </w:divBdr>
    </w:div>
    <w:div w:id="1358627563">
      <w:bodyDiv w:val="1"/>
      <w:marLeft w:val="0"/>
      <w:marRight w:val="0"/>
      <w:marTop w:val="0"/>
      <w:marBottom w:val="0"/>
      <w:divBdr>
        <w:top w:val="none" w:sz="0" w:space="0" w:color="auto"/>
        <w:left w:val="none" w:sz="0" w:space="0" w:color="auto"/>
        <w:bottom w:val="none" w:sz="0" w:space="0" w:color="auto"/>
        <w:right w:val="none" w:sz="0" w:space="0" w:color="auto"/>
      </w:divBdr>
    </w:div>
    <w:div w:id="1368993704">
      <w:bodyDiv w:val="1"/>
      <w:marLeft w:val="0"/>
      <w:marRight w:val="0"/>
      <w:marTop w:val="0"/>
      <w:marBottom w:val="0"/>
      <w:divBdr>
        <w:top w:val="none" w:sz="0" w:space="0" w:color="auto"/>
        <w:left w:val="none" w:sz="0" w:space="0" w:color="auto"/>
        <w:bottom w:val="none" w:sz="0" w:space="0" w:color="auto"/>
        <w:right w:val="none" w:sz="0" w:space="0" w:color="auto"/>
      </w:divBdr>
    </w:div>
    <w:div w:id="1451977621">
      <w:bodyDiv w:val="1"/>
      <w:marLeft w:val="0"/>
      <w:marRight w:val="0"/>
      <w:marTop w:val="0"/>
      <w:marBottom w:val="0"/>
      <w:divBdr>
        <w:top w:val="none" w:sz="0" w:space="0" w:color="auto"/>
        <w:left w:val="none" w:sz="0" w:space="0" w:color="auto"/>
        <w:bottom w:val="none" w:sz="0" w:space="0" w:color="auto"/>
        <w:right w:val="none" w:sz="0" w:space="0" w:color="auto"/>
      </w:divBdr>
    </w:div>
    <w:div w:id="1570724727">
      <w:bodyDiv w:val="1"/>
      <w:marLeft w:val="0"/>
      <w:marRight w:val="0"/>
      <w:marTop w:val="0"/>
      <w:marBottom w:val="0"/>
      <w:divBdr>
        <w:top w:val="none" w:sz="0" w:space="0" w:color="auto"/>
        <w:left w:val="none" w:sz="0" w:space="0" w:color="auto"/>
        <w:bottom w:val="none" w:sz="0" w:space="0" w:color="auto"/>
        <w:right w:val="none" w:sz="0" w:space="0" w:color="auto"/>
      </w:divBdr>
      <w:divsChild>
        <w:div w:id="1857496486">
          <w:marLeft w:val="547"/>
          <w:marRight w:val="0"/>
          <w:marTop w:val="0"/>
          <w:marBottom w:val="160"/>
          <w:divBdr>
            <w:top w:val="none" w:sz="0" w:space="0" w:color="auto"/>
            <w:left w:val="none" w:sz="0" w:space="0" w:color="auto"/>
            <w:bottom w:val="none" w:sz="0" w:space="0" w:color="auto"/>
            <w:right w:val="none" w:sz="0" w:space="0" w:color="auto"/>
          </w:divBdr>
        </w:div>
      </w:divsChild>
    </w:div>
    <w:div w:id="1727097694">
      <w:bodyDiv w:val="1"/>
      <w:marLeft w:val="0"/>
      <w:marRight w:val="0"/>
      <w:marTop w:val="0"/>
      <w:marBottom w:val="0"/>
      <w:divBdr>
        <w:top w:val="none" w:sz="0" w:space="0" w:color="auto"/>
        <w:left w:val="none" w:sz="0" w:space="0" w:color="auto"/>
        <w:bottom w:val="none" w:sz="0" w:space="0" w:color="auto"/>
        <w:right w:val="none" w:sz="0" w:space="0" w:color="auto"/>
      </w:divBdr>
      <w:divsChild>
        <w:div w:id="119035122">
          <w:marLeft w:val="547"/>
          <w:marRight w:val="0"/>
          <w:marTop w:val="0"/>
          <w:marBottom w:val="160"/>
          <w:divBdr>
            <w:top w:val="none" w:sz="0" w:space="0" w:color="auto"/>
            <w:left w:val="none" w:sz="0" w:space="0" w:color="auto"/>
            <w:bottom w:val="none" w:sz="0" w:space="0" w:color="auto"/>
            <w:right w:val="none" w:sz="0" w:space="0" w:color="auto"/>
          </w:divBdr>
        </w:div>
      </w:divsChild>
    </w:div>
    <w:div w:id="1808744590">
      <w:bodyDiv w:val="1"/>
      <w:marLeft w:val="0"/>
      <w:marRight w:val="0"/>
      <w:marTop w:val="0"/>
      <w:marBottom w:val="0"/>
      <w:divBdr>
        <w:top w:val="none" w:sz="0" w:space="0" w:color="auto"/>
        <w:left w:val="none" w:sz="0" w:space="0" w:color="auto"/>
        <w:bottom w:val="none" w:sz="0" w:space="0" w:color="auto"/>
        <w:right w:val="none" w:sz="0" w:space="0" w:color="auto"/>
      </w:divBdr>
    </w:div>
    <w:div w:id="1837913504">
      <w:bodyDiv w:val="1"/>
      <w:marLeft w:val="0"/>
      <w:marRight w:val="0"/>
      <w:marTop w:val="0"/>
      <w:marBottom w:val="0"/>
      <w:divBdr>
        <w:top w:val="none" w:sz="0" w:space="0" w:color="auto"/>
        <w:left w:val="none" w:sz="0" w:space="0" w:color="auto"/>
        <w:bottom w:val="none" w:sz="0" w:space="0" w:color="auto"/>
        <w:right w:val="none" w:sz="0" w:space="0" w:color="auto"/>
      </w:divBdr>
    </w:div>
    <w:div w:id="1894852316">
      <w:bodyDiv w:val="1"/>
      <w:marLeft w:val="0"/>
      <w:marRight w:val="0"/>
      <w:marTop w:val="0"/>
      <w:marBottom w:val="0"/>
      <w:divBdr>
        <w:top w:val="none" w:sz="0" w:space="0" w:color="auto"/>
        <w:left w:val="none" w:sz="0" w:space="0" w:color="auto"/>
        <w:bottom w:val="none" w:sz="0" w:space="0" w:color="auto"/>
        <w:right w:val="none" w:sz="0" w:space="0" w:color="auto"/>
      </w:divBdr>
    </w:div>
    <w:div w:id="1984265433">
      <w:bodyDiv w:val="1"/>
      <w:marLeft w:val="0"/>
      <w:marRight w:val="0"/>
      <w:marTop w:val="0"/>
      <w:marBottom w:val="0"/>
      <w:divBdr>
        <w:top w:val="none" w:sz="0" w:space="0" w:color="auto"/>
        <w:left w:val="none" w:sz="0" w:space="0" w:color="auto"/>
        <w:bottom w:val="none" w:sz="0" w:space="0" w:color="auto"/>
        <w:right w:val="none" w:sz="0" w:space="0" w:color="auto"/>
      </w:divBdr>
    </w:div>
    <w:div w:id="1996110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emf"/><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hyperlink" Target="https://doi.org/10.21514/1998-426X-2016-9-3-43-52"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wmf"/><Relationship Id="rId40" Type="http://schemas.openxmlformats.org/officeDocument/2006/relationships/oleObject" Target="embeddings/oleObject2.bin"/><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oleObject" Target="embeddings/oleObject1.bin"/><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hyperlink" Target="https://doi.org/10.1016/j.jnucmat.2015.10.035" TargetMode="External"/><Relationship Id="rId20" Type="http://schemas.openxmlformats.org/officeDocument/2006/relationships/image" Target="media/image13.jpeg"/><Relationship Id="rId41" Type="http://schemas.openxmlformats.org/officeDocument/2006/relationships/oleObject" Target="embeddings/oleObject3.bin"/><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wmf"/><Relationship Id="rId34" Type="http://schemas.openxmlformats.org/officeDocument/2006/relationships/image" Target="media/image27.png"/><Relationship Id="rId50" Type="http://schemas.openxmlformats.org/officeDocument/2006/relationships/image" Target="media/image40.jpeg"/><Relationship Id="rId55" Type="http://schemas.openxmlformats.org/officeDocument/2006/relationships/image" Target="media/image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516E1F-722C-48A3-B72E-226FF5EFD0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1894</TotalTime>
  <Pages>1</Pages>
  <Words>29105</Words>
  <Characters>165900</Characters>
  <Application>Microsoft Office Word</Application>
  <DocSecurity>0</DocSecurity>
  <Lines>1382</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Куанышбек О. Толеубеков</dc:creator>
  <cp:keywords/>
  <dc:description/>
  <cp:lastModifiedBy>Куанышбек Толеубеков</cp:lastModifiedBy>
  <cp:revision>284</cp:revision>
  <cp:lastPrinted>2025-02-18T04:53:00Z</cp:lastPrinted>
  <dcterms:created xsi:type="dcterms:W3CDTF">2022-06-14T09:17:00Z</dcterms:created>
  <dcterms:modified xsi:type="dcterms:W3CDTF">2025-02-18T04:55:00Z</dcterms:modified>
</cp:coreProperties>
</file>